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hint="default" w:ascii="Times New Roman" w:hAnsi="Times New Roman" w:eastAsia="黑体" w:cs="Times New Roman"/>
          <w:bCs/>
          <w:color w:val="auto"/>
          <w:sz w:val="84"/>
          <w:highlight w:val="none"/>
        </w:rPr>
      </w:pPr>
      <w:r>
        <w:rPr>
          <w:rFonts w:hint="default" w:ascii="Times New Roman" w:hAnsi="Times New Roman" w:eastAsia="黑体" w:cs="Times New Roman"/>
          <w:bCs/>
          <w:color w:val="auto"/>
          <w:sz w:val="84"/>
          <w:highlight w:val="none"/>
        </w:rPr>
      </w:r>
      <w:r/>
    </w:p>
    <w:p>
      <w:pPr>
        <w:jc w:val="center"/>
        <w:spacing w:line="480" w:lineRule="auto"/>
        <w:rPr>
          <w:rFonts w:hint="default" w:ascii="Times New Roman" w:hAnsi="Times New Roman" w:eastAsia="黑体" w:cs="Times New Roman"/>
          <w:bCs/>
          <w:color w:val="auto"/>
          <w:sz w:val="72"/>
          <w:szCs w:val="21"/>
          <w:highlight w:val="none"/>
        </w:rPr>
      </w:pPr>
      <w:r>
        <w:rPr>
          <w:rFonts w:hint="default" w:ascii="Times New Roman" w:hAnsi="Times New Roman" w:eastAsia="黑体" w:cs="Times New Roman"/>
          <w:bCs/>
          <w:color w:val="auto"/>
          <w:sz w:val="72"/>
          <w:szCs w:val="21"/>
          <w:highlight w:val="none"/>
          <w:lang w:val="en-US" w:eastAsia="zh-CN"/>
        </w:rPr>
        <w:t xml:space="preserve">封闭式</w:t>
      </w:r>
      <w:r>
        <w:rPr>
          <w:rFonts w:hint="default" w:ascii="Times New Roman" w:hAnsi="Times New Roman" w:eastAsia="黑体" w:cs="Times New Roman"/>
          <w:bCs/>
          <w:color w:val="auto"/>
          <w:sz w:val="72"/>
          <w:szCs w:val="21"/>
          <w:highlight w:val="none"/>
        </w:rPr>
        <w:t xml:space="preserve">框架协议采购</w:t>
      </w:r>
      <w:r/>
    </w:p>
    <w:p>
      <w:pPr>
        <w:jc w:val="center"/>
        <w:spacing w:line="480" w:lineRule="auto"/>
        <w:rPr>
          <w:rFonts w:hint="default" w:ascii="Times New Roman" w:hAnsi="Times New Roman" w:eastAsia="宋体" w:cs="Times New Roman"/>
          <w:b/>
          <w:bCs/>
          <w:color w:val="auto"/>
          <w:sz w:val="28"/>
          <w:szCs w:val="22"/>
          <w:highlight w:val="none"/>
        </w:rPr>
      </w:pPr>
      <w:r>
        <w:rPr>
          <w:rFonts w:hint="default" w:ascii="Times New Roman" w:hAnsi="Times New Roman" w:eastAsia="黑体" w:cs="Times New Roman"/>
          <w:bCs/>
          <w:color w:val="auto"/>
          <w:sz w:val="72"/>
          <w:szCs w:val="21"/>
          <w:highlight w:val="none"/>
          <w:lang w:val="en-US" w:eastAsia="zh-CN"/>
        </w:rPr>
        <w:t xml:space="preserve">征集</w:t>
      </w:r>
      <w:r>
        <w:rPr>
          <w:rFonts w:hint="default" w:ascii="Times New Roman" w:hAnsi="Times New Roman" w:eastAsia="黑体" w:cs="Times New Roman"/>
          <w:bCs/>
          <w:color w:val="auto"/>
          <w:sz w:val="72"/>
          <w:szCs w:val="21"/>
          <w:highlight w:val="none"/>
        </w:rPr>
        <w:t xml:space="preserve">文件</w:t>
      </w:r>
      <w:r/>
    </w:p>
    <w:p>
      <w:pPr>
        <w:pStyle w:val="751"/>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pStyle w:val="751"/>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pStyle w:val="751"/>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pStyle w:val="751"/>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pStyle w:val="751"/>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ind w:firstLine="643"/>
        <w:keepLines w:val="0"/>
        <w:keepNext w:val="0"/>
        <w:pageBreakBefore w:val="0"/>
        <w:spacing w:line="480" w:lineRule="auto"/>
        <w:widowControl w:val="off"/>
        <w:rPr>
          <w:rFonts w:hint="default" w:ascii="Times New Roman" w:hAnsi="Times New Roman" w:eastAsia="宋体" w:cs="Times New Roman"/>
          <w:b/>
          <w:bCs/>
          <w:color w:val="auto"/>
          <w:sz w:val="32"/>
          <w:szCs w:val="24"/>
          <w:highlight w:val="none"/>
          <w:lang w:val="en-US" w:eastAsia="zh-CN"/>
        </w:rPr>
      </w:pPr>
      <w:r>
        <w:rPr>
          <w:rFonts w:hint="default" w:ascii="Times New Roman" w:hAnsi="Times New Roman" w:eastAsia="宋体" w:cs="Times New Roman"/>
          <w:b/>
          <w:bCs/>
          <w:color w:val="auto"/>
          <w:sz w:val="32"/>
          <w:szCs w:val="24"/>
          <w:highlight w:val="none"/>
        </w:rPr>
        <w:t xml:space="preserve">项目名称：</w:t>
      </w:r>
      <w:r>
        <w:rPr>
          <w:rFonts w:hint="default" w:ascii="Times New Roman" w:hAnsi="Times New Roman" w:eastAsia="宋体" w:cs="Times New Roman"/>
          <w:b/>
          <w:bCs/>
          <w:color w:val="auto"/>
          <w:sz w:val="32"/>
          <w:szCs w:val="24"/>
          <w:highlight w:val="none"/>
          <w:lang w:val="en-US" w:eastAsia="zh-CN"/>
        </w:rPr>
        <w:t xml:space="preserve">2026年连云区重大公共工程建设管理情况专项审计调查（竣工结算复审）</w:t>
      </w:r>
      <w:r/>
    </w:p>
    <w:p>
      <w:pPr>
        <w:ind w:firstLine="643"/>
        <w:keepLines w:val="0"/>
        <w:keepNext w:val="0"/>
        <w:pageBreakBefore w:val="0"/>
        <w:spacing w:line="480" w:lineRule="auto"/>
        <w:widowControl w:val="off"/>
        <w:rPr>
          <w:rFonts w:hint="default" w:ascii="Times New Roman" w:hAnsi="Times New Roman" w:eastAsia="宋体" w:cs="Times New Roman"/>
          <w:b/>
          <w:bCs/>
          <w:i/>
          <w:color w:val="auto"/>
          <w:sz w:val="32"/>
          <w:szCs w:val="24"/>
          <w:highlight w:val="none"/>
        </w:rPr>
      </w:pPr>
      <w:r>
        <w:rPr>
          <w:rFonts w:hint="default" w:ascii="Times New Roman" w:hAnsi="Times New Roman" w:eastAsia="宋体" w:cs="Times New Roman"/>
          <w:b/>
          <w:bCs/>
          <w:color w:val="auto"/>
          <w:sz w:val="32"/>
          <w:szCs w:val="24"/>
          <w:highlight w:val="none"/>
        </w:rPr>
        <w:t xml:space="preserve">项目编号</w:t>
      </w:r>
      <w:r>
        <w:rPr>
          <w:rFonts w:hint="default" w:ascii="Times New Roman" w:hAnsi="Times New Roman" w:eastAsia="宋体" w:cs="Times New Roman"/>
          <w:b/>
          <w:bCs/>
          <w:color w:val="auto"/>
          <w:sz w:val="32"/>
          <w:szCs w:val="24"/>
          <w:highlight w:val="none"/>
          <w:lang w:val="en-US" w:eastAsia="zh-CN"/>
        </w:rPr>
        <w:t xml:space="preserve">：JSZC-320703-TYJT-K2026-0010</w:t>
      </w:r>
      <w:r/>
    </w:p>
    <w:p>
      <w:pPr>
        <w:pStyle w:val="751"/>
        <w:ind w:firstLine="643"/>
        <w:keepLines w:val="0"/>
        <w:keepNext w:val="0"/>
        <w:pageBreakBefore w:val="0"/>
        <w:widowControl w:val="off"/>
        <w:rPr>
          <w:rFonts w:hint="default" w:ascii="Times New Roman" w:hAnsi="Times New Roman" w:eastAsia="宋体" w:cs="Times New Roman"/>
          <w:b/>
          <w:bCs/>
          <w:i/>
          <w:color w:val="auto"/>
          <w:sz w:val="32"/>
          <w:szCs w:val="24"/>
          <w:highlight w:val="none"/>
        </w:rPr>
      </w:pPr>
      <w:r>
        <w:rPr>
          <w:rFonts w:hint="default" w:ascii="Times New Roman" w:hAnsi="Times New Roman" w:eastAsia="宋体" w:cs="Times New Roman"/>
          <w:b/>
          <w:bCs/>
          <w:i/>
          <w:color w:val="auto"/>
          <w:sz w:val="32"/>
          <w:szCs w:val="24"/>
          <w:highlight w:val="none"/>
        </w:rPr>
      </w:r>
      <w:r/>
    </w:p>
    <w:p>
      <w:pPr>
        <w:pStyle w:val="751"/>
        <w:keepLines w:val="0"/>
        <w:keepNext w:val="0"/>
        <w:pageBreakBefore w:val="0"/>
        <w:widowControl w:val="off"/>
        <w:rPr>
          <w:rFonts w:hint="default" w:ascii="Times New Roman" w:hAnsi="Times New Roman" w:eastAsia="宋体" w:cs="Times New Roman"/>
          <w:b/>
          <w:bCs/>
          <w:i/>
          <w:color w:val="auto"/>
          <w:sz w:val="32"/>
          <w:szCs w:val="24"/>
          <w:highlight w:val="none"/>
        </w:rPr>
      </w:pPr>
      <w:r>
        <w:rPr>
          <w:rFonts w:hint="default" w:ascii="Times New Roman" w:hAnsi="Times New Roman" w:eastAsia="宋体" w:cs="Times New Roman"/>
          <w:b/>
          <w:bCs/>
          <w:i/>
          <w:color w:val="auto"/>
          <w:sz w:val="32"/>
          <w:szCs w:val="24"/>
          <w:highlight w:val="none"/>
        </w:rPr>
      </w:r>
      <w:r/>
    </w:p>
    <w:p>
      <w:pPr>
        <w:ind w:firstLine="643"/>
        <w:jc w:val="left"/>
        <w:keepLines w:val="0"/>
        <w:keepNext w:val="0"/>
        <w:pageBreakBefore w:val="0"/>
        <w:spacing w:before="120" w:after="120" w:line="360" w:lineRule="auto"/>
        <w:widowControl w:val="off"/>
        <w:rPr>
          <w:rFonts w:hint="default" w:ascii="Times New Roman" w:hAnsi="Times New Roman" w:eastAsia="宋体" w:cs="Times New Roman"/>
          <w:b/>
          <w:bCs/>
          <w:color w:val="auto"/>
          <w:sz w:val="32"/>
          <w:szCs w:val="24"/>
          <w:highlight w:val="none"/>
          <w:lang w:eastAsia="zh-CN"/>
        </w:rPr>
      </w:pPr>
      <w:r>
        <w:rPr>
          <w:rFonts w:hint="default" w:ascii="Times New Roman" w:hAnsi="Times New Roman" w:eastAsia="宋体" w:cs="Times New Roman"/>
          <w:b/>
          <w:bCs/>
          <w:color w:val="auto"/>
          <w:sz w:val="32"/>
          <w:szCs w:val="24"/>
          <w:highlight w:val="none"/>
          <w:lang w:val="en-US" w:eastAsia="zh-CN"/>
        </w:rPr>
        <w:t xml:space="preserve">征</w:t>
      </w:r>
      <w:r>
        <w:rPr>
          <w:rFonts w:hint="eastAsia" w:ascii="Times New Roman" w:hAnsi="Times New Roman" w:eastAsia="宋体" w:cs="Times New Roman"/>
          <w:b/>
          <w:bCs/>
          <w:color w:val="auto"/>
          <w:sz w:val="32"/>
          <w:szCs w:val="24"/>
          <w:highlight w:val="none"/>
          <w:lang w:val="en-US" w:eastAsia="zh-CN"/>
        </w:rPr>
        <w:t xml:space="preserve">   </w:t>
      </w:r>
      <w:r>
        <w:rPr>
          <w:rFonts w:hint="default" w:ascii="Times New Roman" w:hAnsi="Times New Roman" w:eastAsia="宋体" w:cs="Times New Roman"/>
          <w:b/>
          <w:bCs/>
          <w:color w:val="auto"/>
          <w:sz w:val="32"/>
          <w:szCs w:val="24"/>
          <w:highlight w:val="none"/>
          <w:lang w:val="en-US" w:eastAsia="zh-CN"/>
        </w:rPr>
        <w:t xml:space="preserve">集</w:t>
      </w:r>
      <w:r>
        <w:rPr>
          <w:rFonts w:hint="eastAsia" w:ascii="Times New Roman" w:hAnsi="Times New Roman" w:eastAsia="宋体" w:cs="Times New Roman"/>
          <w:b/>
          <w:bCs/>
          <w:color w:val="auto"/>
          <w:sz w:val="32"/>
          <w:szCs w:val="24"/>
          <w:highlight w:val="none"/>
          <w:lang w:val="en-US" w:eastAsia="zh-CN"/>
        </w:rPr>
        <w:t xml:space="preserve">   </w:t>
      </w:r>
      <w:r>
        <w:rPr>
          <w:rFonts w:hint="default" w:ascii="Times New Roman" w:hAnsi="Times New Roman" w:eastAsia="宋体" w:cs="Times New Roman"/>
          <w:b/>
          <w:bCs/>
          <w:color w:val="auto"/>
          <w:sz w:val="32"/>
          <w:szCs w:val="24"/>
          <w:highlight w:val="none"/>
          <w:lang w:val="en-US" w:eastAsia="zh-CN"/>
        </w:rPr>
        <w:t xml:space="preserve">人：</w:t>
      </w:r>
      <w:r>
        <w:rPr>
          <w:rFonts w:hint="default" w:ascii="Times New Roman" w:hAnsi="Times New Roman" w:eastAsia="宋体" w:cs="Times New Roman"/>
          <w:b/>
          <w:bCs/>
          <w:color w:val="auto"/>
          <w:sz w:val="32"/>
          <w:szCs w:val="24"/>
          <w:highlight w:val="none"/>
          <w:lang w:eastAsia="zh-CN"/>
        </w:rPr>
        <w:t xml:space="preserve">连云港市连云区审计局</w:t>
      </w:r>
      <w:r/>
    </w:p>
    <w:p>
      <w:pPr>
        <w:pStyle w:val="751"/>
        <w:ind w:firstLine="643"/>
        <w:jc w:val="left"/>
        <w:keepLines w:val="0"/>
        <w:keepNext w:val="0"/>
        <w:pageBreakBefore w:val="0"/>
        <w:widowControl w:val="off"/>
        <w:rPr>
          <w:rFonts w:hint="default" w:ascii="Times New Roman" w:hAnsi="Times New Roman" w:cs="Times New Roman"/>
          <w:b/>
          <w:bCs/>
          <w:color w:val="auto"/>
          <w:sz w:val="32"/>
          <w:szCs w:val="24"/>
          <w:highlight w:val="none"/>
          <w:lang w:val="en-US" w:eastAsia="zh-CN"/>
        </w:rPr>
      </w:pPr>
      <w:r>
        <w:rPr>
          <w:rFonts w:hint="default" w:ascii="Times New Roman" w:hAnsi="Times New Roman" w:cs="Times New Roman"/>
          <w:b/>
          <w:bCs/>
          <w:color w:val="auto"/>
          <w:sz w:val="32"/>
          <w:szCs w:val="24"/>
          <w:highlight w:val="none"/>
          <w:lang w:val="en-US" w:eastAsia="zh-CN"/>
        </w:rPr>
        <w:t xml:space="preserve">采购代理机构：江苏天园项目管理集团有限公司</w:t>
      </w:r>
      <w:r/>
    </w:p>
    <w:p>
      <w:pPr>
        <w:pStyle w:val="751"/>
        <w:ind w:firstLine="643"/>
        <w:jc w:val="left"/>
        <w:keepLines w:val="0"/>
        <w:keepNext w:val="0"/>
        <w:pageBreakBefore w:val="0"/>
        <w:widowControl w:val="off"/>
        <w:rPr>
          <w:rFonts w:hint="default" w:ascii="Times New Roman" w:hAnsi="Times New Roman" w:cs="Times New Roman"/>
          <w:b/>
          <w:bCs/>
          <w:color w:val="auto"/>
          <w:sz w:val="32"/>
          <w:szCs w:val="24"/>
          <w:highlight w:val="none"/>
          <w:lang w:val="en-US" w:eastAsia="zh-CN"/>
        </w:rPr>
      </w:pPr>
      <w:r>
        <w:rPr>
          <w:rFonts w:hint="default" w:ascii="Times New Roman" w:hAnsi="Times New Roman" w:cs="Times New Roman"/>
          <w:b/>
          <w:bCs/>
          <w:color w:val="auto"/>
          <w:sz w:val="32"/>
          <w:szCs w:val="24"/>
          <w:highlight w:val="none"/>
          <w:lang w:val="en-US" w:eastAsia="zh-CN"/>
        </w:rPr>
      </w:r>
      <w:r/>
    </w:p>
    <w:p>
      <w:pPr>
        <w:pStyle w:val="751"/>
        <w:ind w:firstLine="643"/>
        <w:jc w:val="left"/>
        <w:keepLines w:val="0"/>
        <w:keepNext w:val="0"/>
        <w:pageBreakBefore w:val="0"/>
        <w:widowControl w:val="off"/>
        <w:rPr>
          <w:rFonts w:hint="default" w:ascii="Times New Roman" w:hAnsi="Times New Roman" w:cs="Times New Roman"/>
          <w:b/>
          <w:bCs/>
          <w:color w:val="auto"/>
          <w:sz w:val="32"/>
          <w:szCs w:val="24"/>
          <w:highlight w:val="none"/>
          <w:lang w:val="en-US" w:eastAsia="zh-CN"/>
        </w:rPr>
      </w:pPr>
      <w:r>
        <w:rPr>
          <w:rFonts w:hint="default" w:ascii="Times New Roman" w:hAnsi="Times New Roman" w:cs="Times New Roman"/>
          <w:b/>
          <w:bCs/>
          <w:color w:val="auto"/>
          <w:sz w:val="32"/>
          <w:szCs w:val="24"/>
          <w:highlight w:val="none"/>
          <w:lang w:val="en-US" w:eastAsia="zh-CN"/>
        </w:rPr>
      </w:r>
      <w:r/>
    </w:p>
    <w:p>
      <w:pPr>
        <w:jc w:val="center"/>
        <w:spacing w:before="120" w:after="120" w:line="360" w:lineRule="auto"/>
        <w:rPr>
          <w:rFonts w:hint="default" w:ascii="Times New Roman" w:hAnsi="Times New Roman" w:cs="Times New Roman"/>
          <w:color w:val="auto"/>
          <w:highlight w:val="none"/>
        </w:rPr>
      </w:pPr>
      <w:r>
        <w:rPr>
          <w:rFonts w:hint="default" w:ascii="Times New Roman" w:hAnsi="Times New Roman" w:eastAsia="宋体" w:cs="Times New Roman"/>
          <w:b/>
          <w:bCs/>
          <w:color w:val="auto"/>
          <w:sz w:val="32"/>
          <w:szCs w:val="24"/>
          <w:highlight w:val="none"/>
        </w:rPr>
        <w:t xml:space="preserve">202</w:t>
      </w:r>
      <w:r>
        <w:rPr>
          <w:rFonts w:hint="default" w:ascii="Times New Roman" w:hAnsi="Times New Roman" w:eastAsia="宋体" w:cs="Times New Roman"/>
          <w:b/>
          <w:bCs/>
          <w:color w:val="auto"/>
          <w:sz w:val="32"/>
          <w:szCs w:val="24"/>
          <w:highlight w:val="none"/>
          <w:lang w:val="en-US" w:eastAsia="zh-CN"/>
        </w:rPr>
        <w:t xml:space="preserve">6</w:t>
      </w:r>
      <w:r>
        <w:rPr>
          <w:rFonts w:hint="default" w:ascii="Times New Roman" w:hAnsi="Times New Roman" w:eastAsia="宋体" w:cs="Times New Roman"/>
          <w:b/>
          <w:bCs/>
          <w:color w:val="auto"/>
          <w:sz w:val="32"/>
          <w:szCs w:val="24"/>
          <w:highlight w:val="none"/>
        </w:rPr>
        <w:t xml:space="preserve">年</w:t>
      </w:r>
      <w:r>
        <w:rPr>
          <w:rFonts w:hint="eastAsia" w:ascii="Times New Roman" w:hAnsi="Times New Roman" w:eastAsia="宋体" w:cs="Times New Roman"/>
          <w:b/>
          <w:bCs/>
          <w:color w:val="auto"/>
          <w:sz w:val="32"/>
          <w:szCs w:val="24"/>
          <w:highlight w:val="none"/>
          <w:lang w:val="en-US" w:eastAsia="zh-CN"/>
        </w:rPr>
        <w:t xml:space="preserve">7</w:t>
      </w:r>
      <w:r>
        <w:rPr>
          <w:rFonts w:hint="default" w:ascii="Times New Roman" w:hAnsi="Times New Roman" w:eastAsia="宋体" w:cs="Times New Roman"/>
          <w:b/>
          <w:bCs/>
          <w:color w:val="auto"/>
          <w:sz w:val="32"/>
          <w:szCs w:val="24"/>
          <w:highlight w:val="none"/>
        </w:rPr>
        <w:t xml:space="preserve">月</w:t>
      </w:r>
      <w:r>
        <w:rPr>
          <w:rFonts w:hint="eastAsia" w:ascii="Times New Roman" w:hAnsi="Times New Roman" w:eastAsia="宋体" w:cs="Times New Roman"/>
          <w:b/>
          <w:bCs/>
          <w:color w:val="auto"/>
          <w:sz w:val="32"/>
          <w:szCs w:val="24"/>
          <w:highlight w:val="none"/>
          <w:lang w:val="en-US" w:eastAsia="zh-CN"/>
        </w:rPr>
        <w:t xml:space="preserve">6日</w:t>
      </w:r>
      <w:r>
        <w:rPr>
          <w:rFonts w:hint="default" w:ascii="Times New Roman" w:hAnsi="Times New Roman" w:cs="Times New Roman"/>
          <w:color w:val="auto"/>
          <w:highlight w:val="none"/>
        </w:rPr>
        <w:br w:type="page" w:clear="all"/>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TOC \o "1-1" \u </w:instrText>
      </w:r>
      <w:r>
        <w:rPr>
          <w:rFonts w:hint="default" w:ascii="Times New Roman" w:hAnsi="Times New Roman" w:cs="Times New Roman"/>
          <w:color w:val="auto"/>
          <w:highlight w:val="none"/>
        </w:rPr>
        <w:fldChar w:fldCharType="separate"/>
      </w:r>
      <w:r/>
    </w:p>
    <w:p>
      <w:pPr>
        <w:pStyle w:val="729"/>
        <w:jc w:val="center"/>
        <w:tabs>
          <w:tab w:val="right" w:pos="8296" w:leader="dot"/>
        </w:tabs>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r>
      <w:r/>
    </w:p>
    <w:p>
      <w:pPr>
        <w:pStyle w:val="729"/>
        <w:jc w:val="center"/>
        <w:tabs>
          <w:tab w:val="right" w:pos="8296" w:leader="dot"/>
        </w:tabs>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t xml:space="preserve">目录</w:t>
      </w:r>
      <w:r/>
    </w:p>
    <w:p>
      <w:pPr>
        <w:pStyle w:val="729"/>
        <w:tabs>
          <w:tab w:val="right" w:pos="8296" w:leader="dot"/>
        </w:tabs>
        <w:rPr>
          <w:rFonts w:hint="default" w:ascii="Times New Roman" w:hAnsi="Times New Roman" w:eastAsia="黑体" w:cs="Times New Roman"/>
          <w:color w:val="auto"/>
          <w:sz w:val="36"/>
          <w:szCs w:val="36"/>
          <w:highlight w:val="none"/>
        </w:rPr>
      </w:pPr>
      <w:r>
        <w:rPr>
          <w:rFonts w:hint="default" w:ascii="Times New Roman" w:hAnsi="Times New Roman" w:eastAsia="黑体" w:cs="Times New Roman"/>
          <w:color w:val="auto"/>
          <w:sz w:val="36"/>
          <w:szCs w:val="36"/>
          <w:highlight w:val="none"/>
        </w:rPr>
      </w:r>
      <w:r/>
    </w:p>
    <w:p>
      <w:pPr>
        <w:pStyle w:val="729"/>
        <w:tabs>
          <w:tab w:val="right" w:pos="8296" w:leader="dot"/>
        </w:tabs>
        <w:rPr>
          <w:rFonts w:hint="default" w:ascii="Times New Roman" w:hAnsi="Times New Roman" w:cs="Times New Roman"/>
          <w:color w:val="auto"/>
          <w:sz w:val="36"/>
          <w:szCs w:val="36"/>
          <w:highlight w:val="none"/>
        </w:rPr>
      </w:pPr>
      <w:r>
        <w:rPr>
          <w:rFonts w:hint="default" w:ascii="Times New Roman" w:hAnsi="Times New Roman" w:eastAsia="黑体" w:cs="Times New Roman"/>
          <w:color w:val="auto"/>
          <w:sz w:val="36"/>
          <w:szCs w:val="36"/>
          <w:highlight w:val="none"/>
        </w:rPr>
        <w:t xml:space="preserve">第一章</w:t>
      </w:r>
      <w:r>
        <w:rPr>
          <w:rFonts w:hint="default" w:ascii="Times New Roman" w:hAnsi="Times New Roman" w:eastAsia="黑体" w:cs="Times New Roman"/>
          <w:color w:val="auto"/>
          <w:sz w:val="36"/>
          <w:szCs w:val="36"/>
          <w:highlight w:val="none"/>
          <w:lang w:val="en-US" w:eastAsia="zh-CN"/>
        </w:rPr>
        <w:t xml:space="preserve"> </w:t>
      </w:r>
      <w:r>
        <w:rPr>
          <w:rFonts w:hint="default" w:ascii="Times New Roman" w:hAnsi="Times New Roman" w:eastAsia="黑体" w:cs="Times New Roman"/>
          <w:color w:val="auto"/>
          <w:sz w:val="36"/>
          <w:szCs w:val="36"/>
          <w:highlight w:val="none"/>
        </w:rPr>
        <w:t xml:space="preserve">参加征集活动的邀请</w:t>
      </w:r>
      <w:r>
        <w:rPr>
          <w:rFonts w:hint="default" w:ascii="Times New Roman" w:hAnsi="Times New Roman" w:cs="Times New Roman"/>
          <w:color w:val="auto"/>
          <w:sz w:val="36"/>
          <w:szCs w:val="36"/>
          <w:highlight w:val="none"/>
        </w:rPr>
        <w:tab/>
      </w:r>
      <w:r>
        <w:rPr>
          <w:rFonts w:hint="default" w:ascii="Times New Roman" w:hAnsi="Times New Roman" w:cs="Times New Roman"/>
          <w:color w:val="auto"/>
          <w:sz w:val="36"/>
          <w:szCs w:val="36"/>
          <w:highlight w:val="none"/>
        </w:rPr>
        <w:fldChar w:fldCharType="begin"/>
      </w:r>
      <w:r>
        <w:rPr>
          <w:rFonts w:hint="default" w:ascii="Times New Roman" w:hAnsi="Times New Roman" w:cs="Times New Roman"/>
          <w:color w:val="auto"/>
          <w:sz w:val="36"/>
          <w:szCs w:val="36"/>
          <w:highlight w:val="none"/>
        </w:rPr>
        <w:instrText xml:space="preserve"> PAGEREF _Toc174431631 \h </w:instrText>
      </w:r>
      <w:r>
        <w:rPr>
          <w:rFonts w:hint="default" w:ascii="Times New Roman" w:hAnsi="Times New Roman" w:cs="Times New Roman"/>
          <w:color w:val="auto"/>
          <w:sz w:val="36"/>
          <w:szCs w:val="36"/>
          <w:highlight w:val="none"/>
        </w:rPr>
        <w:fldChar w:fldCharType="separate"/>
      </w:r>
      <w:r>
        <w:rPr>
          <w:rFonts w:hint="default" w:ascii="Times New Roman" w:hAnsi="Times New Roman" w:cs="Times New Roman"/>
          <w:color w:val="auto"/>
          <w:sz w:val="36"/>
          <w:szCs w:val="36"/>
          <w:highlight w:val="none"/>
        </w:rPr>
        <w:t xml:space="preserve">1</w:t>
      </w:r>
      <w:r>
        <w:rPr>
          <w:rFonts w:hint="default" w:ascii="Times New Roman" w:hAnsi="Times New Roman" w:cs="Times New Roman"/>
          <w:color w:val="auto"/>
          <w:sz w:val="36"/>
          <w:szCs w:val="36"/>
          <w:highlight w:val="none"/>
        </w:rPr>
        <w:fldChar w:fldCharType="end"/>
      </w:r>
      <w:r/>
    </w:p>
    <w:p>
      <w:pPr>
        <w:pStyle w:val="729"/>
        <w:tabs>
          <w:tab w:val="right" w:pos="8296" w:leader="dot"/>
        </w:tabs>
        <w:rPr>
          <w:rFonts w:hint="default" w:ascii="Times New Roman" w:hAnsi="Times New Roman" w:eastAsia="黑体" w:cs="Times New Roman"/>
          <w:color w:val="auto"/>
          <w:sz w:val="36"/>
          <w:szCs w:val="36"/>
          <w:highlight w:val="none"/>
        </w:rPr>
      </w:pPr>
      <w:r>
        <w:rPr>
          <w:rFonts w:hint="default" w:ascii="Times New Roman" w:hAnsi="Times New Roman" w:eastAsia="黑体" w:cs="Times New Roman"/>
          <w:color w:val="auto"/>
          <w:sz w:val="36"/>
          <w:szCs w:val="36"/>
          <w:highlight w:val="none"/>
        </w:rPr>
      </w:r>
      <w:r/>
    </w:p>
    <w:p>
      <w:pPr>
        <w:pStyle w:val="729"/>
        <w:tabs>
          <w:tab w:val="right" w:pos="8296" w:leader="dot"/>
        </w:tabs>
        <w:rPr>
          <w:rFonts w:hint="eastAsia" w:ascii="Times New Roman" w:hAnsi="Times New Roman" w:cs="Times New Roman" w:eastAsiaTheme="minorEastAsia"/>
          <w:color w:val="auto"/>
          <w:sz w:val="36"/>
          <w:szCs w:val="36"/>
          <w:highlight w:val="none"/>
          <w:lang w:eastAsia="zh-CN"/>
        </w:rPr>
      </w:pPr>
      <w:r>
        <w:rPr>
          <w:rFonts w:hint="default" w:ascii="Times New Roman" w:hAnsi="Times New Roman" w:eastAsia="黑体" w:cs="Times New Roman"/>
          <w:color w:val="auto"/>
          <w:sz w:val="36"/>
          <w:szCs w:val="36"/>
          <w:highlight w:val="none"/>
        </w:rPr>
        <w:t xml:space="preserve">第二章</w:t>
      </w:r>
      <w:r>
        <w:rPr>
          <w:rFonts w:hint="default" w:ascii="Times New Roman" w:hAnsi="Times New Roman" w:eastAsia="黑体" w:cs="Times New Roman"/>
          <w:color w:val="auto"/>
          <w:sz w:val="36"/>
          <w:szCs w:val="36"/>
          <w:highlight w:val="none"/>
          <w:lang w:val="en-US" w:eastAsia="zh-CN"/>
        </w:rPr>
        <w:t xml:space="preserve"> </w:t>
      </w:r>
      <w:r>
        <w:rPr>
          <w:rFonts w:hint="default" w:ascii="Times New Roman" w:hAnsi="Times New Roman" w:eastAsia="黑体" w:cs="Times New Roman"/>
          <w:color w:val="auto"/>
          <w:sz w:val="36"/>
          <w:szCs w:val="36"/>
          <w:highlight w:val="none"/>
        </w:rPr>
        <w:t xml:space="preserve">供应商须知</w:t>
      </w:r>
      <w:r>
        <w:rPr>
          <w:rFonts w:hint="default" w:ascii="Times New Roman" w:hAnsi="Times New Roman" w:cs="Times New Roman"/>
          <w:color w:val="auto"/>
          <w:sz w:val="36"/>
          <w:szCs w:val="36"/>
          <w:highlight w:val="none"/>
        </w:rPr>
        <w:tab/>
      </w:r>
      <w:r>
        <w:rPr>
          <w:rFonts w:hint="eastAsia" w:ascii="Times New Roman" w:hAnsi="Times New Roman" w:cs="Times New Roman"/>
          <w:color w:val="auto"/>
          <w:sz w:val="36"/>
          <w:szCs w:val="36"/>
          <w:highlight w:val="none"/>
          <w:lang w:val="en-US" w:eastAsia="zh-CN"/>
        </w:rPr>
        <w:t xml:space="preserve">6</w:t>
      </w:r>
      <w:bookmarkStart w:id="32" w:name="_GoBack"/>
      <w:r/>
      <w:bookmarkEnd w:id="32"/>
      <w:r/>
      <w:r/>
    </w:p>
    <w:p>
      <w:pPr>
        <w:pStyle w:val="729"/>
        <w:tabs>
          <w:tab w:val="right" w:pos="8296" w:leader="dot"/>
        </w:tabs>
        <w:rPr>
          <w:rFonts w:hint="default" w:ascii="Times New Roman" w:hAnsi="Times New Roman" w:eastAsia="黑体" w:cs="Times New Roman"/>
          <w:color w:val="auto"/>
          <w:sz w:val="36"/>
          <w:szCs w:val="36"/>
          <w:highlight w:val="none"/>
        </w:rPr>
      </w:pPr>
      <w:r>
        <w:rPr>
          <w:rFonts w:hint="default" w:ascii="Times New Roman" w:hAnsi="Times New Roman" w:eastAsia="黑体" w:cs="Times New Roman"/>
          <w:color w:val="auto"/>
          <w:sz w:val="36"/>
          <w:szCs w:val="36"/>
          <w:highlight w:val="none"/>
        </w:rPr>
      </w:r>
      <w:r/>
    </w:p>
    <w:p>
      <w:pPr>
        <w:pStyle w:val="729"/>
        <w:tabs>
          <w:tab w:val="right" w:pos="8296" w:leader="dot"/>
        </w:tabs>
        <w:rPr>
          <w:rFonts w:hint="default" w:ascii="Times New Roman" w:hAnsi="Times New Roman" w:cs="Times New Roman"/>
          <w:color w:val="auto"/>
          <w:sz w:val="36"/>
          <w:szCs w:val="36"/>
          <w:highlight w:val="none"/>
        </w:rPr>
      </w:pPr>
      <w:r>
        <w:rPr>
          <w:rFonts w:hint="default" w:ascii="Times New Roman" w:hAnsi="Times New Roman" w:eastAsia="黑体" w:cs="Times New Roman"/>
          <w:color w:val="auto"/>
          <w:sz w:val="36"/>
          <w:szCs w:val="36"/>
          <w:highlight w:val="none"/>
        </w:rPr>
        <w:t xml:space="preserve">第三章</w:t>
      </w:r>
      <w:r>
        <w:rPr>
          <w:rFonts w:hint="default" w:ascii="Times New Roman" w:hAnsi="Times New Roman" w:eastAsia="黑体" w:cs="Times New Roman"/>
          <w:color w:val="auto"/>
          <w:sz w:val="36"/>
          <w:szCs w:val="36"/>
          <w:highlight w:val="none"/>
          <w:lang w:val="en-US" w:eastAsia="zh-CN"/>
        </w:rPr>
        <w:t xml:space="preserve"> </w:t>
      </w:r>
      <w:r>
        <w:rPr>
          <w:rFonts w:hint="default" w:ascii="Times New Roman" w:hAnsi="Times New Roman" w:eastAsia="黑体" w:cs="Times New Roman"/>
          <w:color w:val="auto"/>
          <w:sz w:val="36"/>
          <w:szCs w:val="36"/>
          <w:highlight w:val="none"/>
        </w:rPr>
        <w:t xml:space="preserve">框架协议文本</w:t>
      </w:r>
      <w:r>
        <w:rPr>
          <w:rFonts w:hint="default" w:ascii="Times New Roman" w:hAnsi="Times New Roman" w:cs="Times New Roman"/>
          <w:color w:val="auto"/>
          <w:sz w:val="36"/>
          <w:szCs w:val="36"/>
          <w:highlight w:val="none"/>
        </w:rPr>
        <w:tab/>
      </w:r>
      <w:r>
        <w:rPr>
          <w:rFonts w:hint="default" w:ascii="Times New Roman" w:hAnsi="Times New Roman" w:cs="Times New Roman"/>
          <w:color w:val="auto"/>
          <w:sz w:val="36"/>
          <w:szCs w:val="36"/>
          <w:highlight w:val="none"/>
        </w:rPr>
        <w:fldChar w:fldCharType="begin"/>
      </w:r>
      <w:r>
        <w:rPr>
          <w:rFonts w:hint="default" w:ascii="Times New Roman" w:hAnsi="Times New Roman" w:cs="Times New Roman"/>
          <w:color w:val="auto"/>
          <w:sz w:val="36"/>
          <w:szCs w:val="36"/>
          <w:highlight w:val="none"/>
        </w:rPr>
        <w:instrText xml:space="preserve"> PAGEREF _Toc174431633 \h </w:instrText>
      </w:r>
      <w:r>
        <w:rPr>
          <w:rFonts w:hint="default" w:ascii="Times New Roman" w:hAnsi="Times New Roman" w:cs="Times New Roman"/>
          <w:color w:val="auto"/>
          <w:sz w:val="36"/>
          <w:szCs w:val="36"/>
          <w:highlight w:val="none"/>
        </w:rPr>
        <w:fldChar w:fldCharType="separate"/>
      </w:r>
      <w:r>
        <w:rPr>
          <w:rFonts w:hint="default" w:ascii="Times New Roman" w:hAnsi="Times New Roman" w:cs="Times New Roman"/>
          <w:color w:val="auto"/>
          <w:sz w:val="36"/>
          <w:szCs w:val="36"/>
          <w:highlight w:val="none"/>
        </w:rPr>
        <w:t xml:space="preserve">20</w:t>
      </w:r>
      <w:r>
        <w:rPr>
          <w:rFonts w:hint="default" w:ascii="Times New Roman" w:hAnsi="Times New Roman" w:cs="Times New Roman"/>
          <w:color w:val="auto"/>
          <w:sz w:val="36"/>
          <w:szCs w:val="36"/>
          <w:highlight w:val="none"/>
        </w:rPr>
        <w:fldChar w:fldCharType="end"/>
      </w:r>
      <w:r/>
    </w:p>
    <w:p>
      <w:pPr>
        <w:pStyle w:val="729"/>
        <w:tabs>
          <w:tab w:val="right" w:pos="8296" w:leader="dot"/>
        </w:tabs>
        <w:rPr>
          <w:rFonts w:hint="default" w:ascii="Times New Roman" w:hAnsi="Times New Roman" w:eastAsia="黑体" w:cs="Times New Roman"/>
          <w:color w:val="auto"/>
          <w:sz w:val="36"/>
          <w:szCs w:val="36"/>
          <w:highlight w:val="none"/>
        </w:rPr>
      </w:pPr>
      <w:r>
        <w:rPr>
          <w:rFonts w:hint="default" w:ascii="Times New Roman" w:hAnsi="Times New Roman" w:eastAsia="黑体" w:cs="Times New Roman"/>
          <w:color w:val="auto"/>
          <w:sz w:val="36"/>
          <w:szCs w:val="36"/>
          <w:highlight w:val="none"/>
        </w:rPr>
      </w:r>
      <w:r/>
    </w:p>
    <w:p>
      <w:pPr>
        <w:pStyle w:val="729"/>
        <w:tabs>
          <w:tab w:val="right" w:pos="8296" w:leader="dot"/>
        </w:tabs>
        <w:rPr>
          <w:rFonts w:hint="default" w:ascii="Times New Roman" w:hAnsi="Times New Roman" w:cs="Times New Roman"/>
          <w:color w:val="auto"/>
          <w:sz w:val="36"/>
          <w:szCs w:val="36"/>
          <w:highlight w:val="none"/>
          <w:lang w:val="en-US"/>
        </w:rPr>
      </w:pPr>
      <w:r>
        <w:rPr>
          <w:rFonts w:hint="default" w:ascii="Times New Roman" w:hAnsi="Times New Roman" w:eastAsia="黑体" w:cs="Times New Roman"/>
          <w:color w:val="auto"/>
          <w:sz w:val="36"/>
          <w:szCs w:val="36"/>
          <w:highlight w:val="none"/>
        </w:rPr>
        <w:t xml:space="preserve">第四章</w:t>
      </w:r>
      <w:r>
        <w:rPr>
          <w:rFonts w:hint="default" w:ascii="Times New Roman" w:hAnsi="Times New Roman" w:eastAsia="黑体" w:cs="Times New Roman"/>
          <w:color w:val="auto"/>
          <w:sz w:val="36"/>
          <w:szCs w:val="36"/>
          <w:highlight w:val="none"/>
          <w:lang w:val="en-US" w:eastAsia="zh-CN"/>
        </w:rPr>
        <w:t xml:space="preserve"> </w:t>
      </w:r>
      <w:r>
        <w:rPr>
          <w:rFonts w:hint="default" w:ascii="Times New Roman" w:hAnsi="Times New Roman" w:eastAsia="黑体" w:cs="Times New Roman"/>
          <w:color w:val="auto"/>
          <w:sz w:val="36"/>
          <w:szCs w:val="36"/>
          <w:highlight w:val="none"/>
        </w:rPr>
        <w:t xml:space="preserve">采购需求</w:t>
      </w:r>
      <w:r>
        <w:rPr>
          <w:rFonts w:hint="default" w:ascii="Times New Roman" w:hAnsi="Times New Roman" w:cs="Times New Roman"/>
          <w:color w:val="auto"/>
          <w:sz w:val="36"/>
          <w:szCs w:val="36"/>
          <w:highlight w:val="none"/>
        </w:rPr>
        <w:tab/>
      </w:r>
      <w:r>
        <w:rPr>
          <w:rFonts w:hint="default" w:ascii="Times New Roman" w:hAnsi="Times New Roman" w:cs="Times New Roman"/>
          <w:color w:val="auto"/>
          <w:sz w:val="36"/>
          <w:szCs w:val="36"/>
          <w:highlight w:val="none"/>
          <w:lang w:val="en-US" w:eastAsia="zh-CN"/>
        </w:rPr>
        <w:t xml:space="preserve">4</w:t>
      </w:r>
      <w:r>
        <w:rPr>
          <w:rFonts w:hint="eastAsia" w:ascii="Times New Roman" w:hAnsi="Times New Roman" w:cs="Times New Roman"/>
          <w:color w:val="auto"/>
          <w:sz w:val="36"/>
          <w:szCs w:val="36"/>
          <w:highlight w:val="none"/>
          <w:lang w:val="en-US" w:eastAsia="zh-CN"/>
        </w:rPr>
        <w:t xml:space="preserve">1</w:t>
      </w:r>
      <w:r/>
    </w:p>
    <w:p>
      <w:pPr>
        <w:pStyle w:val="729"/>
        <w:tabs>
          <w:tab w:val="right" w:pos="8296" w:leader="dot"/>
        </w:tabs>
        <w:rPr>
          <w:rFonts w:hint="default" w:ascii="Times New Roman" w:hAnsi="Times New Roman" w:eastAsia="黑体" w:cs="Times New Roman"/>
          <w:color w:val="auto"/>
          <w:sz w:val="36"/>
          <w:szCs w:val="36"/>
          <w:highlight w:val="none"/>
        </w:rPr>
      </w:pPr>
      <w:r>
        <w:rPr>
          <w:rFonts w:hint="default" w:ascii="Times New Roman" w:hAnsi="Times New Roman" w:eastAsia="黑体" w:cs="Times New Roman"/>
          <w:color w:val="auto"/>
          <w:sz w:val="36"/>
          <w:szCs w:val="36"/>
          <w:highlight w:val="none"/>
        </w:rPr>
      </w:r>
      <w:r/>
    </w:p>
    <w:p>
      <w:pPr>
        <w:pStyle w:val="729"/>
        <w:tabs>
          <w:tab w:val="right" w:pos="8296" w:leader="dot"/>
        </w:tabs>
        <w:rPr>
          <w:rFonts w:hint="default" w:ascii="Times New Roman" w:hAnsi="Times New Roman" w:cs="Times New Roman" w:eastAsiaTheme="minorEastAsia"/>
          <w:color w:val="auto"/>
          <w:sz w:val="36"/>
          <w:szCs w:val="36"/>
          <w:highlight w:val="none"/>
          <w:lang w:val="en-US" w:eastAsia="zh-CN"/>
        </w:rPr>
      </w:pPr>
      <w:r>
        <w:rPr>
          <w:rFonts w:hint="default" w:ascii="Times New Roman" w:hAnsi="Times New Roman" w:eastAsia="黑体" w:cs="Times New Roman"/>
          <w:color w:val="auto"/>
          <w:sz w:val="36"/>
          <w:szCs w:val="36"/>
          <w:highlight w:val="none"/>
        </w:rPr>
        <w:t xml:space="preserve">第五章</w:t>
      </w:r>
      <w:r>
        <w:rPr>
          <w:rFonts w:hint="default" w:ascii="Times New Roman" w:hAnsi="Times New Roman" w:eastAsia="黑体" w:cs="Times New Roman"/>
          <w:color w:val="auto"/>
          <w:sz w:val="36"/>
          <w:szCs w:val="36"/>
          <w:highlight w:val="none"/>
          <w:lang w:val="en-US" w:eastAsia="zh-CN"/>
        </w:rPr>
        <w:t xml:space="preserve"> </w:t>
      </w:r>
      <w:r>
        <w:rPr>
          <w:rFonts w:hint="default" w:ascii="Times New Roman" w:hAnsi="Times New Roman" w:eastAsia="黑体" w:cs="Times New Roman"/>
          <w:color w:val="auto"/>
          <w:sz w:val="36"/>
          <w:szCs w:val="36"/>
          <w:highlight w:val="none"/>
        </w:rPr>
        <w:t xml:space="preserve">确定入围及成交供应商</w:t>
      </w:r>
      <w:r>
        <w:rPr>
          <w:rFonts w:hint="default" w:ascii="Times New Roman" w:hAnsi="Times New Roman" w:cs="Times New Roman"/>
          <w:color w:val="auto"/>
          <w:sz w:val="36"/>
          <w:szCs w:val="36"/>
          <w:highlight w:val="none"/>
        </w:rPr>
        <w:tab/>
      </w:r>
      <w:r>
        <w:rPr>
          <w:rFonts w:hint="eastAsia" w:ascii="Times New Roman" w:hAnsi="Times New Roman" w:cs="Times New Roman"/>
          <w:color w:val="auto"/>
          <w:sz w:val="36"/>
          <w:szCs w:val="36"/>
          <w:highlight w:val="none"/>
          <w:lang w:val="en-US" w:eastAsia="zh-CN"/>
        </w:rPr>
        <w:t xml:space="preserve">47</w:t>
      </w:r>
      <w:r/>
    </w:p>
    <w:p>
      <w:pPr>
        <w:pStyle w:val="729"/>
        <w:tabs>
          <w:tab w:val="right" w:pos="8296" w:leader="dot"/>
        </w:tabs>
        <w:rPr>
          <w:rFonts w:hint="default" w:ascii="Times New Roman" w:hAnsi="Times New Roman" w:eastAsia="黑体" w:cs="Times New Roman"/>
          <w:color w:val="auto"/>
          <w:sz w:val="36"/>
          <w:szCs w:val="36"/>
          <w:highlight w:val="none"/>
        </w:rPr>
      </w:pPr>
      <w:r>
        <w:rPr>
          <w:rFonts w:hint="default" w:ascii="Times New Roman" w:hAnsi="Times New Roman" w:eastAsia="黑体" w:cs="Times New Roman"/>
          <w:color w:val="auto"/>
          <w:sz w:val="36"/>
          <w:szCs w:val="36"/>
          <w:highlight w:val="none"/>
        </w:rPr>
      </w:r>
      <w:r/>
    </w:p>
    <w:p>
      <w:pPr>
        <w:pStyle w:val="729"/>
        <w:tabs>
          <w:tab w:val="right" w:pos="8296" w:leader="dot"/>
        </w:tabs>
        <w:rPr>
          <w:rFonts w:hint="default" w:ascii="Times New Roman" w:hAnsi="Times New Roman" w:cs="Times New Roman" w:eastAsiaTheme="minorEastAsia"/>
          <w:color w:val="auto"/>
          <w:sz w:val="36"/>
          <w:szCs w:val="36"/>
          <w:highlight w:val="none"/>
          <w:lang w:val="en-US" w:eastAsia="zh-CN"/>
        </w:rPr>
      </w:pPr>
      <w:r>
        <w:rPr>
          <w:rFonts w:hint="default" w:ascii="Times New Roman" w:hAnsi="Times New Roman" w:eastAsia="黑体" w:cs="Times New Roman"/>
          <w:color w:val="auto"/>
          <w:sz w:val="36"/>
          <w:szCs w:val="36"/>
          <w:highlight w:val="none"/>
        </w:rPr>
        <w:t xml:space="preserve">第六章</w:t>
      </w:r>
      <w:r>
        <w:rPr>
          <w:rFonts w:hint="default" w:ascii="Times New Roman" w:hAnsi="Times New Roman" w:eastAsia="黑体" w:cs="Times New Roman"/>
          <w:color w:val="auto"/>
          <w:sz w:val="36"/>
          <w:szCs w:val="36"/>
          <w:highlight w:val="none"/>
          <w:lang w:val="en-US" w:eastAsia="zh-CN"/>
        </w:rPr>
        <w:t xml:space="preserve"> </w:t>
      </w:r>
      <w:r>
        <w:rPr>
          <w:rFonts w:hint="default" w:ascii="Times New Roman" w:hAnsi="Times New Roman" w:eastAsia="黑体" w:cs="Times New Roman"/>
          <w:color w:val="auto"/>
          <w:sz w:val="36"/>
          <w:szCs w:val="36"/>
          <w:highlight w:val="none"/>
        </w:rPr>
        <w:t xml:space="preserve">响应文件格式</w:t>
      </w:r>
      <w:r>
        <w:rPr>
          <w:rFonts w:hint="default" w:ascii="Times New Roman" w:hAnsi="Times New Roman" w:cs="Times New Roman"/>
          <w:color w:val="auto"/>
          <w:sz w:val="36"/>
          <w:szCs w:val="36"/>
          <w:highlight w:val="none"/>
        </w:rPr>
        <w:tab/>
      </w:r>
      <w:r>
        <w:rPr>
          <w:rFonts w:hint="eastAsia" w:ascii="Times New Roman" w:hAnsi="Times New Roman" w:cs="Times New Roman"/>
          <w:color w:val="auto"/>
          <w:sz w:val="36"/>
          <w:szCs w:val="36"/>
          <w:highlight w:val="none"/>
          <w:lang w:val="en-US" w:eastAsia="zh-CN"/>
        </w:rPr>
        <w:t xml:space="preserve">48</w:t>
      </w:r>
      <w:r/>
    </w:p>
    <w:p>
      <w:pPr>
        <w:jc w:val="left"/>
        <w:widowControl/>
        <w:rPr>
          <w:rFonts w:hint="default" w:ascii="Times New Roman" w:hAnsi="Times New Roman" w:eastAsia="黑体" w:cs="Times New Roman"/>
          <w:b w:val="0"/>
          <w:color w:val="auto"/>
          <w:highlight w:val="none"/>
        </w:rPr>
        <w:sectPr>
          <w:footerReference w:type="default" r:id="rId9"/>
          <w:footerReference w:type="first" r:id="rId10"/>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cs="Times New Roman"/>
          <w:color w:val="auto"/>
          <w:highlight w:val="none"/>
        </w:rPr>
        <w:fldChar w:fldCharType="end"/>
      </w:r>
      <w:r>
        <w:rPr>
          <w:rFonts w:hint="default" w:ascii="Times New Roman" w:hAnsi="Times New Roman" w:cs="Times New Roman"/>
          <w:color w:val="auto"/>
          <w:highlight w:val="none"/>
        </w:rPr>
        <w:br w:type="page" w:clear="all"/>
      </w:r>
      <w:r/>
    </w:p>
    <w:p>
      <w:pPr>
        <w:pStyle w:val="700"/>
        <w:jc w:val="center"/>
        <w:spacing w:line="360" w:lineRule="auto"/>
        <w:rPr>
          <w:rFonts w:hint="default" w:ascii="Times New Roman" w:hAnsi="Times New Roman" w:eastAsia="黑体" w:cs="Times New Roman"/>
          <w:b w:val="0"/>
          <w:color w:val="auto"/>
          <w:highlight w:val="none"/>
        </w:rPr>
      </w:pPr>
      <w:r/>
      <w:bookmarkStart w:id="0" w:name="_Toc174431631"/>
      <w:r>
        <w:rPr>
          <w:rFonts w:hint="default" w:ascii="Times New Roman" w:hAnsi="Times New Roman" w:eastAsia="黑体" w:cs="Times New Roman"/>
          <w:b w:val="0"/>
          <w:color w:val="auto"/>
          <w:highlight w:val="none"/>
        </w:rPr>
        <w:t xml:space="preserve">第一章</w:t>
      </w:r>
      <w:r>
        <w:rPr>
          <w:rFonts w:hint="default" w:ascii="Times New Roman" w:hAnsi="Times New Roman" w:eastAsia="黑体" w:cs="Times New Roman"/>
          <w:b w:val="0"/>
          <w:color w:val="auto"/>
          <w:highlight w:val="none"/>
          <w:lang w:val="en-US" w:eastAsia="zh-CN"/>
        </w:rPr>
        <w:t xml:space="preserve"> </w:t>
      </w:r>
      <w:r>
        <w:rPr>
          <w:rFonts w:hint="default" w:ascii="Times New Roman" w:hAnsi="Times New Roman" w:eastAsia="黑体" w:cs="Times New Roman"/>
          <w:b w:val="0"/>
          <w:color w:val="auto"/>
          <w:highlight w:val="none"/>
        </w:rPr>
        <w:t xml:space="preserve">参加征集活动的邀请</w:t>
      </w:r>
      <w:bookmarkEnd w:id="0"/>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连云港市连云区审计局</w:t>
      </w:r>
      <w:r>
        <w:rPr>
          <w:rFonts w:hint="default" w:ascii="Times New Roman" w:hAnsi="Times New Roman" w:cs="Times New Roman"/>
          <w:color w:val="auto"/>
          <w:sz w:val="24"/>
          <w:szCs w:val="24"/>
          <w:highlight w:val="none"/>
        </w:rPr>
        <w:t xml:space="preserve">就</w:t>
      </w:r>
      <w:r>
        <w:rPr>
          <w:rFonts w:hint="default" w:ascii="Times New Roman" w:hAnsi="Times New Roman" w:eastAsia="宋体" w:cs="Times New Roman"/>
          <w:color w:val="auto"/>
          <w:sz w:val="24"/>
          <w:szCs w:val="24"/>
          <w:highlight w:val="none"/>
          <w:u w:val="single"/>
          <w:lang w:eastAsia="zh-CN"/>
        </w:rPr>
        <w:t xml:space="preserve">2026年连云区重大公共工程建设管理情况专项审计调查（竣工结算复审）</w:t>
      </w:r>
      <w:r>
        <w:rPr>
          <w:rFonts w:hint="default" w:ascii="Times New Roman" w:hAnsi="Times New Roman" w:eastAsia="宋体" w:cs="Times New Roman"/>
          <w:color w:val="auto"/>
          <w:sz w:val="24"/>
          <w:szCs w:val="24"/>
          <w:highlight w:val="none"/>
          <w:lang w:eastAsia="zh-CN"/>
        </w:rPr>
        <w:t xml:space="preserve">项目</w:t>
      </w:r>
      <w:r>
        <w:rPr>
          <w:rFonts w:hint="default" w:ascii="Times New Roman" w:hAnsi="Times New Roman" w:cs="Times New Roman"/>
          <w:color w:val="auto"/>
          <w:sz w:val="24"/>
          <w:szCs w:val="24"/>
          <w:highlight w:val="none"/>
        </w:rPr>
        <w:t xml:space="preserve">征集供应商，欢迎符合条件的供应商参加本次框架协议采购活动。</w:t>
      </w:r>
      <w:r/>
    </w:p>
    <w:tbl>
      <w:tblPr>
        <w:tblStyle w:val="74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项目概况</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2026年连云区重大公共工程建设管理情况专项审计调查（竣工结算复审）项目</w:t>
            </w:r>
            <w:r>
              <w:rPr>
                <w:rFonts w:hint="default" w:ascii="Times New Roman" w:hAnsi="Times New Roman" w:cs="Times New Roman"/>
                <w:color w:val="auto"/>
                <w:sz w:val="24"/>
                <w:szCs w:val="24"/>
                <w:highlight w:val="none"/>
              </w:rPr>
              <w:t xml:space="preserve">的潜在供应商应在江苏政府采购网自行免费下载征集文件，并于</w:t>
            </w:r>
            <w:r>
              <w:rPr>
                <w:rFonts w:hint="default" w:ascii="Times New Roman" w:hAnsi="Times New Roman" w:cs="Times New Roman"/>
                <w:i/>
                <w:color w:val="auto"/>
                <w:sz w:val="24"/>
                <w:szCs w:val="24"/>
                <w:highlight w:val="none"/>
              </w:rPr>
              <w:t xml:space="preserve">202</w:t>
            </w:r>
            <w:r>
              <w:rPr>
                <w:rFonts w:hint="default" w:ascii="Times New Roman" w:hAnsi="Times New Roman" w:cs="Times New Roman"/>
                <w:i/>
                <w:color w:val="auto"/>
                <w:sz w:val="24"/>
                <w:szCs w:val="24"/>
                <w:highlight w:val="none"/>
                <w:lang w:val="en-US" w:eastAsia="zh-CN"/>
              </w:rPr>
              <w:t xml:space="preserve">6</w:t>
            </w:r>
            <w:r>
              <w:rPr>
                <w:rFonts w:hint="default" w:ascii="Times New Roman" w:hAnsi="Times New Roman" w:cs="Times New Roman"/>
                <w:i/>
                <w:color w:val="auto"/>
                <w:sz w:val="24"/>
                <w:szCs w:val="24"/>
                <w:highlight w:val="none"/>
              </w:rPr>
              <w:t xml:space="preserve">年7</w:t>
            </w:r>
            <w:r>
              <w:rPr>
                <w:rFonts w:hint="default" w:ascii="Times New Roman" w:hAnsi="Times New Roman" w:cs="Times New Roman"/>
                <w:i/>
                <w:color w:val="auto"/>
                <w:sz w:val="24"/>
                <w:szCs w:val="24"/>
                <w:highlight w:val="none"/>
              </w:rPr>
              <w:t xml:space="preserve">月</w:t>
            </w:r>
            <w:r>
              <w:rPr>
                <w:rFonts w:hint="eastAsia" w:ascii="Times New Roman" w:hAnsi="Times New Roman" w:cs="Times New Roman"/>
                <w:i/>
                <w:color w:val="auto"/>
                <w:sz w:val="24"/>
                <w:szCs w:val="24"/>
                <w:highlight w:val="none"/>
                <w:lang w:val="en-US" w:eastAsia="zh-CN"/>
              </w:rPr>
              <w:t xml:space="preserve">28</w:t>
            </w:r>
            <w:r>
              <w:rPr>
                <w:rFonts w:hint="default" w:ascii="Times New Roman" w:hAnsi="Times New Roman" w:cs="Times New Roman"/>
                <w:i/>
                <w:color w:val="auto"/>
                <w:sz w:val="24"/>
                <w:szCs w:val="24"/>
                <w:highlight w:val="none"/>
              </w:rPr>
              <w:t xml:space="preserve">日</w:t>
            </w:r>
            <w:r>
              <w:rPr>
                <w:rFonts w:hint="default" w:ascii="Times New Roman" w:hAnsi="Times New Roman" w:cs="Times New Roman"/>
                <w:i/>
                <w:color w:val="auto"/>
                <w:sz w:val="24"/>
                <w:szCs w:val="24"/>
                <w:highlight w:val="none"/>
                <w:lang w:val="en-US" w:eastAsia="zh-CN"/>
              </w:rPr>
              <w:t xml:space="preserve">09</w:t>
            </w:r>
            <w:r>
              <w:rPr>
                <w:rFonts w:hint="default" w:ascii="Times New Roman" w:hAnsi="Times New Roman" w:cs="Times New Roman"/>
                <w:i/>
                <w:color w:val="auto"/>
                <w:sz w:val="24"/>
                <w:szCs w:val="24"/>
                <w:highlight w:val="none"/>
              </w:rPr>
              <w:t xml:space="preserve">:</w:t>
            </w:r>
            <w:r>
              <w:rPr>
                <w:rFonts w:hint="default" w:ascii="Times New Roman" w:hAnsi="Times New Roman" w:cs="Times New Roman"/>
                <w:i/>
                <w:color w:val="auto"/>
                <w:sz w:val="24"/>
                <w:szCs w:val="24"/>
                <w:highlight w:val="none"/>
                <w:lang w:val="en-US" w:eastAsia="zh-CN"/>
              </w:rPr>
              <w:t xml:space="preserve">0</w:t>
            </w:r>
            <w:r>
              <w:rPr>
                <w:rFonts w:hint="default" w:ascii="Times New Roman" w:hAnsi="Times New Roman" w:cs="Times New Roman"/>
                <w:i/>
                <w:color w:val="auto"/>
                <w:sz w:val="24"/>
                <w:szCs w:val="24"/>
                <w:highlight w:val="none"/>
              </w:rPr>
              <w:t xml:space="preserve">0:00</w:t>
            </w:r>
            <w:r>
              <w:rPr>
                <w:rFonts w:hint="default" w:ascii="Times New Roman" w:hAnsi="Times New Roman" w:cs="Times New Roman"/>
                <w:color w:val="auto"/>
                <w:sz w:val="24"/>
                <w:szCs w:val="24"/>
                <w:highlight w:val="none"/>
              </w:rPr>
              <w:t xml:space="preserve">（北京时间）前递交（上传）响应文件。</w:t>
            </w:r>
            <w:r/>
          </w:p>
        </w:tc>
      </w:tr>
    </w:tbl>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一、项目基本情况</w:t>
      </w:r>
      <w:r/>
    </w:p>
    <w:p>
      <w:pPr>
        <w:ind w:left="0" w:firstLine="480"/>
        <w:jc w:val="left"/>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项目编号：JSZC-320703-TYJT-K2026-0010</w:t>
      </w:r>
      <w:r/>
    </w:p>
    <w:p>
      <w:pPr>
        <w:ind w:left="0" w:firstLine="480"/>
        <w:jc w:val="left"/>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rPr>
          <w:rFonts w:hint="default" w:ascii="Times New Roman" w:hAnsi="Times New Roman" w:eastAsia="宋体" w:cs="Times New Roman"/>
          <w:color w:val="auto"/>
          <w:sz w:val="24"/>
          <w:szCs w:val="24"/>
          <w:highlight w:val="none"/>
          <w:lang w:eastAsia="zh-CN"/>
        </w:rPr>
        <w:t xml:space="preserve">2026年连云区重大公共工程建设管理情况专项审计调查（竣工结算复审）</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预算金额：</w:t>
      </w:r>
      <w:r>
        <w:rPr>
          <w:rFonts w:hint="default" w:ascii="Times New Roman" w:hAnsi="Times New Roman" w:eastAsia="宋体" w:cs="Times New Roman"/>
          <w:color w:val="auto"/>
          <w:sz w:val="24"/>
          <w:szCs w:val="24"/>
          <w:highlight w:val="none"/>
          <w:lang w:val="en-US" w:eastAsia="zh-CN"/>
        </w:rPr>
        <w:t xml:space="preserve">200</w:t>
      </w:r>
      <w:r>
        <w:rPr>
          <w:rFonts w:hint="default" w:ascii="Times New Roman" w:hAnsi="Times New Roman" w:cs="Times New Roman"/>
          <w:color w:val="auto"/>
          <w:sz w:val="24"/>
          <w:highlight w:val="none"/>
        </w:rPr>
        <w:t xml:space="preserve">万元</w:t>
      </w:r>
      <w:r/>
    </w:p>
    <w:p>
      <w:pPr>
        <w:ind w:left="0" w:firstLine="480"/>
        <w:pageBreakBefore w:val="0"/>
        <w:spacing w:line="440" w:lineRule="exac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highlight w:val="none"/>
        </w:rPr>
        <w:t xml:space="preserve">最高限价：</w:t>
      </w:r>
      <w:r>
        <w:rPr>
          <w:rFonts w:hint="eastAsia" w:ascii="Times New Roman" w:hAnsi="Times New Roman" w:cs="Times New Roman"/>
          <w:color w:val="auto"/>
          <w:sz w:val="24"/>
          <w:highlight w:val="none"/>
          <w:lang w:val="en-US" w:eastAsia="zh-CN"/>
        </w:rPr>
        <w:t xml:space="preserve">效益收费不超过</w:t>
      </w:r>
      <w:r>
        <w:rPr>
          <w:rFonts w:hint="default" w:ascii="Times New Roman" w:hAnsi="Times New Roman" w:eastAsia="宋体" w:cs="Times New Roman"/>
          <w:color w:val="auto"/>
          <w:sz w:val="24"/>
          <w:szCs w:val="24"/>
          <w:highlight w:val="none"/>
        </w:rPr>
        <w:t xml:space="preserve">《省物价局 省住建厅关于规范工程造价咨询服务收费标准及有关事项的通知》（苏价服【2014】383号）</w:t>
      </w:r>
      <w:r>
        <w:rPr>
          <w:rFonts w:hint="eastAsia" w:ascii="Times New Roman" w:hAnsi="Times New Roman" w:eastAsia="宋体" w:cs="Times New Roman"/>
          <w:strike w:val="0"/>
          <w:color w:val="auto"/>
          <w:sz w:val="24"/>
          <w:szCs w:val="24"/>
          <w:highlight w:val="none"/>
          <w:lang w:val="en-US" w:eastAsia="zh-CN"/>
        </w:rPr>
        <w:t xml:space="preserve">的标准。</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注：①基本费按《省物价局 省住建厅关于规范工程造价咨询服务收费标准及有关事项的通知》（苏价服【2014】383号）文中工程结算审核项基本收费标准的20%计取（固定费率，不可竞争）；效益收费按费率报价。</w:t>
      </w:r>
      <w:r/>
    </w:p>
    <w:p>
      <w:pPr>
        <w:ind w:left="0" w:firstLine="480"/>
        <w:pageBreakBefore w:val="0"/>
        <w:spacing w:line="44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②</w:t>
      </w:r>
      <w:r>
        <w:rPr>
          <w:rFonts w:hint="eastAsia" w:ascii="Times New Roman" w:hAnsi="Times New Roman" w:cs="Times New Roman"/>
          <w:color w:val="auto"/>
          <w:sz w:val="24"/>
          <w:highlight w:val="none"/>
          <w:lang w:val="en-US" w:eastAsia="zh-CN"/>
        </w:rPr>
        <w:t xml:space="preserve">结合行业成本与服务标准，本次效益收费报价以 20%作为参考价，评审过程中，若供应商报价低于该参考标准、存在影响服务质量或无法正常履约风险的，供应商须提供以往业绩中不少于3个审定额1000万元及以上工程同时采取相同取费标准（低于20%且复审完成案例），以此作为合理性解释，对无法证明报价合理性的响应文件作无效处理。（提供审计合同及审定单原件扫描件加盖投标人公章，审定单须经建设单位、施工单位、造价咨询单位三方盖章，缺一不可。）</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③如果入围供应商效益费报价费率相同，则进行业绩比选，按照投标人提供的审计业绩，核减金额从高到低依次排名（具体详见征集文件第五章“确定入围及成交供应商”）。</w:t>
      </w:r>
      <w:r/>
    </w:p>
    <w:p>
      <w:pPr>
        <w:ind w:left="0" w:firstLine="480"/>
        <w:pageBreakBefore w:val="0"/>
        <w:spacing w:line="440" w:lineRule="exact"/>
        <w:rPr>
          <w:rFonts w:hint="default" w:ascii="Times New Roman" w:hAnsi="Times New Roman" w:cs="Times New Roman" w:eastAsiaTheme="minorEastAsia"/>
          <w:color w:val="auto"/>
          <w:sz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④</w:t>
      </w:r>
      <w:r>
        <w:rPr>
          <w:rFonts w:hint="default" w:ascii="Times New Roman" w:hAnsi="Times New Roman" w:eastAsia="宋体" w:cs="Times New Roman"/>
          <w:color w:val="auto"/>
          <w:sz w:val="24"/>
          <w:szCs w:val="24"/>
          <w:highlight w:val="none"/>
        </w:rPr>
        <w:t xml:space="preserve">投标人所投费率至多精确到小数点后两位。</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采购方式：封闭式框架协议</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采购需求：本次采购确定的框架协议入围供应商</w:t>
      </w:r>
      <w:r>
        <w:rPr>
          <w:rFonts w:hint="default" w:ascii="Times New Roman" w:hAnsi="Times New Roman" w:cs="Times New Roman"/>
          <w:color w:val="auto"/>
          <w:sz w:val="24"/>
          <w:highlight w:val="none"/>
          <w:lang w:val="en-US" w:eastAsia="zh-CN"/>
        </w:rPr>
        <w:t xml:space="preserve">共5家，</w:t>
      </w:r>
      <w:r>
        <w:rPr>
          <w:rFonts w:hint="default" w:ascii="Times New Roman" w:hAnsi="Times New Roman" w:cs="Times New Roman"/>
          <w:color w:val="auto"/>
          <w:sz w:val="24"/>
          <w:highlight w:val="none"/>
        </w:rPr>
        <w:t xml:space="preserve">用于</w:t>
      </w:r>
      <w:r>
        <w:rPr>
          <w:rFonts w:hint="default" w:ascii="Times New Roman" w:hAnsi="Times New Roman" w:cs="Times New Roman"/>
          <w:color w:val="auto"/>
          <w:sz w:val="24"/>
          <w:highlight w:val="none"/>
          <w:lang w:val="en-US" w:eastAsia="zh-CN"/>
        </w:rPr>
        <w:t xml:space="preserve">连云港市连云区审计局竣工结算复审</w:t>
      </w:r>
      <w:r>
        <w:rPr>
          <w:rFonts w:hint="default" w:ascii="Times New Roman" w:hAnsi="Times New Roman" w:cs="Times New Roman"/>
          <w:color w:val="auto"/>
          <w:sz w:val="24"/>
          <w:highlight w:val="none"/>
        </w:rPr>
        <w:t xml:space="preserve">服务。详细内容见征集文件“第</w:t>
      </w:r>
      <w:r>
        <w:rPr>
          <w:rFonts w:hint="default" w:ascii="Times New Roman" w:hAnsi="Times New Roman" w:cs="Times New Roman"/>
          <w:color w:val="auto"/>
          <w:sz w:val="24"/>
          <w:highlight w:val="none"/>
          <w:lang w:val="en-US" w:eastAsia="zh-CN"/>
        </w:rPr>
        <w:t xml:space="preserve">四</w:t>
      </w:r>
      <w:r>
        <w:rPr>
          <w:rFonts w:hint="default" w:ascii="Times New Roman" w:hAnsi="Times New Roman" w:cs="Times New Roman"/>
          <w:color w:val="auto"/>
          <w:sz w:val="24"/>
          <w:highlight w:val="none"/>
        </w:rPr>
        <w:t xml:space="preserve">章 采购需求”。</w:t>
      </w:r>
      <w:r/>
    </w:p>
    <w:p>
      <w:pPr>
        <w:ind w:left="0" w:firstLine="482"/>
        <w:jc w:val="left"/>
        <w:pageBreakBefore w:val="0"/>
        <w:spacing w:line="440" w:lineRule="exact"/>
        <w:rPr>
          <w:rFonts w:hint="default" w:ascii="Times New Roman" w:hAnsi="Times New Roman" w:cs="Times New Roman"/>
          <w:b/>
          <w:color w:val="auto"/>
          <w:sz w:val="24"/>
          <w:szCs w:val="24"/>
          <w:highlight w:val="none"/>
          <w:lang w:val="en-US" w:eastAsia="zh-CN"/>
        </w:rPr>
      </w:pPr>
      <w:r>
        <w:rPr>
          <w:rFonts w:hint="default" w:ascii="Times New Roman" w:hAnsi="Times New Roman" w:cs="Times New Roman"/>
          <w:b/>
          <w:color w:val="auto"/>
          <w:sz w:val="24"/>
          <w:szCs w:val="24"/>
          <w:highlight w:val="none"/>
          <w:lang w:val="en-US" w:eastAsia="zh-CN"/>
        </w:rPr>
        <w:t xml:space="preserve">注：本次采购采用价格优先法，各供应商报价响应均为费率。</w:t>
      </w:r>
      <w:r/>
    </w:p>
    <w:p>
      <w:pPr>
        <w:ind w:left="0" w:firstLine="482"/>
        <w:jc w:val="left"/>
        <w:pageBreakBefore w:val="0"/>
        <w:spacing w:line="44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对本项目资格要求、采购需求、评审方法与入围标准等部分的询问、质疑请与征集人联系，由征集人负责答复。</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框架协议的期限：自本框架协议签订之日起</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年。</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本项目（是/否）接受联合体：不接受联合体。</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二、申请人的资格要求</w:t>
      </w:r>
      <w:r/>
    </w:p>
    <w:p>
      <w:pPr>
        <w:ind w:left="0" w:firstLine="480"/>
        <w:jc w:val="left"/>
        <w:pageBreakBefore w:val="0"/>
        <w:spacing w:line="440"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szCs w:val="24"/>
          <w:highlight w:val="none"/>
        </w:rPr>
        <w:t xml:space="preserve">（一）满足《中华人民共和国政府采购法》第二十二条规定，并提供下列材料：</w:t>
      </w:r>
      <w:r/>
    </w:p>
    <w:p>
      <w:pPr>
        <w:ind w:left="0" w:firstLine="480"/>
        <w:jc w:val="left"/>
        <w:pageBreakBefore w:val="0"/>
        <w:spacing w:line="440"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1.法人或者其他组织的营业执照等证明文件，自然人的身份证明；</w:t>
      </w:r>
      <w:r/>
    </w:p>
    <w:p>
      <w:pPr>
        <w:ind w:left="0" w:firstLine="480"/>
        <w:jc w:val="left"/>
        <w:pageBreakBefore w:val="0"/>
        <w:spacing w:line="440"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2.2024或2025年度的财务状况报告；（成立不满一年无需提供）</w:t>
      </w:r>
      <w:r/>
    </w:p>
    <w:p>
      <w:pPr>
        <w:ind w:left="0" w:firstLine="480"/>
        <w:jc w:val="left"/>
        <w:pageBreakBefore w:val="0"/>
        <w:spacing w:line="440"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（根据连财购〔2023〕4号文件精神，</w:t>
      </w: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项可以提供《财务状况报告及税收、社会保障资金缴纳情况承诺函》，详见第六章响应文件格式）</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.具备履行合同所必需的设备和专业技术能力的声明及证明材料；</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.参加政府采购活动前3年内在经营活动中没有重大违法记录的书面声明；</w:t>
      </w:r>
      <w:r/>
    </w:p>
    <w:p>
      <w:pPr>
        <w:ind w:left="0" w:firstLine="480"/>
        <w:jc w:val="left"/>
        <w:pageBreakBefore w:val="0"/>
        <w:spacing w:line="440"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6.法律、行政法规规定的其他条件；（如有，请按要求提供）</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highlight w:val="none"/>
          <w:lang w:val="en-US" w:eastAsia="zh-CN"/>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firstLine="480"/>
        <w:jc w:val="left"/>
        <w:pageBreakBefore w:val="0"/>
        <w:spacing w:line="44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（二）落实政府采购政策需满足的资格要求：</w:t>
      </w:r>
      <w:r>
        <w:rPr>
          <w:rFonts w:hint="default" w:ascii="Times New Roman" w:hAnsi="Times New Roman" w:eastAsia="宋体" w:cs="Times New Roman"/>
          <w:color w:val="auto"/>
          <w:sz w:val="24"/>
          <w:szCs w:val="24"/>
          <w:highlight w:val="none"/>
          <w:lang w:eastAsia="zh-CN"/>
        </w:rPr>
        <w:t xml:space="preserve">无。</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（三）本项目的特定资格要求：</w:t>
      </w:r>
      <w:r/>
    </w:p>
    <w:p>
      <w:pPr>
        <w:ind w:left="0" w:firstLine="482"/>
        <w:pageBreakBefore w:val="0"/>
        <w:spacing w:line="440" w:lineRule="exact"/>
        <w:tabs>
          <w:tab w:val="left" w:pos="900" w:leader="none"/>
        </w:tabs>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①投标单位拟报项目负责人必须为本单位正式职工，且具有建设部核发的国家注册一级造价工程师执业资格。</w:t>
      </w:r>
      <w:r/>
    </w:p>
    <w:p>
      <w:pPr>
        <w:ind w:left="0" w:firstLine="482"/>
        <w:pageBreakBefore w:val="0"/>
        <w:spacing w:line="440" w:lineRule="exact"/>
        <w:tabs>
          <w:tab w:val="left" w:pos="900" w:leader="none"/>
        </w:tabs>
        <w:rPr>
          <w:rFonts w:hint="eastAsia"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val="en-US" w:eastAsia="zh-CN"/>
        </w:rPr>
        <w:t xml:space="preserve">②</w:t>
      </w:r>
      <w:r>
        <w:rPr>
          <w:rFonts w:hint="eastAsia" w:ascii="宋体" w:hAnsi="宋体" w:cs="宋体"/>
          <w:b/>
          <w:bCs/>
          <w:color w:val="auto"/>
          <w:sz w:val="24"/>
          <w:highlight w:val="none"/>
        </w:rPr>
        <w:t xml:space="preserve">投标人拟派的项目组成员最少不得低于6名（含项目负责人），其中3名人员须具有建设部核发的国家注册一级造价工程师执业资格（</w:t>
      </w:r>
      <w:r>
        <w:rPr>
          <w:rFonts w:hint="eastAsia" w:ascii="宋体" w:hAnsi="宋体" w:cs="宋体"/>
          <w:b/>
          <w:bCs/>
          <w:color w:val="auto"/>
          <w:sz w:val="24"/>
          <w:highlight w:val="none"/>
          <w:lang w:val="en-US" w:eastAsia="zh-CN"/>
        </w:rPr>
        <w:t xml:space="preserve">至少1</w:t>
      </w:r>
      <w:r>
        <w:rPr>
          <w:rFonts w:hint="eastAsia" w:ascii="宋体" w:hAnsi="宋体" w:cs="宋体"/>
          <w:b/>
          <w:bCs/>
          <w:color w:val="auto"/>
          <w:sz w:val="24"/>
          <w:highlight w:val="none"/>
        </w:rPr>
        <w:t xml:space="preserve">名土建专业、1名安装专业）</w:t>
      </w:r>
      <w:r/>
    </w:p>
    <w:p>
      <w:pPr>
        <w:ind w:left="0" w:firstLine="482"/>
        <w:pageBreakBefore w:val="0"/>
        <w:spacing w:line="440" w:lineRule="exact"/>
        <w:tabs>
          <w:tab w:val="left" w:pos="900" w:leader="none"/>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注：</w:t>
      </w:r>
      <w:r>
        <w:rPr>
          <w:rFonts w:hint="default" w:ascii="Times New Roman" w:hAnsi="Times New Roman" w:eastAsia="宋体" w:cs="Times New Roman"/>
          <w:b/>
          <w:bCs/>
          <w:color w:val="auto"/>
          <w:sz w:val="24"/>
          <w:szCs w:val="24"/>
          <w:highlight w:val="none"/>
        </w:rPr>
        <w:t xml:space="preserve">投标时</w:t>
      </w:r>
      <w:r>
        <w:rPr>
          <w:rFonts w:hint="default" w:ascii="Times New Roman" w:hAnsi="Times New Roman" w:eastAsia="宋体" w:cs="Times New Roman"/>
          <w:b/>
          <w:bCs/>
          <w:color w:val="auto"/>
          <w:sz w:val="24"/>
          <w:szCs w:val="24"/>
          <w:highlight w:val="none"/>
          <w:lang w:val="en-US" w:eastAsia="zh-CN"/>
        </w:rPr>
        <w:t xml:space="preserve">须</w:t>
      </w:r>
      <w:r>
        <w:rPr>
          <w:rFonts w:hint="default" w:ascii="Times New Roman" w:hAnsi="Times New Roman" w:eastAsia="宋体" w:cs="Times New Roman"/>
          <w:b/>
          <w:bCs/>
          <w:color w:val="auto"/>
          <w:sz w:val="24"/>
          <w:szCs w:val="24"/>
          <w:highlight w:val="none"/>
        </w:rPr>
        <w:t xml:space="preserve">提供</w:t>
      </w:r>
      <w:r>
        <w:rPr>
          <w:rFonts w:hint="default" w:ascii="Times New Roman" w:hAnsi="Times New Roman" w:eastAsia="宋体" w:cs="Times New Roman"/>
          <w:b/>
          <w:bCs/>
          <w:color w:val="auto"/>
          <w:sz w:val="24"/>
          <w:szCs w:val="24"/>
          <w:highlight w:val="none"/>
          <w:lang w:val="en-US" w:eastAsia="zh-CN"/>
        </w:rPr>
        <w:t xml:space="preserve">项目组成员、项目负责人</w:t>
      </w:r>
      <w:r>
        <w:rPr>
          <w:rFonts w:hint="default" w:ascii="Times New Roman" w:hAnsi="Times New Roman" w:eastAsia="宋体" w:cs="Times New Roman"/>
          <w:b/>
          <w:bCs/>
          <w:color w:val="auto"/>
          <w:sz w:val="24"/>
          <w:szCs w:val="24"/>
          <w:highlight w:val="none"/>
        </w:rPr>
        <w:t xml:space="preserve">在有效期内的注册证书原件扫描件加盖投标人公章以及</w:t>
      </w:r>
      <w:r>
        <w:rPr>
          <w:rFonts w:hint="default" w:ascii="Times New Roman" w:hAnsi="Times New Roman" w:eastAsia="宋体" w:cs="Times New Roman"/>
          <w:b/>
          <w:bCs/>
          <w:color w:val="auto"/>
          <w:sz w:val="24"/>
          <w:szCs w:val="24"/>
          <w:highlight w:val="none"/>
          <w:lang w:val="en-US" w:eastAsia="zh-CN"/>
        </w:rPr>
        <w:t xml:space="preserve">自</w:t>
      </w:r>
      <w:r>
        <w:rPr>
          <w:rFonts w:hint="default" w:ascii="Times New Roman" w:hAnsi="Times New Roman" w:eastAsia="宋体" w:cs="Times New Roman"/>
          <w:b/>
          <w:bCs/>
          <w:color w:val="auto"/>
          <w:sz w:val="24"/>
          <w:szCs w:val="24"/>
          <w:highlight w:val="none"/>
        </w:rPr>
        <w:t xml:space="preserve">202</w:t>
      </w:r>
      <w:r>
        <w:rPr>
          <w:rFonts w:hint="default" w:ascii="Times New Roman" w:hAnsi="Times New Roman" w:eastAsia="宋体" w:cs="Times New Roman"/>
          <w:b/>
          <w:bCs/>
          <w:color w:val="auto"/>
          <w:sz w:val="24"/>
          <w:szCs w:val="24"/>
          <w:highlight w:val="none"/>
          <w:lang w:val="en-US" w:eastAsia="zh-CN"/>
        </w:rPr>
        <w:t xml:space="preserve">6</w:t>
      </w:r>
      <w:r>
        <w:rPr>
          <w:rFonts w:hint="default" w:ascii="Times New Roman" w:hAnsi="Times New Roman" w:eastAsia="宋体" w:cs="Times New Roman"/>
          <w:b/>
          <w:bCs/>
          <w:color w:val="auto"/>
          <w:sz w:val="24"/>
          <w:szCs w:val="24"/>
          <w:highlight w:val="none"/>
        </w:rPr>
        <w:t xml:space="preserve">年</w:t>
      </w:r>
      <w:r>
        <w:rPr>
          <w:rFonts w:hint="default" w:ascii="Times New Roman" w:hAnsi="Times New Roman" w:eastAsia="宋体" w:cs="Times New Roman"/>
          <w:b/>
          <w:bCs/>
          <w:color w:val="auto"/>
          <w:sz w:val="24"/>
          <w:szCs w:val="24"/>
          <w:highlight w:val="none"/>
          <w:lang w:val="en-US" w:eastAsia="zh-CN"/>
        </w:rPr>
        <w:t xml:space="preserve">1</w:t>
      </w:r>
      <w:r>
        <w:rPr>
          <w:rFonts w:hint="default" w:ascii="Times New Roman" w:hAnsi="Times New Roman" w:eastAsia="宋体" w:cs="Times New Roman"/>
          <w:b/>
          <w:bCs/>
          <w:color w:val="auto"/>
          <w:sz w:val="24"/>
          <w:szCs w:val="24"/>
          <w:highlight w:val="none"/>
        </w:rPr>
        <w:t xml:space="preserve">月至</w:t>
      </w:r>
      <w:r>
        <w:rPr>
          <w:rFonts w:hint="default" w:ascii="Times New Roman" w:hAnsi="Times New Roman" w:eastAsia="宋体" w:cs="Times New Roman"/>
          <w:b/>
          <w:bCs/>
          <w:color w:val="auto"/>
          <w:sz w:val="24"/>
          <w:szCs w:val="24"/>
          <w:highlight w:val="none"/>
          <w:lang w:val="en-US" w:eastAsia="zh-CN"/>
        </w:rPr>
        <w:t xml:space="preserve">今中任意一个月</w:t>
      </w:r>
      <w:r>
        <w:rPr>
          <w:rFonts w:hint="default" w:ascii="Times New Roman" w:hAnsi="Times New Roman" w:eastAsia="宋体" w:cs="Times New Roman"/>
          <w:b/>
          <w:bCs/>
          <w:color w:val="auto"/>
          <w:sz w:val="24"/>
          <w:szCs w:val="24"/>
          <w:highlight w:val="none"/>
        </w:rPr>
        <w:t xml:space="preserve">由社保机构出具的社保缴纳证明材料，并加盖社保中心章或社保中心参保缴费证明电子专用章，如为退休人员须提供单位聘用合同及退休证明原件扫描件加盖投标人公章。</w:t>
      </w:r>
      <w:r/>
    </w:p>
    <w:p>
      <w:pPr>
        <w:pStyle w:val="701"/>
        <w:ind w:left="0" w:firstLine="482"/>
        <w:pageBreakBefore w:val="0"/>
        <w:spacing w:before="0" w:after="0" w:line="44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③投标人自2021年1月1日至今，承担过5个单项工程竣工结算审计项目审定额5000万元及以上的类似业绩，5个类似业绩中至少包含1个EPC工程竣工结算审计项目、1个水运工程竣工结算审计项目、1个建筑工程竣工结算审计项目，缺一不可。</w:t>
      </w:r>
      <w:r/>
    </w:p>
    <w:p>
      <w:pPr>
        <w:pStyle w:val="701"/>
        <w:ind w:left="0" w:firstLine="482"/>
        <w:pageBreakBefore w:val="0"/>
        <w:spacing w:before="0" w:after="0" w:line="44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注：（1）提供审计合同及审定单原件扫描件加盖投标人公章，审定单须经建设单位、施工单位、造价咨询单位三方盖章，缺一不可。</w:t>
      </w:r>
      <w:r/>
    </w:p>
    <w:p>
      <w:pPr>
        <w:pStyle w:val="701"/>
        <w:ind w:left="0" w:firstLine="482"/>
        <w:pageBreakBefore w:val="0"/>
        <w:spacing w:before="0" w:after="0" w:line="44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（2）业绩完成时间及审定额以工程结算审定单时间为准。</w:t>
      </w:r>
      <w:r/>
    </w:p>
    <w:p>
      <w:pPr>
        <w:pStyle w:val="701"/>
        <w:ind w:left="0" w:firstLine="482"/>
        <w:pageBreakBefore w:val="0"/>
        <w:spacing w:before="0" w:after="0" w:line="44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3）提供的证明材料必须能清晰的表明类似工程的主体信息、项目信息、规模指标、合同价款、时间等需要明示的内容，否则不予认可，若提供的证明材料体现不出需要明示内容的，则须提供加盖建设单位公章的书面证明原件扫描件。</w:t>
      </w:r>
      <w:r/>
    </w:p>
    <w:p>
      <w:pPr>
        <w:pStyle w:val="701"/>
        <w:ind w:left="0" w:firstLine="482"/>
        <w:pageBreakBefore w:val="0"/>
        <w:spacing w:before="0" w:after="0" w:line="44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（4）业绩须为投标人自身的，上级单位（集团）或下属分公司业绩，均无效。</w:t>
      </w:r>
      <w:r/>
    </w:p>
    <w:p>
      <w:pPr>
        <w:pStyle w:val="701"/>
        <w:ind w:left="0" w:firstLine="482"/>
        <w:pageBreakBefore w:val="0"/>
        <w:spacing w:before="0" w:after="0" w:line="440" w:lineRule="exact"/>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rPr>
        <w:t xml:space="preserve">（5）</w:t>
      </w:r>
      <w:r>
        <w:rPr>
          <w:rFonts w:hint="eastAsia" w:ascii="Times New Roman" w:hAnsi="Times New Roman" w:eastAsia="宋体" w:cs="Times New Roman"/>
          <w:b/>
          <w:bCs/>
          <w:color w:val="auto"/>
          <w:sz w:val="24"/>
          <w:szCs w:val="24"/>
          <w:highlight w:val="none"/>
          <w:lang w:val="en-US" w:eastAsia="zh-CN"/>
        </w:rPr>
        <w:t xml:space="preserve">同一工程不重复计取业绩</w:t>
      </w:r>
      <w:r>
        <w:rPr>
          <w:rFonts w:hint="default" w:ascii="Times New Roman" w:hAnsi="Times New Roman" w:eastAsia="宋体" w:cs="Times New Roman"/>
          <w:b/>
          <w:bCs/>
          <w:color w:val="auto"/>
          <w:sz w:val="24"/>
          <w:szCs w:val="24"/>
          <w:highlight w:val="none"/>
          <w:lang w:val="en-US" w:eastAsia="zh-CN"/>
        </w:rPr>
        <w:t xml:space="preserve">。</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三、获取征集文件</w:t>
      </w:r>
      <w:r/>
    </w:p>
    <w:p>
      <w:pPr>
        <w:ind w:left="0" w:firstLine="480"/>
        <w:jc w:val="left"/>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时间：202</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日至202</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13</w:t>
      </w:r>
      <w:r>
        <w:rPr>
          <w:rFonts w:hint="default" w:ascii="Times New Roman" w:hAnsi="Times New Roman" w:eastAsia="宋体" w:cs="Times New Roman"/>
          <w:color w:val="auto"/>
          <w:sz w:val="24"/>
          <w:szCs w:val="24"/>
          <w:highlight w:val="none"/>
        </w:rPr>
        <w:t xml:space="preserve">日</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（北京时间，法定节假日除外）</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地点：江苏政府采购网</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方式：供应商办理江苏省政府采购交易系统CA数字证书，登录“苏采云”政府采购交易系统，自行下载。</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售价：0.00元</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四、提交响应文件截止时间、开启时间和地点</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提交响应文件截止时间：202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年</w:t>
      </w: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rPr>
        <w:t xml:space="preserve">月</w:t>
      </w:r>
      <w:r>
        <w:rPr>
          <w:rFonts w:hint="eastAsia" w:ascii="Times New Roman" w:hAnsi="Times New Roman" w:cs="Times New Roman"/>
          <w:color w:val="auto"/>
          <w:sz w:val="24"/>
          <w:szCs w:val="24"/>
          <w:highlight w:val="none"/>
          <w:lang w:val="en-US" w:eastAsia="zh-CN"/>
        </w:rPr>
        <w:t xml:space="preserve">28</w:t>
      </w:r>
      <w:r>
        <w:rPr>
          <w:rFonts w:hint="default" w:ascii="Times New Roman" w:hAnsi="Times New Roman" w:cs="Times New Roman"/>
          <w:color w:val="auto"/>
          <w:sz w:val="24"/>
          <w:szCs w:val="24"/>
          <w:highlight w:val="none"/>
        </w:rPr>
        <w:t xml:space="preserve">日</w:t>
      </w:r>
      <w:r>
        <w:rPr>
          <w:rFonts w:hint="default" w:ascii="Times New Roman" w:hAnsi="Times New Roman" w:cs="Times New Roman"/>
          <w:color w:val="auto"/>
          <w:sz w:val="24"/>
          <w:szCs w:val="24"/>
          <w:highlight w:val="none"/>
          <w:lang w:val="en-US" w:eastAsia="zh-CN"/>
        </w:rPr>
        <w:t xml:space="preserve">09</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0</w:t>
      </w:r>
      <w:r>
        <w:rPr>
          <w:rFonts w:hint="default" w:ascii="Times New Roman" w:hAnsi="Times New Roman" w:cs="Times New Roman"/>
          <w:color w:val="auto"/>
          <w:sz w:val="24"/>
          <w:szCs w:val="24"/>
          <w:highlight w:val="none"/>
        </w:rPr>
        <w:t xml:space="preserve">0:00（北京时间）</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开启时间：提交响应文件截止时间</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开启地点：“苏采云”政府采购交易系统网上开标大厅</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五、公告期限</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自本公告发布之日起5个工作日。</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六、其他补充事宜</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1.本次采购活动不收取征集保证金。</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2.由征集人根据实际情况设置，供应商须逐条明确作出满足实质性要求和条件的响应，否则将按无效响应处理。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无论出于何种原因，征集人在采购活动开始前可对征集文件进行修改、补充或者变更，其内容作为征集文件的重要组成部分，请各供应商关注江苏政府采购网。若因供应商自身原因未及时关注本项目有关修改、补充或者变更信息，导致响应文件编制或者提交失误，由此造成的一切损失由供应商自行承担。</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cs="Times New Roman"/>
          <w:color w:val="auto"/>
          <w:sz w:val="24"/>
          <w:szCs w:val="24"/>
          <w:highlight w:val="none"/>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http://www.ccgp-jiangsu.gov.cn/jiangsu/zlxz/ee/ee3a4bc5a3454aa2b0d9312230633ce9.html</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请供应商按照《操作手册》要求获取征集文件，制作、递交（上传）电子响应文件，参加开启，澄清、说明或者补正。因供应商未按要求操作原因导致电子响应文件被拒绝、造成无效响应的，</w:t>
      </w:r>
      <w:r>
        <w:rPr>
          <w:rFonts w:hint="default" w:ascii="Times New Roman" w:hAnsi="Times New Roman" w:eastAsia="宋体" w:cs="Times New Roman"/>
          <w:color w:val="auto"/>
          <w:sz w:val="24"/>
          <w:szCs w:val="24"/>
          <w:highlight w:val="none"/>
        </w:rPr>
        <w:t xml:space="preserve">自行承担一切损失。</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七、对本次征集提出询问，请按以下方式联系</w:t>
      </w:r>
      <w:r/>
    </w:p>
    <w:p>
      <w:pPr>
        <w:ind w:left="0" w:firstLine="480"/>
        <w:jc w:val="left"/>
        <w:pageBreakBefore w:val="0"/>
        <w:spacing w:line="440" w:lineRule="exact"/>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１.征集人：</w:t>
      </w:r>
      <w:r>
        <w:rPr>
          <w:rFonts w:hint="default" w:ascii="Times New Roman" w:hAnsi="Times New Roman" w:cs="Times New Roman"/>
          <w:color w:val="auto"/>
          <w:sz w:val="24"/>
          <w:szCs w:val="24"/>
          <w:highlight w:val="none"/>
          <w:lang w:eastAsia="zh-CN"/>
        </w:rPr>
        <w:t xml:space="preserve">连云港市连云区审计局</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地址：江苏省连云港市连云区西墅路1号</w:t>
      </w:r>
      <w:r/>
    </w:p>
    <w:p>
      <w:pPr>
        <w:ind w:left="0" w:firstLine="480"/>
        <w:jc w:val="left"/>
        <w:pageBreakBefore w:val="0"/>
        <w:spacing w:line="44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color w:val="auto"/>
          <w:sz w:val="24"/>
          <w:szCs w:val="24"/>
          <w:highlight w:val="none"/>
        </w:rPr>
        <w:t xml:space="preserve">联系人：</w:t>
      </w:r>
      <w:r>
        <w:rPr>
          <w:rFonts w:hint="default" w:ascii="Times New Roman" w:hAnsi="Times New Roman" w:cs="Times New Roman"/>
          <w:color w:val="auto"/>
          <w:sz w:val="24"/>
          <w:szCs w:val="24"/>
          <w:highlight w:val="none"/>
          <w:lang w:val="en-US" w:eastAsia="zh-CN"/>
        </w:rPr>
        <w:t xml:space="preserve">李阳</w:t>
      </w:r>
      <w:r/>
    </w:p>
    <w:p>
      <w:pPr>
        <w:ind w:left="0" w:firstLine="480"/>
        <w:jc w:val="left"/>
        <w:pageBreakBefore w:val="0"/>
        <w:spacing w:line="440" w:lineRule="exact"/>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color w:val="auto"/>
          <w:sz w:val="24"/>
          <w:szCs w:val="24"/>
          <w:highlight w:val="none"/>
        </w:rPr>
        <w:t xml:space="preserve">联系电话：</w:t>
      </w:r>
      <w:r>
        <w:rPr>
          <w:rFonts w:hint="default" w:ascii="Times New Roman" w:hAnsi="Times New Roman" w:cs="Times New Roman"/>
          <w:color w:val="auto"/>
          <w:sz w:val="24"/>
          <w:szCs w:val="24"/>
          <w:highlight w:val="none"/>
          <w:lang w:val="en-US" w:eastAsia="zh-CN"/>
        </w:rPr>
        <w:t xml:space="preserve">15996146959</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2.采购代理机构信息</w:t>
      </w:r>
      <w:r/>
    </w:p>
    <w:p>
      <w:pPr>
        <w:ind w:left="0" w:firstLine="480"/>
        <w:jc w:val="left"/>
        <w:pageBreakBefore w:val="0"/>
        <w:spacing w:line="44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名    称：</w:t>
      </w:r>
      <w:r>
        <w:rPr>
          <w:rFonts w:hint="default" w:ascii="Times New Roman" w:hAnsi="Times New Roman" w:cs="Times New Roman"/>
          <w:color w:val="auto"/>
          <w:sz w:val="24"/>
          <w:szCs w:val="24"/>
          <w:highlight w:val="none"/>
          <w:lang w:val="en-US" w:eastAsia="zh-CN"/>
        </w:rPr>
        <w:t xml:space="preserve">江苏天园项目管理集团有限公司</w:t>
      </w:r>
      <w:r/>
    </w:p>
    <w:p>
      <w:pPr>
        <w:ind w:left="0" w:firstLine="480"/>
        <w:jc w:val="left"/>
        <w:pageBreakBefore w:val="0"/>
        <w:spacing w:line="44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地    址：</w:t>
      </w:r>
      <w:r>
        <w:rPr>
          <w:rFonts w:hint="default" w:ascii="Times New Roman" w:hAnsi="Times New Roman" w:cs="Times New Roman"/>
          <w:color w:val="auto"/>
          <w:sz w:val="24"/>
          <w:szCs w:val="24"/>
          <w:highlight w:val="none"/>
          <w:lang w:val="en-US" w:eastAsia="zh-CN"/>
        </w:rPr>
        <w:t xml:space="preserve">连云港市海州区海连东路42号杰瑞科技创意产业园F3号楼9楼</w:t>
      </w:r>
      <w:r/>
    </w:p>
    <w:p>
      <w:pPr>
        <w:ind w:left="0" w:firstLine="480"/>
        <w:jc w:val="left"/>
        <w:pageBreakBefore w:val="0"/>
        <w:spacing w:line="44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eastAsia="zh-CN"/>
        </w:rPr>
        <w:t xml:space="preserve">联 系 人：</w:t>
      </w:r>
      <w:r>
        <w:rPr>
          <w:rFonts w:hint="default" w:ascii="Times New Roman" w:hAnsi="Times New Roman" w:cs="Times New Roman"/>
          <w:color w:val="auto"/>
          <w:sz w:val="24"/>
          <w:szCs w:val="24"/>
          <w:highlight w:val="none"/>
          <w:lang w:val="en-US" w:eastAsia="zh-CN"/>
        </w:rPr>
        <w:t xml:space="preserve">颜工</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联系方式：</w:t>
      </w:r>
      <w:r>
        <w:rPr>
          <w:rFonts w:hint="default" w:ascii="Times New Roman" w:hAnsi="Times New Roman" w:cs="Times New Roman"/>
          <w:color w:val="auto"/>
          <w:sz w:val="24"/>
          <w:szCs w:val="24"/>
          <w:highlight w:val="none"/>
          <w:lang w:val="en-US" w:eastAsia="zh-CN"/>
        </w:rPr>
        <w:t xml:space="preserve">0518-81880036</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left="0" w:firstLine="422"/>
        <w:jc w:val="left"/>
        <w:pageBreakBefore w:val="0"/>
        <w:spacing w:line="440" w:lineRule="exact"/>
        <w:widowControl/>
        <w:rPr>
          <w:rFonts w:hint="default" w:ascii="Times New Roman" w:hAnsi="Times New Roman" w:eastAsia="黑体" w:cs="Times New Roman"/>
          <w:bCs/>
          <w:color w:val="auto"/>
          <w:sz w:val="44"/>
          <w:szCs w:val="44"/>
          <w:highlight w:val="none"/>
        </w:rPr>
      </w:pPr>
      <w:r>
        <w:rPr>
          <w:rFonts w:hint="default" w:ascii="Times New Roman" w:hAnsi="Times New Roman" w:eastAsia="黑体" w:cs="Times New Roman"/>
          <w:b/>
          <w:color w:val="auto"/>
          <w:highlight w:val="none"/>
        </w:rPr>
        <w:br w:type="page" w:clear="all"/>
      </w:r>
      <w:r/>
    </w:p>
    <w:p>
      <w:pPr>
        <w:pStyle w:val="700"/>
        <w:ind w:left="0" w:firstLine="880"/>
        <w:jc w:val="center"/>
        <w:pageBreakBefore w:val="0"/>
        <w:spacing w:before="0" w:after="0" w:line="440" w:lineRule="exact"/>
        <w:rPr>
          <w:rFonts w:hint="default" w:ascii="Times New Roman" w:hAnsi="Times New Roman" w:eastAsia="黑体" w:cs="Times New Roman"/>
          <w:b w:val="0"/>
          <w:color w:val="auto"/>
          <w:highlight w:val="none"/>
        </w:rPr>
      </w:pPr>
      <w:r/>
      <w:bookmarkStart w:id="1" w:name="_Toc174431632"/>
      <w:r>
        <w:rPr>
          <w:rFonts w:hint="default" w:ascii="Times New Roman" w:hAnsi="Times New Roman" w:eastAsia="黑体" w:cs="Times New Roman"/>
          <w:b w:val="0"/>
          <w:color w:val="auto"/>
          <w:highlight w:val="none"/>
        </w:rPr>
        <w:t xml:space="preserve">第二章</w:t>
      </w:r>
      <w:r>
        <w:rPr>
          <w:rFonts w:hint="default" w:ascii="Times New Roman" w:hAnsi="Times New Roman" w:eastAsia="黑体" w:cs="Times New Roman"/>
          <w:b w:val="0"/>
          <w:color w:val="auto"/>
          <w:highlight w:val="none"/>
          <w:lang w:val="en-US" w:eastAsia="zh-CN"/>
        </w:rPr>
        <w:t xml:space="preserve"> </w:t>
      </w:r>
      <w:r>
        <w:rPr>
          <w:rFonts w:hint="default" w:ascii="Times New Roman" w:hAnsi="Times New Roman" w:eastAsia="黑体" w:cs="Times New Roman"/>
          <w:b w:val="0"/>
          <w:color w:val="auto"/>
          <w:highlight w:val="none"/>
        </w:rPr>
        <w:t xml:space="preserve">供应商须知</w:t>
      </w:r>
      <w:bookmarkEnd w:id="1"/>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一、总则</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1、采购方式</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1.1本项目采取封闭式框架协议采购方式，本征集文件仅适用于征集公告中所述项目。</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2、合格的供应商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2.1满足征集公告中申请人的资格要求的规定。</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满足本征集文件全部实质性要求和条件的规定。</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符合上述条件的供应商应承担参加征集及履约过程应承担的全部责任与义务。</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3、适用法律</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3.1本次征集及由此产生的协议、合同受中华人民共和国有关的法律法规制约和保护。</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4、参加采购活动的费用</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4.1供应商应自行承担所有与参加采购活动有关的费用，无论征集过程中的做法和结果如何，</w:t>
      </w:r>
      <w:r>
        <w:rPr>
          <w:rFonts w:hint="default" w:ascii="Times New Roman" w:hAnsi="Times New Roman" w:eastAsia="宋体" w:cs="Times New Roman"/>
          <w:color w:val="auto"/>
          <w:sz w:val="24"/>
          <w:szCs w:val="24"/>
          <w:highlight w:val="none"/>
          <w:lang w:val="en-US" w:eastAsia="zh-CN"/>
        </w:rPr>
        <w:t xml:space="preserve">征集人和采购代理机构</w:t>
      </w:r>
      <w:r>
        <w:rPr>
          <w:rFonts w:hint="default" w:ascii="Times New Roman" w:hAnsi="Times New Roman" w:cs="Times New Roman"/>
          <w:color w:val="auto"/>
          <w:sz w:val="24"/>
          <w:szCs w:val="24"/>
          <w:highlight w:val="none"/>
        </w:rPr>
        <w:t xml:space="preserve">在任何情况下均无义务和责任承担这些费用。</w:t>
      </w:r>
      <w:r/>
    </w:p>
    <w:p>
      <w:pPr>
        <w:ind w:left="0" w:firstLine="480"/>
        <w:jc w:val="left"/>
        <w:pageBreakBefore w:val="0"/>
        <w:spacing w:line="440" w:lineRule="exact"/>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rPr>
        <w:t xml:space="preserve">4.2本次征集活动代理服务费</w:t>
      </w:r>
      <w:r>
        <w:rPr>
          <w:rFonts w:hint="default" w:ascii="Times New Roman" w:hAnsi="Times New Roman" w:cs="Times New Roman"/>
          <w:color w:val="auto"/>
          <w:sz w:val="24"/>
          <w:szCs w:val="24"/>
          <w:highlight w:val="none"/>
          <w:lang w:val="en-US" w:eastAsia="zh-CN"/>
        </w:rPr>
        <w:t xml:space="preserve">总计3600元，由征集人支付。</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5、征集文件的约束力</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5.1供应商一旦参与本项目采购活动，即被认为接受了本征集文件的规定和约束。</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二、征集文件</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6、征集文件的构成</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6.1征集文件由以下部分构成：</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（1）参加征集活动的邀请</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（2）供应商须知</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（3）框架协议文本</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（4）采购需求</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（5）确定入围及成交供应商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（6）响应文件格式</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请仔细检查征集文件是否齐全，如有缺漏请立即与</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联系解决。</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7、征集文件的澄清</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任何要求对征集文件进行澄清的供应商，应在递交响应文件截止时间</w:t>
      </w:r>
      <w:r>
        <w:rPr>
          <w:rFonts w:hint="default" w:ascii="Times New Roman" w:hAnsi="Times New Roman" w:cs="Times New Roman"/>
          <w:i/>
          <w:color w:val="auto"/>
          <w:sz w:val="24"/>
          <w:szCs w:val="24"/>
          <w:highlight w:val="none"/>
          <w:lang w:val="en-US" w:eastAsia="zh-CN"/>
        </w:rPr>
        <w:t xml:space="preserve">五</w:t>
      </w:r>
      <w:r>
        <w:rPr>
          <w:rFonts w:hint="default" w:ascii="Times New Roman" w:hAnsi="Times New Roman" w:cs="Times New Roman"/>
          <w:i/>
          <w:color w:val="auto"/>
          <w:sz w:val="24"/>
          <w:szCs w:val="24"/>
          <w:highlight w:val="none"/>
        </w:rPr>
        <w:t xml:space="preserve">日</w:t>
      </w:r>
      <w:r>
        <w:rPr>
          <w:rFonts w:hint="default" w:ascii="Times New Roman" w:hAnsi="Times New Roman" w:cs="Times New Roman"/>
          <w:color w:val="auto"/>
          <w:sz w:val="24"/>
          <w:szCs w:val="24"/>
          <w:highlight w:val="none"/>
        </w:rPr>
        <w:t xml:space="preserve">前按征集公告中的通讯地址，以书面形式通知</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8、征集文件的修改</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8.1在递交响应文件截止时间前，</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可以对征集文件进行修改。</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8.2</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有权按照法定的要求推迟递交响应文件截止时间和开启时间。</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8.3征集文件的修改将在江苏政府采购网公布，补充文件将作为征集文件的组成部分，并对供应商具有约束力。</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三、响应文件编制</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9、响应文件编写注意事项</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9.1供应商应当仔细阅读征集文件中所有的事项、格式、条款和规范等要求，在完全了解采购内容、技术性能要求和商务条件后，按照征集文件的要求编制响应文件。响应文件应当对征集文件提出的要求和条件作出明确响应，并保证所提供的全部资料的真实性，否则作无效响应处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9.2对征集文件提出的实质性要求和条件作出响应是指供应商必须对征集文件中标明实质性要求和条件的技术参数及性能配置、数量、价格、售后服务、合同主要条款及其它要求等内容逐条作出满足原要求和条件的响应。</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10、响应文件的语言及度量衡单位</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10.1除专用术语外，供应商提交的响应文件以及供应商与</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就有关征集的所有来往通知、函件和文件均应使用简体中文。必要时专用术语应附有中文解释。供应商提交的支持资料和已印制的文献可以使用外文，但相应内容应附有中文翻译本，在解释响应文件时以中文翻译本为准。未附中文翻译本</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翻译本中文内容明显与外文内容不一致的，其不利后果由供应商自行承担。</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10.2除技术性能另有规定外，响应文件所使用的度量衡单位，均须采用国家法定计量单位。</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11、响应文件的构成</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11.1供应商编写的响应文件应包括资格证明文件、符合性证明文件、响应函、服务承诺、项目服务方案、技术要求响应及偏离表、商务要求响应及偏离表、供应商综合实力、其他证明文件等部分。</w:t>
      </w:r>
      <w:r/>
    </w:p>
    <w:p>
      <w:pPr>
        <w:ind w:left="0" w:firstLine="482"/>
        <w:jc w:val="left"/>
        <w:pageBreakBefore w:val="0"/>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注：</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①如上述资格证明文件若遇年检、换证等未能提供的情况，则必须提供法定年检、换证单位出具的有效证明。如上述资格证明文件遇有国家相关政策规定可不具备的，必须提供相关政策规定</w:t>
      </w:r>
      <w:r>
        <w:rPr>
          <w:rFonts w:hint="default" w:ascii="Times New Roman" w:hAnsi="Times New Roman" w:cs="Times New Roman"/>
          <w:color w:val="auto"/>
          <w:sz w:val="24"/>
          <w:highlight w:val="none"/>
          <w:lang w:eastAsia="zh-CN"/>
        </w:rPr>
        <w:t xml:space="preserve">或者</w:t>
      </w:r>
      <w:r>
        <w:rPr>
          <w:rFonts w:hint="default" w:ascii="Times New Roman" w:hAnsi="Times New Roman" w:cs="Times New Roman"/>
          <w:color w:val="auto"/>
          <w:sz w:val="24"/>
          <w:highlight w:val="none"/>
        </w:rPr>
        <w:t xml:space="preserve">相关单位出具的有效证明。</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②征集文件要求提供证书证件等原件电子件的，供应商提供的电子件应是对证书证件等原件通过扫描、拍照等方式进行数字化的可被电子交易平台识别的数字文件，否则评标委员会可以视其未提供。</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③</w:t>
      </w:r>
      <w:r>
        <w:rPr>
          <w:rFonts w:hint="default" w:ascii="Times New Roman" w:hAnsi="Times New Roman" w:cs="Times New Roman"/>
          <w:i/>
          <w:color w:val="auto"/>
          <w:sz w:val="24"/>
          <w:highlight w:val="none"/>
        </w:rPr>
        <w:t xml:space="preserve">本项目不接受纸质响应文件</w:t>
      </w:r>
      <w:r>
        <w:rPr>
          <w:rFonts w:hint="default" w:ascii="Times New Roman" w:hAnsi="Times New Roman" w:cs="Times New Roman"/>
          <w:color w:val="auto"/>
          <w:sz w:val="24"/>
          <w:highlight w:val="none"/>
        </w:rPr>
        <w:t xml:space="preserve">。</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11.2如响应文件制作工具中格式和内容与江苏政府采购网发布的征集文件不一致，请以江苏政府采购网发布的征集文件为准。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11.3特别提醒供应商，混乱的编排导致响应文件被误读</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评审小组查找不到有效文件是供应商的风险。</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12、证明供应商及响应标的符合征集文件规定的文件</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12.1供应商应按照征集文件要求提交证明文件，证明其及响应标的符合征集文件规定。</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12.2征集文件对证明文件无明确形式要求的，证明文件可以以文字资料、图纸和数据等形式提交。</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12.3供应商委托代理时应当提交授权委托书，请按征集文件第六章给定格式及要求填写并附法定代表人（单位负责人）与</w:t>
      </w:r>
      <w:r>
        <w:rPr>
          <w:rFonts w:hint="default" w:ascii="Times New Roman" w:hAnsi="Times New Roman" w:cs="Times New Roman"/>
          <w:color w:val="auto"/>
          <w:sz w:val="24"/>
          <w:szCs w:val="24"/>
          <w:highlight w:val="none"/>
          <w:lang w:eastAsia="zh-CN"/>
        </w:rPr>
        <w:t xml:space="preserve">委托代理人</w:t>
      </w:r>
      <w:r>
        <w:rPr>
          <w:rFonts w:hint="default" w:ascii="Times New Roman" w:hAnsi="Times New Roman" w:cs="Times New Roman"/>
          <w:color w:val="auto"/>
          <w:sz w:val="24"/>
          <w:szCs w:val="24"/>
          <w:highlight w:val="none"/>
        </w:rPr>
        <w:t xml:space="preserve">身份证明。</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13、响应函</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13.1供应商应按照征集文件提供的格式完整、正确填写响应函。</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13.2响应文件中的产品单价和专用耗材单价等无特殊规定的采用人民币报价，以元为单位标注。征集文件另有规定的按规定执行。</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14、服务承诺和项目服务方案</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14.1供应商应根据征集文件要求提供有关服务的管理制度，服务机构的分布情况，服务人员的数量、素质、技术水平及售后服务的反应能力等。</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14.2供应商应根据征集文件要求提供项目服务方案等。</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14.3供应商应根据征集文件要求提供所响应标的的主要组成部分、功能设计、实现思路及关键技术等。</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15、技术要求响应及偏离表、商务要求响应及偏离表</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征集文件中的技术要求与商务要求逐项作出响应</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偏离，不得低于采购需求。</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15.2供应商可在响应文件中提供认为需要的其他技术文件</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说明。</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16、响应有效期</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16.1响应有效期为征集文件规定的开启之</w:t>
      </w:r>
      <w:r>
        <w:rPr>
          <w:rFonts w:hint="default" w:ascii="Times New Roman" w:hAnsi="Times New Roman" w:cs="Times New Roman"/>
          <w:i w:val="0"/>
          <w:iCs w:val="0"/>
          <w:color w:val="auto"/>
          <w:sz w:val="24"/>
          <w:szCs w:val="24"/>
          <w:highlight w:val="none"/>
        </w:rPr>
        <w:t xml:space="preserve">日后六十（60）天。</w:t>
      </w:r>
      <w:r>
        <w:rPr>
          <w:rFonts w:hint="default" w:ascii="Times New Roman" w:hAnsi="Times New Roman" w:cs="Times New Roman"/>
          <w:color w:val="auto"/>
          <w:sz w:val="24"/>
          <w:szCs w:val="24"/>
          <w:highlight w:val="none"/>
        </w:rPr>
        <w:t xml:space="preserve">响应有效期比规定短的将被视为未实质性响应征集文件而予以拒绝。</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16.2在特殊情况下（法律法规另有规定的除外），经监管部门批准后，</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于原响应有效期满之前可向供应商提出延长响应有效期的要求。这种要求与答复均应采用书面形式。供应商可以拒绝</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的这一要求而放弃参加采购活动，同意延长响应有效期的供应商既不能要求也不允许修改其响应文件。受响应有效期约束的所有权利与义务均延长至新的有效期。</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四、响应文件递交</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17、电子响应文件的递交</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供应商应当按照《操作手册》规定，在征集文件规定的截止时间前制作并递交（上传）电子响应文件。</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18、响应文件递交截止时间</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18.1供应商递交（上传）电子响应文件的时间不得迟于征集公告中规定的截止时间。</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供应商应充分考虑计算机硬件、软件及网络环境等风险因素，如因供应商自身原因造成电子响应文件递交（上传）不成功的按照本征集文件第二章第26.1条规定作无效响应处理。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18.2</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可以按照规定，通过修改征集文件酌情延长递交响应文件截止时间，在此情况下，供应商的所有权利和义务以及供应商受制的截止时间均应以延长后新的截止时间为准。</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19、响应文件的拒收</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拒绝接收在征集文件规定的截止时间后递交（上传）的任何响应文件。</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20、响应文件的撤回和修改</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20.1供应商可在递交响应文件截止时间前，撤回其电子响应文件，具体操作方法见《操作手册》。供应商撤回电子响应文件的，则认为其不再参与本项目采购活动。</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20.2供应商可在递交响应文件截止时间前，对其电子响应文件进行修改，具体操作方法见《操作手册》。在递交响应文件截止时间之后，供应商不得对其电子响应文件做任何修改。</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20.3在递交响应文件截止时间至征集文件规定的响应有效期满之间的这段时间内，供应商不得撤回其响应文件。</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五、开启与评审</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21、开启</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21.1</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将在征集公告中规定的时间和地点组织公开开启。供应商应当按时参加开启活动，并在“苏采云”系统规定的时间内对其响应文件进行解密。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21.2开启仪式由</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组织。“苏采云”系统将自动对项目进行开启，并宣布各供应商名称和报价。</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21.3供应商在开启过程中涉及到的响应文件解密、开启结果确认等工作，应当按照《操作手册》规定执行。</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21.4供应商如果对开启过程和开启记录有疑义，应当按照《操作手册》规定提出，未在“苏采云”系统《开标记录表》宣布后5分钟内提出的，视同认可开启结果。</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21.5供应商未参加开启的，视同认可开启结果。</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21.6供应商在开启、评审全过程中应保持通讯畅通，及时登录“苏采云”系统查阅、答复相关信息，并安排专人与</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及评审小组联系。</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23、评审小组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22.1开启后，</w:t>
      </w:r>
      <w:r>
        <w:rPr>
          <w:rFonts w:hint="eastAsia" w:ascii="Times New Roman" w:hAnsi="Times New Roman" w:cs="Times New Roman"/>
          <w:color w:val="auto"/>
          <w:sz w:val="24"/>
          <w:szCs w:val="24"/>
          <w:highlight w:val="none"/>
          <w:lang w:val="en-US" w:eastAsia="zh-CN"/>
        </w:rPr>
        <w:t xml:space="preserve">征集人</w:t>
      </w:r>
      <w:r>
        <w:rPr>
          <w:rFonts w:hint="default" w:ascii="Times New Roman" w:hAnsi="Times New Roman" w:cs="Times New Roman"/>
          <w:color w:val="auto"/>
          <w:sz w:val="24"/>
          <w:szCs w:val="24"/>
          <w:highlight w:val="none"/>
        </w:rPr>
        <w:t xml:space="preserve">将组织评审小组进行评审。</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22.2评审小组由技术、经济等方面的评审专家组成，且人员构成符合政府采购有关规定。</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22.3评审小组按照征集文件规定的评审程序、评审方法和评审标准进行独立评审并确定入围供应商。</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23、评审过程的保密与公正</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23.1凡是与审查、澄清、评价和比较的有关资料以及入围建议等，评审小组成员、</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均不得向供应商</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与评审无关的其他人员透露。</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23.2供应商不得以任何行为影响评审过程，否则其响应文件将被作为无效响应文件。</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23.3</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和评审小组不公布评审过程中的有关细节。</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24、响应文件的澄清</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24.1在项目评审期间，评审小组对响应文件中含义不明确、同类问题表述不一致或者有明显文字和计算错误的内容，有权要求供应商作出必要的澄清、说明或者补正。</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供应商的澄清、说明或者补正应当采用书面形式，并加盖公章，或者由法定代表人（单位负责人）</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其授权的代表签字。供应商的澄清、说明或者补正不得超出响应文件的范围或者改变响应文件的实质性内容。</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评审小组并非对每个供应商都提出澄清、说明或者补正要求。</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24.2需要供应商进行澄清、说明或者补正的，评审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24.3接到评审小组澄清、说明或者补正要求的供应商如未按要求响应，其风险由供应商自行承担。</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25、对响应文件的初审</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25.1响应文件初审分为资格审查和符合性审查。</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（1）资格审查：依据法律法规和征集文件的规定，对响应文件中的资格证明文件进行审查。</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在进行资格审查的同时，</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将在信用中国网站（www.creditchina.gov.cn）、中国政府采购网（www.ccgp.gov.cn）查询供应商的信用记录，以确定供应商是否具备参加本次采购活动的资格，查询结果留存并归档。</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（2）符合性审查：评审小组依据征集文件的规定，从响应文件的有效性、完整性和对征集文件的响应程度进行审查，以确定其是否对征集文件的全部实质性要求作出响应。</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未通过资格审查</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符合性审查的供应商，将通过“苏采云”系统中告知其未通过的原因，评审结束后，将不再告知。</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25.2在详细评审之前，评审小组将首先审查每份响应文件是否实质性响应了征集文件的要求。实质性响应应当是与征集文件要求的全部条款、条件和规格相符，没有重大偏离</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保留的响应。</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所谓重大偏离</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保留是指与征集文件规定的实质性要求存在负偏离，或者在实质上与征集文件不一致，而且限制了合同中买方的权利</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供应商的义务，纠正这些偏离</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保留将会对其他实质性响应要求的供应商的竞争地位产生不公正的影响。重大偏离的认定须经过评审小组以少数服从多数的原则作出结论。评审小组决定响应文件的响应性只根据响应文件本身的内容，而不寻求外部的证据。</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25.3如果响应文件实质上没有响应征集文件的要求，评审小组将予以拒绝，供应商不得通过修改</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撤销不符合要求的偏离</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保留而使其响应文件成为实质性响应的文件。</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25.4评审小组将对确定为实质性响应的文件进行进一步审核，看其是否有计算上</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累加上的算术错误，修正错误的原则如下：</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（1）响应文件中报价一览表内容与响应文件中相应内容不一致的，以报价一览表为准。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（2）大写金额和小写金额不一致的，以大写金额为准。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（3）单价金额小数点或者百分比有明显错位的，以报价一览表的总价为准，并修改单价。</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（4）总价金额与按单价汇总金额不一致的，以单价金额计算结果为准。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同时出现两种以上错误的，按照前款规定的顺序修正。</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26.5评审小组将按上述修正错误的方法调整响应文件中的报价，并通过“苏采云”系统告知供应商，调整后的价格对供应商具有约束力。如果供应商不接受修正后的价格，则其响应文件将被拒绝。</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26、无效响应条款和采购活动终止条款</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26.1无效响应条款：</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（1）供应商未按照征集文件要求递交（上传）电子响应文件的；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（2）供应商在“苏采云”系统规定的时间内未成功解密电子响应文件的；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（3）供应商不具备征集文件中规定的资格要求的。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（5）供应商同一分包提交两个（含两个）以上不同报价的。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（6）供应商的报价超过了采购预算或者最高限价的。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评审小组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（8）不符合征集文件规定的实质性要求和条件的；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（9）供应商未通过符合性审查的；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（10）响应文件含有征集人不能接受的附加条件的；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（11）响应文件未按照征集文件要求加盖公章（CA电子公章）的；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rPr>
        <w:t xml:space="preserve">）响应文件未按征集文件要求签署、盖章的；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）其他法律、法规及本征集文件规定的属于无效响应的情形。</w:t>
      </w:r>
      <w:r/>
    </w:p>
    <w:p>
      <w:pPr>
        <w:ind w:left="0" w:firstLine="480"/>
        <w:jc w:val="left"/>
        <w:pageBreakBefore w:val="0"/>
        <w:spacing w:line="440" w:lineRule="exact"/>
        <w:rPr>
          <w:rFonts w:hint="default" w:ascii="Times New Roman" w:hAnsi="Times New Roman" w:eastAsia="宋体" w:cs="Times New Roman"/>
          <w:b/>
          <w:bCs/>
          <w:color w:val="auto"/>
          <w:sz w:val="24"/>
          <w:highlight w:val="none"/>
        </w:rPr>
      </w:pPr>
      <w:r>
        <w:rPr>
          <w:rFonts w:hint="default" w:ascii="Times New Roman" w:hAnsi="Times New Roman" w:cs="Times New Roman"/>
          <w:color w:val="auto"/>
          <w:sz w:val="24"/>
          <w:szCs w:val="24"/>
          <w:highlight w:val="none"/>
        </w:rPr>
        <w:t xml:space="preserve">26.2</w:t>
      </w:r>
      <w:r>
        <w:rPr>
          <w:rFonts w:hint="default" w:ascii="Times New Roman" w:hAnsi="Times New Roman" w:cs="Times New Roman"/>
          <w:b/>
          <w:bCs/>
          <w:color w:val="auto"/>
          <w:sz w:val="24"/>
          <w:highlight w:val="none"/>
        </w:rPr>
        <w:t xml:space="preserve">有下列情形之一的，视为供应商串通，响应无效</w:t>
      </w:r>
      <w:r>
        <w:rPr>
          <w:rFonts w:hint="default" w:ascii="Times New Roman" w:hAnsi="Times New Roman" w:eastAsia="宋体" w:cs="Times New Roman"/>
          <w:b/>
          <w:bCs/>
          <w:color w:val="auto"/>
          <w:sz w:val="24"/>
          <w:highlight w:val="none"/>
        </w:rPr>
        <w:t xml:space="preserve">，并按《政府采购法》第七十七条规定追究法律责任：</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（1）不同供应商的响应文件由同一单位或者个人编制的</w:t>
      </w:r>
      <w:r>
        <w:rPr>
          <w:rFonts w:hint="default" w:ascii="Times New Roman" w:hAnsi="Times New Roman" w:eastAsia="宋体" w:cs="Times New Roman"/>
          <w:color w:val="auto"/>
          <w:sz w:val="24"/>
          <w:szCs w:val="24"/>
          <w:highlight w:val="none"/>
        </w:rPr>
        <w:t xml:space="preserve">；</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（2）不同供应商委托同一单位或者个人办理参加征集事宜的</w:t>
      </w:r>
      <w:r>
        <w:rPr>
          <w:rFonts w:hint="default" w:ascii="Times New Roman" w:hAnsi="Times New Roman" w:eastAsia="宋体" w:cs="Times New Roman"/>
          <w:color w:val="auto"/>
          <w:sz w:val="24"/>
          <w:szCs w:val="24"/>
          <w:highlight w:val="none"/>
        </w:rPr>
        <w:t xml:space="preserve">；</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（3）不同供应商的响应文件载明的项目管理成员或者联系人员为同一人的</w:t>
      </w:r>
      <w:r>
        <w:rPr>
          <w:rFonts w:hint="default" w:ascii="Times New Roman" w:hAnsi="Times New Roman" w:eastAsia="宋体" w:cs="Times New Roman"/>
          <w:color w:val="auto"/>
          <w:sz w:val="24"/>
          <w:szCs w:val="24"/>
          <w:highlight w:val="none"/>
        </w:rPr>
        <w:t xml:space="preserve">；</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属于同一集团、协会、商会等组织成员的投标单位按照该组织要求协同投标</w:t>
      </w:r>
      <w:r>
        <w:rPr>
          <w:rFonts w:hint="default" w:ascii="Times New Roman" w:hAnsi="Times New Roman" w:cs="Times New Roman"/>
          <w:color w:val="auto"/>
          <w:sz w:val="24"/>
          <w:szCs w:val="24"/>
          <w:highlight w:val="none"/>
        </w:rPr>
        <w:t xml:space="preserve">。</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（5）不同供应商的响应文件异常一致或者报价呈规律性差异的</w:t>
      </w:r>
      <w:r>
        <w:rPr>
          <w:rFonts w:hint="default" w:ascii="Times New Roman" w:hAnsi="Times New Roman" w:eastAsia="宋体" w:cs="Times New Roman"/>
          <w:color w:val="auto"/>
          <w:sz w:val="24"/>
          <w:szCs w:val="24"/>
          <w:highlight w:val="none"/>
        </w:rPr>
        <w:t xml:space="preserve">；</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rPr>
        <w:t xml:space="preserve">投标单位之间商定部分投标单位放弃投标或者放弃中标；</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w:t>
      </w:r>
      <w:r>
        <w:rPr>
          <w:rFonts w:hint="default" w:ascii="Times New Roman" w:hAnsi="Times New Roman" w:eastAsia="宋体" w:cs="Times New Roman"/>
          <w:color w:val="auto"/>
          <w:sz w:val="24"/>
          <w:szCs w:val="24"/>
          <w:highlight w:val="none"/>
        </w:rPr>
        <w:t xml:space="preserve">投标单位与征集人</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采购代理机构之间、投标单位相互之间为谋求特定投标单位中标成交或者排斥其他投标单位的其他串通行为；</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w:t>
      </w:r>
      <w:r>
        <w:rPr>
          <w:rFonts w:hint="default" w:ascii="Times New Roman" w:hAnsi="Times New Roman" w:eastAsia="宋体" w:cs="Times New Roman"/>
          <w:color w:val="auto"/>
          <w:sz w:val="24"/>
          <w:szCs w:val="24"/>
          <w:highlight w:val="none"/>
        </w:rPr>
        <w:t xml:space="preserve">投标单位之间协商投标报价、技术方案等投标文件实质性内容。</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26.3采购活动终止条款：</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（1）因“苏采云”系统故障原因造成开启不成功的。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（2）评审小组认定征集文件存在歧义、重大缺陷导致评审工作无法进行，或者征集文件内容违反国家有关强制性规定的。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（3）符合专业条件的供应商或者对征集文件作实质响应的供应商少于</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家的。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（4）出现影响采购公正的违法、违规行为的。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（5）因重大变故，采购任务取消的。</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六、入围</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27、确定入围供应商</w:t>
      </w:r>
      <w:r/>
    </w:p>
    <w:p>
      <w:pPr>
        <w:ind w:left="0" w:firstLine="480"/>
        <w:jc w:val="left"/>
        <w:pageBreakBefore w:val="0"/>
        <w:spacing w:line="440" w:lineRule="exact"/>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color w:val="auto"/>
          <w:sz w:val="24"/>
          <w:szCs w:val="24"/>
          <w:highlight w:val="none"/>
        </w:rPr>
        <w:t xml:space="preserve">27.1入围供应商的选取原则和数量详见征集文件第五章。</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27.2</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将在江苏政府采购网发布入围公告，公告期限为1个工作日。</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27.3若有充分证据证明，入围供应商存在下列情形之一的，一经查实，尚未签订框架协议的，取消其入围资格；已经签订框架协议的，解除与其签订的框架协议：</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（1）恶意串通谋取入围或者合同成交的。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（2）提供虚假材料谋取入围或者合同成交的。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（3）属于本征集文件规定的无效情形，但在评审过程中又未被评审小组发现的。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（4）无正当理由拒不接受合同授予的。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（5）不履行合同义务或者履行合同义务不符合约定，经征集人请求履行后仍不履行或者仍未按约定履行的。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（6）框架协议有效期内，因违法行为被禁止</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限制参加政府采购活动的。</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（7）框架协议约定的其他情形。</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被取消入围资格或者被解除框架协议的供应商不得参加同一封闭式框架协议补充征集，或者重新申请加入同一开放式框架协议。</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28、入围通知书</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28.1入围结果确定后，</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将向入围供应商发出入围通知书。请入围供应商在入围结果公告届满之日起30日内，登录“苏采云”系统及时领取（下载）。因系统存储空间有限，自入围结果公告届满之日起30日后，“苏采云”系统不再保证提供入围通知书下载服务，因未及时下载造成的不利后果由入围供应商自行承担。</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28.2入围通知书将作为框架协议的一个组成部分。入围供应商均具有法律效力。入围通知书发出后，征集人改变入围结果的，或者入围供应商放弃入围项目的，应当依法承担法律责任。</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28.3入围供应商应在入围后七个工作日内，向</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提供</w:t>
      </w:r>
      <w:r>
        <w:rPr>
          <w:rFonts w:hint="default"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rPr>
        <w:t xml:space="preserve">份与电子响应文件一致的纸质打印胶装响应文件，封面、骑缝需加盖公章。</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七、签订框架协议</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29、履约保证金</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29.1履约保证金的数额不得超过政府采购合同金额的10%。入围供应商应当以支票、汇票、本票或者金融机构、担保机构出具的保函等非现金形式提交。入围供应商可自愿使用履约保函（保险）代替交纳履约保证金，详情请见《关于在全省政府采购领域推行电子履约保函（保险）的通知》（苏财购〔2023〕150号）规定。</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29.2入围供应商违约的，征集人将按照合同约定扣除其全部</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部分履约保证金。如入围供应商违约给征集人造成的损失超过履约保证金的，应当依法赔偿超过部分的损失。</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29.3履约保证金自合同生效之日起至合同约定的入围供应商主要义务履行完毕止，征集人应当按合同约定及时退还履约保证金。</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29.4逾期退还履约保证金的征集人承担违约责任，按照中国人民银行同期贷款基准利率向入围供应商支付超期资金占用费。</w:t>
      </w:r>
      <w:r/>
    </w:p>
    <w:p>
      <w:pPr>
        <w:ind w:left="0" w:firstLine="480"/>
        <w:jc w:val="left"/>
        <w:pageBreakBefore w:val="0"/>
        <w:spacing w:line="440" w:lineRule="exact"/>
        <w:rPr>
          <w:rFonts w:hint="default" w:ascii="Times New Roman" w:hAnsi="Times New Roman" w:cs="Times New Roman"/>
          <w:b/>
          <w:bCs/>
          <w:color w:val="auto"/>
          <w:sz w:val="24"/>
          <w:szCs w:val="24"/>
          <w:highlight w:val="none"/>
        </w:rPr>
      </w:pPr>
      <w:r>
        <w:rPr>
          <w:rFonts w:hint="default" w:ascii="Times New Roman" w:hAnsi="Times New Roman" w:cs="Times New Roman"/>
          <w:color w:val="auto"/>
          <w:sz w:val="24"/>
          <w:szCs w:val="24"/>
          <w:highlight w:val="none"/>
        </w:rPr>
        <w:t xml:space="preserve">29.5</w:t>
      </w:r>
      <w:r>
        <w:rPr>
          <w:rFonts w:hint="default" w:ascii="Times New Roman" w:hAnsi="Times New Roman" w:cs="Times New Roman"/>
          <w:b/>
          <w:bCs/>
          <w:color w:val="auto"/>
          <w:sz w:val="24"/>
          <w:szCs w:val="24"/>
          <w:highlight w:val="none"/>
        </w:rPr>
        <w:t xml:space="preserve">本项目履约保证金要求</w:t>
      </w: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lang w:val="en-US" w:eastAsia="zh-CN"/>
        </w:rPr>
        <w:t xml:space="preserve">供应商</w:t>
      </w:r>
      <w:r>
        <w:rPr>
          <w:rFonts w:hint="default" w:ascii="Times New Roman" w:hAnsi="Times New Roman" w:cs="Times New Roman"/>
          <w:b/>
          <w:bCs/>
          <w:color w:val="auto"/>
          <w:sz w:val="24"/>
          <w:szCs w:val="24"/>
          <w:highlight w:val="none"/>
          <w:lang w:eastAsia="zh-CN"/>
        </w:rPr>
        <w:t xml:space="preserve">在签订合同前，需向</w:t>
      </w:r>
      <w:r>
        <w:rPr>
          <w:rFonts w:hint="default" w:ascii="Times New Roman" w:hAnsi="Times New Roman" w:cs="Times New Roman"/>
          <w:b/>
          <w:bCs/>
          <w:color w:val="auto"/>
          <w:sz w:val="24"/>
          <w:szCs w:val="24"/>
          <w:highlight w:val="none"/>
          <w:lang w:val="en-US" w:eastAsia="zh-CN"/>
        </w:rPr>
        <w:t xml:space="preserve">征集人</w:t>
      </w:r>
      <w:r>
        <w:rPr>
          <w:rFonts w:hint="default" w:ascii="Times New Roman" w:hAnsi="Times New Roman" w:cs="Times New Roman"/>
          <w:b/>
          <w:bCs/>
          <w:color w:val="auto"/>
          <w:sz w:val="24"/>
          <w:szCs w:val="24"/>
          <w:highlight w:val="none"/>
          <w:lang w:eastAsia="zh-CN"/>
        </w:rPr>
        <w:t xml:space="preserve">交纳人民币50000元作为履约保证金。于履约结束后，无质量服务问题一次性无息退还,如为保函，在到期时自行失效。</w:t>
      </w:r>
      <w:r>
        <w:rPr>
          <w:rFonts w:hint="default" w:ascii="Times New Roman" w:hAnsi="Times New Roman" w:cs="Times New Roman"/>
          <w:b/>
          <w:bCs/>
          <w:color w:val="auto"/>
          <w:sz w:val="24"/>
          <w:szCs w:val="24"/>
          <w:highlight w:val="none"/>
          <w:lang w:val="en-US" w:eastAsia="zh-CN"/>
        </w:rPr>
        <w:t xml:space="preserve">履约保证金形式支持履约保函(保险)、电款、转账等非现金方式。鼓励供应商以履约保函(保险)形式提交履约保证金</w:t>
      </w:r>
      <w:r>
        <w:rPr>
          <w:rFonts w:hint="default" w:ascii="Times New Roman" w:hAnsi="Times New Roman" w:cs="Times New Roman"/>
          <w:b/>
          <w:bCs/>
          <w:color w:val="auto"/>
          <w:sz w:val="24"/>
          <w:szCs w:val="24"/>
          <w:highlight w:val="none"/>
        </w:rPr>
        <w:t xml:space="preserve">。</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30、签订框架协议</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30.1</w:t>
      </w:r>
      <w:r>
        <w:rPr>
          <w:rFonts w:hint="default" w:ascii="Times New Roman" w:hAnsi="Times New Roman" w:eastAsia="宋体" w:cs="Times New Roman"/>
          <w:color w:val="auto"/>
          <w:sz w:val="24"/>
          <w:szCs w:val="24"/>
          <w:highlight w:val="none"/>
          <w:lang w:val="en-US" w:eastAsia="zh-CN"/>
        </w:rPr>
        <w:t xml:space="preserve">征集人</w:t>
      </w:r>
      <w:r>
        <w:rPr>
          <w:rFonts w:hint="default" w:ascii="Times New Roman" w:hAnsi="Times New Roman" w:cs="Times New Roman"/>
          <w:color w:val="auto"/>
          <w:sz w:val="24"/>
          <w:szCs w:val="24"/>
          <w:highlight w:val="none"/>
        </w:rPr>
        <w:t xml:space="preserve">在入围通知书发出之日起三十日内，按照征集文件和入围供应商响应文件的规定，与入围供应商签订</w:t>
      </w:r>
      <w:r>
        <w:rPr>
          <w:rFonts w:hint="default" w:ascii="Times New Roman" w:hAnsi="Times New Roman" w:cs="Times New Roman"/>
          <w:i/>
          <w:color w:val="auto"/>
          <w:sz w:val="24"/>
          <w:szCs w:val="24"/>
          <w:highlight w:val="none"/>
        </w:rPr>
        <w:t xml:space="preserve">电子框架协议</w:t>
      </w:r>
      <w:r>
        <w:rPr>
          <w:rFonts w:hint="default" w:ascii="Times New Roman" w:hAnsi="Times New Roman" w:cs="Times New Roman"/>
          <w:color w:val="auto"/>
          <w:sz w:val="24"/>
          <w:szCs w:val="24"/>
          <w:highlight w:val="none"/>
        </w:rPr>
        <w:t xml:space="preserve">。</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30.2入围供应商在接到</w:t>
      </w:r>
      <w:r>
        <w:rPr>
          <w:rFonts w:hint="default" w:ascii="Times New Roman" w:hAnsi="Times New Roman" w:eastAsia="宋体" w:cs="Times New Roman"/>
          <w:color w:val="auto"/>
          <w:sz w:val="24"/>
          <w:szCs w:val="24"/>
          <w:highlight w:val="none"/>
          <w:lang w:val="en-US" w:eastAsia="zh-CN"/>
        </w:rPr>
        <w:t xml:space="preserve">征集人</w:t>
      </w:r>
      <w:r>
        <w:rPr>
          <w:rFonts w:hint="default" w:ascii="Times New Roman" w:hAnsi="Times New Roman" w:cs="Times New Roman"/>
          <w:color w:val="auto"/>
          <w:sz w:val="24"/>
          <w:szCs w:val="24"/>
          <w:highlight w:val="none"/>
        </w:rPr>
        <w:t xml:space="preserve">通知后应当及时使用CA数字证书登录“苏采云”系统完成电子框架协议的签订工作，框架协议不得对征集文件确定的事项以及入围供应商的响应文件作实质性修改。入围供应商无正当理由拒不签订框架协议的，应承担《中华人民共和国政府采购法实施条例》第七十二条第一款第（二）项规定的法律责任。</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30.3征集文件、入围供应商的响应文件及征集过程中有关澄清、承诺等文件均应作为协议附件。</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30.4签订协议后，入围供应商不得将产品及其他相关服务进行转包。未经征集人同意，入围供应商也不得采用分包的形式履行合同，否则</w:t>
      </w:r>
      <w:r>
        <w:rPr>
          <w:rFonts w:hint="default" w:ascii="Times New Roman" w:hAnsi="Times New Roman" w:eastAsia="宋体" w:cs="Times New Roman"/>
          <w:color w:val="auto"/>
          <w:sz w:val="24"/>
          <w:szCs w:val="24"/>
          <w:highlight w:val="none"/>
          <w:lang w:val="en-US" w:eastAsia="zh-CN"/>
        </w:rPr>
        <w:t xml:space="preserve">征集人</w:t>
      </w:r>
      <w:r>
        <w:rPr>
          <w:rFonts w:hint="default" w:ascii="Times New Roman" w:hAnsi="Times New Roman" w:cs="Times New Roman"/>
          <w:color w:val="auto"/>
          <w:sz w:val="24"/>
          <w:szCs w:val="24"/>
          <w:highlight w:val="none"/>
        </w:rPr>
        <w:t xml:space="preserve">有权终止框架协议</w:t>
      </w:r>
      <w:r>
        <w:rPr>
          <w:rFonts w:hint="default" w:ascii="Times New Roman" w:hAnsi="Times New Roman" w:cs="Times New Roman"/>
          <w:color w:val="auto"/>
          <w:sz w:val="24"/>
          <w:szCs w:val="24"/>
          <w:highlight w:val="none"/>
          <w:lang w:val="en-US" w:eastAsia="zh-CN"/>
        </w:rPr>
        <w:t xml:space="preserve">和</w:t>
      </w:r>
      <w:r>
        <w:rPr>
          <w:rFonts w:hint="default" w:ascii="Times New Roman" w:hAnsi="Times New Roman" w:cs="Times New Roman"/>
          <w:color w:val="auto"/>
          <w:sz w:val="24"/>
          <w:szCs w:val="24"/>
          <w:highlight w:val="none"/>
        </w:rPr>
        <w:t xml:space="preserve">采购合同。转包</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分包造成</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征集人损失的，入围供应商及其授权分支机构应承担相应赔偿责任。</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31、反馈和评价</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征集人将建立用户反馈和评价机制，对入围供应商履行框架协议和采购合同情况的反馈与评价，并将用户反馈和评价情</w:t>
      </w:r>
      <w:r>
        <w:rPr>
          <w:rFonts w:hint="default" w:ascii="Times New Roman" w:hAnsi="Times New Roman" w:cs="Times New Roman"/>
          <w:i w:val="0"/>
          <w:iCs w:val="0"/>
          <w:color w:val="auto"/>
          <w:sz w:val="24"/>
          <w:szCs w:val="24"/>
          <w:highlight w:val="none"/>
        </w:rPr>
        <w:t xml:space="preserve">况在”苏采云”系统中向征</w:t>
      </w:r>
      <w:r>
        <w:rPr>
          <w:rFonts w:hint="default" w:ascii="Times New Roman" w:hAnsi="Times New Roman" w:cs="Times New Roman"/>
          <w:color w:val="auto"/>
          <w:sz w:val="24"/>
          <w:szCs w:val="24"/>
          <w:highlight w:val="none"/>
        </w:rPr>
        <w:t xml:space="preserve">集人公开。</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32、政府采购履约资金扶持政策</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32.1入围供应商可凭政府采购合同办理融资贷款，详情请见江苏政府采购网“政采贷”专栏。</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八、询问与质疑</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33、询问</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供应商对政府采购活动事项有疑问的，可以提出询问，</w:t>
      </w:r>
      <w:r>
        <w:rPr>
          <w:rFonts w:hint="default" w:ascii="Times New Roman" w:hAnsi="Times New Roman" w:cs="Times New Roman"/>
          <w:color w:val="auto"/>
          <w:sz w:val="24"/>
          <w:szCs w:val="24"/>
          <w:highlight w:val="none"/>
          <w:lang w:val="en-US" w:eastAsia="zh-CN"/>
        </w:rPr>
        <w:t xml:space="preserve">征集人</w:t>
      </w:r>
      <w:r>
        <w:rPr>
          <w:rFonts w:hint="default" w:ascii="Times New Roman" w:hAnsi="Times New Roman" w:cs="Times New Roman"/>
          <w:color w:val="auto"/>
          <w:sz w:val="24"/>
          <w:szCs w:val="24"/>
          <w:highlight w:val="none"/>
        </w:rPr>
        <w:t xml:space="preserve">应当在3个工作日内对供应商依法提出的询问作出答复，但答复的内容不得涉及商业秘密。</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34、质疑提出</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34.1提出质疑的供应商应当是参与所质疑项目采购活动的供应商。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34.2供应商认为征集文件、征集过程、入围结果使自己的权益受到损害的，可以在知道或者应知其权益受到损害之日（获取征集文件之日、入围结果公告发布之日）起七个工作日内以书面形式向</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提出质疑。</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将只对供应商第一次质疑作出答复。</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未按照征集公告要求获取征集文件的供应商，视为未参与该项目采购活动，不具备对该征集文件提出质疑的法定权利。</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34.3提出质疑时，必须坚持“实事求是”的原则，不能臆测。属于须由法定部门调查、侦查</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先行作出相关认定的事项，质疑供应商应当依法申请具有法定职权的部门查清、认定，并将相关结果提供给</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不具有法定调查、认定权限。</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34.4质疑函的接收方式为供应商书面原件提交。联系部门、联系电话和通讯地址详见征集文件第一章。质疑实行实名制，不得进行虚假、恶意质疑。</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34.5质疑函应当使用范本，详见征集文件第六章。供应商提出质疑应当提交质疑函和必要的证明材料，应当包括下列内容：</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（1）供应商的姓名或者名称、地址、邮编、联系人及联系电话；</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（2）质疑项目的名称、编号；</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（3）具体、明确的质疑事项和与质疑事项相关的请求；</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（4）事实依据；</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（5）必要的法律依据；</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（6）提出质疑的日期；</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（7）必要的证明材料；</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（8）营业执照复印件及授权委托书原件、法定代表人（单位负责人）身份证复印件、</w:t>
      </w:r>
      <w:r>
        <w:rPr>
          <w:rFonts w:hint="default" w:ascii="Times New Roman" w:hAnsi="Times New Roman" w:cs="Times New Roman"/>
          <w:color w:val="auto"/>
          <w:sz w:val="24"/>
          <w:szCs w:val="24"/>
          <w:highlight w:val="none"/>
          <w:lang w:eastAsia="zh-CN"/>
        </w:rPr>
        <w:t xml:space="preserve">委托代理人</w:t>
      </w:r>
      <w:r>
        <w:rPr>
          <w:rFonts w:hint="default" w:ascii="Times New Roman" w:hAnsi="Times New Roman" w:cs="Times New Roman"/>
          <w:color w:val="auto"/>
          <w:sz w:val="24"/>
          <w:szCs w:val="24"/>
          <w:highlight w:val="none"/>
        </w:rPr>
        <w:t xml:space="preserve">身份证复印件。</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供应商为自然人的，应当由本人签字；供应商为法人或者其他组织的，应当由法定代表人、主要负责人，或者其</w:t>
      </w:r>
      <w:r>
        <w:rPr>
          <w:rFonts w:hint="default" w:ascii="Times New Roman" w:hAnsi="Times New Roman" w:cs="Times New Roman"/>
          <w:color w:val="auto"/>
          <w:sz w:val="24"/>
          <w:szCs w:val="24"/>
          <w:highlight w:val="none"/>
          <w:lang w:eastAsia="zh-CN"/>
        </w:rPr>
        <w:t xml:space="preserve">委托代理人</w:t>
      </w:r>
      <w:r>
        <w:rPr>
          <w:rFonts w:hint="default" w:ascii="Times New Roman" w:hAnsi="Times New Roman" w:cs="Times New Roman"/>
          <w:color w:val="auto"/>
          <w:sz w:val="24"/>
          <w:szCs w:val="24"/>
          <w:highlight w:val="none"/>
        </w:rPr>
        <w:t xml:space="preserve">签字或者盖章，并加盖单位公章。</w:t>
      </w:r>
      <w:r/>
    </w:p>
    <w:p>
      <w:pPr>
        <w:pStyle w:val="702"/>
        <w:ind w:left="0" w:firstLine="562"/>
        <w:jc w:val="left"/>
        <w:pageBreakBefore w:val="0"/>
        <w:spacing w:before="0" w:after="0"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8"/>
          <w:szCs w:val="28"/>
          <w:highlight w:val="none"/>
        </w:rPr>
        <w:t xml:space="preserve">35、质疑函的受理和答复</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35.1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不负责搜集必要的证明材料等工作。</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35.2对符合法定要求的质疑，</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35.3对不符合质疑要求的，</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有权要求其补充必要的证明材料，质疑供应商未在法定时间内补充必要的证明材料的，不利后果由质疑供应商自行承担。</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35.4以下情形的质疑依法不予受理：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（1）内容不符合《政府采购质疑和投诉办法》第十二条规定的质疑。</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（2）超出政府采购法定期限的质疑。</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（3）以传真、电子邮件等方式递交的非原件形式的质疑。</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（4）未参与采购活动</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在采购活动中自身权益未受到损害的供应商提出的质疑。</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（5）供应商组成联合体，联合体中任何一方</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多方未按要求签字（盖章）、加盖公章的质疑。</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35.5</w:t>
      </w:r>
      <w:r>
        <w:rPr>
          <w:rFonts w:hint="eastAsia" w:ascii="Times New Roman" w:hAnsi="Times New Roman" w:eastAsia="宋体" w:cs="Times New Roman"/>
          <w:color w:val="auto"/>
          <w:sz w:val="24"/>
          <w:szCs w:val="24"/>
          <w:highlight w:val="none"/>
          <w:lang w:eastAsia="zh-CN"/>
        </w:rPr>
        <w:t xml:space="preserve">代理机构</w:t>
      </w:r>
      <w:r>
        <w:rPr>
          <w:rFonts w:hint="default" w:ascii="Times New Roman" w:hAnsi="Times New Roman" w:cs="Times New Roman"/>
          <w:color w:val="auto"/>
          <w:sz w:val="24"/>
          <w:szCs w:val="24"/>
          <w:highlight w:val="none"/>
        </w:rPr>
        <w:t xml:space="preserve">依法受理的质疑，将按照政府采购有关规定，在法定期限内作出答复。</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35.6因质疑供应商所留联系方式无效，或者无故不接收，导致质疑答复结果无法送达的，视为质疑供应商主动放弃知晓质疑答复结果的权利。</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36、质疑处理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36.1质疑供应商未按照法定程序进行质疑投诉的，视为一般失信行为。</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36.2质疑供应商不配合或者采取不正当手段干扰政府采购质疑、投诉处理工作的，视为一般失信行为。</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36.3质疑供应商投诉受理期间，就同一事项多头举报，干扰财政部门投诉处理的，视为一般失信行为。</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36.4质疑供应商在全国范围12个月内三次以上质疑查无实据的，视为一般失信行为。</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36.5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36.6质疑供应商在全国范围12个月内三次以上投诉查无实据的，视为严重失信行为。</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36.7未尽事宜，依照有关法律、法规执行。</w:t>
      </w:r>
      <w:r/>
    </w:p>
    <w:p>
      <w:pPr>
        <w:pStyle w:val="701"/>
        <w:ind w:left="0" w:firstLine="640"/>
        <w:pageBreakBefore w:val="0"/>
        <w:spacing w:before="0" w:after="0" w:line="440" w:lineRule="exact"/>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 xml:space="preserve">九、政府采购政策功能</w:t>
      </w:r>
      <w:r/>
    </w:p>
    <w:p>
      <w:pPr>
        <w:pStyle w:val="702"/>
        <w:ind w:left="0" w:firstLine="562"/>
        <w:jc w:val="left"/>
        <w:pageBreakBefore w:val="0"/>
        <w:spacing w:before="0" w:after="0" w:line="44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37、促进中小企业发展</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本项目对提供的服务全部由小型企业、微型企业、残疾人福利性单位和监狱企业承接的报价给予10%的扣除，用扣除后的价格参与评审。</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如本项目同意联合体投标</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同意分包履行合同，大中型企业与小微型企业（残疾人福利单位、监狱企业）组成联合体或者大中型企业向一家</w:t>
      </w:r>
      <w:r>
        <w:rPr>
          <w:rFonts w:hint="default" w:ascii="Times New Roman" w:hAnsi="Times New Roman" w:cs="Times New Roman"/>
          <w:color w:val="auto"/>
          <w:sz w:val="24"/>
          <w:szCs w:val="24"/>
          <w:highlight w:val="none"/>
          <w:lang w:eastAsia="zh-CN"/>
        </w:rPr>
        <w:t xml:space="preserve">或者</w:t>
      </w:r>
      <w:r>
        <w:rPr>
          <w:rFonts w:hint="default" w:ascii="Times New Roman" w:hAnsi="Times New Roman" w:cs="Times New Roman"/>
          <w:color w:val="auto"/>
          <w:sz w:val="24"/>
          <w:szCs w:val="24"/>
          <w:highlight w:val="none"/>
        </w:rPr>
        <w:t xml:space="preserve">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参加本项目政府采购活动的供应商享受价格评审优惠的应当提供的材料： </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（1）投标人为小型企业、微型企业的，提供《中小企业声明函》（第六章 投标文件格式）。</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残疾人福利单位、监狱企业属于小型、微型企业的，不重复享受政策。</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享受扶持政策获得政府采购合同的，小微型企业不得将合同分包给大中型企业，中型企业不得将合同分包给大型企业。</w:t>
      </w:r>
      <w:r/>
    </w:p>
    <w:p>
      <w:pPr>
        <w:ind w:left="0" w:firstLine="480"/>
        <w:jc w:val="left"/>
        <w:pageBreakBefore w:val="0"/>
        <w:spacing w:line="44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br w:type="page" w:clear="all"/>
      </w:r>
      <w:r/>
    </w:p>
    <w:p>
      <w:pPr>
        <w:pStyle w:val="700"/>
        <w:ind w:left="0" w:firstLine="880"/>
        <w:jc w:val="center"/>
        <w:pageBreakBefore w:val="0"/>
        <w:spacing w:before="0" w:after="0" w:line="440" w:lineRule="exact"/>
        <w:rPr>
          <w:rFonts w:hint="default" w:ascii="Times New Roman" w:hAnsi="Times New Roman" w:eastAsia="黑体" w:cs="Times New Roman"/>
          <w:b w:val="0"/>
          <w:color w:val="auto"/>
          <w:highlight w:val="none"/>
        </w:rPr>
      </w:pPr>
      <w:r/>
      <w:bookmarkStart w:id="2" w:name="_Toc174431633"/>
      <w:r>
        <w:rPr>
          <w:rFonts w:hint="default" w:ascii="Times New Roman" w:hAnsi="Times New Roman" w:eastAsia="黑体" w:cs="Times New Roman"/>
          <w:b w:val="0"/>
          <w:color w:val="auto"/>
          <w:highlight w:val="none"/>
        </w:rPr>
        <w:t xml:space="preserve">第三章</w:t>
      </w:r>
      <w:r>
        <w:rPr>
          <w:rFonts w:hint="default" w:ascii="Times New Roman" w:hAnsi="Times New Roman" w:eastAsia="黑体" w:cs="Times New Roman"/>
          <w:b w:val="0"/>
          <w:color w:val="auto"/>
          <w:highlight w:val="none"/>
          <w:lang w:val="en-US" w:eastAsia="zh-CN"/>
        </w:rPr>
        <w:t xml:space="preserve"> </w:t>
      </w:r>
      <w:r>
        <w:rPr>
          <w:rFonts w:hint="default" w:ascii="Times New Roman" w:hAnsi="Times New Roman" w:eastAsia="黑体" w:cs="Times New Roman"/>
          <w:b w:val="0"/>
          <w:color w:val="auto"/>
          <w:highlight w:val="none"/>
        </w:rPr>
        <w:t xml:space="preserve">框架协议文本</w:t>
      </w:r>
      <w:bookmarkEnd w:id="2"/>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（备注：以下为入围后签订本项目协议的通用条款，入围供应商不得提出实质性的修改，关于专用条款将由</w:t>
      </w:r>
      <w:r>
        <w:rPr>
          <w:rFonts w:hint="default" w:ascii="Times New Roman" w:hAnsi="Times New Roman" w:cs="Times New Roman"/>
          <w:color w:val="auto"/>
          <w:sz w:val="24"/>
          <w:szCs w:val="24"/>
          <w:highlight w:val="none"/>
          <w:lang w:eastAsia="zh-CN"/>
        </w:rPr>
        <w:t xml:space="preserve">采购人</w:t>
      </w:r>
      <w:r>
        <w:rPr>
          <w:rFonts w:hint="default" w:ascii="Times New Roman" w:hAnsi="Times New Roman" w:cs="Times New Roman"/>
          <w:color w:val="auto"/>
          <w:sz w:val="24"/>
          <w:szCs w:val="24"/>
          <w:highlight w:val="none"/>
        </w:rPr>
        <w:t xml:space="preserve">与入围供应商结合本项目具体情况协商后签订。）</w:t>
      </w:r>
      <w:r/>
    </w:p>
    <w:p>
      <w:pPr>
        <w:ind w:left="0" w:firstLine="643"/>
        <w:jc w:val="center"/>
        <w:pageBreakBefore w:val="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
          <w:color w:val="auto"/>
          <w:sz w:val="32"/>
          <w:szCs w:val="32"/>
          <w:highlight w:val="none"/>
          <w:lang w:eastAsia="zh-CN"/>
        </w:rPr>
        <w:t xml:space="preserve">连云港市连云区审计局</w:t>
      </w:r>
      <w:r>
        <w:rPr>
          <w:rFonts w:hint="default" w:ascii="Times New Roman" w:hAnsi="Times New Roman" w:eastAsia="宋体" w:cs="Times New Roman"/>
          <w:b/>
          <w:color w:val="auto"/>
          <w:sz w:val="32"/>
          <w:szCs w:val="32"/>
          <w:highlight w:val="none"/>
        </w:rPr>
        <w:t xml:space="preserve">政府采购框架协议</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w:t>
      </w:r>
      <w:r>
        <w:rPr>
          <w:rFonts w:hint="default" w:ascii="Times New Roman" w:hAnsi="Times New Roman" w:eastAsia="宋体" w:cs="Times New Roman"/>
          <w:color w:val="auto"/>
          <w:sz w:val="24"/>
          <w:szCs w:val="24"/>
          <w:highlight w:val="none"/>
          <w:lang w:eastAsia="zh-CN"/>
        </w:rPr>
        <w:t xml:space="preserve">采购人</w:t>
      </w:r>
      <w:r>
        <w:rPr>
          <w:rFonts w:hint="default" w:ascii="Times New Roman" w:hAnsi="Times New Roman" w:eastAsia="宋体" w:cs="Times New Roman"/>
          <w:color w:val="auto"/>
          <w:sz w:val="24"/>
          <w:szCs w:val="24"/>
          <w:highlight w:val="none"/>
        </w:rPr>
        <w:t xml:space="preserve">）：</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乙方（入围供应商）：</w:t>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甲、乙双方根据</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年</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月</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日</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szCs w:val="24"/>
          <w:highlight w:val="none"/>
        </w:rPr>
        <w:t xml:space="preserve">项目（项目编号：</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szCs w:val="24"/>
          <w:highlight w:val="none"/>
        </w:rPr>
        <w:t xml:space="preserve">）框架协议采购的结果，签订本框架协议。</w:t>
      </w:r>
      <w:r/>
    </w:p>
    <w:p>
      <w:pPr>
        <w:ind w:left="0" w:firstLine="482"/>
        <w:pageBreakBefore w:val="0"/>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一、项目基本情况</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1、采购需求：详见征集文件需求。</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2、服务价格：详见征集文件需求。</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3、适用本次框架协议的采购人或服务对象范围：</w:t>
      </w:r>
      <w:r>
        <w:rPr>
          <w:rFonts w:hint="default" w:ascii="Times New Roman" w:hAnsi="Times New Roman" w:cs="Times New Roman"/>
          <w:bCs/>
          <w:color w:val="auto"/>
          <w:sz w:val="24"/>
          <w:szCs w:val="24"/>
          <w:highlight w:val="none"/>
          <w:lang w:val="en-US" w:eastAsia="zh-CN"/>
        </w:rPr>
        <w:t xml:space="preserve">连云港市连云区审计局</w:t>
      </w:r>
      <w:r>
        <w:rPr>
          <w:rFonts w:hint="default" w:ascii="Times New Roman" w:hAnsi="Times New Roman" w:cs="Times New Roman"/>
          <w:bCs/>
          <w:color w:val="auto"/>
          <w:sz w:val="24"/>
          <w:szCs w:val="24"/>
          <w:highlight w:val="none"/>
        </w:rPr>
        <w:t xml:space="preserve">。</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4、履行框架协议的地域范围：见征集文件（具体由</w:t>
      </w:r>
      <w:r>
        <w:rPr>
          <w:rFonts w:hint="default" w:ascii="Times New Roman" w:hAnsi="Times New Roman" w:cs="Times New Roman"/>
          <w:color w:val="auto"/>
          <w:sz w:val="24"/>
          <w:highlight w:val="none"/>
          <w:lang w:val="en-US" w:eastAsia="zh-CN"/>
        </w:rPr>
        <w:t xml:space="preserve">甲方</w:t>
      </w:r>
      <w:r>
        <w:rPr>
          <w:rFonts w:hint="default" w:ascii="Times New Roman" w:hAnsi="Times New Roman" w:cs="Times New Roman"/>
          <w:color w:val="auto"/>
          <w:sz w:val="24"/>
          <w:highlight w:val="none"/>
        </w:rPr>
        <w:t xml:space="preserve">指定）。</w:t>
      </w:r>
      <w:r/>
    </w:p>
    <w:p>
      <w:pPr>
        <w:ind w:left="0" w:firstLine="482"/>
        <w:pageBreakBefore w:val="0"/>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二、本框架协议由下列文件组成</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1、征集文件。</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2、入围供应商的响应文件。</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3、入围通知书。</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4、入围供应商在评审过程中做出的书面澄清或承诺。</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5、本框架协议条款及附件。</w:t>
      </w:r>
      <w:r/>
    </w:p>
    <w:p>
      <w:pPr>
        <w:ind w:left="0" w:firstLine="482"/>
        <w:pageBreakBefore w:val="0"/>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三、第一阶段入围服务的相关信息</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highlight w:val="none"/>
        </w:rPr>
        <w:t xml:space="preserve">1、</w:t>
      </w:r>
      <w:r>
        <w:rPr>
          <w:rFonts w:hint="default" w:ascii="Times New Roman" w:hAnsi="Times New Roman" w:cs="Times New Roman"/>
          <w:color w:val="auto"/>
          <w:sz w:val="24"/>
          <w:szCs w:val="24"/>
          <w:highlight w:val="none"/>
        </w:rPr>
        <w:t xml:space="preserve">入围服务详细技术规格：见响应文件。</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4"/>
          <w:highlight w:val="none"/>
        </w:rPr>
        <w:t xml:space="preserve">2、服务标准：见征集文件及对应响应文件。</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3、服务价格（服务付费标准）：</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基本费：《省物价局 省住建厅关于规范工程造价咨询服务收费标准及有关事项的通知》（苏价服【2014】383号）文中工程结算审核项基本收费标准的20%计取。</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效益费：《省物价局 省住建厅关于规范工程造价咨询服务收费标准及有关事项的通知》（苏价服【2014】383号）文中工程结算审核项效益收费标准的</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%计取。</w:t>
      </w:r>
      <w:r/>
    </w:p>
    <w:p>
      <w:pPr>
        <w:ind w:left="0" w:firstLine="482"/>
        <w:pageBreakBefore w:val="0"/>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四、确定第二阶段成交供应商的方式</w:t>
      </w:r>
      <w:r/>
    </w:p>
    <w:p>
      <w:pPr>
        <w:ind w:left="0" w:firstLine="480"/>
        <w:pageBreakBefore w:val="0"/>
        <w:spacing w:line="44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1、直接选定：由征集人从第一阶段入围供应商排名顺序中直接选定。</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2、如政府采购相关法律法规关于确定成交供应商的方式发生变化的，则应从其规定。</w:t>
      </w:r>
      <w:r/>
    </w:p>
    <w:p>
      <w:pPr>
        <w:ind w:left="0" w:firstLine="482"/>
        <w:pageBreakBefore w:val="0"/>
        <w:spacing w:line="440" w:lineRule="exac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五、资金支付</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复审审计报告出具后付至合同价款的90%，剩下款项3个月内付清（无息）。</w:t>
      </w:r>
      <w:r/>
    </w:p>
    <w:p>
      <w:pPr>
        <w:ind w:left="0" w:firstLine="482"/>
        <w:pageBreakBefore w:val="0"/>
        <w:spacing w:line="440" w:lineRule="exac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六、框架协议期限：自本框架协议签订之日起</w:t>
      </w:r>
      <w:r>
        <w:rPr>
          <w:rFonts w:hint="eastAsia" w:ascii="Times New Roman" w:hAnsi="Times New Roman" w:eastAsia="宋体" w:cs="Times New Roman"/>
          <w:b/>
          <w:color w:val="auto"/>
          <w:sz w:val="24"/>
          <w:highlight w:val="none"/>
          <w:lang w:val="en-US" w:eastAsia="zh-CN"/>
        </w:rPr>
        <w:t xml:space="preserve">5</w:t>
      </w:r>
      <w:r>
        <w:rPr>
          <w:rFonts w:hint="default" w:ascii="Times New Roman" w:hAnsi="Times New Roman" w:eastAsia="宋体" w:cs="Times New Roman"/>
          <w:b/>
          <w:color w:val="auto"/>
          <w:sz w:val="24"/>
          <w:highlight w:val="none"/>
        </w:rPr>
        <w:t xml:space="preserve">年。</w:t>
      </w:r>
      <w:r/>
    </w:p>
    <w:p>
      <w:pPr>
        <w:ind w:left="0" w:firstLine="482"/>
        <w:pageBreakBefore w:val="0"/>
        <w:spacing w:line="440" w:lineRule="exac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七、入围供应商的清退和补充规则</w:t>
      </w:r>
      <w:r/>
    </w:p>
    <w:p>
      <w:pPr>
        <w:ind w:left="0" w:firstLine="482"/>
        <w:pageBreakBefore w:val="0"/>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1、清退规则</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入围供应商存在《政府采购框架协议采购方式管理暂行办法》第十九条规定情形的，尚未签订框架协议的，取消其入围资格；已经签订框架协议的，解除与其签订的框架协议。</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被取消入围资格或者被解除框架协议的供应商不得参加同一封闭式框架协议补充征集。</w:t>
      </w:r>
      <w:r/>
    </w:p>
    <w:p>
      <w:pPr>
        <w:ind w:left="0" w:firstLine="482"/>
        <w:pageBreakBefore w:val="0"/>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2、补充规则</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如出现剩余入围供应商不足入围供应商总数70%且影响框架协议执行的情形时，</w:t>
      </w:r>
      <w:r>
        <w:rPr>
          <w:rFonts w:hint="default" w:ascii="Times New Roman" w:hAnsi="Times New Roman" w:eastAsia="宋体" w:cs="Times New Roman"/>
          <w:color w:val="auto"/>
          <w:sz w:val="24"/>
          <w:szCs w:val="24"/>
          <w:highlight w:val="none"/>
          <w:lang w:eastAsia="zh-CN"/>
        </w:rPr>
        <w:t xml:space="preserve">采购人</w:t>
      </w:r>
      <w:r>
        <w:rPr>
          <w:rFonts w:hint="default" w:ascii="Times New Roman" w:hAnsi="Times New Roman" w:eastAsia="宋体" w:cs="Times New Roman"/>
          <w:color w:val="auto"/>
          <w:sz w:val="24"/>
          <w:szCs w:val="24"/>
          <w:highlight w:val="none"/>
        </w:rPr>
        <w:t xml:space="preserve">报财政监管部门同意后，将进行补充征集供应商。补充征集的条件、程序、评审方法和淘汰比例与初次征集相同。补充征集遵守原框架协议的有效期。补充征集期间，原框架协议继续履行。</w:t>
      </w:r>
      <w:r/>
    </w:p>
    <w:p>
      <w:pPr>
        <w:ind w:left="0" w:firstLine="482"/>
        <w:pageBreakBefore w:val="0"/>
        <w:spacing w:line="440" w:lineRule="exac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八、采购合同文本</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见框架协议文本</w:t>
      </w:r>
      <w:r>
        <w:rPr>
          <w:rFonts w:hint="default" w:ascii="Times New Roman" w:hAnsi="Times New Roman" w:eastAsia="宋体" w:cs="Times New Roman"/>
          <w:color w:val="auto"/>
          <w:sz w:val="24"/>
          <w:szCs w:val="24"/>
          <w:highlight w:val="none"/>
          <w:lang w:val="en-US" w:eastAsia="zh-CN"/>
        </w:rPr>
        <w:t xml:space="preserve">中</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附件1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（乙方在</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苏采云</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系统中与采购人签订电子采购合同）。</w:t>
      </w:r>
      <w:r/>
    </w:p>
    <w:p>
      <w:pPr>
        <w:ind w:left="0" w:firstLine="482"/>
        <w:pageBreakBefore w:val="0"/>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九、甲乙双方的权利和义务</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1、甲方的权利</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（1）确定框架协议采购需求。</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（2）确定服务价格。</w:t>
      </w:r>
      <w:r/>
    </w:p>
    <w:p>
      <w:pPr>
        <w:ind w:left="0" w:firstLine="480"/>
        <w:pageBreakBefore w:val="0"/>
        <w:spacing w:line="440" w:lineRule="exact"/>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rPr>
        <w:t xml:space="preserve">（3</w:t>
      </w:r>
      <w:r>
        <w:rPr>
          <w:rFonts w:hint="default" w:ascii="Times New Roman" w:hAnsi="Times New Roman" w:eastAsia="宋体" w:cs="Times New Roman"/>
          <w:color w:val="auto"/>
          <w:sz w:val="24"/>
          <w:highlight w:val="none"/>
        </w:rPr>
        <w:t xml:space="preserve">）确定框架协议有效期。</w:t>
      </w:r>
      <w:r/>
    </w:p>
    <w:p>
      <w:pPr>
        <w:ind w:left="0" w:firstLine="480"/>
        <w:pageBreakBefore w:val="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（4）制定统一的采购合同文本供采购人、供应商使用，并明确要求采购人、供应商不得擅自改变框架协议约定的合同实质性条款。</w:t>
      </w:r>
      <w:r/>
    </w:p>
    <w:p>
      <w:pPr>
        <w:ind w:left="0" w:firstLine="480"/>
        <w:pageBreakBefore w:val="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（5）乙方存在《政府采购框架协议采购方式管理暂行办法》第十九条第一款规定的情形时，取消入围供应商的入围资格，或解除与其签订的框架协议。</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eastAsia="宋体" w:cs="Times New Roman"/>
          <w:color w:val="auto"/>
          <w:sz w:val="24"/>
          <w:highlight w:val="none"/>
        </w:rPr>
        <w:t xml:space="preserve">（6）在框架协议期内，随时对</w:t>
      </w:r>
      <w:r>
        <w:rPr>
          <w:rFonts w:hint="default" w:ascii="Times New Roman" w:hAnsi="Times New Roman" w:cs="Times New Roman"/>
          <w:color w:val="auto"/>
          <w:sz w:val="24"/>
          <w:highlight w:val="none"/>
        </w:rPr>
        <w:t xml:space="preserve">乙方履约情况进行检查。</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2、甲方的义务</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（1）为第二阶段合同授予提供工作便利。</w:t>
      </w:r>
      <w:r/>
    </w:p>
    <w:p>
      <w:pPr>
        <w:ind w:left="0" w:firstLine="480"/>
        <w:pageBreakBefore w:val="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（2）对第二阶段服务价格和需求标准执行情况进行管理。</w:t>
      </w:r>
      <w:r/>
    </w:p>
    <w:p>
      <w:pPr>
        <w:ind w:left="0" w:firstLine="480"/>
        <w:pageBreakBefore w:val="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（3）对第二阶段确定成交供应商情况进行管理。</w:t>
      </w:r>
      <w:r/>
    </w:p>
    <w:p>
      <w:pPr>
        <w:ind w:left="0" w:firstLine="480"/>
        <w:pageBreakBefore w:val="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（4）采购人将对入围供应商提供服务质量进行评价和反馈，作为第二阶段择优直接选定成交供应商的参考。</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（5）公开封闭式框架协议的第二阶段成交结果。</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（6）办理入围供应商清退和补充相关事宜。</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（7）建立真实完整的框架协议采购档案，妥善保存每项采购活动的采购文件资料。</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3、乙方的权利</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（1）乙方具有为采购人提供相关服务的资格。</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（2）乙方有权拒绝满足采购人超出响应承诺以外的其他要求。</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（3）对采购人在购买入围服务过程中的不正当要求和违规行为进行投诉，并要求有关部门做出处理。</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（4）有权拒绝任何个人以采购人名义按照协议价格购买入围服务和进行现金交易。</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4、乙方的义务</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（1）严格执行国家法律法规，严格按照响应文件承诺的价格和服务履约，遵守本</w:t>
      </w:r>
      <w:r>
        <w:rPr>
          <w:rFonts w:hint="default" w:ascii="Times New Roman" w:hAnsi="Times New Roman" w:cs="Times New Roman"/>
          <w:color w:val="auto"/>
          <w:sz w:val="24"/>
          <w:highlight w:val="none"/>
          <w:lang w:val="en-US" w:eastAsia="zh-CN"/>
        </w:rPr>
        <w:t xml:space="preserve">协议</w:t>
      </w:r>
      <w:r>
        <w:rPr>
          <w:rFonts w:hint="default" w:ascii="Times New Roman" w:hAnsi="Times New Roman" w:cs="Times New Roman"/>
          <w:color w:val="auto"/>
          <w:sz w:val="24"/>
          <w:highlight w:val="none"/>
        </w:rPr>
        <w:t xml:space="preserve">条款。</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（2）随时接受并配合甲方的监督检查，并配合财政部门对采购人和其他入围供应商对框架协议执行情况进行监督，发现违规违约情形的，及时向财政部门报告。</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（3）在框架协议有效期内，按照不高于协议价格的价格，向采购人提供相关服务。</w:t>
      </w:r>
      <w:r/>
    </w:p>
    <w:p>
      <w:pPr>
        <w:ind w:left="0" w:firstLine="482"/>
        <w:pageBreakBefore w:val="0"/>
        <w:spacing w:line="440" w:lineRule="exact"/>
        <w:rPr>
          <w:rFonts w:hint="default" w:ascii="Times New Roman" w:hAnsi="Times New Roman" w:cs="Times New Roman"/>
          <w:b/>
          <w:i w:val="0"/>
          <w:iCs w:val="0"/>
          <w:color w:val="auto"/>
          <w:sz w:val="24"/>
          <w:highlight w:val="none"/>
          <w:u w:val="none"/>
        </w:rPr>
      </w:pPr>
      <w:r>
        <w:rPr>
          <w:rFonts w:hint="default" w:ascii="Times New Roman" w:hAnsi="Times New Roman" w:cs="Times New Roman"/>
          <w:b/>
          <w:bCs/>
          <w:i w:val="0"/>
          <w:iCs w:val="0"/>
          <w:color w:val="auto"/>
          <w:sz w:val="24"/>
          <w:szCs w:val="24"/>
          <w:highlight w:val="none"/>
          <w:u w:val="none"/>
        </w:rPr>
        <w:t xml:space="preserve">★</w:t>
      </w:r>
      <w:r>
        <w:rPr>
          <w:rFonts w:hint="default" w:ascii="Times New Roman" w:hAnsi="Times New Roman" w:cs="Times New Roman"/>
          <w:b/>
          <w:i w:val="0"/>
          <w:iCs w:val="0"/>
          <w:color w:val="auto"/>
          <w:sz w:val="24"/>
          <w:highlight w:val="none"/>
          <w:u w:val="none"/>
        </w:rPr>
        <w:t xml:space="preserve">十、税费</w:t>
      </w:r>
      <w:r/>
    </w:p>
    <w:p>
      <w:pPr>
        <w:ind w:left="0" w:firstLine="480"/>
        <w:pageBreakBefore w:val="0"/>
        <w:spacing w:line="440" w:lineRule="exact"/>
        <w:rPr>
          <w:rFonts w:hint="default" w:ascii="Times New Roman" w:hAnsi="Times New Roman" w:cs="Times New Roman"/>
          <w:i w:val="0"/>
          <w:iCs w:val="0"/>
          <w:color w:val="auto"/>
          <w:sz w:val="24"/>
          <w:highlight w:val="none"/>
          <w:u w:val="none"/>
        </w:rPr>
      </w:pPr>
      <w:r>
        <w:rPr>
          <w:rFonts w:hint="default" w:ascii="Times New Roman" w:hAnsi="Times New Roman" w:cs="Times New Roman"/>
          <w:i w:val="0"/>
          <w:iCs w:val="0"/>
          <w:color w:val="auto"/>
          <w:sz w:val="24"/>
          <w:highlight w:val="none"/>
          <w:u w:val="none"/>
        </w:rPr>
        <w:t xml:space="preserve">1、本框架协议执行中相关的一切税费均由乙方负担。</w:t>
      </w:r>
      <w:r/>
    </w:p>
    <w:p>
      <w:pPr>
        <w:ind w:left="0" w:firstLine="482"/>
        <w:pageBreakBefore w:val="0"/>
        <w:spacing w:line="440" w:lineRule="exact"/>
        <w:rPr>
          <w:rFonts w:hint="default" w:ascii="Times New Roman" w:hAnsi="Times New Roman" w:cs="Times New Roman"/>
          <w:b/>
          <w:i w:val="0"/>
          <w:iCs w:val="0"/>
          <w:color w:val="auto"/>
          <w:sz w:val="24"/>
          <w:highlight w:val="none"/>
          <w:u w:val="none"/>
        </w:rPr>
      </w:pPr>
      <w:r>
        <w:rPr>
          <w:rFonts w:hint="default" w:ascii="Times New Roman" w:hAnsi="Times New Roman" w:cs="Times New Roman"/>
          <w:b/>
          <w:bCs/>
          <w:i w:val="0"/>
          <w:iCs w:val="0"/>
          <w:color w:val="auto"/>
          <w:sz w:val="24"/>
          <w:szCs w:val="24"/>
          <w:highlight w:val="none"/>
          <w:u w:val="none"/>
        </w:rPr>
        <w:t xml:space="preserve">★</w:t>
      </w:r>
      <w:r>
        <w:rPr>
          <w:rFonts w:hint="default" w:ascii="Times New Roman" w:hAnsi="Times New Roman" w:cs="Times New Roman"/>
          <w:b/>
          <w:i w:val="0"/>
          <w:iCs w:val="0"/>
          <w:color w:val="auto"/>
          <w:sz w:val="24"/>
          <w:highlight w:val="none"/>
          <w:u w:val="none"/>
        </w:rPr>
        <w:t xml:space="preserve">十一、争议解决的办法</w:t>
      </w:r>
      <w:r/>
    </w:p>
    <w:p>
      <w:pPr>
        <w:ind w:left="0" w:firstLine="480"/>
        <w:pageBreakBefore w:val="0"/>
        <w:spacing w:line="440" w:lineRule="exact"/>
        <w:rPr>
          <w:rFonts w:hint="default" w:ascii="Times New Roman" w:hAnsi="Times New Roman" w:cs="Times New Roman"/>
          <w:i w:val="0"/>
          <w:iCs w:val="0"/>
          <w:color w:val="auto"/>
          <w:sz w:val="24"/>
          <w:highlight w:val="none"/>
          <w:u w:val="none"/>
        </w:rPr>
      </w:pPr>
      <w:r>
        <w:rPr>
          <w:rFonts w:hint="default" w:ascii="Times New Roman" w:hAnsi="Times New Roman" w:cs="Times New Roman"/>
          <w:i w:val="0"/>
          <w:iCs w:val="0"/>
          <w:color w:val="auto"/>
          <w:sz w:val="24"/>
          <w:highlight w:val="none"/>
          <w:u w:val="none"/>
        </w:rPr>
        <w:t xml:space="preserve">1、因本框架协议的签订、履行而发生的争议，甲乙双方应通过友好协商解决，如协商不成由甲方住所地人民法院管辖。</w:t>
      </w:r>
      <w:r/>
    </w:p>
    <w:p>
      <w:pPr>
        <w:ind w:left="0" w:firstLine="482"/>
        <w:pageBreakBefore w:val="0"/>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十二、框架协议文本的生效及其它</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1、本框架协议文本经甲乙双方代表签字并加盖单位公章后生效。</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2、本框架协议文本未尽事宜，遵照《民法典》</w:t>
      </w:r>
      <w:r>
        <w:rPr>
          <w:rFonts w:hint="default" w:ascii="Times New Roman" w:hAnsi="Times New Roman" w:cs="Times New Roman"/>
          <w:color w:val="auto"/>
          <w:sz w:val="24"/>
          <w:szCs w:val="24"/>
          <w:highlight w:val="none"/>
        </w:rPr>
        <w:t xml:space="preserve">、《政府采购法》及</w:t>
      </w:r>
      <w:r>
        <w:rPr>
          <w:rFonts w:hint="default" w:ascii="Times New Roman" w:hAnsi="Times New Roman" w:cs="Times New Roman"/>
          <w:color w:val="auto"/>
          <w:sz w:val="24"/>
          <w:highlight w:val="none"/>
        </w:rPr>
        <w:t xml:space="preserve">现行法律法规执行。</w:t>
      </w:r>
      <w:r/>
    </w:p>
    <w:p>
      <w:pPr>
        <w:ind w:left="0" w:firstLine="480"/>
        <w:pageBreakBefore w:val="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3、本框架协议文本正本一式两份，具有同等法律效力，甲方、乙方各执一份。</w:t>
      </w:r>
      <w:r/>
    </w:p>
    <w:p>
      <w:pPr>
        <w:ind w:left="0" w:firstLine="420"/>
        <w:pageBreakBefore w:val="0"/>
        <w:spacing w:line="44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17"/>
        <w:ind w:left="0" w:firstLine="560"/>
        <w:pageBreakBefore w:val="0"/>
        <w:spacing w:line="44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18"/>
        <w:ind w:left="0" w:firstLine="420"/>
        <w:pageBreakBefore w:val="0"/>
        <w:spacing w:line="44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甲方</w:t>
      </w:r>
      <w:r>
        <w:rPr>
          <w:rFonts w:hint="default" w:ascii="Times New Roman" w:hAnsi="Times New Roman" w:cs="Times New Roman"/>
          <w:color w:val="auto"/>
          <w:sz w:val="24"/>
          <w:highlight w:val="none"/>
        </w:rPr>
        <w:t xml:space="preserve">（加盖公章）</w:t>
      </w:r>
      <w:r>
        <w:rPr>
          <w:rFonts w:hint="default" w:ascii="Times New Roman" w:hAnsi="Times New Roman"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乙方</w:t>
      </w:r>
      <w:r>
        <w:rPr>
          <w:rFonts w:hint="default" w:ascii="Times New Roman" w:hAnsi="Times New Roman" w:cs="Times New Roman"/>
          <w:color w:val="auto"/>
          <w:sz w:val="24"/>
          <w:highlight w:val="none"/>
        </w:rPr>
        <w:t xml:space="preserve">（加盖公章）</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地址：</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highlight w:val="none"/>
        </w:rPr>
        <w:t xml:space="preserve">代表人</w:t>
      </w:r>
      <w:r>
        <w:rPr>
          <w:rFonts w:hint="default" w:ascii="Times New Roman" w:hAnsi="Times New Roman" w:cs="Times New Roman"/>
          <w:color w:val="auto"/>
          <w:sz w:val="24"/>
          <w:highlight w:val="none"/>
          <w:lang w:val="en-US" w:eastAsia="zh-CN"/>
        </w:rPr>
        <w:t xml:space="preserve">或委托人</w:t>
      </w:r>
      <w:r>
        <w:rPr>
          <w:rFonts w:hint="default" w:ascii="Times New Roman" w:hAnsi="Times New Roman" w:cs="Times New Roman"/>
          <w:color w:val="auto"/>
          <w:sz w:val="24"/>
          <w:highlight w:val="none"/>
        </w:rPr>
        <w:t xml:space="preserve">（签字或盖章）</w:t>
      </w:r>
      <w:r>
        <w:rPr>
          <w:rFonts w:hint="default" w:ascii="Times New Roman" w:hAnsi="Times New Roman"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highlight w:val="none"/>
        </w:rPr>
        <w:t xml:space="preserve">代表人</w:t>
      </w:r>
      <w:r>
        <w:rPr>
          <w:rFonts w:hint="default" w:ascii="Times New Roman" w:hAnsi="Times New Roman" w:cs="Times New Roman"/>
          <w:color w:val="auto"/>
          <w:sz w:val="24"/>
          <w:highlight w:val="none"/>
          <w:lang w:val="en-US" w:eastAsia="zh-CN"/>
        </w:rPr>
        <w:t xml:space="preserve">或委托人</w:t>
      </w:r>
      <w:r>
        <w:rPr>
          <w:rFonts w:hint="default" w:ascii="Times New Roman" w:hAnsi="Times New Roman" w:cs="Times New Roman"/>
          <w:color w:val="auto"/>
          <w:sz w:val="24"/>
          <w:highlight w:val="none"/>
        </w:rPr>
        <w:t xml:space="preserve">（签字或盖章）</w:t>
      </w:r>
      <w:r>
        <w:rPr>
          <w:rFonts w:hint="default" w:ascii="Times New Roman" w:hAnsi="Times New Roman" w:cs="Times New Roman"/>
          <w:color w:val="auto"/>
          <w:sz w:val="24"/>
          <w:szCs w:val="24"/>
          <w:highlight w:val="none"/>
        </w:rPr>
        <w:t xml:space="preserve">：</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联系电话：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联系电话：          </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签订日期：</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年     月     日</w:t>
      </w:r>
      <w:bookmarkStart w:id="3" w:name="_Hlt16619369"/>
      <w:r/>
      <w:bookmarkEnd w:id="3"/>
      <w:r/>
      <w:r/>
    </w:p>
    <w:p>
      <w:pPr>
        <w:ind w:left="0" w:firstLine="482"/>
        <w:jc w:val="left"/>
        <w:pageBreakBefore w:val="0"/>
        <w:spacing w:line="440" w:lineRule="exact"/>
        <w:widowControl/>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ind w:left="0" w:firstLine="482"/>
        <w:jc w:val="left"/>
        <w:pageBreakBefore w:val="0"/>
        <w:spacing w:line="440" w:lineRule="exact"/>
        <w:widowControl/>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ind w:left="0" w:firstLine="482"/>
        <w:jc w:val="left"/>
        <w:pageBreakBefore w:val="0"/>
        <w:spacing w:line="440" w:lineRule="exact"/>
        <w:widowControl/>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49"/>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50"/>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50"/>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50"/>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50"/>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50"/>
        <w:ind w:left="0" w:firstLine="482"/>
        <w:pageBreakBefore w:val="0"/>
        <w:spacing w:line="440" w:lineRule="exact"/>
        <w:rPr>
          <w:rFonts w:hint="default" w:ascii="Times New Roman" w:hAnsi="Times New Roman" w:cs="Times New Roman" w:eastAsiaTheme="minorEastAsia"/>
          <w:b/>
          <w:bCs/>
          <w:color w:val="auto"/>
          <w:sz w:val="24"/>
          <w:highlight w:val="none"/>
          <w:lang w:val="en-US" w:eastAsia="zh-CN"/>
        </w:rPr>
      </w:pPr>
      <w:r>
        <w:rPr>
          <w:rFonts w:hint="default" w:ascii="Times New Roman" w:hAnsi="Times New Roman" w:cs="Times New Roman"/>
          <w:b/>
          <w:bCs/>
          <w:color w:val="auto"/>
          <w:sz w:val="24"/>
          <w:highlight w:val="none"/>
          <w:lang w:val="en-US" w:eastAsia="zh-CN"/>
        </w:rPr>
        <w:t xml:space="preserve">见证方：</w:t>
      </w:r>
      <w:r/>
    </w:p>
    <w:p>
      <w:pPr>
        <w:pStyle w:val="750"/>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50"/>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50"/>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50"/>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50"/>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ind w:left="0" w:firstLine="482"/>
        <w:pageBreakBefore w:val="0"/>
        <w:spacing w:line="440" w:lineRule="exact"/>
        <w:rPr>
          <w:rFonts w:hint="default" w:ascii="Times New Roman" w:hAnsi="Times New Roman" w:eastAsia="宋体" w:cs="Times New Roman"/>
          <w:b/>
          <w:bCs/>
          <w:color w:val="auto"/>
          <w:sz w:val="24"/>
          <w:szCs w:val="24"/>
          <w:highlight w:val="none"/>
        </w:rPr>
      </w:pPr>
      <w:r/>
      <w:bookmarkStart w:id="4" w:name="_Toc27872"/>
      <w:r/>
      <w:bookmarkStart w:id="5" w:name="_Toc25739"/>
      <w:r/>
      <w:bookmarkStart w:id="6" w:name="_Toc8116"/>
      <w:r>
        <w:rPr>
          <w:rFonts w:hint="default" w:ascii="Times New Roman" w:hAnsi="Times New Roman" w:eastAsia="宋体" w:cs="Times New Roman"/>
          <w:b/>
          <w:bCs/>
          <w:color w:val="auto"/>
          <w:sz w:val="24"/>
          <w:szCs w:val="24"/>
          <w:highlight w:val="none"/>
        </w:rPr>
        <w:br w:type="page" w:clear="all"/>
      </w:r>
      <w:r/>
    </w:p>
    <w:p>
      <w:pPr>
        <w:ind w:left="0" w:firstLine="482"/>
        <w:pageBreakBefore w:val="0"/>
        <w:spacing w:line="440" w:lineRule="exact"/>
        <w:widowControl/>
        <w:rPr>
          <w:rFonts w:hint="default" w:ascii="Times New Roman" w:hAnsi="Times New Roman" w:eastAsia="宋体" w:cs="Times New Roman"/>
          <w:b/>
          <w:bCs/>
          <w:color w:val="auto"/>
          <w:sz w:val="24"/>
          <w:szCs w:val="24"/>
          <w:highlight w:val="none"/>
        </w:rPr>
        <w:outlineLvl w:val="1"/>
      </w:pPr>
      <w:r>
        <w:rPr>
          <w:rFonts w:hint="default" w:ascii="Times New Roman" w:hAnsi="Times New Roman" w:eastAsia="宋体" w:cs="Times New Roman"/>
          <w:b/>
          <w:bCs/>
          <w:color w:val="auto"/>
          <w:sz w:val="24"/>
          <w:szCs w:val="24"/>
          <w:highlight w:val="none"/>
        </w:rPr>
        <w:t xml:space="preserve">附件1：采购合同文本</w:t>
      </w:r>
      <w:bookmarkEnd w:id="4"/>
      <w:r/>
      <w:bookmarkEnd w:id="5"/>
      <w:r/>
      <w:bookmarkEnd w:id="6"/>
      <w:r/>
      <w:r/>
    </w:p>
    <w:p>
      <w:pPr>
        <w:ind w:left="0" w:firstLine="420"/>
        <w:pageBreakBefore w:val="0"/>
        <w:spacing w:line="440" w:lineRule="exact"/>
        <w:rPr>
          <w:rFonts w:hint="default" w:ascii="Times New Roman" w:hAnsi="Times New Roman" w:eastAsia="宋体" w:cs="Times New Roman"/>
          <w:color w:val="auto"/>
          <w:szCs w:val="20"/>
          <w:highlight w:val="none"/>
        </w:rPr>
      </w:pPr>
      <w:r>
        <w:rPr>
          <w:rFonts w:hint="default" w:ascii="Times New Roman" w:hAnsi="Times New Roman" w:eastAsia="宋体" w:cs="Times New Roman"/>
          <w:color w:val="auto"/>
          <w:szCs w:val="20"/>
          <w:highlight w:val="none"/>
        </w:rPr>
      </w:r>
      <w:r/>
    </w:p>
    <w:p>
      <w:pPr>
        <w:ind w:left="0" w:firstLine="420"/>
        <w:pageBreakBefore w:val="0"/>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ind w:left="0" w:firstLine="883"/>
        <w:jc w:val="center"/>
        <w:pageBreakBefore w:val="0"/>
        <w:spacing w:line="440" w:lineRule="exact"/>
        <w:rPr>
          <w:rFonts w:hint="default" w:ascii="Times New Roman" w:hAnsi="Times New Roman" w:eastAsia="宋体" w:cs="Times New Roman"/>
          <w:b/>
          <w:bCs/>
          <w:color w:val="auto"/>
          <w:sz w:val="44"/>
          <w:szCs w:val="24"/>
          <w:highlight w:val="none"/>
        </w:rPr>
      </w:pPr>
      <w:r>
        <w:rPr>
          <w:rFonts w:hint="default" w:ascii="Times New Roman" w:hAnsi="Times New Roman" w:eastAsia="宋体" w:cs="Times New Roman"/>
          <w:b/>
          <w:bCs/>
          <w:color w:val="auto"/>
          <w:sz w:val="44"/>
          <w:szCs w:val="24"/>
          <w:highlight w:val="none"/>
        </w:rPr>
      </w:r>
      <w:r/>
    </w:p>
    <w:p>
      <w:pPr>
        <w:ind w:left="0" w:firstLine="883"/>
        <w:jc w:val="center"/>
        <w:pageBreakBefore w:val="0"/>
        <w:spacing w:line="440" w:lineRule="exact"/>
        <w:rPr>
          <w:rFonts w:hint="default" w:ascii="Times New Roman" w:hAnsi="Times New Roman" w:eastAsia="宋体" w:cs="Times New Roman"/>
          <w:b/>
          <w:bCs/>
          <w:color w:val="auto"/>
          <w:sz w:val="44"/>
          <w:szCs w:val="24"/>
          <w:highlight w:val="none"/>
        </w:rPr>
      </w:pPr>
      <w:r>
        <w:rPr>
          <w:rFonts w:hint="default" w:ascii="Times New Roman" w:hAnsi="Times New Roman" w:eastAsia="宋体" w:cs="Times New Roman"/>
          <w:b/>
          <w:bCs/>
          <w:color w:val="auto"/>
          <w:sz w:val="44"/>
          <w:szCs w:val="24"/>
          <w:highlight w:val="none"/>
        </w:rPr>
      </w:r>
      <w:r/>
    </w:p>
    <w:p>
      <w:pPr>
        <w:ind w:left="0" w:firstLine="723"/>
        <w:jc w:val="center"/>
        <w:pageBreakBefore w:val="0"/>
        <w:spacing w:line="440" w:lineRule="exact"/>
        <w:rPr>
          <w:rFonts w:hint="default" w:ascii="Times New Roman" w:hAnsi="Times New Roman" w:eastAsia="宋体" w:cs="Times New Roman"/>
          <w:b/>
          <w:bCs/>
          <w:color w:val="auto"/>
          <w:sz w:val="36"/>
          <w:szCs w:val="21"/>
          <w:highlight w:val="none"/>
          <w:lang w:eastAsia="zh-CN"/>
        </w:rPr>
      </w:pPr>
      <w:r>
        <w:rPr>
          <w:rFonts w:hint="default" w:ascii="Times New Roman" w:hAnsi="Times New Roman" w:eastAsia="宋体" w:cs="Times New Roman"/>
          <w:b/>
          <w:bCs/>
          <w:color w:val="auto"/>
          <w:sz w:val="36"/>
          <w:szCs w:val="21"/>
          <w:highlight w:val="none"/>
          <w:lang w:eastAsia="zh-CN"/>
        </w:rPr>
        <w:t xml:space="preserve">2026年连云区重大公共工程建设管理情况专项审计调查</w:t>
      </w:r>
      <w:r/>
    </w:p>
    <w:p>
      <w:pPr>
        <w:ind w:left="0" w:firstLine="723"/>
        <w:jc w:val="center"/>
        <w:pageBreakBefore w:val="0"/>
        <w:spacing w:line="440" w:lineRule="exact"/>
        <w:rPr>
          <w:rFonts w:hint="default" w:ascii="Times New Roman" w:hAnsi="Times New Roman" w:eastAsia="宋体" w:cs="Times New Roman"/>
          <w:b/>
          <w:bCs/>
          <w:color w:val="auto"/>
          <w:sz w:val="36"/>
          <w:szCs w:val="21"/>
          <w:highlight w:val="none"/>
          <w:lang w:eastAsia="zh-CN"/>
        </w:rPr>
      </w:pPr>
      <w:r>
        <w:rPr>
          <w:rFonts w:hint="default" w:ascii="Times New Roman" w:hAnsi="Times New Roman" w:eastAsia="宋体" w:cs="Times New Roman"/>
          <w:b/>
          <w:bCs/>
          <w:color w:val="auto"/>
          <w:sz w:val="36"/>
          <w:szCs w:val="21"/>
          <w:highlight w:val="none"/>
          <w:lang w:eastAsia="zh-CN"/>
        </w:rPr>
        <w:t xml:space="preserve">（竣工结算复审）</w:t>
      </w:r>
      <w:r/>
    </w:p>
    <w:p>
      <w:pPr>
        <w:ind w:left="0" w:firstLine="723"/>
        <w:jc w:val="center"/>
        <w:pageBreakBefore w:val="0"/>
        <w:spacing w:line="440" w:lineRule="exact"/>
        <w:rPr>
          <w:rFonts w:hint="default" w:ascii="Times New Roman" w:hAnsi="Times New Roman" w:eastAsia="宋体" w:cs="Times New Roman"/>
          <w:b/>
          <w:bCs/>
          <w:color w:val="auto"/>
          <w:sz w:val="36"/>
          <w:szCs w:val="21"/>
          <w:highlight w:val="none"/>
        </w:rPr>
      </w:pPr>
      <w:r>
        <w:rPr>
          <w:rFonts w:hint="default" w:ascii="Times New Roman" w:hAnsi="Times New Roman" w:eastAsia="宋体" w:cs="Times New Roman"/>
          <w:b/>
          <w:bCs/>
          <w:color w:val="auto"/>
          <w:sz w:val="36"/>
          <w:szCs w:val="21"/>
          <w:highlight w:val="none"/>
        </w:rPr>
      </w:r>
      <w:r/>
    </w:p>
    <w:p>
      <w:pPr>
        <w:ind w:left="0" w:firstLine="723"/>
        <w:jc w:val="center"/>
        <w:pageBreakBefore w:val="0"/>
        <w:spacing w:line="440" w:lineRule="exact"/>
        <w:rPr>
          <w:rFonts w:hint="default" w:ascii="Times New Roman" w:hAnsi="Times New Roman" w:eastAsia="宋体" w:cs="Times New Roman"/>
          <w:b/>
          <w:bCs/>
          <w:color w:val="auto"/>
          <w:sz w:val="36"/>
          <w:szCs w:val="21"/>
          <w:highlight w:val="none"/>
        </w:rPr>
      </w:pPr>
      <w:r>
        <w:rPr>
          <w:rFonts w:hint="default" w:ascii="Times New Roman" w:hAnsi="Times New Roman" w:eastAsia="宋体" w:cs="Times New Roman"/>
          <w:b/>
          <w:bCs/>
          <w:color w:val="auto"/>
          <w:sz w:val="36"/>
          <w:szCs w:val="21"/>
          <w:highlight w:val="none"/>
        </w:rPr>
      </w:r>
      <w:r/>
    </w:p>
    <w:p>
      <w:pPr>
        <w:ind w:left="0" w:firstLine="883"/>
        <w:jc w:val="center"/>
        <w:pageBreakBefore w:val="0"/>
        <w:spacing w:line="440" w:lineRule="exact"/>
        <w:rPr>
          <w:rFonts w:hint="default" w:ascii="Times New Roman" w:hAnsi="Times New Roman" w:eastAsia="宋体" w:cs="Times New Roman"/>
          <w:b/>
          <w:bCs/>
          <w:color w:val="auto"/>
          <w:sz w:val="44"/>
          <w:szCs w:val="24"/>
          <w:highlight w:val="none"/>
        </w:rPr>
      </w:pPr>
      <w:r>
        <w:rPr>
          <w:rFonts w:hint="default" w:ascii="Times New Roman" w:hAnsi="Times New Roman" w:eastAsia="宋体" w:cs="Times New Roman"/>
          <w:b/>
          <w:bCs/>
          <w:color w:val="auto"/>
          <w:sz w:val="44"/>
          <w:szCs w:val="24"/>
          <w:highlight w:val="none"/>
        </w:rPr>
        <w:t xml:space="preserve">造价咨询合同</w:t>
      </w:r>
      <w:r/>
    </w:p>
    <w:p>
      <w:pPr>
        <w:ind w:left="0" w:firstLine="420"/>
        <w:pageBreakBefore w:val="0"/>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ind w:left="0" w:firstLine="883"/>
        <w:pageBreakBefore w:val="0"/>
        <w:spacing w:line="440" w:lineRule="exact"/>
        <w:rPr>
          <w:rFonts w:hint="default" w:ascii="Times New Roman" w:hAnsi="Times New Roman" w:eastAsia="宋体" w:cs="Times New Roman"/>
          <w:b/>
          <w:bCs/>
          <w:color w:val="auto"/>
          <w:sz w:val="44"/>
          <w:szCs w:val="24"/>
          <w:highlight w:val="none"/>
        </w:rPr>
      </w:pPr>
      <w:r>
        <w:rPr>
          <w:rFonts w:hint="default" w:ascii="Times New Roman" w:hAnsi="Times New Roman" w:eastAsia="宋体" w:cs="Times New Roman"/>
          <w:b/>
          <w:bCs/>
          <w:color w:val="auto"/>
          <w:sz w:val="44"/>
          <w:szCs w:val="24"/>
          <w:highlight w:val="none"/>
        </w:rPr>
      </w:r>
      <w:r/>
    </w:p>
    <w:p>
      <w:pPr>
        <w:ind w:left="0" w:firstLine="883"/>
        <w:pageBreakBefore w:val="0"/>
        <w:spacing w:line="440" w:lineRule="exact"/>
        <w:rPr>
          <w:rFonts w:hint="default" w:ascii="Times New Roman" w:hAnsi="Times New Roman" w:eastAsia="宋体" w:cs="Times New Roman"/>
          <w:b/>
          <w:bCs/>
          <w:color w:val="auto"/>
          <w:sz w:val="44"/>
          <w:szCs w:val="24"/>
          <w:highlight w:val="none"/>
        </w:rPr>
      </w:pPr>
      <w:r>
        <w:rPr>
          <w:rFonts w:hint="default" w:ascii="Times New Roman" w:hAnsi="Times New Roman" w:eastAsia="宋体" w:cs="Times New Roman"/>
          <w:b/>
          <w:bCs/>
          <w:color w:val="auto"/>
          <w:sz w:val="44"/>
          <w:szCs w:val="24"/>
          <w:highlight w:val="none"/>
        </w:rPr>
      </w:r>
      <w:r/>
    </w:p>
    <w:p>
      <w:pPr>
        <w:ind w:left="0" w:firstLine="883"/>
        <w:pageBreakBefore w:val="0"/>
        <w:spacing w:line="440" w:lineRule="exact"/>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t xml:space="preserve">合同编号：</w:t>
      </w:r>
      <w:r/>
    </w:p>
    <w:p>
      <w:pPr>
        <w:ind w:left="0" w:firstLine="880"/>
        <w:pageBreakBefore w:val="0"/>
        <w:spacing w:line="440" w:lineRule="exact"/>
        <w:rPr>
          <w:rFonts w:hint="default" w:ascii="Times New Roman" w:hAnsi="Times New Roman" w:eastAsia="宋体" w:cs="Times New Roman"/>
          <w:color w:val="auto"/>
          <w:sz w:val="44"/>
          <w:szCs w:val="24"/>
          <w:highlight w:val="none"/>
        </w:rPr>
      </w:pPr>
      <w:r>
        <w:rPr>
          <w:rFonts w:hint="default" w:ascii="Times New Roman" w:hAnsi="Times New Roman" w:eastAsia="宋体" w:cs="Times New Roman"/>
          <w:color w:val="auto"/>
          <w:sz w:val="44"/>
          <w:szCs w:val="24"/>
          <w:highlight w:val="none"/>
        </w:rPr>
      </w:r>
      <w:r/>
    </w:p>
    <w:p>
      <w:pPr>
        <w:ind w:left="0" w:firstLine="880"/>
        <w:pageBreakBefore w:val="0"/>
        <w:spacing w:line="440" w:lineRule="exact"/>
        <w:rPr>
          <w:rFonts w:hint="default" w:ascii="Times New Roman" w:hAnsi="Times New Roman" w:eastAsia="宋体" w:cs="Times New Roman"/>
          <w:color w:val="auto"/>
          <w:sz w:val="44"/>
          <w:szCs w:val="24"/>
          <w:highlight w:val="none"/>
        </w:rPr>
      </w:pPr>
      <w:r>
        <w:rPr>
          <w:rFonts w:hint="default" w:ascii="Times New Roman" w:hAnsi="Times New Roman" w:eastAsia="宋体" w:cs="Times New Roman"/>
          <w:color w:val="auto"/>
          <w:sz w:val="44"/>
          <w:szCs w:val="24"/>
          <w:highlight w:val="none"/>
        </w:rPr>
      </w:r>
      <w:r/>
    </w:p>
    <w:p>
      <w:pPr>
        <w:ind w:left="0" w:firstLine="880"/>
        <w:pageBreakBefore w:val="0"/>
        <w:spacing w:line="440" w:lineRule="exact"/>
        <w:rPr>
          <w:rFonts w:hint="default" w:ascii="Times New Roman" w:hAnsi="Times New Roman" w:eastAsia="宋体" w:cs="Times New Roman"/>
          <w:color w:val="auto"/>
          <w:sz w:val="44"/>
          <w:szCs w:val="24"/>
          <w:highlight w:val="none"/>
        </w:rPr>
      </w:pPr>
      <w:r>
        <w:rPr>
          <w:rFonts w:hint="default" w:ascii="Times New Roman" w:hAnsi="Times New Roman" w:eastAsia="宋体" w:cs="Times New Roman"/>
          <w:color w:val="auto"/>
          <w:sz w:val="44"/>
          <w:szCs w:val="24"/>
          <w:highlight w:val="none"/>
        </w:rPr>
      </w:r>
      <w:r/>
    </w:p>
    <w:p>
      <w:pPr>
        <w:ind w:left="0" w:firstLine="883"/>
        <w:pageBreakBefore w:val="0"/>
        <w:spacing w:line="440" w:lineRule="exact"/>
        <w:rPr>
          <w:rFonts w:hint="default" w:ascii="Times New Roman" w:hAnsi="Times New Roman" w:eastAsia="宋体" w:cs="Times New Roman"/>
          <w:b/>
          <w:bCs/>
          <w:color w:val="auto"/>
          <w:sz w:val="44"/>
          <w:szCs w:val="24"/>
          <w:highlight w:val="none"/>
        </w:rPr>
      </w:pPr>
      <w:r>
        <w:rPr>
          <w:rFonts w:hint="default" w:ascii="Times New Roman" w:hAnsi="Times New Roman" w:eastAsia="宋体" w:cs="Times New Roman"/>
          <w:b/>
          <w:bCs/>
          <w:color w:val="auto"/>
          <w:sz w:val="44"/>
          <w:szCs w:val="24"/>
          <w:highlight w:val="none"/>
        </w:rPr>
        <w:t xml:space="preserve">采购人：</w:t>
      </w:r>
      <w:r/>
    </w:p>
    <w:p>
      <w:pPr>
        <w:ind w:left="0" w:firstLine="883"/>
        <w:pageBreakBefore w:val="0"/>
        <w:spacing w:line="440" w:lineRule="exact"/>
        <w:rPr>
          <w:rFonts w:hint="default" w:ascii="Times New Roman" w:hAnsi="Times New Roman" w:eastAsia="宋体" w:cs="Times New Roman"/>
          <w:b/>
          <w:bCs/>
          <w:color w:val="auto"/>
          <w:sz w:val="44"/>
          <w:szCs w:val="24"/>
          <w:highlight w:val="none"/>
        </w:rPr>
      </w:pPr>
      <w:r>
        <w:rPr>
          <w:rFonts w:hint="default" w:ascii="Times New Roman" w:hAnsi="Times New Roman" w:eastAsia="宋体" w:cs="Times New Roman"/>
          <w:b/>
          <w:bCs/>
          <w:color w:val="auto"/>
          <w:sz w:val="44"/>
          <w:szCs w:val="24"/>
          <w:highlight w:val="none"/>
          <w:lang w:eastAsia="zh-CN"/>
        </w:rPr>
        <w:t xml:space="preserve">入库供应商</w:t>
      </w:r>
      <w:r>
        <w:rPr>
          <w:rFonts w:hint="default" w:ascii="Times New Roman" w:hAnsi="Times New Roman" w:eastAsia="宋体" w:cs="Times New Roman"/>
          <w:b/>
          <w:bCs/>
          <w:color w:val="auto"/>
          <w:sz w:val="44"/>
          <w:szCs w:val="24"/>
          <w:highlight w:val="none"/>
        </w:rPr>
        <w:t xml:space="preserve">：</w:t>
      </w:r>
      <w:r/>
    </w:p>
    <w:p>
      <w:pPr>
        <w:ind w:left="0" w:firstLine="420"/>
        <w:pageBreakBefore w:val="0"/>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ind w:left="0" w:firstLine="420"/>
        <w:pageBreakBefore w:val="0"/>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ind w:left="0" w:firstLine="420"/>
        <w:pageBreakBefore w:val="0"/>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ind w:left="0" w:firstLine="560"/>
        <w:pageBreakBefore w:val="0"/>
        <w:spacing w:line="440" w:lineRule="exact"/>
        <w:rPr>
          <w:rFonts w:hint="default" w:ascii="Times New Roman" w:hAnsi="Times New Roman" w:eastAsia="宋体" w:cs="Times New Roman"/>
          <w:color w:val="auto"/>
          <w:sz w:val="28"/>
          <w:szCs w:val="24"/>
          <w:highlight w:val="none"/>
        </w:rPr>
      </w:pPr>
      <w:r>
        <w:rPr>
          <w:rFonts w:hint="default" w:ascii="Times New Roman" w:hAnsi="Times New Roman" w:eastAsia="宋体" w:cs="Times New Roman"/>
          <w:color w:val="auto"/>
          <w:sz w:val="28"/>
          <w:szCs w:val="24"/>
          <w:highlight w:val="none"/>
        </w:rPr>
      </w:r>
      <w:r/>
    </w:p>
    <w:p>
      <w:pPr>
        <w:ind w:left="0" w:firstLine="640"/>
        <w:jc w:val="left"/>
        <w:pageBreakBefore w:val="0"/>
        <w:spacing w:line="440" w:lineRule="exact"/>
        <w:widowControl/>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br w:type="page" w:clear="all"/>
      </w:r>
      <w:r/>
    </w:p>
    <w:p>
      <w:pPr>
        <w:ind w:left="0" w:firstLine="643"/>
        <w:jc w:val="center"/>
        <w:pageBreakBefore w:val="0"/>
        <w:spacing w:line="440" w:lineRule="exact"/>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b/>
          <w:color w:val="auto"/>
          <w:sz w:val="32"/>
          <w:szCs w:val="32"/>
          <w:highlight w:val="none"/>
        </w:rPr>
        <w:t xml:space="preserve">第一部分　建设工程造价咨询协议书</w:t>
      </w:r>
      <w:r/>
    </w:p>
    <w:p>
      <w:pPr>
        <w:ind w:left="0" w:firstLine="420"/>
        <w:pageBreakBefore w:val="0"/>
        <w:spacing w:line="440" w:lineRule="exac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采购</w:t>
      </w:r>
      <w:r>
        <w:rPr>
          <w:rFonts w:hint="default" w:ascii="Times New Roman" w:hAnsi="Times New Roman" w:eastAsia="宋体" w:cs="Times New Roman"/>
          <w:color w:val="auto"/>
          <w:sz w:val="24"/>
          <w:szCs w:val="24"/>
          <w:highlight w:val="none"/>
          <w:lang w:val="en-US" w:eastAsia="zh-CN"/>
        </w:rPr>
        <w:t xml:space="preserve">人</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甲方）</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u w:val="single"/>
          <w:lang w:eastAsia="zh-CN"/>
        </w:rPr>
        <w:t xml:space="preserve">连云港市连云区审计局</w:t>
      </w:r>
      <w:r/>
    </w:p>
    <w:p>
      <w:pPr>
        <w:ind w:left="0" w:firstLine="480"/>
        <w:pageBreakBefore w:val="0"/>
        <w:spacing w:line="440" w:lineRule="exact"/>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 xml:space="preserve">入库供应商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乙方）</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u w:val="single"/>
          <w:lang w:val="en-US" w:eastAsia="zh-CN"/>
        </w:rPr>
        <w:t xml:space="preserve">                            </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根据《中华人民共和国民法典》及甲乙双方于</w:t>
      </w:r>
      <w:r>
        <w:rPr>
          <w:rFonts w:hint="default" w:ascii="Times New Roman" w:hAnsi="Times New Roman" w:eastAsia="宋体" w:cs="Times New Roman"/>
          <w:color w:val="auto"/>
          <w:sz w:val="24"/>
          <w:szCs w:val="24"/>
          <w:highlight w:val="none"/>
          <w:lang w:val="en-US" w:eastAsia="zh-CN"/>
        </w:rPr>
        <w:t xml:space="preserve">   年   月   日</w:t>
      </w:r>
      <w:r>
        <w:rPr>
          <w:rFonts w:hint="default" w:ascii="Times New Roman" w:hAnsi="Times New Roman" w:eastAsia="宋体" w:cs="Times New Roman"/>
          <w:color w:val="auto"/>
          <w:sz w:val="24"/>
          <w:szCs w:val="24"/>
          <w:highlight w:val="none"/>
        </w:rPr>
        <w:t xml:space="preserve">签订的2026年连云区重大公共工程建设管理情况专项审计调查（竣工结算复审）</w:t>
      </w:r>
      <w:r>
        <w:rPr>
          <w:rFonts w:hint="default" w:ascii="Times New Roman" w:hAnsi="Times New Roman" w:eastAsia="宋体" w:cs="Times New Roman"/>
          <w:color w:val="auto"/>
          <w:sz w:val="24"/>
          <w:szCs w:val="24"/>
          <w:highlight w:val="none"/>
          <w:lang w:val="en-US" w:eastAsia="zh-CN"/>
        </w:rPr>
        <w:t xml:space="preserve">框架协议</w:t>
      </w:r>
      <w:r>
        <w:rPr>
          <w:rFonts w:hint="default" w:ascii="Times New Roman" w:hAnsi="Times New Roman" w:eastAsia="宋体" w:cs="Times New Roman"/>
          <w:color w:val="auto"/>
          <w:sz w:val="24"/>
          <w:szCs w:val="24"/>
          <w:highlight w:val="none"/>
        </w:rPr>
        <w:t xml:space="preserve">约定的分配规则，甲方通过□二次竞价 /□顺序轮候 /</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价格优先</w:t>
      </w:r>
      <w:r>
        <w:rPr>
          <w:rFonts w:hint="default" w:ascii="Times New Roman" w:hAnsi="Times New Roman" w:eastAsia="宋体" w:cs="Times New Roman"/>
          <w:color w:val="auto"/>
          <w:sz w:val="24"/>
          <w:szCs w:val="24"/>
          <w:highlight w:val="none"/>
        </w:rPr>
        <w:t xml:space="preserve">方式</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综合择优方式</w:t>
      </w:r>
      <w:r>
        <w:rPr>
          <w:rFonts w:hint="default" w:ascii="Times New Roman" w:hAnsi="Times New Roman" w:eastAsia="宋体" w:cs="Times New Roman"/>
          <w:color w:val="auto"/>
          <w:sz w:val="24"/>
          <w:szCs w:val="24"/>
          <w:highlight w:val="none"/>
        </w:rPr>
        <w:t xml:space="preserve">，将第</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序号</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单体工程竣工结算复审服务分配给乙方承担。</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本合同仅适用于上述分配的单体工程，不涉及主框架协议项下其他单体项目。乙方不得将本项目转包或分包给第三方。</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乙方在本项目中的服务费率严格按照其在框架协议第一阶段的入围报价执行，不得擅自提高。</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一、</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委托</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为以下项目提供建设工程造价咨询服务：</w:t>
      </w:r>
      <w:r/>
    </w:p>
    <w:p>
      <w:pPr>
        <w:ind w:left="0" w:firstLine="480"/>
        <w:pageBreakBefore w:val="0"/>
        <w:spacing w:line="44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 xml:space="preserve">1．项目名称：</w:t>
      </w:r>
      <w:r>
        <w:rPr>
          <w:rFonts w:hint="default" w:ascii="Times New Roman" w:hAnsi="Times New Roman" w:eastAsia="宋体" w:cs="Times New Roman"/>
          <w:color w:val="auto"/>
          <w:sz w:val="24"/>
          <w:szCs w:val="24"/>
          <w:highlight w:val="none"/>
          <w:u w:val="single"/>
          <w:lang w:eastAsia="zh-CN"/>
        </w:rPr>
        <w:t xml:space="preserve">2026年连云区重大公共工程建设管理情况专项审计调查（竣工结算复审）</w:t>
      </w:r>
      <w:r/>
    </w:p>
    <w:p>
      <w:pPr>
        <w:ind w:left="0" w:firstLine="480"/>
        <w:pageBreakBefore w:val="0"/>
        <w:spacing w:line="440" w:lineRule="exact"/>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none"/>
          <w:lang w:val="en-US" w:eastAsia="zh-CN"/>
        </w:rPr>
        <w:t xml:space="preserve">1.1项目序号：</w:t>
      </w:r>
      <w:r>
        <w:rPr>
          <w:rFonts w:hint="default" w:ascii="Times New Roman" w:hAnsi="Times New Roman" w:eastAsia="宋体" w:cs="Times New Roman"/>
          <w:color w:val="auto"/>
          <w:sz w:val="24"/>
          <w:szCs w:val="24"/>
          <w:highlight w:val="none"/>
          <w:u w:val="single"/>
          <w:lang w:val="en-US" w:eastAsia="zh-CN"/>
        </w:rPr>
        <w:t xml:space="preserve">             （序号）</w:t>
      </w:r>
      <w:r/>
    </w:p>
    <w:tbl>
      <w:tblPr>
        <w:tblStyle w:val="7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7405"/>
      </w:tblGrid>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序号</w:t>
            </w:r>
            <w:r/>
          </w:p>
        </w:tc>
        <w:tc>
          <w:tcPr>
            <w:tcW w:w="8456"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项目名称</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①</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云山实验学校新建工程</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②</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“海州湾之星”号水上酒店及配套项目</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③</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连云区新能源充电设施建设项目总承包（EPC）</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④</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连云港蔚蓝海岸国际酒店提升改造项目总承包（EPC）</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⑤</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10万吨粮食仓储库项目施工项目</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⑥</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连云港内河港连云港区纵一作业区码头二期工程项目</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⑦</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海州湾生活广场项目一期施工</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⑧</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宝联科技产业园二期项目施工</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⑨</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连云区中云林场采石一分场废弃露天矿山生态修复工程施工</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⑩</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连云区(荷花街、黄泥湾、牛南嘴、跃进村、墟林老君堂、老君堂村)废弃露天矿山生态修复工程施工</w:t>
            </w:r>
            <w:r/>
          </w:p>
        </w:tc>
      </w:tr>
    </w:tbl>
    <w:p>
      <w:pPr>
        <w:ind w:left="0" w:firstLine="480"/>
        <w:pageBreakBefore w:val="0"/>
        <w:spacing w:line="440" w:lineRule="exact"/>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r>
      <w:r/>
    </w:p>
    <w:p>
      <w:pPr>
        <w:ind w:left="0" w:firstLine="480"/>
        <w:pageBreakBefore w:val="0"/>
        <w:spacing w:line="440" w:lineRule="exact"/>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val="en-US" w:eastAsia="zh-CN"/>
        </w:rPr>
        <w:t xml:space="preserve">工作</w:t>
      </w:r>
      <w:r>
        <w:rPr>
          <w:rFonts w:hint="default" w:ascii="Times New Roman" w:hAnsi="Times New Roman" w:eastAsia="宋体" w:cs="Times New Roman"/>
          <w:color w:val="auto"/>
          <w:sz w:val="24"/>
          <w:szCs w:val="24"/>
          <w:highlight w:val="none"/>
        </w:rPr>
        <w:t xml:space="preserve">地点：</w:t>
      </w:r>
      <w:r>
        <w:rPr>
          <w:rFonts w:hint="default" w:ascii="Times New Roman" w:hAnsi="Times New Roman" w:eastAsia="宋体" w:cs="Times New Roman"/>
          <w:color w:val="auto"/>
          <w:sz w:val="24"/>
          <w:szCs w:val="24"/>
          <w:highlight w:val="none"/>
          <w:u w:val="single"/>
          <w:lang w:val="en-US" w:eastAsia="zh-CN"/>
        </w:rPr>
        <w:t xml:space="preserve">甲方指定地点</w:t>
      </w:r>
      <w:r>
        <w:rPr>
          <w:rFonts w:hint="default" w:ascii="Times New Roman" w:hAnsi="Times New Roman" w:eastAsia="宋体" w:cs="Times New Roman"/>
          <w:color w:val="auto"/>
          <w:sz w:val="24"/>
          <w:szCs w:val="24"/>
          <w:highlight w:val="none"/>
          <w:u w:val="none"/>
          <w:lang w:val="zh-CN"/>
        </w:rPr>
        <w:t xml:space="preserve">。</w:t>
      </w:r>
      <w:r/>
    </w:p>
    <w:p>
      <w:pPr>
        <w:ind w:left="0" w:firstLine="480"/>
        <w:pageBreakBefore w:val="0"/>
        <w:spacing w:line="440" w:lineRule="exact"/>
        <w:rPr>
          <w:rFonts w:hint="default" w:ascii="Times New Roman" w:hAnsi="Times New Roman" w:eastAsia="宋体" w:cs="Times New Roman"/>
          <w:color w:val="auto"/>
          <w:sz w:val="24"/>
          <w:szCs w:val="24"/>
          <w:highlight w:val="none"/>
          <w:u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．咨询业务范围及内容：</w:t>
      </w:r>
      <w:r>
        <w:rPr>
          <w:rFonts w:hint="default" w:ascii="Times New Roman" w:hAnsi="Times New Roman" w:eastAsia="宋体" w:cs="Times New Roman"/>
          <w:color w:val="auto"/>
          <w:sz w:val="24"/>
          <w:szCs w:val="24"/>
          <w:highlight w:val="none"/>
          <w:u w:val="single"/>
          <w:lang w:val="en-US" w:eastAsia="zh-CN"/>
        </w:rPr>
        <w:t xml:space="preserve">包括但不限于：根据工程合同相应的建设工程法律、法规、标准规范与计价表、招投标文件、施工图纸、现场发生的各项有效证明等，审核（复审）工程造价；现场踏勘、计量复核；工程量、工程要素价格及各类项目费用进行审核（复审）确定；编制工程造价结算审核（复审）报告；竣工结算审核（复审）相关的其他咨询服务。甲方保留对咨询业务范围及内容进行调整的权利。</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 服务标准：</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4.1 初步成果文件应包含：编制说明、现场勘察记录、经复核的工程计算底稿、初步组价文件（纸质版、电子版）、核对过程中可能存在的争议点；乙方初步成果文件不得随意应付甲方，必须严格按照甲方要求计算，若经甲方发现，乙方未按甲方要求认真计算，甲方有权拒收乙方初步成果文件。</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4.2 最终成果文件应包含：双方确认后的核定单、乙方内部三级复核、审定报告书、编制说明、核增核减明细、现场勘察记录、经核对的工程量计算底稿、组价文件、造价部门出具的争议答复（如有）等等。</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4.3 乙方出具最终成果文件前应将全套资料报甲方复核，经甲方复核无误后方可出具报告盖章。</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4.4 未达到质量目标的，由乙方承担相关责任。</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二、本协议书的</w:t>
      </w:r>
      <w:r>
        <w:rPr>
          <w:rFonts w:hint="default" w:ascii="Times New Roman" w:hAnsi="Times New Roman" w:eastAsia="宋体" w:cs="Times New Roman"/>
          <w:color w:val="auto"/>
          <w:sz w:val="24"/>
          <w:szCs w:val="24"/>
          <w:highlight w:val="none"/>
          <w:lang w:eastAsia="zh-CN"/>
        </w:rPr>
        <w:t xml:space="preserve">措辞</w:t>
      </w:r>
      <w:r>
        <w:rPr>
          <w:rFonts w:hint="default" w:ascii="Times New Roman" w:hAnsi="Times New Roman" w:eastAsia="宋体" w:cs="Times New Roman"/>
          <w:color w:val="auto"/>
          <w:sz w:val="24"/>
          <w:szCs w:val="24"/>
          <w:highlight w:val="none"/>
        </w:rPr>
        <w:t xml:space="preserve">和用语与所属建设工程造价咨询合同通用条款赋予的定义相同。</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三、本合同的组成部分及解释顺序为：</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1．建设工程造价咨询协议书；</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建设工程造价咨询合同专用条款；</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3．建设工程造价咨询合同通用条款；</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4、建设工程造价咨询合同履行中共同签署的补充文件；</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5、通过招标方式获得咨询业务的，还包括下列资料：</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（1）招标文件；</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（2）投标书及其附件；</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（3）中标通知书。</w:t>
      </w:r>
      <w:r/>
    </w:p>
    <w:p>
      <w:pPr>
        <w:ind w:left="0" w:firstLine="480"/>
        <w:pageBreakBefore w:val="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四、</w:t>
      </w:r>
      <w:r>
        <w:rPr>
          <w:rFonts w:hint="default" w:ascii="Times New Roman" w:hAnsi="Times New Roman" w:eastAsia="宋体" w:cs="Times New Roman"/>
          <w:bCs/>
          <w:color w:val="auto"/>
          <w:sz w:val="24"/>
          <w:szCs w:val="24"/>
          <w:highlight w:val="none"/>
          <w:lang w:eastAsia="zh-CN"/>
        </w:rPr>
        <w:t xml:space="preserve">乙方</w:t>
      </w:r>
      <w:r>
        <w:rPr>
          <w:rFonts w:hint="default" w:ascii="Times New Roman" w:hAnsi="Times New Roman" w:eastAsia="宋体" w:cs="Times New Roman"/>
          <w:bCs/>
          <w:color w:val="auto"/>
          <w:sz w:val="24"/>
          <w:szCs w:val="24"/>
          <w:highlight w:val="none"/>
        </w:rPr>
        <w:t xml:space="preserve">同意按照本合同的约定，承担本合同专用条款中约定范围内的建设工程造价咨询业务。</w:t>
      </w:r>
      <w:r/>
    </w:p>
    <w:p>
      <w:pPr>
        <w:ind w:left="0" w:firstLine="480"/>
        <w:pageBreakBefore w:val="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五、</w:t>
      </w:r>
      <w:r>
        <w:rPr>
          <w:rFonts w:hint="default" w:ascii="Times New Roman" w:hAnsi="Times New Roman" w:eastAsia="宋体" w:cs="Times New Roman"/>
          <w:bCs/>
          <w:color w:val="auto"/>
          <w:sz w:val="24"/>
          <w:szCs w:val="24"/>
          <w:highlight w:val="none"/>
          <w:lang w:eastAsia="zh-CN"/>
        </w:rPr>
        <w:t xml:space="preserve">甲方</w:t>
      </w:r>
      <w:r>
        <w:rPr>
          <w:rFonts w:hint="default" w:ascii="Times New Roman" w:hAnsi="Times New Roman" w:eastAsia="宋体" w:cs="Times New Roman"/>
          <w:bCs/>
          <w:color w:val="auto"/>
          <w:sz w:val="24"/>
          <w:szCs w:val="24"/>
          <w:highlight w:val="none"/>
        </w:rPr>
        <w:t xml:space="preserve">同意按照专用条款中约定的期限、方式、币种和额度向</w:t>
      </w:r>
      <w:r>
        <w:rPr>
          <w:rFonts w:hint="default" w:ascii="Times New Roman" w:hAnsi="Times New Roman" w:eastAsia="宋体" w:cs="Times New Roman"/>
          <w:bCs/>
          <w:color w:val="auto"/>
          <w:sz w:val="24"/>
          <w:szCs w:val="24"/>
          <w:highlight w:val="none"/>
          <w:lang w:eastAsia="zh-CN"/>
        </w:rPr>
        <w:t xml:space="preserve">乙方</w:t>
      </w:r>
      <w:r>
        <w:rPr>
          <w:rFonts w:hint="default" w:ascii="Times New Roman" w:hAnsi="Times New Roman" w:eastAsia="宋体" w:cs="Times New Roman"/>
          <w:bCs/>
          <w:color w:val="auto"/>
          <w:sz w:val="24"/>
          <w:szCs w:val="24"/>
          <w:highlight w:val="none"/>
        </w:rPr>
        <w:t xml:space="preserve">支付酬金。</w:t>
      </w:r>
      <w:r/>
    </w:p>
    <w:p>
      <w:pPr>
        <w:ind w:left="0" w:firstLine="480"/>
        <w:pageBreakBefore w:val="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六、</w:t>
      </w:r>
      <w:r>
        <w:rPr>
          <w:rFonts w:hint="default" w:ascii="Times New Roman" w:hAnsi="Times New Roman" w:eastAsia="宋体" w:cs="Times New Roman"/>
          <w:color w:val="auto"/>
          <w:sz w:val="24"/>
          <w:szCs w:val="24"/>
          <w:highlight w:val="none"/>
          <w:lang w:val="en-US" w:eastAsia="zh-CN"/>
        </w:rPr>
        <w:t xml:space="preserve">合同签订生效后，90日历天(完成项目结算审计复审并出具完整审计报告，移交全部审计资料至招标人为止）,其中驻场审计时间不少于30日历天</w:t>
      </w:r>
      <w:r>
        <w:rPr>
          <w:rFonts w:hint="default" w:ascii="Times New Roman" w:hAnsi="Times New Roman" w:eastAsia="宋体" w:cs="Times New Roman"/>
          <w:color w:val="auto"/>
          <w:sz w:val="24"/>
          <w:szCs w:val="24"/>
          <w:highlight w:val="none"/>
          <w:lang w:eastAsia="zh-CN"/>
        </w:rPr>
        <w:t xml:space="preserve">。</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七、合同签订时间：</w:t>
      </w:r>
      <w:r>
        <w:rPr>
          <w:rFonts w:hint="default" w:ascii="Times New Roman" w:hAnsi="Times New Roman" w:eastAsia="宋体" w:cs="Times New Roman"/>
          <w:color w:val="auto"/>
          <w:sz w:val="24"/>
          <w:szCs w:val="24"/>
          <w:highlight w:val="none"/>
          <w:u w:val="single"/>
        </w:rPr>
        <w:t xml:space="preserve">2</w:t>
      </w:r>
      <w:r>
        <w:rPr>
          <w:rFonts w:hint="default" w:ascii="Times New Roman" w:hAnsi="Times New Roman" w:eastAsia="宋体" w:cs="Times New Roman"/>
          <w:color w:val="auto"/>
          <w:sz w:val="24"/>
          <w:szCs w:val="24"/>
          <w:highlight w:val="none"/>
          <w:u w:val="single"/>
          <w:lang w:val="en-US" w:eastAsia="zh-CN"/>
        </w:rPr>
        <w:t xml:space="preserve">026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日。</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八、本合同</w:t>
      </w:r>
      <w:r>
        <w:rPr>
          <w:rFonts w:hint="default" w:ascii="Times New Roman" w:hAnsi="Times New Roman" w:eastAsia="宋体" w:cs="Times New Roman"/>
          <w:color w:val="auto"/>
          <w:sz w:val="24"/>
          <w:szCs w:val="24"/>
          <w:highlight w:val="none"/>
          <w:lang w:eastAsia="zh-CN"/>
        </w:rPr>
        <w:t xml:space="preserve">共</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eastAsia="zh-CN"/>
        </w:rPr>
        <w:t xml:space="preserve">陆</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份，</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各执</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eastAsia="zh-CN"/>
        </w:rPr>
        <w:t xml:space="preserve">叁</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份。</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：（盖章）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：（盖章）</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法定代表人或法定代表人或</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法定代表人或法定代表人或</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委托代理人：（签字）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委托代理人：（签字）</w:t>
      </w:r>
      <w:r/>
    </w:p>
    <w:p>
      <w:pPr>
        <w:ind w:left="0" w:firstLine="643"/>
        <w:pageBreakBefore w:val="0"/>
        <w:spacing w:line="44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br w:type="page" w:clear="all"/>
      </w:r>
      <w:r>
        <w:rPr>
          <w:rFonts w:hint="default" w:ascii="Times New Roman" w:hAnsi="Times New Roman" w:eastAsia="宋体" w:cs="Times New Roman"/>
          <w:b/>
          <w:color w:val="auto"/>
          <w:sz w:val="32"/>
          <w:szCs w:val="32"/>
          <w:highlight w:val="none"/>
        </w:rPr>
        <w:t xml:space="preserve">第二部分　建设工程造价咨询合同通用条款</w:t>
      </w:r>
      <w:r/>
    </w:p>
    <w:p>
      <w:pPr>
        <w:ind w:left="0" w:firstLine="422"/>
        <w:jc w:val="center"/>
        <w:pageBreakBefore w:val="0"/>
        <w:spacing w:line="440" w:lineRule="exact"/>
        <w:rPr>
          <w:rFonts w:hint="default" w:ascii="Times New Roman" w:hAnsi="Times New Roman" w:eastAsia="宋体" w:cs="Times New Roman"/>
          <w:b/>
          <w:bCs/>
          <w:vanish/>
          <w:color w:val="auto"/>
          <w:szCs w:val="21"/>
          <w:highlight w:val="none"/>
        </w:rPr>
      </w:pPr>
      <w:r>
        <w:rPr>
          <w:rFonts w:hint="default" w:ascii="Times New Roman" w:hAnsi="Times New Roman" w:eastAsia="宋体" w:cs="Times New Roman"/>
          <w:b/>
          <w:bCs/>
          <w:vanish/>
          <w:color w:val="auto"/>
          <w:szCs w:val="21"/>
          <w:highlight w:val="none"/>
        </w:rPr>
      </w:r>
      <w:r/>
    </w:p>
    <w:p>
      <w:pPr>
        <w:ind w:left="0" w:firstLine="482"/>
        <w:jc w:val="center"/>
        <w:pageBreakBefore w:val="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词语定义、适用语言和法律、法规</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　　第一条</w:t>
      </w:r>
      <w:r>
        <w:rPr>
          <w:rFonts w:hint="default" w:ascii="Times New Roman" w:hAnsi="Times New Roman" w:eastAsia="宋体" w:cs="Times New Roman"/>
          <w:color w:val="auto"/>
          <w:sz w:val="24"/>
          <w:szCs w:val="24"/>
          <w:highlight w:val="none"/>
        </w:rPr>
        <w:t xml:space="preserve">　下列名词和用语，除上下文另有规定外具有如下含义。</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1、“</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”是指在建设工程造价咨询协议书上指明并与</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在该协议书上签字、盖章的当事人。</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2、“</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”是指具有</w:t>
      </w:r>
      <w:r>
        <w:rPr>
          <w:rFonts w:hint="default" w:ascii="Times New Roman" w:hAnsi="Times New Roman" w:eastAsia="宋体" w:cs="Times New Roman"/>
          <w:color w:val="auto"/>
          <w:sz w:val="24"/>
          <w:szCs w:val="24"/>
          <w:highlight w:val="none"/>
          <w:lang w:val="en-US" w:eastAsia="zh-CN"/>
        </w:rPr>
        <w:t xml:space="preserve">合同履约能力</w:t>
      </w:r>
      <w:r>
        <w:rPr>
          <w:rFonts w:hint="default" w:ascii="Times New Roman" w:hAnsi="Times New Roman" w:eastAsia="宋体" w:cs="Times New Roman"/>
          <w:color w:val="auto"/>
          <w:sz w:val="24"/>
          <w:szCs w:val="24"/>
          <w:highlight w:val="none"/>
        </w:rPr>
        <w:t xml:space="preserve">,在建设工程造价咨询协议书上指明并与</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在该协议书上签字、盖章的当事人。</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3、“第三人”是指除</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以外与本咨询业务有关的当事人。</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4、“日”是指任何一个午夜至下一个午夜的时间段。</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5、“正常服务”是指双方在专用条款中约定的工程造价咨询工作；</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6、“附加服务”是指在“正常服务”以外，经双方书面协议确定的附加服务；</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7、“额外服务”是指不属于“正常服务”和“附加服务”，</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增加的额外工作量。</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　　第二条</w:t>
      </w:r>
      <w:r>
        <w:rPr>
          <w:rFonts w:hint="default" w:ascii="Times New Roman" w:hAnsi="Times New Roman" w:eastAsia="宋体" w:cs="Times New Roman"/>
          <w:color w:val="auto"/>
          <w:sz w:val="24"/>
          <w:szCs w:val="24"/>
          <w:highlight w:val="none"/>
        </w:rPr>
        <w:t xml:space="preserve">　建设工程造价咨询合同适用的法律、法规是中华人民共和国的法律、法规，以及专用条款中约定的部门规章、工程造价有关计价办法、规定，及项目所在地的地方法规、地方规章。</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b/>
          <w:color w:val="auto"/>
          <w:sz w:val="24"/>
          <w:szCs w:val="24"/>
          <w:highlight w:val="none"/>
        </w:rPr>
        <w:t xml:space="preserve">　第三条</w:t>
      </w:r>
      <w:r>
        <w:rPr>
          <w:rFonts w:hint="default" w:ascii="Times New Roman" w:hAnsi="Times New Roman" w:eastAsia="宋体" w:cs="Times New Roman"/>
          <w:color w:val="auto"/>
          <w:sz w:val="24"/>
          <w:szCs w:val="24"/>
          <w:highlight w:val="none"/>
        </w:rPr>
        <w:t xml:space="preserve">　建设工程造价咨询合同的书写、解释和说明，以汉语为主导语言。当不同语言文本发生不同解释时，以汉语合同文本为准。</w:t>
      </w:r>
      <w:r/>
    </w:p>
    <w:p>
      <w:pPr>
        <w:ind w:left="0" w:firstLine="482"/>
        <w:pageBreakBefore w:val="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eastAsia="zh-CN"/>
        </w:rPr>
        <w:t xml:space="preserve">乙方</w:t>
      </w:r>
      <w:r>
        <w:rPr>
          <w:rFonts w:hint="default" w:ascii="Times New Roman" w:hAnsi="Times New Roman" w:eastAsia="宋体" w:cs="Times New Roman"/>
          <w:b/>
          <w:bCs/>
          <w:color w:val="auto"/>
          <w:sz w:val="24"/>
          <w:szCs w:val="24"/>
          <w:highlight w:val="none"/>
        </w:rPr>
        <w:t xml:space="preserve">的义务</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b/>
          <w:color w:val="auto"/>
          <w:sz w:val="24"/>
          <w:szCs w:val="24"/>
          <w:highlight w:val="none"/>
        </w:rPr>
        <w:t xml:space="preserve">第四条</w:t>
      </w:r>
      <w:r>
        <w:rPr>
          <w:rFonts w:hint="default" w:ascii="Times New Roman" w:hAnsi="Times New Roman" w:eastAsia="宋体" w:cs="Times New Roman"/>
          <w:color w:val="auto"/>
          <w:sz w:val="24"/>
          <w:szCs w:val="24"/>
          <w:highlight w:val="none"/>
        </w:rPr>
        <w:t xml:space="preserve">　向</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提供与工程造价咨询业务有关的资料，包括</w:t>
      </w:r>
      <w:r>
        <w:rPr>
          <w:rFonts w:hint="default" w:ascii="Times New Roman" w:hAnsi="Times New Roman" w:eastAsia="宋体" w:cs="Times New Roman"/>
          <w:color w:val="auto"/>
          <w:sz w:val="24"/>
          <w:szCs w:val="24"/>
          <w:highlight w:val="none"/>
          <w:lang w:val="en-US" w:eastAsia="zh-CN"/>
        </w:rPr>
        <w:t xml:space="preserve">营业执照</w:t>
      </w:r>
      <w:r>
        <w:rPr>
          <w:rFonts w:hint="default" w:ascii="Times New Roman" w:hAnsi="Times New Roman" w:eastAsia="宋体" w:cs="Times New Roman"/>
          <w:color w:val="auto"/>
          <w:sz w:val="24"/>
          <w:szCs w:val="24"/>
          <w:highlight w:val="none"/>
        </w:rPr>
        <w:t xml:space="preserve">及承担本合同咨询业务的专业人员名单、咨询工作计划等。</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b/>
          <w:color w:val="auto"/>
          <w:sz w:val="24"/>
          <w:szCs w:val="24"/>
          <w:highlight w:val="none"/>
        </w:rPr>
        <w:t xml:space="preserve">第五条</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按专用条款中约定的工作范围和内容，向</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提供工程造价咨询专业服务，包括正常服务、附加服务和额外服务。并在合同约定的时间内，提供符合行业管理规定的咨询成果文件。</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第六条</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从事工程造价咨询活动，应当遵循独立、客观、公正、诚实信用的原则，不得损害社会公共利益和他人的合法权益。除</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书面同意外，</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及咨询专业人员不应接受建设工程造价咨询合同约定以外的与</w:t>
      </w:r>
      <w:r>
        <w:rPr>
          <w:rFonts w:hint="default" w:ascii="Times New Roman" w:hAnsi="Times New Roman" w:eastAsia="宋体" w:cs="Times New Roman"/>
          <w:color w:val="auto"/>
          <w:sz w:val="24"/>
          <w:szCs w:val="24"/>
          <w:highlight w:val="none"/>
          <w:lang w:eastAsia="zh-CN"/>
        </w:rPr>
        <w:t xml:space="preserve">本项目</w:t>
      </w:r>
      <w:r>
        <w:rPr>
          <w:rFonts w:hint="default" w:ascii="Times New Roman" w:hAnsi="Times New Roman" w:eastAsia="宋体" w:cs="Times New Roman"/>
          <w:color w:val="auto"/>
          <w:sz w:val="24"/>
          <w:szCs w:val="24"/>
          <w:highlight w:val="none"/>
        </w:rPr>
        <w:t xml:space="preserve">造价咨询项目有关的任何报酬。</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不得参与可能影响合同规定的</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利益的任何活动。</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第七条</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不得泄露与本合同规定业务活动有关的保密资料。</w:t>
      </w:r>
      <w:r/>
    </w:p>
    <w:p>
      <w:pPr>
        <w:ind w:left="0" w:firstLine="482"/>
        <w:pageBreakBefore w:val="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eastAsia="zh-CN"/>
        </w:rPr>
        <w:t xml:space="preserve">甲方</w:t>
      </w:r>
      <w:r>
        <w:rPr>
          <w:rFonts w:hint="default" w:ascii="Times New Roman" w:hAnsi="Times New Roman" w:eastAsia="宋体" w:cs="Times New Roman"/>
          <w:b/>
          <w:bCs/>
          <w:color w:val="auto"/>
          <w:sz w:val="24"/>
          <w:szCs w:val="24"/>
          <w:highlight w:val="none"/>
        </w:rPr>
        <w:t xml:space="preserve">的义务</w:t>
      </w:r>
      <w:r/>
    </w:p>
    <w:p>
      <w:pPr>
        <w:ind w:left="0" w:firstLine="480"/>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b/>
          <w:color w:val="auto"/>
          <w:sz w:val="24"/>
          <w:szCs w:val="24"/>
          <w:highlight w:val="none"/>
        </w:rPr>
        <w:t xml:space="preserve">第八条</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应负责与本建设工程造价咨询业务有关的第三人的协调，为</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工作提供外部条件。</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应当授权胜任本咨询业务的代表，负责与</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联系，解决在咨询业务中的委托方问题，并代表</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签署相关文件。</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第九条</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在约定的时间内，免费向</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提供与本项目咨询业务有关的资料。并对资料的真实性、完整性负责。</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第十条</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在约定的时间内就</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书面提交并要求做出答复的事宜做出书面答复。　　</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第十一条</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应当按合同条款规定及时支付咨询费用。</w:t>
      </w:r>
      <w:r/>
    </w:p>
    <w:p>
      <w:pPr>
        <w:ind w:left="0" w:firstLine="482"/>
        <w:pageBreakBefore w:val="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eastAsia="zh-CN"/>
        </w:rPr>
        <w:t xml:space="preserve">乙方</w:t>
      </w:r>
      <w:r>
        <w:rPr>
          <w:rFonts w:hint="default" w:ascii="Times New Roman" w:hAnsi="Times New Roman" w:eastAsia="宋体" w:cs="Times New Roman"/>
          <w:b/>
          <w:bCs/>
          <w:color w:val="auto"/>
          <w:sz w:val="24"/>
          <w:szCs w:val="24"/>
          <w:highlight w:val="none"/>
        </w:rPr>
        <w:t xml:space="preserve">的权利</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第十二条</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在咨询过程中，如</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提供的资料不明确时可向</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提出书面报告。</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第十三条</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在咨询过程中，有权对与本咨询业务有关的问题进行核对或查问，以及到工程现场勘察。</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第十四条</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在咨询过程中，由于</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原因造成</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无法继续履行合同时，</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有权解除合同并要求</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承担相应赔偿。</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第十五条</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在咨询过程中，有独立执行工程造价咨询业务工作的权利。</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有权拒绝</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提出的有失公平、公正及违反法律法规的要求，由此原因造成的咨询合同终止</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免责。对于造成</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损失的，由</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给予赔偿。</w:t>
      </w:r>
      <w:r/>
    </w:p>
    <w:p>
      <w:pPr>
        <w:ind w:left="0" w:firstLine="482"/>
        <w:pageBreakBefore w:val="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eastAsia="zh-CN"/>
        </w:rPr>
        <w:t xml:space="preserve">甲方</w:t>
      </w:r>
      <w:r>
        <w:rPr>
          <w:rFonts w:hint="default" w:ascii="Times New Roman" w:hAnsi="Times New Roman" w:eastAsia="宋体" w:cs="Times New Roman"/>
          <w:b/>
          <w:bCs/>
          <w:color w:val="auto"/>
          <w:sz w:val="24"/>
          <w:szCs w:val="24"/>
          <w:highlight w:val="none"/>
        </w:rPr>
        <w:t xml:space="preserve">的权利</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第十六条</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有权向</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询问工作进展情况及相关的内容。</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第十七条</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有权阐述对具体问题的意见和建议。</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第十八条</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当</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认定咨询专业人员不按咨询合同履行其职责，或与第三人串通给</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造成经济损失的，</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有权要求更换咨询专业人员，直至终止合同并要求</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承担相应的赔偿责任。</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第十九条</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当</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认定</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执行的专业咨询业务不符合相关规范时，有向行业主管部门申诉的权利。</w:t>
      </w:r>
      <w:r/>
    </w:p>
    <w:p>
      <w:pPr>
        <w:ind w:left="0" w:firstLine="482"/>
        <w:pageBreakBefore w:val="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eastAsia="zh-CN"/>
        </w:rPr>
        <w:t xml:space="preserve">乙方</w:t>
      </w:r>
      <w:r>
        <w:rPr>
          <w:rFonts w:hint="default" w:ascii="Times New Roman" w:hAnsi="Times New Roman" w:eastAsia="宋体" w:cs="Times New Roman"/>
          <w:b/>
          <w:bCs/>
          <w:color w:val="auto"/>
          <w:sz w:val="24"/>
          <w:szCs w:val="24"/>
          <w:highlight w:val="none"/>
        </w:rPr>
        <w:t xml:space="preserve">的责任</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第二十条</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的责任期即建设工程造价咨询合同有效期。</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责任期内，应当履行建设工程造价咨询合同中约定的义务。因</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的单方过失造成的经济损失，应当向</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进行赔偿。累计赔偿总额不应超过建设工程造价咨询酬金总额（除去税金）。</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第二十一条</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对</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或第三人所提出的咨询业务范围内的问题不能及时核对或答复，导致合同不能全部或部分履行，</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应承担相应的责任。</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第二十二条</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向</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提出赔偿要求不能成立时，则应补偿由于该赔偿或其他要求所导致</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的各种费用的支出。</w:t>
      </w:r>
      <w:r/>
    </w:p>
    <w:p>
      <w:pPr>
        <w:ind w:left="0" w:firstLine="482"/>
        <w:pageBreakBefore w:val="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eastAsia="zh-CN"/>
        </w:rPr>
        <w:t xml:space="preserve">甲方</w:t>
      </w:r>
      <w:r>
        <w:rPr>
          <w:rFonts w:hint="default" w:ascii="Times New Roman" w:hAnsi="Times New Roman" w:eastAsia="宋体" w:cs="Times New Roman"/>
          <w:b/>
          <w:bCs/>
          <w:color w:val="auto"/>
          <w:sz w:val="24"/>
          <w:szCs w:val="24"/>
          <w:highlight w:val="none"/>
        </w:rPr>
        <w:t xml:space="preserve">的责任</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第二十三条</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应当履行建设工程造价咨询合同约定的义务，如有违反则应当承担违约责任，赔偿给</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造成的损失。</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第二十四条</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如果向</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提出赔偿或其他要求不能成立时，则应补偿由于该赔偿或其他要求所导致</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的各种费用的支出。</w:t>
      </w:r>
      <w:r/>
    </w:p>
    <w:p>
      <w:pPr>
        <w:ind w:left="0" w:firstLine="482"/>
        <w:pageBreakBefore w:val="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合同生效、变更与终止</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第二十五条</w:t>
      </w:r>
      <w:r>
        <w:rPr>
          <w:rFonts w:hint="default" w:ascii="Times New Roman" w:hAnsi="Times New Roman" w:eastAsia="宋体" w:cs="Times New Roman"/>
          <w:color w:val="auto"/>
          <w:sz w:val="24"/>
          <w:szCs w:val="24"/>
          <w:highlight w:val="none"/>
        </w:rPr>
        <w:t xml:space="preserve">　本合同自双方签字盖章之日起生效。</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第二十六条</w:t>
      </w:r>
      <w:r>
        <w:rPr>
          <w:rFonts w:hint="default" w:ascii="Times New Roman" w:hAnsi="Times New Roman" w:eastAsia="宋体" w:cs="Times New Roman"/>
          <w:color w:val="auto"/>
          <w:sz w:val="24"/>
          <w:szCs w:val="24"/>
          <w:highlight w:val="none"/>
        </w:rPr>
        <w:t xml:space="preserve">　由于</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或第三人的原因使</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工作受到阻碍、延误或重复以致增加了工作量或延长了约定的咨询时间，则</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应当将此情况与可能产生的影响及时书面通知</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。由此增加的工作量视为额外服务，完成建设工程造价咨询工作的时间应当相应延长，并得到额外的酬金。</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第二十七条</w:t>
      </w:r>
      <w:r>
        <w:rPr>
          <w:rFonts w:hint="default" w:ascii="Times New Roman" w:hAnsi="Times New Roman" w:eastAsia="宋体" w:cs="Times New Roman"/>
          <w:color w:val="auto"/>
          <w:sz w:val="24"/>
          <w:szCs w:val="24"/>
          <w:highlight w:val="none"/>
        </w:rPr>
        <w:t xml:space="preserve">　当事人一方要求变更或解除合同时，则应当在7个工作日前通知对方；因变更或解除合同使一方遭受损失的，应由责任方负责赔偿。</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第二十八条</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由于非自身原因暂停或中止执行建设工程造价咨询业务，由此而增加的恢复执行建设工程造价咨询业务的工作，应视为额外服务，有权得到额外的时间和酬金。</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第二十九条</w:t>
      </w:r>
      <w:r>
        <w:rPr>
          <w:rFonts w:hint="default" w:ascii="Times New Roman" w:hAnsi="Times New Roman" w:eastAsia="宋体" w:cs="Times New Roman"/>
          <w:color w:val="auto"/>
          <w:sz w:val="24"/>
          <w:szCs w:val="24"/>
          <w:highlight w:val="none"/>
        </w:rPr>
        <w:t xml:space="preserve">　变更或解除合同的通知或协议应当采取书面形式，新的协议未达成之前，原合同仍然有效。</w:t>
      </w:r>
      <w:r/>
    </w:p>
    <w:p>
      <w:pPr>
        <w:ind w:left="0" w:firstLine="482"/>
        <w:pageBreakBefore w:val="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咨询业务酬金</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第三十条</w:t>
      </w:r>
      <w:r>
        <w:rPr>
          <w:rFonts w:hint="default" w:ascii="Times New Roman" w:hAnsi="Times New Roman" w:eastAsia="宋体" w:cs="Times New Roman"/>
          <w:color w:val="auto"/>
          <w:sz w:val="24"/>
          <w:szCs w:val="24"/>
          <w:highlight w:val="none"/>
        </w:rPr>
        <w:t xml:space="preserve">　正常服务，附加服务和额外服务的酬金，按照建设工程造价咨询合同专用条款约定的方法计取，并按约定的时间、数额和币种支付。</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第三十一条</w:t>
      </w:r>
      <w:r>
        <w:rPr>
          <w:rFonts w:hint="default" w:ascii="Times New Roman" w:hAnsi="Times New Roman" w:eastAsia="宋体" w:cs="Times New Roman"/>
          <w:color w:val="auto"/>
          <w:sz w:val="24"/>
          <w:szCs w:val="24"/>
          <w:highlight w:val="none"/>
        </w:rPr>
        <w:t xml:space="preserve">　如果</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在规定的支付期限内未支付建设工程造价咨询酬金，自规定支付之日起，应当向</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补偿应支付的酬金利息。利息额按规定支付期限最后一日银行贷款利率计算。</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第三十二条</w:t>
      </w:r>
      <w:r>
        <w:rPr>
          <w:rFonts w:hint="default" w:ascii="Times New Roman" w:hAnsi="Times New Roman" w:eastAsia="宋体" w:cs="Times New Roman"/>
          <w:color w:val="auto"/>
          <w:sz w:val="24"/>
          <w:szCs w:val="24"/>
          <w:highlight w:val="none"/>
        </w:rPr>
        <w:t xml:space="preserve">　如果</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对</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提交的支付通知书中酬金或部分酬金项目提出异议，应当在收到支付通知书两日内向</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发出异议的通知，但</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不得拖延其无异议部分酬金的支付。</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第三十三条</w:t>
      </w:r>
      <w:r>
        <w:rPr>
          <w:rFonts w:hint="default" w:ascii="Times New Roman" w:hAnsi="Times New Roman" w:eastAsia="宋体" w:cs="Times New Roman"/>
          <w:color w:val="auto"/>
          <w:sz w:val="24"/>
          <w:szCs w:val="24"/>
          <w:highlight w:val="none"/>
        </w:rPr>
        <w:t xml:space="preserve">　支付建设工程造价咨询酬金所采取的货币币种、汇率由合同专用条款约定。</w:t>
      </w:r>
      <w:r/>
    </w:p>
    <w:p>
      <w:pPr>
        <w:ind w:left="0" w:firstLine="482"/>
        <w:pageBreakBefore w:val="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其　　他</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第三十四条</w:t>
      </w:r>
      <w:r>
        <w:rPr>
          <w:rFonts w:hint="default" w:ascii="Times New Roman" w:hAnsi="Times New Roman" w:eastAsia="宋体" w:cs="Times New Roman"/>
          <w:color w:val="auto"/>
          <w:sz w:val="24"/>
          <w:szCs w:val="24"/>
          <w:highlight w:val="none"/>
        </w:rPr>
        <w:t xml:space="preserve">　因建设工程造价咨询业务的需要，</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在合同约定外的外出考察，经</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同意，其所需费用由</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负责。</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第三十五条</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如需外聘专家协助，在委托的建设工程造价咨询业务范围内其费用由</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承担；在委托的建设工程造价咨询业务范围以外经</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认可其费用由</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承担。</w:t>
      </w:r>
      <w:r/>
    </w:p>
    <w:p>
      <w:pPr>
        <w:ind w:left="0" w:firstLine="482"/>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第三十六条</w:t>
      </w:r>
      <w:r>
        <w:rPr>
          <w:rFonts w:hint="default" w:ascii="Times New Roman" w:hAnsi="Times New Roman" w:eastAsia="宋体" w:cs="Times New Roman"/>
          <w:color w:val="auto"/>
          <w:sz w:val="24"/>
          <w:szCs w:val="24"/>
          <w:highlight w:val="none"/>
        </w:rPr>
        <w:t xml:space="preserve">　未经对方的书面同意，各方均不得转让合同约定的权利和义务。</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第三十七条</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应对咨询报告的质量负责，</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有对咨询工作和实施效果进行评价的权利。评价时间在咨询成果报告提交后一个月完成，并根据有关规定填写《咨询效果评价意见表》。对评价结果有争议时，以项目所在地造价行业主管部门裁定意见为准。</w:t>
      </w:r>
      <w:r/>
    </w:p>
    <w:p>
      <w:pPr>
        <w:ind w:left="0" w:firstLine="482"/>
        <w:pageBreakBefore w:val="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合同争议的解决</w:t>
      </w:r>
      <w:r/>
    </w:p>
    <w:p>
      <w:pPr>
        <w:ind w:left="0" w:firstLine="482"/>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第三十</w:t>
      </w:r>
      <w:r>
        <w:rPr>
          <w:rFonts w:hint="eastAsia" w:ascii="Times New Roman" w:hAnsi="Times New Roman" w:eastAsia="宋体" w:cs="Times New Roman"/>
          <w:b/>
          <w:color w:val="auto"/>
          <w:sz w:val="24"/>
          <w:szCs w:val="24"/>
          <w:highlight w:val="none"/>
          <w:lang w:val="en-US" w:eastAsia="zh-CN"/>
        </w:rPr>
        <w:t xml:space="preserve">八</w:t>
      </w:r>
      <w:r>
        <w:rPr>
          <w:rFonts w:hint="default" w:ascii="Times New Roman" w:hAnsi="Times New Roman" w:eastAsia="宋体" w:cs="Times New Roman"/>
          <w:b/>
          <w:color w:val="auto"/>
          <w:sz w:val="24"/>
          <w:szCs w:val="24"/>
          <w:highlight w:val="none"/>
        </w:rPr>
        <w:t xml:space="preserve">条</w:t>
      </w:r>
      <w:r>
        <w:rPr>
          <w:rFonts w:hint="default" w:ascii="Times New Roman" w:hAnsi="Times New Roman" w:eastAsia="宋体" w:cs="Times New Roman"/>
          <w:color w:val="auto"/>
          <w:sz w:val="24"/>
          <w:szCs w:val="24"/>
          <w:highlight w:val="none"/>
        </w:rPr>
        <w:t xml:space="preserve">　因违约或终止合同而引起的损失和损害的赔偿，</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与</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之间应当协商解决；如未能达成一致，可提交有关主管部门调解；协商或调解不成的，根据双方约定提交仲裁机关仲裁，或向人民法院提起诉讼。</w:t>
      </w:r>
      <w:r/>
    </w:p>
    <w:p>
      <w:pPr>
        <w:ind w:left="0" w:firstLine="420"/>
        <w:pageBreakBefore w:val="0"/>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left="0" w:firstLine="420"/>
        <w:pageBreakBefore w:val="0"/>
        <w:spacing w:line="440" w:lineRule="exac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r>
      <w:r/>
    </w:p>
    <w:p>
      <w:pPr>
        <w:ind w:left="0" w:firstLine="422"/>
        <w:pageBreakBefore w:val="0"/>
        <w:spacing w:line="440" w:lineRule="exact"/>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p>
      <w:pPr>
        <w:ind w:left="0" w:firstLine="422"/>
        <w:pageBreakBefore w:val="0"/>
        <w:spacing w:line="440" w:lineRule="exact"/>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p>
      <w:pPr>
        <w:ind w:left="0" w:firstLine="422"/>
        <w:pageBreakBefore w:val="0"/>
        <w:spacing w:line="440" w:lineRule="exact"/>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p>
      <w:pPr>
        <w:ind w:left="0" w:firstLine="422"/>
        <w:pageBreakBefore w:val="0"/>
        <w:spacing w:line="440" w:lineRule="exact"/>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p>
      <w:pPr>
        <w:ind w:left="0" w:firstLine="422"/>
        <w:pageBreakBefore w:val="0"/>
        <w:spacing w:line="440" w:lineRule="exact"/>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p>
      <w:pPr>
        <w:ind w:left="0" w:firstLine="602"/>
        <w:pageBreakBefore w:val="0"/>
        <w:spacing w:line="440" w:lineRule="exact"/>
        <w:rPr>
          <w:rFonts w:hint="default" w:ascii="Times New Roman" w:hAnsi="Times New Roman" w:eastAsia="宋体" w:cs="Times New Roman"/>
          <w:b/>
          <w:color w:val="auto"/>
          <w:sz w:val="30"/>
          <w:szCs w:val="30"/>
          <w:highlight w:val="none"/>
        </w:rPr>
      </w:pPr>
      <w:r>
        <w:rPr>
          <w:rFonts w:hint="default" w:ascii="Times New Roman" w:hAnsi="Times New Roman" w:eastAsia="宋体" w:cs="Times New Roman"/>
          <w:b/>
          <w:color w:val="auto"/>
          <w:sz w:val="30"/>
          <w:szCs w:val="30"/>
          <w:highlight w:val="none"/>
        </w:rPr>
        <w:br w:type="page" w:clear="all"/>
      </w:r>
      <w:r>
        <w:rPr>
          <w:rFonts w:hint="default" w:ascii="Times New Roman" w:hAnsi="Times New Roman" w:eastAsia="宋体" w:cs="Times New Roman"/>
          <w:b/>
          <w:color w:val="auto"/>
          <w:sz w:val="30"/>
          <w:szCs w:val="30"/>
          <w:highlight w:val="none"/>
        </w:rPr>
        <w:t xml:space="preserve">第三部分　建设工程造价咨询合同专用条款</w:t>
      </w:r>
      <w:r/>
    </w:p>
    <w:p>
      <w:pPr>
        <w:numPr>
          <w:ilvl w:val="0"/>
          <w:numId w:val="1"/>
        </w:numPr>
        <w:ind w:left="0" w:firstLine="480"/>
        <w:keepLines w:val="0"/>
        <w:keepNext w:val="0"/>
        <w:pageBreakBefore w:val="0"/>
        <w:spacing w:line="440" w:lineRule="exact"/>
        <w:tabs>
          <w:tab w:val="left" w:pos="12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本合同适用的法律、法规及工程造价计价办法和规定</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1.适用法律和法规：</w:t>
      </w:r>
      <w:r>
        <w:rPr>
          <w:rFonts w:hint="default" w:ascii="Times New Roman" w:hAnsi="Times New Roman" w:eastAsia="宋体" w:cs="Times New Roman"/>
          <w:color w:val="auto"/>
          <w:sz w:val="24"/>
          <w:szCs w:val="24"/>
          <w:highlight w:val="none"/>
          <w:u w:val="single"/>
        </w:rPr>
        <w:t xml:space="preserve">中华人民共和国的法律、法规，以及项目涉及的部门规章、工程造价有关计价办法、规定，及项目所在地的地方法规、地方规章。</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2.工程造价计价办法：</w:t>
      </w:r>
      <w:r>
        <w:rPr>
          <w:rFonts w:hint="default" w:ascii="Times New Roman" w:hAnsi="Times New Roman" w:eastAsia="宋体" w:cs="Times New Roman"/>
          <w:color w:val="auto"/>
          <w:sz w:val="24"/>
          <w:szCs w:val="24"/>
          <w:highlight w:val="none"/>
          <w:u w:val="single"/>
        </w:rPr>
        <w:t xml:space="preserve">工程量清单计价</w:t>
      </w:r>
      <w:r>
        <w:rPr>
          <w:rFonts w:hint="default" w:ascii="Times New Roman" w:hAnsi="Times New Roman" w:eastAsia="宋体" w:cs="Times New Roman"/>
          <w:color w:val="auto"/>
          <w:sz w:val="24"/>
          <w:szCs w:val="24"/>
          <w:highlight w:val="none"/>
        </w:rPr>
        <w:t xml:space="preserve">。</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3.标准规范：</w:t>
      </w:r>
      <w:r>
        <w:rPr>
          <w:rFonts w:hint="default" w:ascii="Times New Roman" w:hAnsi="Times New Roman" w:eastAsia="宋体" w:cs="Times New Roman"/>
          <w:color w:val="auto"/>
          <w:sz w:val="24"/>
          <w:szCs w:val="24"/>
          <w:highlight w:val="none"/>
          <w:u w:val="single"/>
        </w:rPr>
        <w:t xml:space="preserve">国家和地方建设行政主管部门颁布的《建设工程工程量清单计价规范》（GB50500-2013）、《房屋建筑与装饰工程工程量计算规范》（GB50854-2013）、《江苏省房屋建筑与装饰工程计价定额》（2014版）、《江苏省安装工程计价定额》（2014版）、《江苏省市政工程计价定额》（2014版）、《园林绿化工程工程量计算规范》（GB50858-2013）</w:t>
      </w:r>
      <w:r>
        <w:rPr>
          <w:rFonts w:hint="default" w:ascii="Times New Roman" w:hAnsi="Times New Roman" w:eastAsia="宋体" w:cs="Times New Roman"/>
          <w:color w:val="auto"/>
          <w:sz w:val="24"/>
          <w:szCs w:val="24"/>
          <w:highlight w:val="none"/>
          <w:u w:val="single"/>
          <w:lang w:eastAsia="zh-CN"/>
        </w:rPr>
        <w:t xml:space="preserve">、2007《江苏省仿古建筑与园林工程计价表》、</w:t>
      </w:r>
      <w:r>
        <w:rPr>
          <w:rFonts w:hint="default" w:ascii="Times New Roman" w:hAnsi="Times New Roman" w:eastAsia="宋体" w:cs="Times New Roman"/>
          <w:color w:val="auto"/>
          <w:sz w:val="24"/>
          <w:szCs w:val="24"/>
          <w:highlight w:val="none"/>
          <w:u w:val="single"/>
        </w:rPr>
        <w:t xml:space="preserve">2014年《江苏省建设工程费用定额》</w:t>
      </w:r>
      <w:r>
        <w:rPr>
          <w:rFonts w:hint="default" w:ascii="Times New Roman" w:hAnsi="Times New Roman" w:eastAsia="宋体" w:cs="Times New Roman"/>
          <w:color w:val="auto"/>
          <w:sz w:val="24"/>
          <w:szCs w:val="24"/>
          <w:highlight w:val="none"/>
          <w:u w:val="single"/>
          <w:lang w:eastAsia="zh-CN"/>
        </w:rPr>
        <w:t xml:space="preserve">、</w:t>
      </w:r>
      <w:r>
        <w:rPr>
          <w:rFonts w:hint="default" w:ascii="Times New Roman" w:hAnsi="Times New Roman" w:eastAsia="宋体" w:cs="Times New Roman"/>
          <w:color w:val="auto"/>
          <w:sz w:val="24"/>
          <w:szCs w:val="24"/>
          <w:highlight w:val="none"/>
          <w:u w:val="single"/>
        </w:rPr>
        <w:t xml:space="preserve">苏建价【2016】154号文（江苏省住房和城乡建设厅《关于建筑业实施营改增后江苏省建设工程计价依据调整的通知》）、苏建函价（2018）298号、苏建函价（2019）178号、江苏省住房和城乡建设厅〔2018〕第24号公告、江苏省住房和城乡建设厅〔2019〕第19号公告</w:t>
      </w:r>
      <w:r>
        <w:rPr>
          <w:rFonts w:hint="default" w:ascii="Times New Roman" w:hAnsi="Times New Roman" w:eastAsia="宋体" w:cs="Times New Roman"/>
          <w:color w:val="auto"/>
          <w:sz w:val="24"/>
          <w:szCs w:val="24"/>
          <w:highlight w:val="none"/>
          <w:u w:val="single"/>
          <w:lang w:eastAsia="zh-CN"/>
        </w:rPr>
        <w:t xml:space="preserve">、</w:t>
      </w:r>
      <w:r>
        <w:rPr>
          <w:rFonts w:hint="default" w:ascii="Times New Roman" w:hAnsi="Times New Roman" w:eastAsia="宋体" w:cs="Times New Roman"/>
          <w:color w:val="auto"/>
          <w:sz w:val="24"/>
          <w:szCs w:val="24"/>
          <w:highlight w:val="none"/>
          <w:u w:val="single"/>
          <w:lang w:val="en-US" w:eastAsia="zh-CN"/>
        </w:rPr>
        <w:t xml:space="preserve">《水利工程工程量清单规范》（GB50501-200</w:t>
      </w:r>
      <w:r>
        <w:rPr>
          <w:rFonts w:hint="default" w:ascii="Times New Roman" w:hAnsi="Times New Roman" w:eastAsia="宋体" w:cs="Times New Roman"/>
          <w:color w:val="auto"/>
          <w:sz w:val="24"/>
          <w:szCs w:val="24"/>
          <w:highlight w:val="none"/>
          <w:u w:val="single"/>
          <w:lang w:val="en-US" w:eastAsia="zh-CN"/>
        </w:rPr>
        <w:t xml:space="preserve">7）、苏水基［2016］26号《江苏省水利工程设计概（估）算编制规定》2017修订版、《江苏省水利工程预算定额（建筑工程）、《江苏省水利工程预算定额（安装工程）》、《江苏省水利工程施工机械台时费定额》2010版、《江苏省水利工程预算定额建筑工程、安装工程动态基价表》（2019 年含税版）、苏水规【2017】2号省水利厅关于印发《江苏省水利建设工程安全文明措施费使用管理办法》的通知、苏水基［2023］8号省水利厅关于调整《江苏省水利工程设计概（估）算编制规定（2017年修订版）》安全文明措施费计费标准的通知、</w:t>
      </w:r>
      <w:r>
        <w:rPr>
          <w:rFonts w:hint="default" w:ascii="Times New Roman" w:hAnsi="Times New Roman" w:eastAsia="宋体" w:cs="Times New Roman"/>
          <w:color w:val="auto"/>
          <w:sz w:val="24"/>
          <w:szCs w:val="24"/>
          <w:highlight w:val="none"/>
          <w:u w:val="single"/>
        </w:rPr>
        <w:t xml:space="preserve">江苏省、</w:t>
      </w:r>
      <w:r>
        <w:rPr>
          <w:rFonts w:hint="default" w:ascii="Times New Roman" w:hAnsi="Times New Roman" w:eastAsia="宋体" w:cs="Times New Roman"/>
          <w:color w:val="auto"/>
          <w:sz w:val="24"/>
          <w:szCs w:val="24"/>
          <w:highlight w:val="none"/>
          <w:u w:val="single"/>
          <w:lang w:val="en-US" w:eastAsia="zh-CN"/>
        </w:rPr>
        <w:t xml:space="preserve">连云港</w:t>
      </w:r>
      <w:r>
        <w:rPr>
          <w:rFonts w:hint="default" w:ascii="Times New Roman" w:hAnsi="Times New Roman" w:eastAsia="宋体" w:cs="Times New Roman"/>
          <w:color w:val="auto"/>
          <w:sz w:val="24"/>
          <w:szCs w:val="24"/>
          <w:highlight w:val="none"/>
          <w:u w:val="single"/>
        </w:rPr>
        <w:t xml:space="preserve">市相关计价文件、政策性调整文件和国家有关法律、法规以及本项目关于工程造价咨询服务的相关文件</w:t>
      </w:r>
      <w:r>
        <w:rPr>
          <w:rFonts w:hint="default" w:ascii="Times New Roman" w:hAnsi="Times New Roman" w:eastAsia="宋体" w:cs="Times New Roman"/>
          <w:color w:val="auto"/>
          <w:sz w:val="24"/>
          <w:szCs w:val="24"/>
          <w:highlight w:val="none"/>
          <w:u w:val="none"/>
        </w:rPr>
        <w:t xml:space="preserve">。</w:t>
      </w:r>
      <w:r/>
    </w:p>
    <w:p>
      <w:pPr>
        <w:ind w:left="0" w:firstLine="482"/>
        <w:keepLines w:val="0"/>
        <w:keepNext w:val="0"/>
        <w:pageBreakBefore w:val="0"/>
        <w:spacing w:line="44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color w:val="auto"/>
          <w:sz w:val="24"/>
          <w:szCs w:val="24"/>
          <w:highlight w:val="none"/>
        </w:rPr>
        <w:t xml:space="preserve">第四条</w:t>
      </w:r>
      <w:r>
        <w:rPr>
          <w:rFonts w:hint="default" w:ascii="Times New Roman" w:hAnsi="Times New Roman" w:eastAsia="宋体" w:cs="Times New Roman"/>
          <w:color w:val="auto"/>
          <w:sz w:val="24"/>
          <w:szCs w:val="24"/>
          <w:highlight w:val="none"/>
        </w:rPr>
        <w:t xml:space="preserve">本合同咨询项目负责人由</w:t>
      </w:r>
      <w:r>
        <w:rPr>
          <w:rFonts w:hint="default" w:ascii="Times New Roman" w:hAnsi="Times New Roman" w:eastAsia="宋体" w:cs="Times New Roman"/>
          <w:color w:val="auto"/>
          <w:sz w:val="24"/>
          <w:szCs w:val="24"/>
          <w:highlight w:val="none"/>
          <w:u w:val="none"/>
          <w:lang w:val="en-US" w:eastAsia="zh-CN"/>
        </w:rPr>
        <w:t xml:space="preserve">____________</w:t>
      </w:r>
      <w:r>
        <w:rPr>
          <w:rFonts w:hint="default" w:ascii="Times New Roman" w:hAnsi="Times New Roman" w:eastAsia="宋体" w:cs="Times New Roman"/>
          <w:color w:val="auto"/>
          <w:sz w:val="24"/>
          <w:szCs w:val="24"/>
          <w:highlight w:val="none"/>
        </w:rPr>
        <w:t xml:space="preserve">担任</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负责本咨询项目的具体实施及与委托方的联系等事宜。</w:t>
      </w:r>
      <w:r/>
    </w:p>
    <w:p>
      <w:pPr>
        <w:ind w:left="0" w:firstLine="482"/>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第五条</w:t>
      </w:r>
      <w:r>
        <w:rPr>
          <w:rFonts w:hint="default" w:ascii="Times New Roman" w:hAnsi="Times New Roman" w:eastAsia="宋体" w:cs="Times New Roman"/>
          <w:color w:val="auto"/>
          <w:sz w:val="24"/>
          <w:szCs w:val="24"/>
          <w:highlight w:val="none"/>
        </w:rPr>
        <w:t xml:space="preserve">　建设工程造价咨询业务范围及内容</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1．委托工程造价咨询的工程范围：</w:t>
      </w:r>
      <w:r>
        <w:rPr>
          <w:rFonts w:hint="default" w:ascii="Times New Roman" w:hAnsi="Times New Roman" w:eastAsia="宋体" w:cs="Times New Roman"/>
          <w:color w:val="auto"/>
          <w:sz w:val="24"/>
          <w:szCs w:val="24"/>
          <w:highlight w:val="none"/>
          <w:u w:val="single"/>
          <w:lang w:val="en-US" w:eastAsia="zh-CN"/>
        </w:rPr>
        <w:t xml:space="preserve">            （序号）</w:t>
      </w:r>
      <w:r>
        <w:rPr>
          <w:rFonts w:hint="default" w:ascii="Times New Roman" w:hAnsi="Times New Roman" w:eastAsia="宋体" w:cs="Times New Roman"/>
          <w:color w:val="auto"/>
          <w:sz w:val="24"/>
          <w:szCs w:val="24"/>
          <w:highlight w:val="none"/>
          <w:u w:val="none"/>
          <w:lang w:eastAsia="zh-CN"/>
        </w:rPr>
        <w:t xml:space="preserve">工程竣工结算</w:t>
      </w:r>
      <w:r>
        <w:rPr>
          <w:rFonts w:hint="default" w:ascii="Times New Roman" w:hAnsi="Times New Roman" w:eastAsia="宋体" w:cs="Times New Roman"/>
          <w:color w:val="auto"/>
          <w:sz w:val="24"/>
          <w:szCs w:val="24"/>
          <w:highlight w:val="none"/>
          <w:u w:val="none"/>
          <w:lang w:val="en-US" w:eastAsia="zh-CN"/>
        </w:rPr>
        <w:t xml:space="preserve">复审</w:t>
      </w:r>
      <w:r>
        <w:rPr>
          <w:rFonts w:hint="default" w:ascii="Times New Roman" w:hAnsi="Times New Roman" w:eastAsia="宋体" w:cs="Times New Roman"/>
          <w:color w:val="auto"/>
          <w:sz w:val="24"/>
          <w:szCs w:val="24"/>
          <w:highlight w:val="none"/>
          <w:u w:val="none"/>
          <w:lang w:eastAsia="zh-CN"/>
        </w:rPr>
        <w:t xml:space="preserve">服务</w:t>
      </w:r>
      <w:r>
        <w:rPr>
          <w:rFonts w:hint="default" w:ascii="Times New Roman" w:hAnsi="Times New Roman" w:eastAsia="宋体" w:cs="Times New Roman"/>
          <w:color w:val="auto"/>
          <w:sz w:val="24"/>
          <w:szCs w:val="24"/>
          <w:highlight w:val="none"/>
        </w:rPr>
        <w:t xml:space="preserve">。</w:t>
      </w:r>
      <w:r/>
    </w:p>
    <w:tbl>
      <w:tblPr>
        <w:tblStyle w:val="7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7405"/>
      </w:tblGrid>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序号</w:t>
            </w:r>
            <w:r/>
          </w:p>
        </w:tc>
        <w:tc>
          <w:tcPr>
            <w:tcW w:w="8456"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项目名称</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①</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云山实验学校新建工程</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②</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“海州湾之星”号水上酒店及配套项目</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③</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连云区新能源充电设施建设项目总承包（EPC）</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④</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连云港蔚蓝海岸国际酒店提升改造项目总承包（EPC）</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⑤</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10万吨粮食仓储库项目施工项目</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⑥</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连云港内河港连云港区纵一作业区码头二期工程项目</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⑦</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海州湾生活广场项目一期施工</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⑧</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宝联科技产业园二期项目施工</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⑨</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连云区中云林场采石一分场废弃露天矿山生态修复工程施工</w:t>
            </w:r>
            <w:r/>
          </w:p>
        </w:tc>
      </w:tr>
      <w:tr>
        <w:trPr/>
        <w:tc>
          <w:tcPr>
            <w:tcW w:w="1157" w:type="dxa"/>
            <w:vAlign w:val="top"/>
            <w:textDirection w:val="lrTb"/>
            <w:noWrap w:val="false"/>
          </w:tcPr>
          <w:p>
            <w:pPr>
              <w:ind w:left="0" w:firstLine="480"/>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⑩</w:t>
            </w:r>
            <w:r/>
          </w:p>
        </w:tc>
        <w:tc>
          <w:tcPr>
            <w:tcW w:w="8456" w:type="dxa"/>
            <w:vAlign w:val="top"/>
            <w:textDirection w:val="lrTb"/>
            <w:noWrap w:val="false"/>
          </w:tcPr>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连云区(荷花街、黄泥湾、牛南嘴、跃进村、墟林老君堂、老君堂村)废弃露天矿山生态修复工程施工</w:t>
            </w:r>
            <w:r/>
          </w:p>
        </w:tc>
      </w:tr>
    </w:tbl>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2.委托工程造价咨询业务的内容（下列内容有委托的在□中打√）：　</w:t>
      </w:r>
      <w:r/>
    </w:p>
    <w:p>
      <w:pPr>
        <w:ind w:left="0" w:firstLine="482"/>
        <w:keepLines w:val="0"/>
        <w:keepNext w:val="0"/>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2.1建设工程造价咨询业务</w:t>
      </w:r>
      <w:r/>
    </w:p>
    <w:p>
      <w:pPr>
        <w:ind w:left="0" w:firstLine="482"/>
        <w:keepLines w:val="0"/>
        <w:keepNext w:val="0"/>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投资决策阶段</w:t>
      </w:r>
      <w:r/>
    </w:p>
    <w:p>
      <w:pPr>
        <w:ind w:left="0" w:firstLine="480"/>
        <w:keepLines w:val="0"/>
        <w:keepNext w:val="0"/>
        <w:pageBreakBefore w:val="0"/>
        <w:spacing w:line="440" w:lineRule="exact"/>
        <w:tabs>
          <w:tab w:val="left" w:pos="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□编制建设工程投资估算□审核建设工程投资估算</w:t>
      </w:r>
      <w:r/>
    </w:p>
    <w:p>
      <w:pPr>
        <w:ind w:left="0" w:firstLine="480"/>
        <w:keepLines w:val="0"/>
        <w:keepNext w:val="0"/>
        <w:pageBreakBefore w:val="0"/>
        <w:spacing w:line="440" w:lineRule="exact"/>
        <w:tabs>
          <w:tab w:val="left" w:pos="476"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□建设工程项目经济评价□其它</w:t>
      </w:r>
      <w:r/>
    </w:p>
    <w:p>
      <w:pPr>
        <w:ind w:left="0" w:firstLine="482"/>
        <w:keepLines w:val="0"/>
        <w:keepNext w:val="0"/>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工程设计阶段</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□编制建设工程概算□审核建设工程概算</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□编制建设工程预算□审核建设工程预算</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□设计方案经济比较□其它</w:t>
      </w:r>
      <w:r/>
    </w:p>
    <w:p>
      <w:pPr>
        <w:ind w:left="0" w:firstLine="482"/>
        <w:keepLines w:val="0"/>
        <w:keepNext w:val="0"/>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工程发承包/招投标阶段</w:t>
      </w:r>
      <w:r/>
    </w:p>
    <w:p>
      <w:pPr>
        <w:ind w:left="0" w:firstLine="480"/>
        <w:keepLines w:val="0"/>
        <w:keepNext w:val="0"/>
        <w:pageBreakBefore w:val="0"/>
        <w:spacing w:line="440" w:lineRule="exact"/>
        <w:tabs>
          <w:tab w:val="left" w:pos="0" w:leader="none"/>
        </w:tabs>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审核招标文件造价控制条款</w:t>
      </w:r>
      <w:r/>
    </w:p>
    <w:p>
      <w:pPr>
        <w:ind w:left="0" w:firstLine="480"/>
        <w:keepLines w:val="0"/>
        <w:keepNext w:val="0"/>
        <w:pageBreakBefore w:val="0"/>
        <w:spacing w:line="440" w:lineRule="exact"/>
        <w:tabs>
          <w:tab w:val="left" w:pos="0" w:leader="none"/>
        </w:tabs>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编制工程量清单□编制招标控制价/发包工程预算（标底）</w:t>
      </w:r>
      <w:r/>
    </w:p>
    <w:p>
      <w:pPr>
        <w:ind w:left="0" w:firstLine="480"/>
        <w:keepLines w:val="0"/>
        <w:keepNext w:val="0"/>
        <w:pageBreakBefore w:val="0"/>
        <w:spacing w:line="440" w:lineRule="exact"/>
        <w:tabs>
          <w:tab w:val="left" w:pos="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□审核工程量清单□审核招标控制价/发包工程预算（标底）</w:t>
      </w:r>
      <w:r/>
    </w:p>
    <w:p>
      <w:pPr>
        <w:ind w:left="0" w:firstLine="480"/>
        <w:keepLines w:val="0"/>
        <w:keepNext w:val="0"/>
        <w:pageBreakBefore w:val="0"/>
        <w:spacing w:line="440" w:lineRule="exact"/>
        <w:tabs>
          <w:tab w:val="left" w:pos="0" w:leader="none"/>
        </w:tabs>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参与审查经济标□参与合同谈判，协助起草合同文本</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其它</w:t>
      </w:r>
      <w:r/>
    </w:p>
    <w:p>
      <w:pPr>
        <w:ind w:left="0" w:firstLine="480"/>
        <w:keepLines w:val="0"/>
        <w:keepNext w:val="0"/>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工程施工阶段</w:t>
      </w:r>
      <w:r/>
    </w:p>
    <w:p>
      <w:pPr>
        <w:ind w:left="0" w:firstLine="480"/>
        <w:keepLines w:val="0"/>
        <w:keepNext w:val="0"/>
        <w:pageBreakBefore w:val="0"/>
        <w:spacing w:line="440" w:lineRule="exact"/>
        <w:tabs>
          <w:tab w:val="left" w:pos="0" w:leader="none"/>
        </w:tabs>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□分析合同价款（投标报价/发包工程预算），确定工程造价控制目标，编制资金使用计划</w:t>
      </w:r>
      <w:r/>
    </w:p>
    <w:p>
      <w:pPr>
        <w:ind w:left="0" w:firstLine="480"/>
        <w:keepLines w:val="0"/>
        <w:keepNext w:val="0"/>
        <w:pageBreakBefore w:val="0"/>
        <w:spacing w:line="440" w:lineRule="exact"/>
        <w:tabs>
          <w:tab w:val="left" w:pos="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□审核工程计量与价款支付□审核工程索赔与签证费用</w:t>
      </w:r>
      <w:r/>
    </w:p>
    <w:p>
      <w:pPr>
        <w:ind w:left="0" w:firstLine="480"/>
        <w:keepLines w:val="0"/>
        <w:keepNext w:val="0"/>
        <w:pageBreakBefore w:val="0"/>
        <w:spacing w:line="440" w:lineRule="exact"/>
        <w:tabs>
          <w:tab w:val="left" w:pos="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□审核工程价款调整□业主分包的专业工程招标咨询，材料设备询价</w:t>
      </w:r>
      <w:r/>
    </w:p>
    <w:p>
      <w:pPr>
        <w:ind w:left="0" w:firstLine="480"/>
        <w:keepLines w:val="0"/>
        <w:keepNext w:val="0"/>
        <w:pageBreakBefore w:val="0"/>
        <w:spacing w:line="440" w:lineRule="exact"/>
        <w:tabs>
          <w:tab w:val="left" w:pos="0" w:leader="none"/>
        </w:tabs>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 xml:space="preserve">□分析工程投资偏差，调整工程造价控制目标</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其它</w:t>
      </w:r>
      <w:r/>
    </w:p>
    <w:p>
      <w:pPr>
        <w:ind w:left="0" w:firstLine="480"/>
        <w:keepLines w:val="0"/>
        <w:keepNext w:val="0"/>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b/>
          <w:color w:val="auto"/>
          <w:sz w:val="24"/>
          <w:szCs w:val="24"/>
          <w:highlight w:val="none"/>
        </w:rPr>
        <w:t xml:space="preserve">工程竣工阶段</w:t>
      </w:r>
      <w:r/>
    </w:p>
    <w:p>
      <w:pPr>
        <w:ind w:left="0" w:firstLine="480"/>
        <w:keepLines w:val="0"/>
        <w:keepNext w:val="0"/>
        <w:pageBreakBefore w:val="0"/>
        <w:spacing w:line="440" w:lineRule="exact"/>
        <w:tabs>
          <w:tab w:val="left" w:pos="0" w:leader="none"/>
        </w:tabs>
        <w:rPr>
          <w:rFonts w:hint="default" w:ascii="Times New Roman" w:hAnsi="Times New Roman" w:eastAsia="宋体" w:cs="Times New Roman"/>
          <w:b/>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编制工程竣工结算书</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审核工程竣工结算</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二审审计服务</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其它</w:t>
      </w:r>
      <w:r>
        <w:rPr>
          <w:rFonts w:hint="default" w:ascii="Times New Roman" w:hAnsi="Times New Roman" w:eastAsia="宋体" w:cs="Times New Roman"/>
          <w:color w:val="auto"/>
          <w:sz w:val="24"/>
          <w:szCs w:val="24"/>
          <w:highlight w:val="none"/>
          <w:lang w:val="en-US" w:eastAsia="zh-CN"/>
        </w:rPr>
        <w:t xml:space="preserve">需完成工作</w:t>
      </w:r>
      <w:r/>
    </w:p>
    <w:p>
      <w:pPr>
        <w:ind w:left="0" w:firstLine="482"/>
        <w:keepLines w:val="0"/>
        <w:keepNext w:val="0"/>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2.2造价咨询其它业务</w:t>
      </w:r>
      <w:r/>
    </w:p>
    <w:p>
      <w:pPr>
        <w:ind w:left="0" w:firstLine="480"/>
        <w:keepLines w:val="0"/>
        <w:keepNext w:val="0"/>
        <w:pageBreakBefore w:val="0"/>
        <w:spacing w:line="440" w:lineRule="exact"/>
        <w:tabs>
          <w:tab w:val="left" w:pos="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□工程造价鉴定及仲裁咨询□编制工程造价计价依据</w:t>
      </w:r>
      <w:r/>
    </w:p>
    <w:p>
      <w:pPr>
        <w:ind w:left="0" w:firstLine="480"/>
        <w:keepLines w:val="0"/>
        <w:keepNext w:val="0"/>
        <w:pageBreakBefore w:val="0"/>
        <w:spacing w:line="440" w:lineRule="exact"/>
        <w:tabs>
          <w:tab w:val="left" w:pos="0" w:leader="none"/>
        </w:tabs>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b/>
          <w:color w:val="auto"/>
          <w:sz w:val="24"/>
          <w:szCs w:val="24"/>
          <w:highlight w:val="none"/>
        </w:rPr>
        <w:t xml:space="preserve">提供工程造价信息服务</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其它</w:t>
      </w:r>
      <w:r>
        <w:rPr>
          <w:rFonts w:hint="default" w:ascii="Times New Roman" w:hAnsi="Times New Roman" w:eastAsia="宋体" w:cs="Times New Roman"/>
          <w:color w:val="auto"/>
          <w:sz w:val="24"/>
          <w:szCs w:val="24"/>
          <w:highlight w:val="none"/>
          <w:lang w:eastAsia="zh-CN"/>
        </w:rPr>
        <w:t xml:space="preserve">造价咨询服务</w:t>
      </w:r>
      <w:r/>
    </w:p>
    <w:p>
      <w:pPr>
        <w:ind w:left="0" w:firstLine="482"/>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第八条</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与乙方的工作对接，甲方授权</w:t>
      </w:r>
      <w:r>
        <w:rPr>
          <w:rFonts w:hint="default" w:ascii="Times New Roman" w:hAnsi="Times New Roman" w:eastAsia="宋体" w:cs="Times New Roman"/>
          <w:color w:val="auto"/>
          <w:sz w:val="24"/>
          <w:szCs w:val="24"/>
          <w:highlight w:val="none"/>
          <w:u w:val="single"/>
          <w:lang w:eastAsia="zh-CN"/>
        </w:rPr>
        <w:t xml:space="preserve">        </w:t>
      </w:r>
      <w:r>
        <w:rPr>
          <w:rFonts w:hint="default" w:ascii="Times New Roman" w:hAnsi="Times New Roman" w:eastAsia="宋体" w:cs="Times New Roman"/>
          <w:color w:val="auto"/>
          <w:sz w:val="24"/>
          <w:szCs w:val="24"/>
          <w:highlight w:val="none"/>
          <w:lang w:eastAsia="zh-CN"/>
        </w:rPr>
        <w:t xml:space="preserve">为本咨询业务的代表，负责与乙方联系</w:t>
      </w:r>
      <w:r>
        <w:rPr>
          <w:rFonts w:hint="default" w:ascii="Times New Roman" w:hAnsi="Times New Roman" w:eastAsia="宋体" w:cs="Times New Roman"/>
          <w:color w:val="auto"/>
          <w:sz w:val="24"/>
          <w:szCs w:val="24"/>
          <w:highlight w:val="none"/>
        </w:rPr>
        <w:t xml:space="preserve">。</w:t>
      </w:r>
      <w:r/>
    </w:p>
    <w:p>
      <w:pPr>
        <w:ind w:left="0" w:firstLine="482"/>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第九条</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双方约定的</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应提供的建设工程造价咨询材料及提供时间：</w:t>
      </w:r>
      <w:r>
        <w:rPr>
          <w:rFonts w:hint="default" w:ascii="Times New Roman" w:hAnsi="Times New Roman" w:eastAsia="宋体" w:cs="Times New Roman"/>
          <w:color w:val="auto"/>
          <w:sz w:val="24"/>
          <w:szCs w:val="24"/>
          <w:highlight w:val="none"/>
          <w:u w:val="single"/>
        </w:rPr>
        <w:t xml:space="preserve">按</w:t>
      </w:r>
      <w:r>
        <w:rPr>
          <w:rFonts w:hint="default" w:ascii="Times New Roman" w:hAnsi="Times New Roman" w:eastAsia="宋体" w:cs="Times New Roman"/>
          <w:color w:val="auto"/>
          <w:sz w:val="24"/>
          <w:szCs w:val="24"/>
          <w:highlight w:val="none"/>
          <w:u w:val="single"/>
          <w:lang w:eastAsia="zh-CN"/>
        </w:rPr>
        <w:t xml:space="preserve">甲方</w:t>
      </w:r>
      <w:r>
        <w:rPr>
          <w:rFonts w:hint="default" w:ascii="Times New Roman" w:hAnsi="Times New Roman" w:eastAsia="宋体" w:cs="Times New Roman"/>
          <w:color w:val="auto"/>
          <w:sz w:val="24"/>
          <w:szCs w:val="24"/>
          <w:highlight w:val="none"/>
          <w:u w:val="single"/>
        </w:rPr>
        <w:t xml:space="preserve">要求的时间和</w:t>
      </w:r>
      <w:r>
        <w:rPr>
          <w:rFonts w:hint="default" w:ascii="Times New Roman" w:hAnsi="Times New Roman" w:eastAsia="宋体" w:cs="Times New Roman"/>
          <w:color w:val="auto"/>
          <w:sz w:val="24"/>
          <w:szCs w:val="24"/>
          <w:highlight w:val="none"/>
          <w:u w:val="single"/>
          <w:lang w:eastAsia="zh-CN"/>
        </w:rPr>
        <w:t xml:space="preserve">乙方</w:t>
      </w:r>
      <w:r>
        <w:rPr>
          <w:rFonts w:hint="default" w:ascii="Times New Roman" w:hAnsi="Times New Roman" w:eastAsia="宋体" w:cs="Times New Roman"/>
          <w:color w:val="auto"/>
          <w:sz w:val="24"/>
          <w:szCs w:val="24"/>
          <w:highlight w:val="none"/>
          <w:u w:val="single"/>
        </w:rPr>
        <w:t xml:space="preserve">承诺的时间</w:t>
      </w:r>
      <w:r>
        <w:rPr>
          <w:rFonts w:hint="default" w:ascii="Times New Roman" w:hAnsi="Times New Roman" w:eastAsia="宋体" w:cs="Times New Roman"/>
          <w:color w:val="auto"/>
          <w:sz w:val="24"/>
          <w:szCs w:val="24"/>
          <w:highlight w:val="none"/>
        </w:rPr>
        <w:t xml:space="preserve">。　　　　　　</w:t>
      </w:r>
      <w:r/>
    </w:p>
    <w:p>
      <w:pPr>
        <w:ind w:left="0" w:firstLine="482"/>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第十条</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应在</w:t>
      </w:r>
      <w:r>
        <w:rPr>
          <w:rFonts w:hint="default" w:ascii="Times New Roman" w:hAnsi="Times New Roman" w:eastAsia="宋体" w:cs="Times New Roman"/>
          <w:b/>
          <w:bCs/>
          <w:color w:val="auto"/>
          <w:sz w:val="24"/>
          <w:szCs w:val="24"/>
          <w:highlight w:val="none"/>
          <w:u w:val="single"/>
          <w:lang w:val="en-US" w:eastAsia="zh-CN"/>
        </w:rPr>
        <w:t xml:space="preserve">3</w:t>
      </w:r>
      <w:r>
        <w:rPr>
          <w:rFonts w:hint="default" w:ascii="Times New Roman" w:hAnsi="Times New Roman" w:eastAsia="宋体" w:cs="Times New Roman"/>
          <w:color w:val="auto"/>
          <w:sz w:val="24"/>
          <w:szCs w:val="24"/>
          <w:highlight w:val="none"/>
        </w:rPr>
        <w:t xml:space="preserve">日内对</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书面提交并要求做出答复的事宜做出书面答复。</w:t>
      </w:r>
      <w:r/>
    </w:p>
    <w:p>
      <w:pPr>
        <w:ind w:left="0" w:firstLine="482"/>
        <w:keepLines w:val="0"/>
        <w:keepNext w:val="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color w:val="auto"/>
          <w:sz w:val="24"/>
          <w:szCs w:val="24"/>
          <w:highlight w:val="none"/>
        </w:rPr>
        <w:t xml:space="preserve">　　第二十条</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在其责任期内如果因自身原因给委托方造成经济损失时，</w:t>
      </w:r>
      <w:r>
        <w:rPr>
          <w:rFonts w:hint="default" w:ascii="Times New Roman" w:hAnsi="Times New Roman" w:eastAsia="宋体" w:cs="Times New Roman"/>
          <w:color w:val="auto"/>
          <w:sz w:val="24"/>
          <w:szCs w:val="24"/>
          <w:highlight w:val="none"/>
          <w:lang w:val="en-US" w:eastAsia="zh-CN"/>
        </w:rPr>
        <w:t xml:space="preserve">乙方承担全部责任并赔偿全部损失。</w:t>
      </w:r>
      <w:r/>
    </w:p>
    <w:p>
      <w:pPr>
        <w:ind w:left="0" w:firstLine="482"/>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第二十三条</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对其提供资料的真实性、完整性和有效性负责，由此造成的</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工作的缺陷或失误及额外工作由</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负责对</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进行赔偿。</w:t>
      </w:r>
      <w:r/>
    </w:p>
    <w:p>
      <w:pPr>
        <w:ind w:left="0" w:firstLine="482"/>
        <w:keepLines w:val="0"/>
        <w:keepNext w:val="0"/>
        <w:pageBreakBefore w:val="0"/>
        <w:spacing w:line="440" w:lineRule="exact"/>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b/>
          <w:color w:val="auto"/>
          <w:sz w:val="24"/>
          <w:szCs w:val="24"/>
          <w:highlight w:val="none"/>
        </w:rPr>
        <w:t xml:space="preserve">第二十六条</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发生额外工作包括：</w:t>
      </w:r>
      <w:r>
        <w:rPr>
          <w:rFonts w:hint="default" w:ascii="Times New Roman" w:hAnsi="Times New Roman" w:eastAsia="宋体" w:cs="Times New Roman"/>
          <w:color w:val="auto"/>
          <w:sz w:val="24"/>
          <w:szCs w:val="24"/>
          <w:highlight w:val="none"/>
          <w:u w:val="single"/>
          <w:lang w:val="en-US" w:eastAsia="zh-CN"/>
        </w:rPr>
        <w:t xml:space="preserve">/。</w:t>
      </w:r>
      <w:r/>
    </w:p>
    <w:p>
      <w:pPr>
        <w:ind w:left="0" w:firstLine="482"/>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第三十条</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同意按以下的计算方法、支付时间与金额，支付</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的正常服务酬金</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1、服务费结算价=基本费+效益收费</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基本费：按《省物价局 省住建厅关于规范工程造价咨询服务收费标准及有关事项的通知》（苏价服【2014】383号）文中工程结算审核项基本收费标准的20%计取。</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效益收费：净核减金额*中标费率 。注：审计净核减金额需得到建设单位及施工单位的签字盖章认可。</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2、酬金支付方式</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复审审计报告出具后付至合同价款的90%，剩下款项3个月内付清（无息）。</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3、其他约定</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附加服务酬金：/。 </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额外服务酬金：/</w:t>
      </w:r>
      <w:r>
        <w:rPr>
          <w:rFonts w:hint="default" w:ascii="Times New Roman" w:hAnsi="Times New Roman" w:eastAsia="宋体" w:cs="Times New Roman"/>
          <w:color w:val="auto"/>
          <w:sz w:val="24"/>
          <w:szCs w:val="24"/>
          <w:highlight w:val="none"/>
        </w:rPr>
        <w:t xml:space="preserve">。</w:t>
      </w:r>
      <w:r/>
    </w:p>
    <w:p>
      <w:pPr>
        <w:numPr>
          <w:ilvl w:val="0"/>
          <w:numId w:val="0"/>
        </w:numPr>
        <w:ind w:left="0" w:firstLine="480"/>
        <w:jc w:val="both"/>
        <w:pageBreakBefore w:val="0"/>
        <w:spacing w:beforeAutospacing="0" w:afterAutospacing="0"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bidi="ar-SA"/>
        </w:rPr>
        <w:t xml:space="preserve">（1）</w:t>
      </w:r>
      <w:r>
        <w:rPr>
          <w:rFonts w:hint="default" w:ascii="Times New Roman" w:hAnsi="Times New Roman" w:eastAsia="宋体" w:cs="Times New Roman"/>
          <w:color w:val="auto"/>
          <w:sz w:val="24"/>
          <w:szCs w:val="24"/>
          <w:highlight w:val="none"/>
          <w:lang w:val="en-US" w:eastAsia="zh-CN"/>
        </w:rPr>
        <w:t xml:space="preserve">履约保证金：</w:t>
      </w:r>
      <w:r>
        <w:rPr>
          <w:rFonts w:hint="default" w:ascii="Times New Roman" w:hAnsi="Times New Roman" w:eastAsia="宋体" w:cs="Times New Roman"/>
          <w:color w:val="auto"/>
          <w:sz w:val="24"/>
          <w:szCs w:val="24"/>
          <w:highlight w:val="none"/>
        </w:rPr>
        <w:t xml:space="preserve">乙方在签订合同前，需向甲方交纳人民币</w:t>
      </w:r>
      <w:r>
        <w:rPr>
          <w:rFonts w:hint="default" w:ascii="Times New Roman" w:hAnsi="Times New Roman" w:eastAsia="宋体" w:cs="Times New Roman"/>
          <w:color w:val="auto"/>
          <w:sz w:val="24"/>
          <w:szCs w:val="24"/>
          <w:highlight w:val="none"/>
          <w:u w:val="single"/>
          <w:lang w:val="en-US" w:eastAsia="zh-CN"/>
        </w:rPr>
        <w:t xml:space="preserve">50000</w:t>
      </w:r>
      <w:r>
        <w:rPr>
          <w:rFonts w:hint="default" w:ascii="Times New Roman" w:hAnsi="Times New Roman" w:eastAsia="宋体" w:cs="Times New Roman"/>
          <w:color w:val="auto"/>
          <w:sz w:val="24"/>
          <w:szCs w:val="24"/>
          <w:highlight w:val="none"/>
          <w:lang w:val="en-US" w:eastAsia="zh-CN"/>
        </w:rPr>
        <w:t xml:space="preserve">元</w:t>
      </w:r>
      <w:r>
        <w:rPr>
          <w:rFonts w:hint="default" w:ascii="Times New Roman" w:hAnsi="Times New Roman" w:eastAsia="宋体" w:cs="Times New Roman"/>
          <w:color w:val="auto"/>
          <w:sz w:val="24"/>
          <w:szCs w:val="24"/>
          <w:highlight w:val="none"/>
        </w:rPr>
        <w:t xml:space="preserve">作为本合同的履约保证金。于履约结束后，无质量服务问题一次性无息退还</w:t>
      </w:r>
      <w:r>
        <w:rPr>
          <w:rFonts w:hint="default" w:ascii="Times New Roman" w:hAnsi="Times New Roman" w:eastAsia="宋体" w:cs="Times New Roman"/>
          <w:color w:val="auto"/>
          <w:sz w:val="24"/>
          <w:szCs w:val="24"/>
          <w:highlight w:val="none"/>
          <w:lang w:val="en-US" w:eastAsia="zh-CN"/>
        </w:rPr>
        <w:t xml:space="preserve">,如为保函，在到期时自行失效。</w:t>
      </w:r>
      <w:r/>
    </w:p>
    <w:p>
      <w:pPr>
        <w:numPr>
          <w:ilvl w:val="0"/>
          <w:numId w:val="0"/>
        </w:num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（2）履约保证金形式：履约保函(保险)、电款、转账等非现金方式。鼓励供应商以履约保函(保险)形式提交履约保证金；</w:t>
      </w:r>
      <w:r/>
    </w:p>
    <w:p>
      <w:pPr>
        <w:numPr>
          <w:ilvl w:val="0"/>
          <w:numId w:val="0"/>
        </w:num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不予退还情形：</w:t>
      </w:r>
      <w:r/>
    </w:p>
    <w:p>
      <w:pPr>
        <w:numPr>
          <w:ilvl w:val="0"/>
          <w:numId w:val="0"/>
        </w:numPr>
        <w:ind w:left="0" w:firstLine="480"/>
        <w:jc w:val="both"/>
        <w:pageBreakBefore w:val="0"/>
        <w:spacing w:beforeAutospacing="0" w:afterAutospacing="0"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除不可抗力情况外，乙方出现下列情形之一的，其履约保证金，甲方将视情节决定不予退还或部分不予退还。</w:t>
      </w:r>
      <w:r/>
    </w:p>
    <w:p>
      <w:pPr>
        <w:numPr>
          <w:ilvl w:val="0"/>
          <w:numId w:val="0"/>
        </w:num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（1）供应商无正当理由拒绝签订合同的，或者在签订合同时向采购人提出附加条件或者更改合同实质性内容要求的；</w:t>
      </w:r>
      <w:r/>
    </w:p>
    <w:p>
      <w:pPr>
        <w:numPr>
          <w:ilvl w:val="0"/>
          <w:numId w:val="0"/>
        </w:num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（2）供应商不履行与采购人订立的合同的；</w:t>
      </w:r>
      <w:r/>
    </w:p>
    <w:p>
      <w:pPr>
        <w:numPr>
          <w:ilvl w:val="0"/>
          <w:numId w:val="0"/>
        </w:num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（3）供应商所供货物或服务不符合招标文件规定要求的；</w:t>
      </w:r>
      <w:r/>
    </w:p>
    <w:p>
      <w:pPr>
        <w:numPr>
          <w:ilvl w:val="0"/>
          <w:numId w:val="0"/>
        </w:num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（4）供应商采取欺骗、弄虚作假方式投标的或与其它投标人串通投标的；</w:t>
      </w:r>
      <w:r/>
    </w:p>
    <w:p>
      <w:pPr>
        <w:numPr>
          <w:ilvl w:val="0"/>
          <w:numId w:val="0"/>
        </w:num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（5）供应商将合同内容转包、违法分包的；</w:t>
      </w:r>
      <w:r/>
    </w:p>
    <w:p>
      <w:pPr>
        <w:numPr>
          <w:ilvl w:val="0"/>
          <w:numId w:val="0"/>
        </w:num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（6）供应商故意捏造事实或伪造证明材料，进行虚假恶意投诉或反映的。</w:t>
      </w:r>
      <w:r/>
    </w:p>
    <w:p>
      <w:pPr>
        <w:numPr>
          <w:ilvl w:val="0"/>
          <w:numId w:val="0"/>
        </w:num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6.3.5逾期退还的违约责任：采购人逾期无故未退还履约保证金的，按中国人民银行同期贷款基准利率支付超期资金占用费，但因供应商自身原因导致无法及时退还的除外。</w:t>
      </w:r>
      <w:r/>
    </w:p>
    <w:p>
      <w:pPr>
        <w:ind w:left="0" w:firstLine="482"/>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第三十八条</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依据造价行业主管部门及国家的有关规定及要求开展造价咨询工作，咨询质量满足委托方及行业主管的要求。</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提交的咨询成果报告须文字清晰整齐，有较强的可复查性。为保证咨询质量，</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与</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约定，质量奖罚条款：</w:t>
      </w:r>
      <w:r>
        <w:rPr>
          <w:rFonts w:hint="default" w:ascii="Times New Roman" w:hAnsi="Times New Roman" w:eastAsia="宋体" w:cs="Times New Roman"/>
          <w:color w:val="auto"/>
          <w:sz w:val="24"/>
          <w:szCs w:val="24"/>
          <w:highlight w:val="none"/>
          <w:u w:val="single"/>
        </w:rPr>
        <w:t xml:space="preserve">详见附加条款。</w:t>
      </w:r>
      <w:r/>
    </w:p>
    <w:p>
      <w:pPr>
        <w:ind w:left="0" w:firstLine="482"/>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第三十九条</w:t>
      </w:r>
      <w:r>
        <w:rPr>
          <w:rFonts w:hint="default" w:ascii="Times New Roman" w:hAnsi="Times New Roman" w:eastAsia="宋体" w:cs="Times New Roman"/>
          <w:color w:val="auto"/>
          <w:sz w:val="24"/>
          <w:szCs w:val="24"/>
          <w:highlight w:val="none"/>
        </w:rPr>
        <w:t xml:space="preserve">　建设工程造价咨询合同在履行过程中发生争议，</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与</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应及时协商解决；如未能达成一致，可提交有关主管部门调解；协商或调解不成的，按下列第</w:t>
      </w:r>
      <w:r>
        <w:rPr>
          <w:rFonts w:hint="default" w:ascii="Times New Roman" w:hAnsi="Times New Roman" w:eastAsia="宋体" w:cs="Times New Roman"/>
          <w:color w:val="auto"/>
          <w:sz w:val="24"/>
          <w:szCs w:val="24"/>
          <w:highlight w:val="none"/>
          <w:u w:val="single"/>
          <w:lang w:val="en-US" w:eastAsia="zh-CN"/>
        </w:rPr>
        <w:t xml:space="preserve">2</w:t>
      </w:r>
      <w:r>
        <w:rPr>
          <w:rFonts w:hint="default" w:ascii="Times New Roman" w:hAnsi="Times New Roman" w:eastAsia="宋体" w:cs="Times New Roman"/>
          <w:color w:val="auto"/>
          <w:sz w:val="24"/>
          <w:szCs w:val="24"/>
          <w:highlight w:val="none"/>
        </w:rPr>
        <w:t xml:space="preserve">种方式解决：</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1、提交</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仲裁委员会仲裁；</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2、依法向</w:t>
      </w:r>
      <w:r>
        <w:rPr>
          <w:rFonts w:hint="default" w:ascii="Times New Roman" w:hAnsi="Times New Roman" w:eastAsia="宋体" w:cs="Times New Roman"/>
          <w:color w:val="auto"/>
          <w:sz w:val="24"/>
          <w:szCs w:val="24"/>
          <w:highlight w:val="none"/>
          <w:u w:val="single"/>
          <w:lang w:eastAsia="zh-CN"/>
        </w:rPr>
        <w:t xml:space="preserve">项目所在地</w:t>
      </w:r>
      <w:r>
        <w:rPr>
          <w:rFonts w:hint="default" w:ascii="Times New Roman" w:hAnsi="Times New Roman" w:eastAsia="宋体" w:cs="Times New Roman"/>
          <w:color w:val="auto"/>
          <w:sz w:val="24"/>
          <w:szCs w:val="24"/>
          <w:highlight w:val="none"/>
        </w:rPr>
        <w:t xml:space="preserve">人民法院起诉。</w:t>
      </w:r>
      <w:r/>
    </w:p>
    <w:p>
      <w:pPr>
        <w:ind w:left="0" w:firstLine="482"/>
        <w:keepLines w:val="0"/>
        <w:keepNext w:val="0"/>
        <w:pageBreakBefore w:val="0"/>
        <w:spacing w:line="44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附加协议条款：</w:t>
      </w:r>
      <w:r/>
    </w:p>
    <w:p>
      <w:pPr>
        <w:ind w:left="0" w:firstLine="48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1、工程造价咨询</w:t>
      </w:r>
      <w:r>
        <w:rPr>
          <w:rFonts w:hint="default" w:ascii="Times New Roman" w:hAnsi="Times New Roman" w:eastAsia="宋体" w:cs="Times New Roman"/>
          <w:b/>
          <w:bCs/>
          <w:color w:val="auto"/>
          <w:sz w:val="24"/>
          <w:szCs w:val="24"/>
          <w:highlight w:val="none"/>
          <w:lang w:val="en-US" w:eastAsia="zh-CN"/>
        </w:rPr>
        <w:t xml:space="preserve">服务标准</w:t>
      </w:r>
      <w:r/>
    </w:p>
    <w:p>
      <w:pPr>
        <w:ind w:left="0"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1.1初步成果文件应包含：编制说明、现场勘察记录、经复核的工程计算底稿、初步组价文件（纸质版、电子版）、核对过程中可能存在的争议点；乙方初步成果文件不得随意应付甲方，必须严格按照甲方要求计算，若经甲方发现，乙方未按甲方要求认真计算，甲方有权拒收乙方初步成果文件，同时对乙方处以5000元/次罚款。</w:t>
      </w:r>
      <w:r/>
    </w:p>
    <w:p>
      <w:pPr>
        <w:ind w:left="0"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1.2最终成果文件应包含：</w:t>
      </w:r>
      <w:r>
        <w:rPr>
          <w:rFonts w:hint="eastAsia" w:ascii="Times New Roman" w:hAnsi="Times New Roman" w:eastAsia="宋体" w:cs="Times New Roman"/>
          <w:color w:val="auto"/>
          <w:sz w:val="24"/>
          <w:szCs w:val="24"/>
          <w:highlight w:val="none"/>
          <w:lang w:val="en-US" w:eastAsia="zh-CN"/>
        </w:rPr>
        <w:t xml:space="preserve">三</w:t>
      </w:r>
      <w:r>
        <w:rPr>
          <w:rFonts w:hint="default" w:ascii="Times New Roman" w:hAnsi="Times New Roman" w:eastAsia="宋体" w:cs="Times New Roman"/>
          <w:color w:val="auto"/>
          <w:sz w:val="24"/>
          <w:szCs w:val="24"/>
          <w:highlight w:val="none"/>
          <w:lang w:val="en-US" w:eastAsia="zh-CN"/>
        </w:rPr>
        <w:t xml:space="preserve">方确认后的核定单、乙方内部三级复核、审定报告书、编制说明、核增核减明细、现场勘察记录、经核对的工程量计算底稿、组价文件、造价部门出具的争议答复（如有）等等。</w:t>
      </w:r>
      <w:r/>
    </w:p>
    <w:p>
      <w:pPr>
        <w:ind w:left="0"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1.3乙方出具最终成果文件前应将全套资料报甲方复核，经甲方复核无误后方可出具报告盖章。</w:t>
      </w:r>
      <w:r/>
    </w:p>
    <w:p>
      <w:pPr>
        <w:ind w:left="0"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1.4未达到质量目标的，由乙方承担相关责任。</w:t>
      </w:r>
      <w:r/>
    </w:p>
    <w:p>
      <w:pPr>
        <w:ind w:left="0"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1.5乙方初步或最终成果复查被发现问题，经乙方确认后仍以各种理由拒绝调整的，处以2000元/次罚款；</w:t>
      </w:r>
      <w:r/>
    </w:p>
    <w:p>
      <w:pPr>
        <w:ind w:left="0"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1.6乙方核对人员如不接受甲方考核、无故缺席或以各种理由拒绝核对的，每发现一次处以2000元罚款</w:t>
      </w:r>
      <w:r>
        <w:rPr>
          <w:rFonts w:hint="default" w:ascii="Times New Roman" w:hAnsi="Times New Roman" w:eastAsia="宋体" w:cs="Times New Roman"/>
          <w:color w:val="auto"/>
          <w:sz w:val="24"/>
          <w:szCs w:val="24"/>
          <w:highlight w:val="none"/>
        </w:rPr>
        <w:t xml:space="preserve">。</w:t>
      </w:r>
      <w:r/>
    </w:p>
    <w:p>
      <w:pPr>
        <w:ind w:left="0"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1.7</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提交的结算复审造价经</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再次复核后，复核后总价误差率</w:t>
      </w:r>
      <w:r>
        <w:rPr>
          <w:rFonts w:hint="default" w:ascii="Times New Roman" w:hAnsi="Times New Roman" w:eastAsia="宋体" w:cs="Times New Roman"/>
          <w:color w:val="auto"/>
          <w:sz w:val="24"/>
          <w:szCs w:val="24"/>
          <w:highlight w:val="none"/>
          <w:lang w:eastAsia="zh-CN"/>
        </w:rPr>
        <w:t xml:space="preserve">需</w:t>
      </w:r>
      <w:r>
        <w:rPr>
          <w:rFonts w:hint="default" w:ascii="Times New Roman" w:hAnsi="Times New Roman" w:eastAsia="宋体" w:cs="Times New Roman"/>
          <w:color w:val="auto"/>
          <w:sz w:val="24"/>
          <w:szCs w:val="24"/>
          <w:highlight w:val="none"/>
        </w:rPr>
        <w:t xml:space="preserve">在</w:t>
      </w:r>
      <w:r>
        <w:rPr>
          <w:rFonts w:hint="default" w:ascii="Times New Roman" w:hAnsi="Times New Roman" w:eastAsia="宋体" w:cs="Times New Roman"/>
          <w:color w:val="auto"/>
          <w:sz w:val="24"/>
          <w:szCs w:val="24"/>
          <w:highlight w:val="none"/>
          <w:lang w:val="en-US" w:eastAsia="zh-CN"/>
        </w:rPr>
        <w:t xml:space="preserve">0.8</w:t>
      </w:r>
      <w:r>
        <w:rPr>
          <w:rFonts w:hint="default" w:ascii="Times New Roman" w:hAnsi="Times New Roman" w:eastAsia="宋体" w:cs="Times New Roman"/>
          <w:color w:val="auto"/>
          <w:sz w:val="24"/>
          <w:szCs w:val="24"/>
          <w:highlight w:val="none"/>
        </w:rPr>
        <w:t xml:space="preserve">%以内，单条清单计价</w:t>
      </w:r>
      <w:r>
        <w:rPr>
          <w:rFonts w:hint="default" w:ascii="Times New Roman" w:hAnsi="Times New Roman" w:eastAsia="宋体" w:cs="Times New Roman"/>
          <w:color w:val="auto"/>
          <w:sz w:val="24"/>
          <w:szCs w:val="24"/>
          <w:highlight w:val="none"/>
          <w:lang w:eastAsia="zh-CN"/>
        </w:rPr>
        <w:t xml:space="preserve">需</w:t>
      </w:r>
      <w:r>
        <w:rPr>
          <w:rFonts w:hint="default" w:ascii="Times New Roman" w:hAnsi="Times New Roman" w:eastAsia="宋体" w:cs="Times New Roman"/>
          <w:color w:val="auto"/>
          <w:sz w:val="24"/>
          <w:szCs w:val="24"/>
          <w:highlight w:val="none"/>
        </w:rPr>
        <w:t xml:space="preserve">偏差率在15%以内；</w:t>
      </w:r>
      <w:r/>
    </w:p>
    <w:p>
      <w:pPr>
        <w:ind w:left="0"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1.8</w:t>
      </w:r>
      <w:r>
        <w:rPr>
          <w:rFonts w:hint="default" w:ascii="Times New Roman" w:hAnsi="Times New Roman" w:eastAsia="宋体" w:cs="Times New Roman"/>
          <w:color w:val="auto"/>
          <w:sz w:val="24"/>
          <w:szCs w:val="24"/>
          <w:highlight w:val="none"/>
        </w:rPr>
        <w:t xml:space="preserve">经复核确定的工程造价甲方有权再次委托咨询机构复核，如初审、复审及施工单位三方确定的工程造价被甲方工程师或再次复核机构查</w:t>
      </w:r>
      <w:r>
        <w:rPr>
          <w:rFonts w:hint="default" w:ascii="Times New Roman" w:hAnsi="Times New Roman" w:eastAsia="宋体" w:cs="Times New Roman"/>
          <w:color w:val="auto"/>
          <w:sz w:val="24"/>
          <w:szCs w:val="24"/>
          <w:highlight w:val="none"/>
          <w:lang w:val="en-US" w:eastAsia="zh-CN"/>
        </w:rPr>
        <w:t xml:space="preserve">出</w:t>
      </w:r>
      <w:r>
        <w:rPr>
          <w:rFonts w:hint="default" w:ascii="Times New Roman" w:hAnsi="Times New Roman" w:eastAsia="宋体" w:cs="Times New Roman"/>
          <w:color w:val="auto"/>
          <w:sz w:val="24"/>
          <w:szCs w:val="24"/>
          <w:highlight w:val="none"/>
        </w:rPr>
        <w:t xml:space="preserve">问题，对二审结算金额的核减额大于</w:t>
      </w:r>
      <w:r>
        <w:rPr>
          <w:rFonts w:hint="default" w:ascii="Times New Roman" w:hAnsi="Times New Roman" w:eastAsia="宋体" w:cs="Times New Roman"/>
          <w:color w:val="auto"/>
          <w:sz w:val="24"/>
          <w:szCs w:val="24"/>
          <w:highlight w:val="none"/>
          <w:lang w:val="en-US" w:eastAsia="zh-CN"/>
        </w:rPr>
        <w:t xml:space="preserve">0.8</w:t>
      </w:r>
      <w:r>
        <w:rPr>
          <w:rFonts w:hint="default" w:ascii="Times New Roman" w:hAnsi="Times New Roman" w:eastAsia="宋体" w:cs="Times New Roman"/>
          <w:color w:val="auto"/>
          <w:sz w:val="24"/>
          <w:szCs w:val="24"/>
          <w:highlight w:val="none"/>
        </w:rPr>
        <w:t xml:space="preserve">%，小于1%，</w:t>
      </w:r>
      <w:r>
        <w:rPr>
          <w:rFonts w:hint="default" w:ascii="Times New Roman" w:hAnsi="Times New Roman" w:eastAsia="宋体" w:cs="Times New Roman"/>
          <w:color w:val="auto"/>
          <w:sz w:val="24"/>
          <w:szCs w:val="24"/>
          <w:highlight w:val="none"/>
          <w:lang w:eastAsia="zh-CN"/>
        </w:rPr>
        <w:t xml:space="preserve">处以</w:t>
      </w:r>
      <w:r>
        <w:rPr>
          <w:rFonts w:hint="default" w:ascii="Times New Roman" w:hAnsi="Times New Roman" w:eastAsia="宋体" w:cs="Times New Roman"/>
          <w:color w:val="auto"/>
          <w:sz w:val="24"/>
          <w:szCs w:val="24"/>
          <w:highlight w:val="none"/>
        </w:rPr>
        <w:t xml:space="preserve">咨询费用</w:t>
      </w:r>
      <w:r>
        <w:rPr>
          <w:rFonts w:hint="default" w:ascii="Times New Roman" w:hAnsi="Times New Roman" w:eastAsia="宋体"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lang w:eastAsia="zh-CN"/>
        </w:rPr>
        <w:t xml:space="preserve">%违约金</w:t>
      </w:r>
      <w:r>
        <w:rPr>
          <w:rFonts w:hint="default" w:ascii="Times New Roman" w:hAnsi="Times New Roman" w:eastAsia="宋体" w:cs="Times New Roman"/>
          <w:color w:val="auto"/>
          <w:sz w:val="24"/>
          <w:szCs w:val="24"/>
          <w:highlight w:val="none"/>
        </w:rPr>
        <w:t xml:space="preserve">；核减额在最终确定工程造价的大于1%，小于2%时</w:t>
      </w:r>
      <w:r>
        <w:rPr>
          <w:rFonts w:hint="default" w:ascii="Times New Roman" w:hAnsi="Times New Roman" w:eastAsia="宋体" w:cs="Times New Roman"/>
          <w:color w:val="auto"/>
          <w:sz w:val="24"/>
          <w:szCs w:val="24"/>
          <w:highlight w:val="none"/>
          <w:lang w:eastAsia="zh-CN"/>
        </w:rPr>
        <w:t xml:space="preserve">处以</w:t>
      </w:r>
      <w:r>
        <w:rPr>
          <w:rFonts w:hint="default" w:ascii="Times New Roman" w:hAnsi="Times New Roman" w:eastAsia="宋体" w:cs="Times New Roman"/>
          <w:color w:val="auto"/>
          <w:sz w:val="24"/>
          <w:szCs w:val="24"/>
          <w:highlight w:val="none"/>
        </w:rPr>
        <w:t xml:space="preserve">咨询费用20%</w:t>
      </w:r>
      <w:r>
        <w:rPr>
          <w:rFonts w:hint="default" w:ascii="Times New Roman" w:hAnsi="Times New Roman" w:eastAsia="宋体" w:cs="Times New Roman"/>
          <w:color w:val="auto"/>
          <w:sz w:val="24"/>
          <w:szCs w:val="24"/>
          <w:highlight w:val="none"/>
          <w:lang w:eastAsia="zh-CN"/>
        </w:rPr>
        <w:t xml:space="preserve">违约金</w:t>
      </w:r>
      <w:r>
        <w:rPr>
          <w:rFonts w:hint="default" w:ascii="Times New Roman" w:hAnsi="Times New Roman" w:eastAsia="宋体" w:cs="Times New Roman"/>
          <w:color w:val="auto"/>
          <w:sz w:val="24"/>
          <w:szCs w:val="24"/>
          <w:highlight w:val="none"/>
        </w:rPr>
        <w:t xml:space="preserve">。超过2%的，处以咨询费用</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0%违约金；单条清单计价偏差率超过15%的，按2000元/条扣</w:t>
      </w:r>
      <w:r>
        <w:rPr>
          <w:rFonts w:hint="default" w:ascii="Times New Roman" w:hAnsi="Times New Roman" w:eastAsia="宋体" w:cs="Times New Roman"/>
          <w:color w:val="auto"/>
          <w:sz w:val="24"/>
          <w:szCs w:val="24"/>
          <w:highlight w:val="none"/>
          <w:lang w:eastAsia="zh-CN"/>
        </w:rPr>
        <w:t xml:space="preserve">违约金</w:t>
      </w:r>
      <w:r>
        <w:rPr>
          <w:rFonts w:hint="default" w:ascii="Times New Roman" w:hAnsi="Times New Roman" w:eastAsia="宋体" w:cs="Times New Roman"/>
          <w:color w:val="auto"/>
          <w:sz w:val="24"/>
          <w:szCs w:val="24"/>
          <w:highlight w:val="none"/>
        </w:rPr>
        <w:t xml:space="preserve">。</w:t>
      </w:r>
      <w:r/>
    </w:p>
    <w:p>
      <w:pPr>
        <w:ind w:left="0" w:firstLine="482"/>
        <w:jc w:val="left"/>
        <w:pageBreakBefore w:val="0"/>
        <w:spacing w:line="440" w:lineRule="exact"/>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2、</w:t>
      </w:r>
      <w:r>
        <w:rPr>
          <w:rFonts w:hint="default" w:ascii="Times New Roman" w:hAnsi="Times New Roman" w:eastAsia="宋体" w:cs="Times New Roman"/>
          <w:b/>
          <w:bCs/>
          <w:color w:val="auto"/>
          <w:sz w:val="24"/>
          <w:szCs w:val="24"/>
          <w:highlight w:val="none"/>
          <w:lang w:eastAsia="zh-CN"/>
        </w:rPr>
        <w:t xml:space="preserve">甲方</w:t>
      </w:r>
      <w:r>
        <w:rPr>
          <w:rFonts w:hint="default" w:ascii="Times New Roman" w:hAnsi="Times New Roman" w:eastAsia="宋体" w:cs="Times New Roman"/>
          <w:b/>
          <w:bCs/>
          <w:color w:val="auto"/>
          <w:sz w:val="24"/>
          <w:szCs w:val="24"/>
          <w:highlight w:val="none"/>
        </w:rPr>
        <w:t xml:space="preserve">的权利、义务和责任</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有权参与审计工作的有关活动。</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有权要求</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及时提供审计工作阶段性的进展情况。</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有权要求</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更换不称职的人员或应回避的人员。</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有权确定</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的具体工作内容。</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.5如</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或建设行政主管部门发现</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在审计活动中违反有关的法律、法规或建设程序并经确认，</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有权要求</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纠正，直至</w:t>
      </w:r>
      <w:r>
        <w:rPr>
          <w:rFonts w:hint="default" w:ascii="Times New Roman" w:hAnsi="Times New Roman" w:eastAsia="宋体" w:cs="Times New Roman"/>
          <w:color w:val="auto"/>
          <w:sz w:val="24"/>
          <w:szCs w:val="24"/>
          <w:highlight w:val="none"/>
          <w:lang w:eastAsia="zh-CN"/>
        </w:rPr>
        <w:t xml:space="preserve">终止合同</w:t>
      </w:r>
      <w:r>
        <w:rPr>
          <w:rFonts w:hint="default" w:ascii="Times New Roman" w:hAnsi="Times New Roman" w:eastAsia="宋体" w:cs="Times New Roman"/>
          <w:color w:val="auto"/>
          <w:sz w:val="24"/>
          <w:szCs w:val="24"/>
          <w:highlight w:val="none"/>
        </w:rPr>
        <w:t xml:space="preserve">。</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拥有的其他权利：有权了解审计活动的计划安排，并可要求投标人提供审计全过程的书面材料。</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.7</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应当向</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及时、无偿、真实、详细的提供审计工作范围内所需的文件和资料（如建设批文、资金证明、地质勘察资料、施工图纸</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一审相关资料</w:t>
      </w:r>
      <w:r>
        <w:rPr>
          <w:rFonts w:hint="default" w:ascii="Times New Roman" w:hAnsi="Times New Roman" w:eastAsia="宋体" w:cs="Times New Roman"/>
          <w:color w:val="auto"/>
          <w:sz w:val="24"/>
          <w:szCs w:val="24"/>
          <w:highlight w:val="none"/>
        </w:rPr>
        <w:t xml:space="preserve">等）。</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.8对</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提出的书面要求，</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应当在</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日内</w:t>
      </w:r>
      <w:r>
        <w:rPr>
          <w:rFonts w:hint="default" w:ascii="Times New Roman" w:hAnsi="Times New Roman" w:eastAsia="宋体" w:cs="Times New Roman"/>
          <w:color w:val="auto"/>
          <w:sz w:val="24"/>
          <w:szCs w:val="24"/>
          <w:highlight w:val="none"/>
          <w:lang w:eastAsia="zh-CN"/>
        </w:rPr>
        <w:t xml:space="preserve">作出</w:t>
      </w:r>
      <w:r>
        <w:rPr>
          <w:rFonts w:hint="default" w:ascii="Times New Roman" w:hAnsi="Times New Roman" w:eastAsia="宋体" w:cs="Times New Roman"/>
          <w:color w:val="auto"/>
          <w:sz w:val="24"/>
          <w:szCs w:val="24"/>
          <w:highlight w:val="none"/>
        </w:rPr>
        <w:t xml:space="preserve">书面答复，如因此造成的时间延长由</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负责。</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.9</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不得泄露依法应当保密的任何信息。</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.10在法律规定的时限内签订相关合同。</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.11</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及其工作人员，不得以任何形式向</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收受或索要回扣、好处费、礼金、有价证券和</w:t>
      </w:r>
      <w:r>
        <w:rPr>
          <w:rFonts w:hint="default" w:ascii="Times New Roman" w:hAnsi="Times New Roman" w:eastAsia="宋体" w:cs="Times New Roman"/>
          <w:color w:val="auto"/>
          <w:sz w:val="24"/>
          <w:szCs w:val="24"/>
          <w:highlight w:val="none"/>
          <w:lang w:eastAsia="zh-CN"/>
        </w:rPr>
        <w:t xml:space="preserve">其他礼物</w:t>
      </w:r>
      <w:r>
        <w:rPr>
          <w:rFonts w:hint="default" w:ascii="Times New Roman" w:hAnsi="Times New Roman" w:eastAsia="宋体" w:cs="Times New Roman"/>
          <w:color w:val="auto"/>
          <w:sz w:val="24"/>
          <w:szCs w:val="24"/>
          <w:highlight w:val="none"/>
        </w:rPr>
        <w:t xml:space="preserve">；不得</w:t>
      </w:r>
      <w:r>
        <w:rPr>
          <w:rFonts w:hint="default" w:ascii="Times New Roman" w:hAnsi="Times New Roman" w:eastAsia="宋体" w:cs="Times New Roman"/>
          <w:color w:val="auto"/>
          <w:sz w:val="24"/>
          <w:szCs w:val="24"/>
          <w:highlight w:val="none"/>
          <w:lang w:val="en-US" w:eastAsia="zh-CN"/>
        </w:rPr>
        <w:t xml:space="preserve">为</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报销应由个人支付的费用。</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.12项目</w:t>
      </w:r>
      <w:r>
        <w:rPr>
          <w:rFonts w:hint="default" w:ascii="Times New Roman" w:hAnsi="Times New Roman" w:eastAsia="宋体" w:cs="Times New Roman"/>
          <w:color w:val="auto"/>
          <w:sz w:val="24"/>
          <w:szCs w:val="24"/>
          <w:highlight w:val="none"/>
          <w:lang w:val="en-US" w:eastAsia="zh-CN"/>
        </w:rPr>
        <w:t xml:space="preserve">组</w:t>
      </w:r>
      <w:r>
        <w:rPr>
          <w:rFonts w:hint="default" w:ascii="Times New Roman" w:hAnsi="Times New Roman" w:eastAsia="宋体" w:cs="Times New Roman"/>
          <w:color w:val="auto"/>
          <w:sz w:val="24"/>
          <w:szCs w:val="24"/>
          <w:highlight w:val="none"/>
        </w:rPr>
        <w:t xml:space="preserve">成员必须满足</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要求，</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有权更换项目负责人及项目组成员。</w:t>
      </w:r>
      <w:r/>
    </w:p>
    <w:p>
      <w:pPr>
        <w:ind w:left="0" w:firstLine="482"/>
        <w:jc w:val="left"/>
        <w:pageBreakBefore w:val="0"/>
        <w:spacing w:line="440" w:lineRule="exact"/>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3</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bCs/>
          <w:color w:val="auto"/>
          <w:sz w:val="24"/>
          <w:szCs w:val="24"/>
          <w:highlight w:val="none"/>
          <w:lang w:eastAsia="zh-CN"/>
        </w:rPr>
        <w:t xml:space="preserve">乙方</w:t>
      </w:r>
      <w:r>
        <w:rPr>
          <w:rFonts w:hint="default" w:ascii="Times New Roman" w:hAnsi="Times New Roman" w:eastAsia="宋体" w:cs="Times New Roman"/>
          <w:b/>
          <w:bCs/>
          <w:color w:val="auto"/>
          <w:sz w:val="24"/>
          <w:szCs w:val="24"/>
          <w:highlight w:val="none"/>
        </w:rPr>
        <w:t xml:space="preserve">的权利、义务和责任</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.1有权拒绝违反国家法律、法规和规章以及建设行政主管部门有关规定的人为干预。</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.2依据国家有关法律法规的规定，在授权范围内办理委托项目的审计工作。</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.3有权</w:t>
      </w:r>
      <w:r>
        <w:rPr>
          <w:rFonts w:hint="default" w:ascii="Times New Roman" w:hAnsi="Times New Roman" w:eastAsia="宋体" w:cs="Times New Roman"/>
          <w:color w:val="auto"/>
          <w:sz w:val="24"/>
          <w:szCs w:val="24"/>
          <w:highlight w:val="none"/>
          <w:lang w:val="en-US" w:eastAsia="zh-CN"/>
        </w:rPr>
        <w:t xml:space="preserve">向甲方</w:t>
      </w:r>
      <w:r>
        <w:rPr>
          <w:rFonts w:hint="default" w:ascii="Times New Roman" w:hAnsi="Times New Roman" w:eastAsia="宋体" w:cs="Times New Roman"/>
          <w:color w:val="auto"/>
          <w:sz w:val="24"/>
          <w:szCs w:val="24"/>
          <w:highlight w:val="none"/>
        </w:rPr>
        <w:t xml:space="preserve">建议更换不称职或</w:t>
      </w:r>
      <w:r>
        <w:rPr>
          <w:rFonts w:hint="default" w:ascii="Times New Roman" w:hAnsi="Times New Roman" w:eastAsia="宋体" w:cs="Times New Roman"/>
          <w:color w:val="auto"/>
          <w:sz w:val="24"/>
          <w:szCs w:val="24"/>
          <w:highlight w:val="none"/>
          <w:lang w:eastAsia="zh-CN"/>
        </w:rPr>
        <w:t xml:space="preserve">有其他</w:t>
      </w:r>
      <w:r>
        <w:rPr>
          <w:rFonts w:hint="default" w:ascii="Times New Roman" w:hAnsi="Times New Roman" w:eastAsia="宋体" w:cs="Times New Roman"/>
          <w:color w:val="auto"/>
          <w:sz w:val="24"/>
          <w:szCs w:val="24"/>
          <w:highlight w:val="none"/>
        </w:rPr>
        <w:t xml:space="preserve">原因不宜参与审计活动的</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人员。</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.4如</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的某些条件和要求不符合现行的法律、法规或程序，</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可以建议</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进行修改。</w:t>
      </w:r>
      <w:r>
        <w:rPr>
          <w:rFonts w:hint="default" w:ascii="Times New Roman" w:hAnsi="Times New Roman" w:eastAsia="宋体" w:cs="Times New Roman"/>
          <w:color w:val="auto"/>
          <w:sz w:val="24"/>
          <w:szCs w:val="24"/>
          <w:highlight w:val="none"/>
          <w:lang w:val="en-US" w:eastAsia="zh-CN"/>
        </w:rPr>
        <w:t xml:space="preserve">无正当理由</w:t>
      </w:r>
      <w:r>
        <w:rPr>
          <w:rFonts w:hint="default" w:ascii="Times New Roman" w:hAnsi="Times New Roman" w:eastAsia="宋体" w:cs="Times New Roman"/>
          <w:color w:val="auto"/>
          <w:sz w:val="24"/>
          <w:szCs w:val="24"/>
          <w:highlight w:val="none"/>
        </w:rPr>
        <w:t xml:space="preserve">拒不修改的，</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有权单方面终止履行合同。</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.5</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lang w:val="en-US" w:eastAsia="zh-CN"/>
        </w:rPr>
        <w:t xml:space="preserve">必须</w:t>
      </w:r>
      <w:r>
        <w:rPr>
          <w:rFonts w:hint="default" w:ascii="Times New Roman" w:hAnsi="Times New Roman" w:eastAsia="宋体" w:cs="Times New Roman"/>
          <w:color w:val="auto"/>
          <w:sz w:val="24"/>
          <w:szCs w:val="24"/>
          <w:highlight w:val="none"/>
        </w:rPr>
        <w:t xml:space="preserve">按照公开、公平、公正和诚实信用的原则独立开展工作；</w:t>
      </w:r>
      <w:r>
        <w:rPr>
          <w:rFonts w:hint="default" w:ascii="Times New Roman" w:hAnsi="Times New Roman" w:eastAsia="宋体" w:cs="Times New Roman"/>
          <w:color w:val="auto"/>
          <w:sz w:val="24"/>
          <w:szCs w:val="24"/>
          <w:highlight w:val="none"/>
          <w:lang w:val="en-US" w:eastAsia="zh-CN"/>
        </w:rPr>
        <w:t xml:space="preserve">并</w:t>
      </w:r>
      <w:r>
        <w:rPr>
          <w:rFonts w:hint="default" w:ascii="Times New Roman" w:hAnsi="Times New Roman" w:eastAsia="宋体" w:cs="Times New Roman"/>
          <w:color w:val="auto"/>
          <w:sz w:val="24"/>
          <w:szCs w:val="24"/>
          <w:highlight w:val="none"/>
        </w:rPr>
        <w:t xml:space="preserve">对按照国家有关规定执行审计活动中的保密义务。</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.6按照国家法律、法规以及建设行政主管部门的有关规定从事审计活动。</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.7在委托授权范围内为</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提供审计服务，不得将本合同所确定的审计服务转让给第三方。</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.8有义务向</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提供审计资料，做好相关法律、法规及规章的解释工作。</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.9在审计活动中不得泄露依法应当保密的任何信息。</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.10因</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的过失</w:t>
      </w:r>
      <w:r>
        <w:rPr>
          <w:rFonts w:hint="default" w:ascii="Times New Roman" w:hAnsi="Times New Roman" w:eastAsia="宋体" w:cs="Times New Roman"/>
          <w:color w:val="auto"/>
          <w:sz w:val="24"/>
          <w:szCs w:val="24"/>
          <w:highlight w:val="none"/>
          <w:lang w:val="en-US" w:eastAsia="zh-CN"/>
        </w:rPr>
        <w:t xml:space="preserve">或故意</w:t>
      </w:r>
      <w:r>
        <w:rPr>
          <w:rFonts w:hint="default" w:ascii="Times New Roman" w:hAnsi="Times New Roman" w:eastAsia="宋体" w:cs="Times New Roman"/>
          <w:color w:val="auto"/>
          <w:sz w:val="24"/>
          <w:szCs w:val="24"/>
          <w:highlight w:val="none"/>
        </w:rPr>
        <w:t xml:space="preserve">造成的</w:t>
      </w:r>
      <w:r>
        <w:rPr>
          <w:rFonts w:hint="default" w:ascii="Times New Roman" w:hAnsi="Times New Roman" w:eastAsia="宋体" w:cs="Times New Roman"/>
          <w:color w:val="auto"/>
          <w:sz w:val="24"/>
          <w:szCs w:val="24"/>
          <w:highlight w:val="none"/>
          <w:lang w:val="en-US" w:eastAsia="zh-CN"/>
        </w:rPr>
        <w:t xml:space="preserve">直接、间接</w:t>
      </w:r>
      <w:r>
        <w:rPr>
          <w:rFonts w:hint="default" w:ascii="Times New Roman" w:hAnsi="Times New Roman" w:eastAsia="宋体" w:cs="Times New Roman"/>
          <w:color w:val="auto"/>
          <w:sz w:val="24"/>
          <w:szCs w:val="24"/>
          <w:highlight w:val="none"/>
        </w:rPr>
        <w:t xml:space="preserve">经济损失，应当向</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进行赔偿。</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.11</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不得采用行贿、给予其他利益或者诋毁他人等不正当手段进行竞争</w:t>
      </w:r>
      <w:r>
        <w:rPr>
          <w:rFonts w:hint="default" w:ascii="Times New Roman" w:hAnsi="Times New Roman" w:eastAsia="宋体" w:cs="Times New Roman"/>
          <w:color w:val="auto"/>
          <w:sz w:val="24"/>
          <w:szCs w:val="24"/>
          <w:highlight w:val="none"/>
          <w:lang w:eastAsia="zh-CN"/>
        </w:rPr>
        <w:t xml:space="preserve">。</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.12 </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不得转包、不得给他人挂靠、不得半途而废。一旦发生上述情况之一者，立即终止合同并没收履约保证金，且</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有权拒付任何费用（</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须退还已收费用</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rPr>
        <w:t xml:space="preserve">2.13 </w:t>
      </w:r>
      <w:r>
        <w:rPr>
          <w:rFonts w:hint="default" w:ascii="Times New Roman" w:hAnsi="Times New Roman" w:eastAsia="宋体" w:cs="Times New Roman"/>
          <w:color w:val="auto"/>
          <w:sz w:val="24"/>
          <w:szCs w:val="24"/>
          <w:highlight w:val="none"/>
          <w:lang w:val="en-US" w:eastAsia="zh-CN"/>
        </w:rPr>
        <w:t xml:space="preserve">做好反索赔工作。</w:t>
      </w:r>
      <w:r/>
    </w:p>
    <w:p>
      <w:pPr>
        <w:ind w:left="0" w:firstLine="482"/>
        <w:jc w:val="left"/>
        <w:pageBreakBefore w:val="0"/>
        <w:spacing w:line="440" w:lineRule="exact"/>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4</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bCs/>
          <w:color w:val="auto"/>
          <w:sz w:val="24"/>
          <w:szCs w:val="24"/>
          <w:highlight w:val="none"/>
          <w:lang w:eastAsia="zh-CN"/>
        </w:rPr>
        <w:t xml:space="preserve">审计服务</w:t>
      </w:r>
      <w:r>
        <w:rPr>
          <w:rFonts w:hint="default" w:ascii="Times New Roman" w:hAnsi="Times New Roman" w:eastAsia="宋体" w:cs="Times New Roman"/>
          <w:b/>
          <w:bCs/>
          <w:color w:val="auto"/>
          <w:sz w:val="24"/>
          <w:szCs w:val="24"/>
          <w:highlight w:val="none"/>
        </w:rPr>
        <w:t xml:space="preserve">要求及考核办法</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.1奖励措施</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无</w:t>
      </w:r>
      <w:r>
        <w:rPr>
          <w:rFonts w:hint="default" w:ascii="Times New Roman" w:hAnsi="Times New Roman" w:eastAsia="宋体" w:cs="Times New Roman"/>
          <w:color w:val="auto"/>
          <w:sz w:val="24"/>
          <w:szCs w:val="24"/>
          <w:highlight w:val="none"/>
        </w:rPr>
        <w:t xml:space="preserve">。</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.2处罚措施</w:t>
      </w:r>
      <w:r/>
    </w:p>
    <w:p>
      <w:pPr>
        <w:numPr>
          <w:ilvl w:val="0"/>
          <w:numId w:val="0"/>
        </w:num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（1）</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根据投标文件或合同的约定派遣具有相应资格的从业人员进行项目服务，服务时间须服从项目进度需要；</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派出的工作人员，须具有良好的职业道德，工作程序和方法必须符合国家和地方的相关</w:t>
      </w:r>
      <w:r>
        <w:rPr>
          <w:rFonts w:hint="default" w:ascii="Times New Roman" w:hAnsi="Times New Roman" w:eastAsia="宋体" w:cs="Times New Roman"/>
          <w:color w:val="auto"/>
          <w:sz w:val="24"/>
          <w:szCs w:val="24"/>
          <w:highlight w:val="none"/>
          <w:lang w:eastAsia="zh-CN"/>
        </w:rPr>
        <w:t xml:space="preserve">法律法规</w:t>
      </w:r>
      <w:r>
        <w:rPr>
          <w:rFonts w:hint="default" w:ascii="Times New Roman" w:hAnsi="Times New Roman" w:eastAsia="宋体" w:cs="Times New Roman"/>
          <w:color w:val="auto"/>
          <w:sz w:val="24"/>
          <w:szCs w:val="24"/>
          <w:highlight w:val="none"/>
        </w:rPr>
        <w:t xml:space="preserve">；人员必须为投标文件和合同约定人员，不得变更，乙方如需</w:t>
      </w:r>
      <w:r>
        <w:rPr>
          <w:rFonts w:hint="eastAsia" w:ascii="Times New Roman" w:hAnsi="Times New Roman" w:eastAsia="宋体" w:cs="Times New Roman"/>
          <w:color w:val="auto"/>
          <w:sz w:val="24"/>
          <w:szCs w:val="24"/>
          <w:highlight w:val="none"/>
          <w:lang w:val="en-US" w:eastAsia="zh-CN"/>
        </w:rPr>
        <w:t xml:space="preserve">更换项目组人员，必须提前向甲方提交书面申请并完成报备审批手续。未经甲方同意</w:t>
      </w:r>
      <w:r>
        <w:rPr>
          <w:rFonts w:hint="default" w:ascii="Times New Roman" w:hAnsi="Times New Roman" w:eastAsia="宋体" w:cs="Times New Roman"/>
          <w:color w:val="auto"/>
          <w:sz w:val="24"/>
          <w:szCs w:val="24"/>
          <w:highlight w:val="none"/>
        </w:rPr>
        <w:t xml:space="preserve">擅自变更</w:t>
      </w:r>
      <w:r>
        <w:rPr>
          <w:rFonts w:hint="eastAsia" w:ascii="Times New Roman" w:hAnsi="Times New Roman" w:eastAsia="宋体" w:cs="Times New Roman"/>
          <w:color w:val="auto"/>
          <w:sz w:val="24"/>
          <w:szCs w:val="24"/>
          <w:highlight w:val="none"/>
          <w:lang w:eastAsia="zh-CN"/>
        </w:rPr>
        <w:t xml:space="preserve">的</w:t>
      </w:r>
      <w:r>
        <w:rPr>
          <w:rFonts w:hint="default" w:ascii="Times New Roman" w:hAnsi="Times New Roman" w:eastAsia="宋体" w:cs="Times New Roman"/>
          <w:color w:val="auto"/>
          <w:sz w:val="24"/>
          <w:szCs w:val="24"/>
          <w:highlight w:val="none"/>
        </w:rPr>
        <w:t xml:space="preserve">，每一人处以5000元</w:t>
      </w:r>
      <w:r>
        <w:rPr>
          <w:rFonts w:hint="default" w:ascii="Times New Roman" w:hAnsi="Times New Roman" w:eastAsia="宋体" w:cs="Times New Roman"/>
          <w:color w:val="auto"/>
          <w:sz w:val="24"/>
          <w:szCs w:val="24"/>
          <w:highlight w:val="none"/>
          <w:lang w:eastAsia="zh-CN"/>
        </w:rPr>
        <w:t xml:space="preserve">违约金</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eastAsia="zh-CN"/>
        </w:rPr>
        <w:t xml:space="preserve">违约</w:t>
      </w:r>
      <w:r>
        <w:rPr>
          <w:rFonts w:hint="default" w:ascii="Times New Roman" w:hAnsi="Times New Roman" w:eastAsia="宋体" w:cs="Times New Roman"/>
          <w:color w:val="auto"/>
          <w:sz w:val="24"/>
          <w:szCs w:val="24"/>
          <w:highlight w:val="none"/>
        </w:rPr>
        <w:t xml:space="preserve">金直接从审计报酬或履约保证金中扣除，情节严重者</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可解除合同，没收履约保证金</w:t>
      </w:r>
      <w:r>
        <w:rPr>
          <w:rFonts w:hint="default" w:ascii="Times New Roman" w:hAnsi="Times New Roman" w:eastAsia="宋体" w:cs="Times New Roman"/>
          <w:color w:val="auto"/>
          <w:sz w:val="24"/>
          <w:szCs w:val="24"/>
          <w:highlight w:val="none"/>
          <w:lang w:eastAsia="zh-CN"/>
        </w:rPr>
        <w:t xml:space="preserve">，咨询费</w:t>
      </w:r>
      <w:r>
        <w:rPr>
          <w:rFonts w:hint="default" w:ascii="Times New Roman" w:hAnsi="Times New Roman" w:eastAsia="宋体" w:cs="Times New Roman"/>
          <w:color w:val="auto"/>
          <w:sz w:val="24"/>
          <w:szCs w:val="24"/>
          <w:highlight w:val="none"/>
        </w:rPr>
        <w:t xml:space="preserve">用不予支付。</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应派遣投标文件和合同约定项目负责人参与本项目</w:t>
      </w:r>
      <w:r>
        <w:rPr>
          <w:rFonts w:hint="default" w:ascii="Times New Roman" w:hAnsi="Times New Roman" w:eastAsia="宋体" w:cs="Times New Roman"/>
          <w:color w:val="auto"/>
          <w:sz w:val="24"/>
          <w:szCs w:val="24"/>
          <w:highlight w:val="none"/>
          <w:lang w:val="en-US" w:eastAsia="zh-CN"/>
        </w:rPr>
        <w:t xml:space="preserve">竣工结算复审</w:t>
      </w:r>
      <w:r>
        <w:rPr>
          <w:rFonts w:hint="default" w:ascii="Times New Roman" w:hAnsi="Times New Roman" w:eastAsia="宋体" w:cs="Times New Roman"/>
          <w:color w:val="auto"/>
          <w:sz w:val="24"/>
          <w:szCs w:val="24"/>
          <w:highlight w:val="none"/>
        </w:rPr>
        <w:t xml:space="preserve">工作，在本项目</w:t>
      </w:r>
      <w:r>
        <w:rPr>
          <w:rFonts w:hint="default" w:ascii="Times New Roman" w:hAnsi="Times New Roman" w:eastAsia="宋体" w:cs="Times New Roman"/>
          <w:color w:val="auto"/>
          <w:sz w:val="24"/>
          <w:szCs w:val="24"/>
          <w:highlight w:val="none"/>
          <w:lang w:val="en-US" w:eastAsia="zh-CN"/>
        </w:rPr>
        <w:t xml:space="preserve">竣工结算复审</w:t>
      </w:r>
      <w:r>
        <w:rPr>
          <w:rFonts w:hint="default" w:ascii="Times New Roman" w:hAnsi="Times New Roman" w:eastAsia="宋体" w:cs="Times New Roman"/>
          <w:color w:val="auto"/>
          <w:sz w:val="24"/>
          <w:szCs w:val="24"/>
          <w:highlight w:val="none"/>
        </w:rPr>
        <w:t xml:space="preserve">过程中，项目负责人和投标时确认的项目部人员必须全程跟踪服务。中途项目负责人和项目部人员不能到岗，必须向</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履行书面请假手续，未经</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同意，每发生一次处以1000元整</w:t>
      </w:r>
      <w:r>
        <w:rPr>
          <w:rFonts w:hint="default" w:ascii="Times New Roman" w:hAnsi="Times New Roman" w:eastAsia="宋体" w:cs="Times New Roman"/>
          <w:color w:val="auto"/>
          <w:sz w:val="24"/>
          <w:szCs w:val="24"/>
          <w:highlight w:val="none"/>
          <w:lang w:eastAsia="zh-CN"/>
        </w:rPr>
        <w:t xml:space="preserve">违约金</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eastAsia="zh-CN"/>
        </w:rPr>
        <w:t xml:space="preserve">违约金</w:t>
      </w:r>
      <w:r>
        <w:rPr>
          <w:rFonts w:hint="default" w:ascii="Times New Roman" w:hAnsi="Times New Roman" w:eastAsia="宋体" w:cs="Times New Roman"/>
          <w:color w:val="auto"/>
          <w:sz w:val="24"/>
          <w:szCs w:val="24"/>
          <w:highlight w:val="none"/>
        </w:rPr>
        <w:t xml:space="preserve">直接从审计报酬或履约保证金中扣除，累计达三次以上时，</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可解除合同，没收履约保证金</w:t>
      </w:r>
      <w:r>
        <w:rPr>
          <w:rFonts w:hint="default" w:ascii="Times New Roman" w:hAnsi="Times New Roman" w:eastAsia="宋体" w:cs="Times New Roman"/>
          <w:color w:val="auto"/>
          <w:sz w:val="24"/>
          <w:szCs w:val="24"/>
          <w:highlight w:val="none"/>
          <w:lang w:eastAsia="zh-CN"/>
        </w:rPr>
        <w:t xml:space="preserve">，咨询费</w:t>
      </w:r>
      <w:r>
        <w:rPr>
          <w:rFonts w:hint="default" w:ascii="Times New Roman" w:hAnsi="Times New Roman" w:eastAsia="宋体" w:cs="Times New Roman"/>
          <w:color w:val="auto"/>
          <w:sz w:val="24"/>
          <w:szCs w:val="24"/>
          <w:highlight w:val="none"/>
        </w:rPr>
        <w:t xml:space="preserve">用不予支付。若擅自更换项目负责人的，经</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提出仍未改正的，</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有权终止合同，因此给</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造成损失的，</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将依法追偿。</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要保证所审计项目在规定的期限内完成审计工作，因</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原因在规定的时间内没有完成的，处以400元/天</w:t>
      </w:r>
      <w:r>
        <w:rPr>
          <w:rFonts w:hint="default" w:ascii="Times New Roman" w:hAnsi="Times New Roman" w:eastAsia="宋体" w:cs="Times New Roman"/>
          <w:color w:val="auto"/>
          <w:sz w:val="24"/>
          <w:szCs w:val="24"/>
          <w:highlight w:val="none"/>
          <w:lang w:eastAsia="zh-CN"/>
        </w:rPr>
        <w:t xml:space="preserve">违约金</w:t>
      </w:r>
      <w:r>
        <w:rPr>
          <w:rFonts w:hint="default" w:ascii="Times New Roman" w:hAnsi="Times New Roman" w:eastAsia="宋体" w:cs="Times New Roman"/>
          <w:color w:val="auto"/>
          <w:sz w:val="24"/>
          <w:szCs w:val="24"/>
          <w:highlight w:val="none"/>
        </w:rPr>
        <w:t xml:space="preserve">，超过7天的，</w:t>
      </w:r>
      <w:r>
        <w:rPr>
          <w:rFonts w:hint="default" w:ascii="Times New Roman" w:hAnsi="Times New Roman" w:eastAsia="宋体" w:cs="Times New Roman"/>
          <w:color w:val="auto"/>
          <w:sz w:val="24"/>
          <w:szCs w:val="24"/>
          <w:highlight w:val="none"/>
          <w:lang w:eastAsia="zh-CN"/>
        </w:rPr>
        <w:t xml:space="preserve">扣咨询费</w:t>
      </w:r>
      <w:r>
        <w:rPr>
          <w:rFonts w:hint="default" w:ascii="Times New Roman" w:hAnsi="Times New Roman" w:eastAsia="宋体" w:cs="Times New Roman"/>
          <w:color w:val="auto"/>
          <w:sz w:val="24"/>
          <w:szCs w:val="24"/>
          <w:highlight w:val="none"/>
        </w:rPr>
        <w:t xml:space="preserve">的50%，且不少于2000元；因</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非人为故意的失误、差错引起纠纷、投诉的，发生一次扣该项目服务费的50%；发生两次的，不予支付该项目的服务费；发生三次及以上的，该项目的服务费不予支付且一年内不得再承接</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的任何业务。</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应在审计结束后15天内将所有文件装订好交给</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，如内容不全需及时完善，延误时间的，处以500元/天的</w:t>
      </w:r>
      <w:r>
        <w:rPr>
          <w:rFonts w:hint="default" w:ascii="Times New Roman" w:hAnsi="Times New Roman" w:eastAsia="宋体" w:cs="Times New Roman"/>
          <w:color w:val="auto"/>
          <w:sz w:val="24"/>
          <w:szCs w:val="24"/>
          <w:highlight w:val="none"/>
          <w:lang w:eastAsia="zh-CN"/>
        </w:rPr>
        <w:t xml:space="preserve">违约金</w:t>
      </w:r>
      <w:r>
        <w:rPr>
          <w:rFonts w:hint="default" w:ascii="Times New Roman" w:hAnsi="Times New Roman" w:eastAsia="宋体" w:cs="Times New Roman"/>
          <w:color w:val="auto"/>
          <w:sz w:val="24"/>
          <w:szCs w:val="24"/>
          <w:highlight w:val="none"/>
        </w:rPr>
        <w:t xml:space="preserve">。</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应确保项目审计依法合规进行，如出现涉及投诉的，应积极处理，如</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故意推诿，造成投诉久拖不决，造成较坏影响或影响工程进展的，</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不予支付该项目</w:t>
      </w:r>
      <w:r>
        <w:rPr>
          <w:rFonts w:hint="default" w:ascii="Times New Roman" w:hAnsi="Times New Roman" w:eastAsia="宋体" w:cs="Times New Roman"/>
          <w:color w:val="auto"/>
          <w:sz w:val="24"/>
          <w:szCs w:val="24"/>
          <w:highlight w:val="none"/>
          <w:lang w:eastAsia="zh-CN"/>
        </w:rPr>
        <w:t xml:space="preserve">咨询费</w:t>
      </w:r>
      <w:r>
        <w:rPr>
          <w:rFonts w:hint="default" w:ascii="Times New Roman" w:hAnsi="Times New Roman" w:eastAsia="宋体" w:cs="Times New Roman"/>
          <w:color w:val="auto"/>
          <w:sz w:val="24"/>
          <w:szCs w:val="24"/>
          <w:highlight w:val="none"/>
        </w:rPr>
        <w:t xml:space="preserve">，没收履约保证金</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同时不免除其继续履约的义务，并不得再承接</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业务；造成严重后果的，</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有权依法追究其经济及法律责任。</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lang w:eastAsia="zh-CN"/>
        </w:rPr>
        <w:t xml:space="preserve">本项目</w:t>
      </w:r>
      <w:r>
        <w:rPr>
          <w:rFonts w:hint="default" w:ascii="Times New Roman" w:hAnsi="Times New Roman" w:eastAsia="宋体" w:cs="Times New Roman"/>
          <w:color w:val="auto"/>
          <w:sz w:val="24"/>
          <w:szCs w:val="24"/>
          <w:highlight w:val="none"/>
          <w:lang w:val="en-US" w:eastAsia="zh-CN"/>
        </w:rPr>
        <w:t xml:space="preserve">二审审</w:t>
      </w:r>
      <w:r>
        <w:rPr>
          <w:rFonts w:hint="default" w:ascii="Times New Roman" w:hAnsi="Times New Roman" w:eastAsia="宋体" w:cs="Times New Roman"/>
          <w:color w:val="auto"/>
          <w:sz w:val="24"/>
          <w:szCs w:val="24"/>
          <w:highlight w:val="none"/>
        </w:rPr>
        <w:t xml:space="preserve">核必须按照提供的图纸及招标文件客观、公正、实事求是地进行审核</w:t>
      </w:r>
      <w:r>
        <w:rPr>
          <w:rFonts w:hint="default" w:ascii="Times New Roman" w:hAnsi="Times New Roman" w:eastAsia="宋体" w:cs="Times New Roman"/>
          <w:color w:val="auto"/>
          <w:sz w:val="24"/>
          <w:szCs w:val="24"/>
          <w:highlight w:val="none"/>
          <w:lang w:eastAsia="zh-CN"/>
        </w:rPr>
        <w:t xml:space="preserve">。</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应在其审计责任期内就发现的任何问题发表独立、客观的书面审计意见，不应考虑</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内部、外部的各种因素，也不论该问题当事人双方是否已经签字认可，如果失职，按照合同金额的2%承担因单方责任而造成的经济损失。</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.3廉政行为和服务质量的考核</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不得收取</w:t>
      </w:r>
      <w:r>
        <w:rPr>
          <w:rFonts w:hint="default" w:ascii="Times New Roman" w:hAnsi="Times New Roman" w:eastAsia="宋体" w:cs="Times New Roman"/>
          <w:color w:val="auto"/>
          <w:sz w:val="24"/>
          <w:szCs w:val="24"/>
          <w:highlight w:val="none"/>
          <w:lang w:eastAsia="zh-CN"/>
        </w:rPr>
        <w:t xml:space="preserve">被审的</w:t>
      </w:r>
      <w:r>
        <w:rPr>
          <w:rFonts w:hint="default" w:ascii="Times New Roman" w:hAnsi="Times New Roman" w:eastAsia="宋体" w:cs="Times New Roman"/>
          <w:color w:val="auto"/>
          <w:sz w:val="24"/>
          <w:szCs w:val="24"/>
          <w:highlight w:val="none"/>
        </w:rPr>
        <w:t xml:space="preserve">施工单位或材料供应商发放的红包或其他形式的礼品、好处（含请吃、请玩）。如果违反上述</w:t>
      </w:r>
      <w:r>
        <w:rPr>
          <w:rFonts w:hint="default" w:ascii="Times New Roman" w:hAnsi="Times New Roman" w:eastAsia="宋体" w:cs="Times New Roman"/>
          <w:b w:val="0"/>
          <w:bCs w:val="0"/>
          <w:color w:val="auto"/>
          <w:sz w:val="24"/>
          <w:szCs w:val="24"/>
          <w:highlight w:val="none"/>
          <w:lang w:val="en-US" w:eastAsia="zh-CN"/>
        </w:rPr>
        <w:t xml:space="preserve">廉政规定</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eastAsia="zh-CN"/>
        </w:rPr>
        <w:t xml:space="preserve">被举报</w:t>
      </w:r>
      <w:r>
        <w:rPr>
          <w:rFonts w:hint="default" w:ascii="Times New Roman" w:hAnsi="Times New Roman" w:eastAsia="宋体" w:cs="Times New Roman"/>
          <w:color w:val="auto"/>
          <w:sz w:val="24"/>
          <w:szCs w:val="24"/>
          <w:highlight w:val="none"/>
        </w:rPr>
        <w:t xml:space="preserve">反映情况属实，</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除了退还所收物品外，还要接受</w:t>
      </w:r>
      <w:r>
        <w:rPr>
          <w:rFonts w:hint="default" w:ascii="Times New Roman" w:hAnsi="Times New Roman" w:eastAsia="宋体" w:cs="Times New Roman"/>
          <w:color w:val="auto"/>
          <w:sz w:val="24"/>
          <w:szCs w:val="24"/>
          <w:highlight w:val="none"/>
          <w:lang w:eastAsia="zh-CN"/>
        </w:rPr>
        <w:t xml:space="preserve">连云港市连云区审计局</w:t>
      </w:r>
      <w:r>
        <w:rPr>
          <w:rFonts w:hint="default" w:ascii="Times New Roman" w:hAnsi="Times New Roman" w:eastAsia="宋体" w:cs="Times New Roman"/>
          <w:color w:val="auto"/>
          <w:sz w:val="24"/>
          <w:szCs w:val="24"/>
          <w:highlight w:val="none"/>
        </w:rPr>
        <w:t xml:space="preserve">的处罚，并保留进一步对</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追究法律责任的权利，</w:t>
      </w:r>
      <w:r>
        <w:rPr>
          <w:rFonts w:hint="default" w:ascii="Times New Roman" w:hAnsi="Times New Roman" w:eastAsia="宋体" w:cs="Times New Roman"/>
          <w:b w:val="0"/>
          <w:bCs w:val="0"/>
          <w:color w:val="auto"/>
          <w:sz w:val="24"/>
          <w:szCs w:val="24"/>
          <w:highlight w:val="none"/>
          <w:lang w:val="en-US" w:eastAsia="zh-CN"/>
        </w:rPr>
        <w:t xml:space="preserve">触犯法律的，将移交有关部门相关责任人的经济及法律责任。</w:t>
      </w:r>
      <w:r>
        <w:rPr>
          <w:rFonts w:hint="default" w:ascii="Times New Roman" w:hAnsi="Times New Roman" w:eastAsia="宋体" w:cs="Times New Roman"/>
          <w:b w:val="0"/>
          <w:bCs w:val="0"/>
          <w:color w:val="auto"/>
          <w:sz w:val="24"/>
          <w:szCs w:val="24"/>
          <w:highlight w:val="none"/>
          <w:lang w:val="en-US" w:eastAsia="zh-CN"/>
        </w:rPr>
        <w:br w:type="textWrapping" w:clear="all"/>
      </w:r>
      <w:r>
        <w:rPr>
          <w:rFonts w:hint="default" w:ascii="Times New Roman" w:hAnsi="Times New Roman" w:eastAsia="宋体" w:cs="Times New Roman"/>
          <w:b w:val="0"/>
          <w:bCs w:val="0"/>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.4 </w:t>
      </w:r>
      <w:r>
        <w:rPr>
          <w:rFonts w:hint="default" w:ascii="Times New Roman" w:hAnsi="Times New Roman" w:eastAsia="宋体" w:cs="Times New Roman"/>
          <w:color w:val="auto"/>
          <w:sz w:val="24"/>
          <w:szCs w:val="24"/>
          <w:highlight w:val="none"/>
          <w:lang w:eastAsia="zh-CN"/>
        </w:rPr>
        <w:t xml:space="preserve">审计服务</w:t>
      </w:r>
      <w:r>
        <w:rPr>
          <w:rFonts w:hint="default" w:ascii="Times New Roman" w:hAnsi="Times New Roman" w:eastAsia="宋体" w:cs="Times New Roman"/>
          <w:color w:val="auto"/>
          <w:sz w:val="24"/>
          <w:szCs w:val="24"/>
          <w:highlight w:val="none"/>
        </w:rPr>
        <w:t xml:space="preserve">要求</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乙方除了达到采购时甲方提出的“服务要求”标准外，还应做到以下服务条款：</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的</w:t>
      </w:r>
      <w:r>
        <w:rPr>
          <w:rFonts w:hint="default" w:ascii="Times New Roman" w:hAnsi="Times New Roman" w:eastAsia="宋体" w:cs="Times New Roman"/>
          <w:color w:val="auto"/>
          <w:sz w:val="24"/>
          <w:szCs w:val="24"/>
          <w:highlight w:val="none"/>
          <w:lang w:val="en-US" w:eastAsia="zh-CN"/>
        </w:rPr>
        <w:t xml:space="preserve">开始审计</w:t>
      </w:r>
      <w:r>
        <w:rPr>
          <w:rFonts w:hint="default" w:ascii="Times New Roman" w:hAnsi="Times New Roman" w:eastAsia="宋体" w:cs="Times New Roman"/>
          <w:color w:val="auto"/>
          <w:sz w:val="24"/>
          <w:szCs w:val="24"/>
          <w:highlight w:val="none"/>
        </w:rPr>
        <w:t xml:space="preserve">时间从合同签订生效后，至完成招标文件规定的全部造价咨询服务时间止，直至审计单位出具工程</w:t>
      </w:r>
      <w:r>
        <w:rPr>
          <w:rFonts w:hint="default" w:ascii="Times New Roman" w:hAnsi="Times New Roman" w:eastAsia="宋体" w:cs="Times New Roman"/>
          <w:color w:val="auto"/>
          <w:sz w:val="24"/>
          <w:szCs w:val="24"/>
          <w:highlight w:val="none"/>
          <w:lang w:val="en-US" w:eastAsia="zh-CN"/>
        </w:rPr>
        <w:t xml:space="preserve">二审</w:t>
      </w:r>
      <w:r>
        <w:rPr>
          <w:rFonts w:hint="default" w:ascii="Times New Roman" w:hAnsi="Times New Roman" w:eastAsia="宋体" w:cs="Times New Roman"/>
          <w:color w:val="auto"/>
          <w:sz w:val="24"/>
          <w:szCs w:val="24"/>
          <w:highlight w:val="none"/>
        </w:rPr>
        <w:t xml:space="preserve">结算报告。审计深度达到对建设项目的概算、招投标文件、合同、进度款支付、材料和设备的采购、隐蔽工程、重大设计变更、结算等各个环节跟踪。</w:t>
      </w:r>
      <w:r>
        <w:rPr>
          <w:rFonts w:hint="default" w:ascii="Times New Roman" w:hAnsi="Times New Roman" w:eastAsia="宋体"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eastAsia="zh-CN"/>
        </w:rPr>
        <w:t xml:space="preserve">0日历天(完成项目结算审计复审并出具完整审计报告，移交全部审计资料至招标人为止）,其中驻场审计时间不少于</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0日历天。</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应依据签订的工程合同、</w:t>
      </w:r>
      <w:r>
        <w:rPr>
          <w:rFonts w:hint="default" w:ascii="Times New Roman" w:hAnsi="Times New Roman" w:eastAsia="宋体" w:cs="Times New Roman"/>
          <w:color w:val="auto"/>
          <w:sz w:val="24"/>
          <w:szCs w:val="24"/>
          <w:highlight w:val="none"/>
          <w:lang w:val="en-US" w:eastAsia="zh-CN"/>
        </w:rPr>
        <w:t xml:space="preserve">一审资料、</w:t>
      </w:r>
      <w:r>
        <w:rPr>
          <w:rFonts w:hint="default" w:ascii="Times New Roman" w:hAnsi="Times New Roman" w:eastAsia="宋体" w:cs="Times New Roman"/>
          <w:color w:val="auto"/>
          <w:sz w:val="24"/>
          <w:szCs w:val="24"/>
          <w:highlight w:val="none"/>
        </w:rPr>
        <w:t xml:space="preserve">会议纪要、工程索赔事项确认资料及现场工作记录等文件，审计索赔事项是否存在及索赔费用的合理性。</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应依据大宗材料采购合同及设备购买合同，及材料及设备实际进场情况，对材料采购及设备购置的结算款进行审计</w:t>
      </w:r>
      <w:r>
        <w:rPr>
          <w:rFonts w:hint="default" w:ascii="Times New Roman" w:hAnsi="Times New Roman" w:eastAsia="宋体" w:cs="Times New Roman"/>
          <w:color w:val="auto"/>
          <w:sz w:val="24"/>
          <w:szCs w:val="24"/>
          <w:highlight w:val="none"/>
          <w:lang w:val="en-US" w:eastAsia="zh-CN"/>
        </w:rPr>
        <w:t xml:space="preserve">复核</w:t>
      </w:r>
      <w:r>
        <w:rPr>
          <w:rFonts w:hint="default" w:ascii="Times New Roman" w:hAnsi="Times New Roman" w:eastAsia="宋体" w:cs="Times New Roman"/>
          <w:color w:val="auto"/>
          <w:sz w:val="24"/>
          <w:szCs w:val="24"/>
          <w:highlight w:val="none"/>
        </w:rPr>
        <w:t xml:space="preserve">。</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对项目实施过程中所发生的设计变更费用、洽商签证费用、索赔费用、工程预付款、工程进度款的支付等各类事项进行审查，审查所发生的费用依据是否充分、工程量是否准确、手续是否完备、费用计取及支付是否合理，并发表</w:t>
      </w:r>
      <w:r>
        <w:rPr>
          <w:rFonts w:hint="default" w:ascii="Times New Roman" w:hAnsi="Times New Roman" w:eastAsia="宋体" w:cs="Times New Roman"/>
          <w:color w:val="auto"/>
          <w:sz w:val="24"/>
          <w:szCs w:val="24"/>
          <w:highlight w:val="none"/>
          <w:lang w:val="en-US" w:eastAsia="zh-CN"/>
        </w:rPr>
        <w:t xml:space="preserve">二审</w:t>
      </w:r>
      <w:r>
        <w:rPr>
          <w:rFonts w:hint="default" w:ascii="Times New Roman" w:hAnsi="Times New Roman" w:eastAsia="宋体" w:cs="Times New Roman"/>
          <w:color w:val="auto"/>
          <w:sz w:val="24"/>
          <w:szCs w:val="24"/>
          <w:highlight w:val="none"/>
        </w:rPr>
        <w:t xml:space="preserve">审计意见。</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应对</w:t>
      </w:r>
      <w:r>
        <w:rPr>
          <w:rFonts w:hint="default" w:ascii="Times New Roman" w:hAnsi="Times New Roman" w:eastAsia="宋体" w:cs="Times New Roman"/>
          <w:color w:val="auto"/>
          <w:sz w:val="24"/>
          <w:szCs w:val="24"/>
          <w:highlight w:val="none"/>
          <w:lang w:val="en-US" w:eastAsia="zh-CN"/>
        </w:rPr>
        <w:t xml:space="preserve">一审</w:t>
      </w:r>
      <w:r>
        <w:rPr>
          <w:rFonts w:hint="default" w:ascii="Times New Roman" w:hAnsi="Times New Roman" w:eastAsia="宋体" w:cs="Times New Roman"/>
          <w:color w:val="auto"/>
          <w:sz w:val="24"/>
          <w:szCs w:val="24"/>
          <w:highlight w:val="none"/>
        </w:rPr>
        <w:t xml:space="preserve">送审结算中的单价进行审核，依据工程合同的相关约定及工程实施过程中的认价文件，审核</w:t>
      </w:r>
      <w:r>
        <w:rPr>
          <w:rFonts w:hint="default" w:ascii="Times New Roman" w:hAnsi="Times New Roman" w:eastAsia="宋体" w:cs="Times New Roman"/>
          <w:color w:val="auto"/>
          <w:sz w:val="24"/>
          <w:szCs w:val="24"/>
          <w:highlight w:val="none"/>
          <w:lang w:val="en-US" w:eastAsia="zh-CN"/>
        </w:rPr>
        <w:t xml:space="preserve">一审</w:t>
      </w:r>
      <w:r>
        <w:rPr>
          <w:rFonts w:hint="default" w:ascii="Times New Roman" w:hAnsi="Times New Roman" w:eastAsia="宋体" w:cs="Times New Roman"/>
          <w:color w:val="auto"/>
          <w:sz w:val="24"/>
          <w:szCs w:val="24"/>
          <w:highlight w:val="none"/>
        </w:rPr>
        <w:t xml:space="preserve">送审结算中工程单价、</w:t>
      </w:r>
      <w:r>
        <w:rPr>
          <w:rFonts w:hint="default" w:ascii="Times New Roman" w:hAnsi="Times New Roman" w:eastAsia="宋体" w:cs="Times New Roman"/>
          <w:color w:val="auto"/>
          <w:sz w:val="24"/>
          <w:szCs w:val="24"/>
          <w:highlight w:val="none"/>
          <w:lang w:eastAsia="zh-CN"/>
        </w:rPr>
        <w:t xml:space="preserve">取费、</w:t>
      </w:r>
      <w:r>
        <w:rPr>
          <w:rFonts w:hint="default" w:ascii="Times New Roman" w:hAnsi="Times New Roman" w:eastAsia="宋体" w:cs="Times New Roman"/>
          <w:color w:val="auto"/>
          <w:sz w:val="24"/>
          <w:szCs w:val="24"/>
          <w:highlight w:val="none"/>
        </w:rPr>
        <w:t xml:space="preserve">材料价格及设备价格等各类价格计取的合理性，确保结算价格准确合理。</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应对</w:t>
      </w:r>
      <w:r>
        <w:rPr>
          <w:rFonts w:hint="default" w:ascii="Times New Roman" w:hAnsi="Times New Roman" w:eastAsia="宋体" w:cs="Times New Roman"/>
          <w:color w:val="auto"/>
          <w:sz w:val="24"/>
          <w:szCs w:val="24"/>
          <w:highlight w:val="none"/>
          <w:lang w:val="en-US" w:eastAsia="zh-CN"/>
        </w:rPr>
        <w:t xml:space="preserve">一审</w:t>
      </w:r>
      <w:r>
        <w:rPr>
          <w:rFonts w:hint="default" w:ascii="Times New Roman" w:hAnsi="Times New Roman" w:eastAsia="宋体" w:cs="Times New Roman"/>
          <w:color w:val="auto"/>
          <w:sz w:val="24"/>
          <w:szCs w:val="24"/>
          <w:highlight w:val="none"/>
        </w:rPr>
        <w:t xml:space="preserve">送审结算的工程量进行审核，依据</w:t>
      </w:r>
      <w:r>
        <w:rPr>
          <w:rFonts w:hint="default" w:ascii="Times New Roman" w:hAnsi="Times New Roman" w:eastAsia="宋体" w:cs="Times New Roman"/>
          <w:color w:val="auto"/>
          <w:sz w:val="24"/>
          <w:szCs w:val="24"/>
          <w:highlight w:val="none"/>
          <w:lang w:val="en-US" w:eastAsia="zh-CN"/>
        </w:rPr>
        <w:t xml:space="preserve">一审资料、</w:t>
      </w:r>
      <w:r>
        <w:rPr>
          <w:rFonts w:hint="default" w:ascii="Times New Roman" w:hAnsi="Times New Roman" w:eastAsia="宋体" w:cs="Times New Roman"/>
          <w:color w:val="auto"/>
          <w:sz w:val="24"/>
          <w:szCs w:val="24"/>
          <w:highlight w:val="none"/>
        </w:rPr>
        <w:t xml:space="preserve">工程施工图纸、工程竣工图纸及设计变更及洽商签证资料及现场</w:t>
      </w:r>
      <w:r>
        <w:rPr>
          <w:rFonts w:hint="default" w:ascii="Times New Roman" w:hAnsi="Times New Roman" w:eastAsia="宋体" w:cs="Times New Roman"/>
          <w:color w:val="auto"/>
          <w:sz w:val="24"/>
          <w:szCs w:val="24"/>
          <w:highlight w:val="none"/>
          <w:lang w:eastAsia="zh-CN"/>
        </w:rPr>
        <w:t xml:space="preserve">勘察</w:t>
      </w:r>
      <w:r>
        <w:rPr>
          <w:rFonts w:hint="default" w:ascii="Times New Roman" w:hAnsi="Times New Roman" w:eastAsia="宋体" w:cs="Times New Roman"/>
          <w:color w:val="auto"/>
          <w:sz w:val="24"/>
          <w:szCs w:val="24"/>
          <w:highlight w:val="none"/>
        </w:rPr>
        <w:t xml:space="preserve">情况，对施工单位送审结算中的工程量进行严格审核，确保工程量计算准确。</w:t>
      </w:r>
      <w:r/>
    </w:p>
    <w:p>
      <w:pPr>
        <w:ind w:left="0" w:firstLine="480"/>
        <w:jc w:val="left"/>
        <w:pageBreakBefore w:val="0"/>
        <w:spacing w:line="44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w:t>
      </w:r>
      <w:r>
        <w:rPr>
          <w:rFonts w:hint="default" w:ascii="Times New Roman" w:hAnsi="Times New Roman" w:eastAsia="宋体" w:cs="Times New Roman"/>
          <w:color w:val="auto"/>
          <w:sz w:val="24"/>
          <w:szCs w:val="24"/>
          <w:highlight w:val="none"/>
          <w:lang w:eastAsia="zh-CN"/>
        </w:rPr>
        <w:t xml:space="preserve">乙方</w:t>
      </w:r>
      <w:r>
        <w:rPr>
          <w:rFonts w:hint="default" w:ascii="Times New Roman" w:hAnsi="Times New Roman" w:eastAsia="宋体" w:cs="Times New Roman"/>
          <w:color w:val="auto"/>
          <w:sz w:val="24"/>
          <w:szCs w:val="24"/>
          <w:highlight w:val="none"/>
        </w:rPr>
        <w:t xml:space="preserve">应依据工程施工合同、工程招投标文件、工程设计变更及签证文件等审计资料及项目实际实施情况，审计送审结算中相关事项的费用计取依据是否充分。</w:t>
      </w:r>
      <w:r>
        <w:rPr>
          <w:rFonts w:hint="default" w:ascii="Times New Roman" w:hAnsi="Times New Roman" w:eastAsia="宋体" w:cs="Times New Roman"/>
          <w:color w:val="auto"/>
          <w:sz w:val="24"/>
          <w:szCs w:val="24"/>
          <w:highlight w:val="none"/>
          <w:lang w:eastAsia="zh-CN"/>
        </w:rPr>
        <w:t xml:space="preserve">甲方</w:t>
      </w:r>
      <w:r>
        <w:rPr>
          <w:rFonts w:hint="default" w:ascii="Times New Roman" w:hAnsi="Times New Roman" w:eastAsia="宋体" w:cs="Times New Roman"/>
          <w:color w:val="auto"/>
          <w:sz w:val="24"/>
          <w:szCs w:val="24"/>
          <w:highlight w:val="none"/>
        </w:rPr>
        <w:t xml:space="preserve">有权根据项目具体情况在项目实施过程中更换项目组其他成员。</w:t>
      </w:r>
      <w:r/>
    </w:p>
    <w:p>
      <w:pPr>
        <w:ind w:left="0" w:firstLine="480"/>
        <w:keepLines w:val="0"/>
        <w:keepNext w:val="0"/>
        <w:pageBreakBefore w:val="0"/>
        <w:spacing w:line="440" w:lineRule="exact"/>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.5本次</w:t>
      </w:r>
      <w:r>
        <w:rPr>
          <w:rFonts w:hint="default" w:ascii="Times New Roman" w:hAnsi="Times New Roman" w:eastAsia="宋体" w:cs="Times New Roman"/>
          <w:color w:val="auto"/>
          <w:sz w:val="24"/>
          <w:szCs w:val="24"/>
          <w:highlight w:val="none"/>
          <w:lang w:eastAsia="zh-CN"/>
        </w:rPr>
        <w:t xml:space="preserve">二审审计服务</w:t>
      </w:r>
      <w:r>
        <w:rPr>
          <w:rFonts w:hint="default" w:ascii="Times New Roman" w:hAnsi="Times New Roman" w:eastAsia="宋体" w:cs="Times New Roman"/>
          <w:color w:val="auto"/>
          <w:sz w:val="24"/>
          <w:szCs w:val="24"/>
          <w:highlight w:val="none"/>
        </w:rPr>
        <w:t xml:space="preserve">项目如因特殊原因停止或长时间暂停，则合同也自动中止并结清已完成工作量的服务费用</w:t>
      </w:r>
      <w:r>
        <w:rPr>
          <w:rFonts w:hint="default" w:ascii="Times New Roman" w:hAnsi="Times New Roman" w:eastAsia="宋体" w:cs="Times New Roman"/>
          <w:color w:val="auto"/>
          <w:sz w:val="24"/>
          <w:szCs w:val="24"/>
          <w:highlight w:val="none"/>
          <w:lang w:eastAsia="zh-CN"/>
        </w:rPr>
        <w:t xml:space="preserve">，其他费用</w:t>
      </w:r>
      <w:r>
        <w:rPr>
          <w:rFonts w:hint="default" w:ascii="Times New Roman" w:hAnsi="Times New Roman" w:eastAsia="宋体" w:cs="Times New Roman"/>
          <w:color w:val="auto"/>
          <w:sz w:val="24"/>
          <w:szCs w:val="24"/>
          <w:highlight w:val="none"/>
        </w:rPr>
        <w:t xml:space="preserve">不予计算</w:t>
      </w:r>
      <w:r>
        <w:rPr>
          <w:rFonts w:hint="default" w:ascii="Times New Roman" w:hAnsi="Times New Roman" w:eastAsia="宋体" w:cs="Times New Roman"/>
          <w:color w:val="auto"/>
          <w:sz w:val="24"/>
          <w:szCs w:val="24"/>
          <w:highlight w:val="none"/>
          <w:u w:val="none"/>
          <w:lang w:val="en-US" w:eastAsia="zh-CN"/>
        </w:rPr>
        <w:t xml:space="preserve">。</w:t>
      </w:r>
      <w:r/>
    </w:p>
    <w:p>
      <w:pPr>
        <w:ind w:left="0" w:firstLine="482"/>
        <w:jc w:val="left"/>
        <w:pageBreakBefore w:val="0"/>
        <w:spacing w:line="440" w:lineRule="exact"/>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5、其他约定</w:t>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5.1甲方发现乙方在参与本项目过程中将承担的项目任务转包或分包给其它单位或个人、泄露商业秘密、弄虚作假、徇私舞弊、滥用职权、违反廉政规定、擅自恶意补充资料、不服从管理或其他违法违规的行为给本次</w:t>
      </w:r>
      <w:r>
        <w:rPr>
          <w:rFonts w:hint="default" w:ascii="Times New Roman" w:hAnsi="Times New Roman" w:eastAsia="宋体" w:cs="Times New Roman"/>
          <w:color w:val="auto"/>
          <w:sz w:val="24"/>
          <w:szCs w:val="24"/>
          <w:highlight w:val="none"/>
          <w:lang w:eastAsia="zh-CN"/>
        </w:rPr>
        <w:t xml:space="preserve">二审审计服务</w:t>
      </w:r>
      <w:r>
        <w:rPr>
          <w:rFonts w:hint="default" w:ascii="Times New Roman" w:hAnsi="Times New Roman" w:eastAsia="宋体" w:cs="Times New Roman"/>
          <w:b w:val="0"/>
          <w:bCs w:val="0"/>
          <w:color w:val="auto"/>
          <w:sz w:val="24"/>
          <w:szCs w:val="24"/>
          <w:highlight w:val="none"/>
          <w:lang w:val="en-US" w:eastAsia="zh-CN"/>
        </w:rPr>
        <w:t xml:space="preserve">审核工作造成难度带来严重后果的，经查实且情节严重的，立即终止合同，触犯法律的，将移交有关部门相关责任人的经济及法律责任。</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5.2乙方及其人员有下列情形之一的，甲方有权依法依纪作出处理处罚，将乙方纳入黑名单，并视情节轻重通报给行业管理部门：</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(一)隐瞒与本结算审核项目已发生委托服务及利益关系的；</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(二)利用受聘工作拉业务或从被审核单位获取不正当利益的；</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(三)将结算审核结果用于与审核事项无关目的的；</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(四)违反保密纪律或回避规定的；</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(五)拒绝接受甲方或政府机关指导和监督的；</w:t>
      </w:r>
      <w:r/>
    </w:p>
    <w:p>
      <w:pPr>
        <w:ind w:left="0" w:firstLine="480"/>
        <w:pageBreakBefore w:val="0"/>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(六)考核考勤中发现严重缺勤行为的；</w:t>
      </w:r>
      <w:r/>
    </w:p>
    <w:p>
      <w:pPr>
        <w:ind w:left="0" w:firstLine="480"/>
        <w:pageBreakBefore w:val="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eastAsia="zh-CN"/>
        </w:rPr>
        <w:t xml:space="preserve">七</w:t>
      </w:r>
      <w:r>
        <w:rPr>
          <w:rFonts w:hint="default" w:ascii="Times New Roman" w:hAnsi="Times New Roman" w:eastAsia="宋体" w:cs="Times New Roman"/>
          <w:color w:val="auto"/>
          <w:sz w:val="24"/>
          <w:szCs w:val="24"/>
          <w:highlight w:val="none"/>
        </w:rPr>
        <w:t xml:space="preserve">)不履行聘请协议规定的其他义务的。</w:t>
      </w:r>
      <w:r/>
    </w:p>
    <w:p>
      <w:pPr>
        <w:pStyle w:val="750"/>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50"/>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50"/>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50"/>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pStyle w:val="700"/>
        <w:numPr>
          <w:ilvl w:val="0"/>
          <w:numId w:val="2"/>
        </w:numPr>
        <w:ind w:left="0" w:firstLine="880"/>
        <w:jc w:val="center"/>
        <w:pageBreakBefore w:val="0"/>
        <w:spacing w:before="0" w:after="0" w:line="440" w:lineRule="exact"/>
        <w:rPr>
          <w:rFonts w:hint="default" w:ascii="Times New Roman" w:hAnsi="Times New Roman" w:eastAsia="黑体" w:cs="Times New Roman"/>
          <w:b w:val="0"/>
          <w:color w:val="auto"/>
          <w:highlight w:val="none"/>
        </w:rPr>
      </w:pPr>
      <w:r/>
      <w:bookmarkStart w:id="7" w:name="_Toc174431634"/>
      <w:r>
        <w:rPr>
          <w:rFonts w:hint="default" w:ascii="Times New Roman" w:hAnsi="Times New Roman" w:eastAsia="黑体" w:cs="Times New Roman"/>
          <w:b w:val="0"/>
          <w:color w:val="auto"/>
          <w:highlight w:val="none"/>
        </w:rPr>
        <w:t xml:space="preserve">采购需求</w:t>
      </w:r>
      <w:bookmarkEnd w:id="7"/>
      <w:r/>
      <w:r/>
    </w:p>
    <w:p>
      <w:pPr>
        <w:ind w:left="0" w:firstLine="480"/>
        <w:jc w:val="left"/>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说明：本项目属性为</w:t>
      </w:r>
      <w:r>
        <w:rPr>
          <w:rFonts w:hint="default" w:ascii="Times New Roman" w:hAnsi="Times New Roman" w:cs="Times New Roman"/>
          <w:b/>
          <w:color w:val="auto"/>
          <w:sz w:val="24"/>
          <w:szCs w:val="24"/>
          <w:highlight w:val="none"/>
        </w:rPr>
        <w:t xml:space="preserve">服务</w:t>
      </w:r>
      <w:r>
        <w:rPr>
          <w:rFonts w:hint="default" w:ascii="Times New Roman" w:hAnsi="Times New Roman" w:cs="Times New Roman"/>
          <w:color w:val="auto"/>
          <w:sz w:val="24"/>
          <w:szCs w:val="24"/>
          <w:highlight w:val="none"/>
        </w:rPr>
        <w:t xml:space="preserve">，采购标的对应的中小企业划分标准所属行业为：</w:t>
      </w:r>
      <w:r>
        <w:rPr>
          <w:rFonts w:hint="default" w:ascii="Times New Roman" w:hAnsi="Times New Roman" w:cs="Times New Roman"/>
          <w:color w:val="auto"/>
          <w:sz w:val="24"/>
          <w:szCs w:val="24"/>
          <w:highlight w:val="none"/>
          <w:u w:val="single"/>
          <w:lang w:val="en-US" w:eastAsia="zh-CN"/>
        </w:rPr>
        <w:t xml:space="preserve">其他未列明行业</w:t>
      </w:r>
      <w:r>
        <w:rPr>
          <w:rFonts w:hint="default" w:ascii="Times New Roman" w:hAnsi="Times New Roman" w:cs="Times New Roman"/>
          <w:color w:val="auto"/>
          <w:sz w:val="24"/>
          <w:szCs w:val="24"/>
          <w:highlight w:val="none"/>
        </w:rPr>
        <w:t xml:space="preserve">。</w:t>
      </w:r>
      <w:r/>
    </w:p>
    <w:p>
      <w:pPr>
        <w:ind w:left="0" w:firstLine="482"/>
        <w:jc w:val="left"/>
        <w:pageBreakBefore w:val="0"/>
        <w:spacing w:line="440" w:lineRule="exact"/>
        <w:rPr>
          <w:rFonts w:hint="default" w:ascii="Times New Roman" w:hAnsi="Times New Roman" w:cs="Times New Roman"/>
          <w:color w:val="auto"/>
          <w:highlight w:val="none"/>
        </w:rPr>
      </w:pPr>
      <w:r>
        <w:rPr>
          <w:rFonts w:hint="default" w:ascii="Times New Roman" w:hAnsi="Times New Roman" w:cs="Times New Roman"/>
          <w:b/>
          <w:color w:val="auto"/>
          <w:sz w:val="24"/>
          <w:szCs w:val="24"/>
          <w:highlight w:val="none"/>
        </w:rPr>
        <w:t xml:space="preserve">本征集文件中标注★部分为实质性要求和条件，由</w:t>
      </w:r>
      <w:r>
        <w:rPr>
          <w:rFonts w:hint="default" w:ascii="Times New Roman" w:hAnsi="Times New Roman" w:cs="Times New Roman"/>
          <w:b/>
          <w:color w:val="auto"/>
          <w:sz w:val="24"/>
          <w:szCs w:val="24"/>
          <w:highlight w:val="none"/>
          <w:lang w:eastAsia="zh-CN"/>
        </w:rPr>
        <w:t xml:space="preserve">征集人</w:t>
      </w:r>
      <w:r>
        <w:rPr>
          <w:rFonts w:hint="default" w:ascii="Times New Roman" w:hAnsi="Times New Roman" w:cs="Times New Roman"/>
          <w:b/>
          <w:color w:val="auto"/>
          <w:sz w:val="24"/>
          <w:szCs w:val="24"/>
          <w:highlight w:val="none"/>
        </w:rPr>
        <w:t xml:space="preserve">根据实际情况设置，供应商须逐条明确作出满足实质性要求和条件的响应，否则将按无效响应处理。</w:t>
      </w:r>
      <w:r/>
    </w:p>
    <w:p>
      <w:pPr>
        <w:ind w:left="0" w:firstLine="562"/>
        <w:pageBreakBefore w:val="0"/>
        <w:spacing w:line="440" w:lineRule="exact"/>
        <w:rPr>
          <w:rFonts w:hint="default" w:ascii="Times New Roman" w:hAnsi="Times New Roman" w:cs="Times New Roman"/>
          <w:b/>
          <w:bCs/>
          <w:color w:val="auto"/>
          <w:sz w:val="28"/>
          <w:highlight w:val="none"/>
        </w:rPr>
        <w:outlineLvl w:val="1"/>
      </w:pPr>
      <w:r/>
      <w:bookmarkStart w:id="8" w:name="_Toc7997"/>
      <w:r/>
      <w:bookmarkStart w:id="9" w:name="_Toc18812"/>
      <w:r/>
      <w:bookmarkStart w:id="10" w:name="_Toc17631"/>
      <w:r/>
      <w:bookmarkStart w:id="11" w:name="_Toc7368"/>
      <w:r>
        <w:rPr>
          <w:rFonts w:hint="default" w:ascii="Times New Roman" w:hAnsi="Times New Roman" w:cs="Times New Roman"/>
          <w:b/>
          <w:bCs/>
          <w:color w:val="auto"/>
          <w:sz w:val="28"/>
          <w:highlight w:val="none"/>
        </w:rPr>
        <w:t xml:space="preserve">一、项目</w:t>
      </w:r>
      <w:r>
        <w:rPr>
          <w:rFonts w:hint="default" w:ascii="Times New Roman" w:hAnsi="Times New Roman" w:cs="Times New Roman"/>
          <w:b/>
          <w:bCs/>
          <w:color w:val="auto"/>
          <w:sz w:val="28"/>
          <w:highlight w:val="none"/>
          <w:lang w:val="en-US" w:eastAsia="zh-CN"/>
        </w:rPr>
        <w:t xml:space="preserve">概况</w:t>
      </w:r>
      <w:r>
        <w:rPr>
          <w:rFonts w:hint="default" w:ascii="Times New Roman" w:hAnsi="Times New Roman" w:cs="Times New Roman"/>
          <w:b/>
          <w:bCs/>
          <w:color w:val="auto"/>
          <w:sz w:val="28"/>
          <w:highlight w:val="none"/>
        </w:rPr>
        <w:t xml:space="preserve">：</w:t>
      </w:r>
      <w:bookmarkEnd w:id="8"/>
      <w:r/>
      <w:bookmarkEnd w:id="9"/>
      <w:r/>
      <w:bookmarkEnd w:id="10"/>
      <w:r/>
      <w:bookmarkEnd w:id="11"/>
      <w:r/>
      <w:r/>
    </w:p>
    <w:p>
      <w:pPr>
        <w:ind w:left="0" w:firstLine="480"/>
        <w:jc w:val="left"/>
        <w:pageBreakBefore w:val="0"/>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1.1</w:t>
      </w:r>
      <w:r>
        <w:rPr>
          <w:rFonts w:hint="default" w:ascii="Times New Roman" w:hAnsi="Times New Roman" w:eastAsia="宋体" w:cs="Times New Roman"/>
          <w:color w:val="auto"/>
          <w:sz w:val="24"/>
          <w:highlight w:val="none"/>
        </w:rPr>
        <w:t xml:space="preserve">项目编号：JSZC-320703-TYJT-K2026-0010</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w:t>
      </w:r>
      <w:r/>
    </w:p>
    <w:p>
      <w:pPr>
        <w:ind w:left="0" w:firstLine="480"/>
        <w:jc w:val="left"/>
        <w:pageBreakBefore w:val="0"/>
        <w:spacing w:line="44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1.2</w:t>
      </w:r>
      <w:r>
        <w:rPr>
          <w:rFonts w:hint="default" w:ascii="Times New Roman" w:hAnsi="Times New Roman" w:eastAsia="宋体" w:cs="Times New Roman"/>
          <w:color w:val="auto"/>
          <w:sz w:val="24"/>
          <w:highlight w:val="none"/>
        </w:rPr>
        <w:t xml:space="preserve">项目名称：2026年连云区重大公共工程建设管理情况专项审计调查（竣工结算复审）；</w:t>
      </w:r>
      <w:r/>
    </w:p>
    <w:p>
      <w:pPr>
        <w:ind w:left="0" w:firstLine="482"/>
        <w:jc w:val="left"/>
        <w:pageBreakBefore w:val="0"/>
        <w:spacing w:line="440" w:lineRule="exact"/>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lang w:val="en-US" w:eastAsia="zh-CN"/>
        </w:rPr>
        <w:t xml:space="preserve">1.3</w:t>
      </w:r>
      <w:r>
        <w:rPr>
          <w:rFonts w:hint="default" w:ascii="Times New Roman" w:hAnsi="Times New Roman" w:eastAsia="宋体" w:cs="Times New Roman"/>
          <w:b/>
          <w:bCs/>
          <w:color w:val="auto"/>
          <w:sz w:val="24"/>
          <w:highlight w:val="none"/>
        </w:rPr>
        <w:t xml:space="preserve">预算金额：人民币200万元；</w:t>
      </w:r>
      <w:r/>
    </w:p>
    <w:p>
      <w:pPr>
        <w:ind w:left="0" w:firstLine="482"/>
        <w:jc w:val="left"/>
        <w:pageBreakBefore w:val="0"/>
        <w:spacing w:line="440" w:lineRule="exact"/>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1.4投标报价=基本收费+效益收费</w:t>
      </w:r>
      <w:r/>
    </w:p>
    <w:p>
      <w:pPr>
        <w:ind w:left="0" w:firstLine="482"/>
        <w:jc w:val="left"/>
        <w:pageBreakBefore w:val="0"/>
        <w:spacing w:line="440" w:lineRule="exact"/>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效益收费</w:t>
      </w:r>
      <w:r>
        <w:rPr>
          <w:rFonts w:hint="eastAsia" w:ascii="Times New Roman" w:hAnsi="Times New Roman" w:eastAsia="宋体" w:cs="Times New Roman"/>
          <w:b/>
          <w:bCs/>
          <w:color w:val="auto"/>
          <w:sz w:val="24"/>
          <w:highlight w:val="none"/>
          <w:lang w:val="en-US" w:eastAsia="zh-CN"/>
        </w:rPr>
        <w:t xml:space="preserve">=</w:t>
      </w:r>
      <w:r>
        <w:rPr>
          <w:rFonts w:hint="default" w:ascii="Times New Roman" w:hAnsi="Times New Roman" w:eastAsia="宋体" w:cs="Times New Roman"/>
          <w:b/>
          <w:bCs/>
          <w:color w:val="auto"/>
          <w:sz w:val="24"/>
          <w:highlight w:val="none"/>
        </w:rPr>
        <w:t xml:space="preserve">净核减金额*中标费率。</w:t>
      </w:r>
      <w:r/>
    </w:p>
    <w:p>
      <w:pPr>
        <w:ind w:left="0" w:firstLine="482"/>
        <w:jc w:val="left"/>
        <w:pageBreakBefore w:val="0"/>
        <w:spacing w:line="440" w:lineRule="exact"/>
        <w:widowControl/>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t xml:space="preserve">最高限价：</w:t>
      </w:r>
      <w:r>
        <w:rPr>
          <w:rFonts w:hint="eastAsia" w:ascii="Times New Roman" w:hAnsi="Times New Roman" w:cs="Times New Roman"/>
          <w:color w:val="auto"/>
          <w:sz w:val="24"/>
          <w:highlight w:val="none"/>
          <w:lang w:val="en-US" w:eastAsia="zh-CN"/>
        </w:rPr>
        <w:t xml:space="preserve">效益收费不超过</w:t>
      </w:r>
      <w:r>
        <w:rPr>
          <w:rFonts w:hint="default" w:ascii="Times New Roman" w:hAnsi="Times New Roman" w:eastAsia="宋体" w:cs="Times New Roman"/>
          <w:color w:val="auto"/>
          <w:sz w:val="24"/>
          <w:szCs w:val="24"/>
          <w:highlight w:val="none"/>
        </w:rPr>
        <w:t xml:space="preserve">《省物价局 省住建厅关于规范工程造价咨询服务收费标准及有关事项的通知》（苏价服【2014】383号）</w:t>
      </w:r>
      <w:r>
        <w:rPr>
          <w:rFonts w:hint="eastAsia" w:ascii="Times New Roman" w:hAnsi="Times New Roman" w:eastAsia="宋体" w:cs="Times New Roman"/>
          <w:strike w:val="0"/>
          <w:color w:val="auto"/>
          <w:sz w:val="24"/>
          <w:szCs w:val="24"/>
          <w:highlight w:val="none"/>
          <w:lang w:val="en-US" w:eastAsia="zh-CN"/>
        </w:rPr>
        <w:t xml:space="preserve">的标准</w:t>
      </w:r>
      <w:r/>
    </w:p>
    <w:p>
      <w:pPr>
        <w:ind w:left="0" w:firstLine="482"/>
        <w:jc w:val="left"/>
        <w:pageBreakBefore w:val="0"/>
        <w:spacing w:line="440" w:lineRule="exact"/>
        <w:widowControl/>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t xml:space="preserve">注：①基本费按《省物价局 省住建厅关于规范工程造价咨询服务收费标准及有关事项的通知》（苏价服【2014】383号）文中工程结算审核项基本收费标准的20%计取（固定费率，不可竞争）；效益收费按费率报价。</w:t>
      </w:r>
      <w:r/>
    </w:p>
    <w:p>
      <w:pPr>
        <w:ind w:left="0" w:firstLine="480"/>
        <w:pageBreakBefore w:val="0"/>
        <w:spacing w:line="44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②</w:t>
      </w:r>
      <w:r>
        <w:rPr>
          <w:rFonts w:hint="eastAsia" w:ascii="Times New Roman" w:hAnsi="Times New Roman" w:cs="Times New Roman"/>
          <w:color w:val="auto"/>
          <w:sz w:val="24"/>
          <w:highlight w:val="none"/>
          <w:lang w:val="en-US" w:eastAsia="zh-CN"/>
        </w:rPr>
        <w:t xml:space="preserve">结合行业成本与服务标准，本次效益收费报价以 20%作为参考价，评审过程中，若供应商报价低于该参考标准、存在影响服务质量或无法正常履约风险的，供应商须提供以往业绩中不少于3个审定额1000万元及以上工程同时采取相同取费标准（低于20%且复审完成案例），以此作为合理性解释，对无法证明报价合理性的响应文件作无效处理。（提供审计合同及审定单原件扫描件加盖投标人公章，审定单须经建设单位、施工单位、造价咨询单位三方盖章，缺一不可。）</w:t>
      </w:r>
      <w:r/>
    </w:p>
    <w:p>
      <w:pPr>
        <w:ind w:left="0" w:firstLine="482"/>
        <w:jc w:val="left"/>
        <w:pageBreakBefore w:val="0"/>
        <w:spacing w:line="440" w:lineRule="exact"/>
        <w:widowControl/>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t xml:space="preserve">③如果入围供应商效益费报价费率相同，则进行业绩比选，按照投标人提供的审计业绩，核减金额从高到低依次排名（具体详见征集文件第五章“确定入围及成交供应商”）。</w:t>
      </w:r>
      <w:r/>
    </w:p>
    <w:p>
      <w:pPr>
        <w:ind w:left="0" w:firstLine="482"/>
        <w:jc w:val="left"/>
        <w:pageBreakBefore w:val="0"/>
        <w:spacing w:line="440" w:lineRule="exact"/>
        <w:widowControl/>
        <w:rPr>
          <w:rFonts w:hint="default"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lang w:val="en-US" w:eastAsia="zh-CN"/>
        </w:rPr>
        <w:t xml:space="preserve">④投标人所投费率至多精确到小数点后两位。</w:t>
      </w:r>
      <w:r/>
    </w:p>
    <w:p>
      <w:pPr>
        <w:ind w:left="0" w:firstLine="482"/>
        <w:jc w:val="left"/>
        <w:pageBreakBefore w:val="0"/>
        <w:spacing w:line="440" w:lineRule="exact"/>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lang w:val="en-US" w:eastAsia="zh-CN"/>
        </w:rPr>
        <w:t xml:space="preserve">1.5</w:t>
      </w:r>
      <w:r>
        <w:rPr>
          <w:rFonts w:hint="default" w:ascii="Times New Roman" w:hAnsi="Times New Roman" w:eastAsia="宋体" w:cs="Times New Roman"/>
          <w:b/>
          <w:bCs/>
          <w:color w:val="auto"/>
          <w:sz w:val="24"/>
          <w:highlight w:val="none"/>
        </w:rPr>
        <w:t xml:space="preserve">本次项目业务范围及内容：包括但不限于：根据工程合同相应的建设工程法律、法规、标准规范与计价表、招投标文件、施工图纸、现场发生的各项有效证明等，审核（复审）工程造价；现场踏勘、计量复核；工程量、工程要素价格及各类项目费用进行审核（复审）确定；编制工程造价结算审核（复审）报告；竣工结算审核（复审）相关的其他咨询服务。甲方保留对咨询业务范围及内容进行调整的权利。</w:t>
      </w:r>
      <w:r/>
    </w:p>
    <w:p>
      <w:pPr>
        <w:ind w:left="0" w:firstLine="482"/>
        <w:jc w:val="left"/>
        <w:pageBreakBefore w:val="0"/>
        <w:spacing w:line="440" w:lineRule="exact"/>
        <w:widowControl/>
        <w:rPr>
          <w:rFonts w:hint="default" w:ascii="Times New Roman" w:hAnsi="Times New Roman" w:cs="Times New Roman"/>
          <w:b/>
          <w:bCs/>
          <w:color w:val="auto"/>
          <w:sz w:val="24"/>
          <w:szCs w:val="24"/>
          <w:highlight w:val="none"/>
        </w:rPr>
      </w:pPr>
      <w:r>
        <w:rPr>
          <w:rFonts w:hint="default" w:ascii="Times New Roman" w:hAnsi="Times New Roman" w:cs="Times New Roman"/>
          <w:b/>
          <w:color w:val="auto"/>
          <w:sz w:val="24"/>
          <w:szCs w:val="24"/>
          <w:highlight w:val="none"/>
        </w:rPr>
        <w:t xml:space="preserve">★</w:t>
      </w:r>
      <w:r>
        <w:rPr>
          <w:rFonts w:hint="default" w:ascii="Times New Roman" w:hAnsi="Times New Roman" w:cs="Times New Roman"/>
          <w:b/>
          <w:bCs/>
          <w:color w:val="auto"/>
          <w:sz w:val="24"/>
          <w:szCs w:val="24"/>
          <w:highlight w:val="none"/>
          <w:lang w:val="en-US" w:eastAsia="zh-CN"/>
        </w:rPr>
        <w:t xml:space="preserve">1.6</w:t>
      </w:r>
      <w:r>
        <w:rPr>
          <w:rFonts w:hint="default" w:ascii="Times New Roman" w:hAnsi="Times New Roman" w:cs="Times New Roman"/>
          <w:b/>
          <w:bCs/>
          <w:color w:val="auto"/>
          <w:sz w:val="24"/>
          <w:szCs w:val="24"/>
          <w:highlight w:val="none"/>
        </w:rPr>
        <w:t xml:space="preserve">框架协议的期限：自本框架协议签订之日起</w:t>
      </w:r>
      <w:r>
        <w:rPr>
          <w:rFonts w:hint="eastAsia" w:ascii="Times New Roman" w:hAnsi="Times New Roman" w:cs="Times New Roman"/>
          <w:b/>
          <w:bCs/>
          <w:color w:val="auto"/>
          <w:sz w:val="24"/>
          <w:szCs w:val="24"/>
          <w:highlight w:val="none"/>
          <w:lang w:val="en-US" w:eastAsia="zh-CN"/>
        </w:rPr>
        <w:t xml:space="preserve">5</w:t>
      </w:r>
      <w:r>
        <w:rPr>
          <w:rFonts w:hint="default" w:ascii="Times New Roman" w:hAnsi="Times New Roman" w:cs="Times New Roman"/>
          <w:b/>
          <w:bCs/>
          <w:color w:val="auto"/>
          <w:sz w:val="24"/>
          <w:szCs w:val="24"/>
          <w:highlight w:val="none"/>
        </w:rPr>
        <w:t xml:space="preserve">年。</w:t>
      </w:r>
      <w:r/>
    </w:p>
    <w:p>
      <w:pPr>
        <w:ind w:left="0" w:firstLine="482"/>
        <w:pageBreakBefore w:val="0"/>
        <w:spacing w:line="440" w:lineRule="exact"/>
        <w:rPr>
          <w:rFonts w:hint="default" w:ascii="Times New Roman" w:hAnsi="Times New Roman" w:cs="Times New Roman"/>
          <w:b/>
          <w:bCs/>
          <w:color w:val="auto"/>
          <w:sz w:val="24"/>
          <w:szCs w:val="24"/>
          <w:highlight w:val="none"/>
        </w:rPr>
      </w:pPr>
      <w:r>
        <w:rPr>
          <w:rFonts w:hint="default" w:ascii="Times New Roman" w:hAnsi="Times New Roman" w:cs="Times New Roman"/>
          <w:b/>
          <w:color w:val="auto"/>
          <w:sz w:val="24"/>
          <w:szCs w:val="24"/>
          <w:highlight w:val="none"/>
        </w:rPr>
        <w:t xml:space="preserve">★</w:t>
      </w:r>
      <w:r>
        <w:rPr>
          <w:rFonts w:hint="default" w:ascii="Times New Roman" w:hAnsi="Times New Roman" w:cs="Times New Roman"/>
          <w:b/>
          <w:bCs/>
          <w:color w:val="auto"/>
          <w:sz w:val="24"/>
          <w:szCs w:val="24"/>
          <w:highlight w:val="none"/>
          <w:lang w:val="en-US" w:eastAsia="zh-CN"/>
        </w:rPr>
        <w:t xml:space="preserve">1.7</w:t>
      </w:r>
      <w:r>
        <w:rPr>
          <w:rFonts w:hint="default" w:ascii="Times New Roman" w:hAnsi="Times New Roman" w:cs="Times New Roman"/>
          <w:b/>
          <w:bCs/>
          <w:color w:val="auto"/>
          <w:sz w:val="24"/>
          <w:szCs w:val="24"/>
          <w:highlight w:val="none"/>
        </w:rPr>
        <w:t xml:space="preserve">结算方式：</w:t>
      </w:r>
      <w:r/>
    </w:p>
    <w:p>
      <w:pPr>
        <w:ind w:left="0" w:firstLine="482"/>
        <w:pageBreakBefore w:val="0"/>
        <w:spacing w:line="440" w:lineRule="exact"/>
        <w:rPr>
          <w:rFonts w:hint="default" w:ascii="Times New Roman" w:hAnsi="Times New Roman" w:cs="Times New Roman"/>
          <w:b/>
          <w:bCs/>
          <w:color w:val="auto"/>
          <w:sz w:val="24"/>
          <w:szCs w:val="22"/>
          <w:highlight w:val="none"/>
        </w:rPr>
      </w:pPr>
      <w:r>
        <w:rPr>
          <w:rFonts w:hint="default" w:ascii="Times New Roman" w:hAnsi="Times New Roman" w:cs="Times New Roman"/>
          <w:b/>
          <w:bCs/>
          <w:color w:val="auto"/>
          <w:sz w:val="24"/>
          <w:szCs w:val="22"/>
          <w:highlight w:val="none"/>
        </w:rPr>
        <w:t xml:space="preserve">复审审计报告出具后付至合同价款的90%，剩下款项3个月内付清（无息）</w:t>
      </w:r>
      <w:r/>
    </w:p>
    <w:p>
      <w:pPr>
        <w:numPr>
          <w:ilvl w:val="0"/>
          <w:numId w:val="0"/>
        </w:numPr>
        <w:ind w:left="0" w:firstLine="562"/>
        <w:pageBreakBefore w:val="0"/>
        <w:spacing w:line="440" w:lineRule="exact"/>
        <w:rPr>
          <w:rFonts w:hint="default" w:ascii="Times New Roman" w:hAnsi="Times New Roman" w:eastAsia="宋体" w:cs="Times New Roman"/>
          <w:b/>
          <w:bCs/>
          <w:color w:val="auto"/>
          <w:sz w:val="28"/>
          <w:highlight w:val="none"/>
          <w:lang w:val="en-US" w:eastAsia="zh-CN"/>
        </w:rPr>
        <w:outlineLvl w:val="1"/>
      </w:pPr>
      <w:r>
        <w:rPr>
          <w:rFonts w:hint="default" w:ascii="Times New Roman" w:hAnsi="Times New Roman" w:eastAsia="宋体" w:cs="Times New Roman"/>
          <w:b/>
          <w:bCs/>
          <w:color w:val="auto"/>
          <w:sz w:val="28"/>
          <w:szCs w:val="22"/>
          <w:highlight w:val="none"/>
          <w:lang w:val="en-US" w:eastAsia="zh-CN" w:bidi="ar-SA"/>
        </w:rPr>
        <w:t xml:space="preserve">二、</w:t>
      </w:r>
      <w:r>
        <w:rPr>
          <w:rFonts w:hint="default" w:ascii="Times New Roman" w:hAnsi="Times New Roman" w:eastAsia="宋体" w:cs="Times New Roman"/>
          <w:b/>
          <w:bCs/>
          <w:color w:val="auto"/>
          <w:sz w:val="28"/>
          <w:highlight w:val="none"/>
          <w:lang w:val="en-US" w:eastAsia="zh-CN"/>
        </w:rPr>
        <w:t xml:space="preserve">项目简要说明</w:t>
      </w:r>
      <w:r/>
    </w:p>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2.1</w:t>
      </w:r>
      <w:r>
        <w:rPr>
          <w:rFonts w:hint="default" w:ascii="Times New Roman" w:hAnsi="Times New Roman" w:eastAsia="宋体" w:cs="Times New Roman"/>
          <w:color w:val="auto"/>
          <w:sz w:val="24"/>
          <w:szCs w:val="24"/>
          <w:highlight w:val="none"/>
        </w:rPr>
        <w:t xml:space="preserve">根据</w:t>
      </w:r>
      <w:r>
        <w:rPr>
          <w:rFonts w:hint="default" w:ascii="Times New Roman" w:hAnsi="Times New Roman" w:eastAsia="宋体" w:cs="Times New Roman"/>
          <w:color w:val="auto"/>
          <w:sz w:val="24"/>
          <w:szCs w:val="24"/>
          <w:highlight w:val="none"/>
          <w:lang w:val="en-US" w:eastAsia="zh-CN"/>
        </w:rPr>
        <w:t xml:space="preserve">连云港市连云区审计</w:t>
      </w:r>
      <w:r>
        <w:rPr>
          <w:rFonts w:hint="default" w:ascii="Times New Roman" w:hAnsi="Times New Roman" w:eastAsia="宋体" w:cs="Times New Roman"/>
          <w:color w:val="auto"/>
          <w:sz w:val="24"/>
          <w:szCs w:val="24"/>
          <w:highlight w:val="none"/>
        </w:rPr>
        <w:t xml:space="preserve">局202</w:t>
      </w:r>
      <w:r>
        <w:rPr>
          <w:rFonts w:hint="default" w:ascii="Times New Roman" w:hAnsi="Times New Roman" w:eastAsia="宋体" w:cs="Times New Roman"/>
          <w:color w:val="auto"/>
          <w:sz w:val="24"/>
          <w:szCs w:val="24"/>
          <w:highlight w:val="none"/>
          <w:lang w:val="en-US" w:eastAsia="zh-CN"/>
        </w:rPr>
        <w:t xml:space="preserve">6年</w:t>
      </w:r>
      <w:r>
        <w:rPr>
          <w:rFonts w:hint="default" w:ascii="Times New Roman" w:hAnsi="Times New Roman" w:eastAsia="宋体" w:cs="Times New Roman"/>
          <w:color w:val="auto"/>
          <w:sz w:val="24"/>
          <w:szCs w:val="24"/>
          <w:highlight w:val="none"/>
        </w:rPr>
        <w:t xml:space="preserve">度审计工作</w:t>
      </w:r>
      <w:r>
        <w:rPr>
          <w:rFonts w:hint="default" w:ascii="Times New Roman" w:hAnsi="Times New Roman" w:eastAsia="宋体" w:cs="Times New Roman"/>
          <w:color w:val="auto"/>
          <w:sz w:val="24"/>
          <w:szCs w:val="24"/>
          <w:highlight w:val="none"/>
          <w:lang w:val="en-US" w:eastAsia="zh-CN"/>
        </w:rPr>
        <w:t xml:space="preserve">计划</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在区财政局政府采购中心平台公开招标10个项目竣工结算复审相关事宜</w:t>
      </w:r>
      <w:r>
        <w:rPr>
          <w:rFonts w:hint="default" w:ascii="Times New Roman" w:hAnsi="Times New Roman" w:eastAsia="宋体" w:cs="Times New Roman"/>
          <w:color w:val="auto"/>
          <w:sz w:val="24"/>
          <w:szCs w:val="24"/>
          <w:highlight w:val="none"/>
          <w:lang w:eastAsia="zh-CN"/>
        </w:rPr>
        <w:t xml:space="preserve">。</w:t>
      </w:r>
      <w:r/>
    </w:p>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本次招标的竣工结算复审项目分别对应见下表：</w:t>
      </w:r>
      <w:r/>
    </w:p>
    <w:tbl>
      <w:tblPr>
        <w:tblStyle w:val="7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4268"/>
        <w:gridCol w:w="1841"/>
        <w:gridCol w:w="1710"/>
      </w:tblGrid>
      <w:tr>
        <w:trPr/>
        <w:tc>
          <w:tcPr>
            <w:tcW w:w="764"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序号</w:t>
            </w:r>
            <w:r/>
          </w:p>
        </w:tc>
        <w:tc>
          <w:tcPr>
            <w:tcW w:w="5045"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复审项目名称</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金额（万元）</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金额备注</w:t>
            </w:r>
            <w:r/>
          </w:p>
        </w:tc>
      </w:tr>
      <w:tr>
        <w:trPr/>
        <w:tc>
          <w:tcPr>
            <w:tcW w:w="764"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①</w:t>
            </w:r>
            <w:r/>
          </w:p>
        </w:tc>
        <w:tc>
          <w:tcPr>
            <w:tcW w:w="5045"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云山实验学校新建工程</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40004.4</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highlight w:val="none"/>
                <w:lang w:val="en-US" w:eastAsia="zh-CN"/>
              </w:rPr>
              <w:t xml:space="preserve">合同价</w:t>
            </w:r>
            <w:r/>
          </w:p>
        </w:tc>
      </w:tr>
      <w:tr>
        <w:trPr/>
        <w:tc>
          <w:tcPr>
            <w:tcW w:w="764"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②</w:t>
            </w:r>
            <w:r/>
          </w:p>
        </w:tc>
        <w:tc>
          <w:tcPr>
            <w:tcW w:w="5045"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“海州湾之星”号水上酒店及配套项目</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19146</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highlight w:val="none"/>
                <w:lang w:val="en-US" w:eastAsia="zh-CN"/>
              </w:rPr>
              <w:t xml:space="preserve">合同价</w:t>
            </w:r>
            <w:r/>
          </w:p>
        </w:tc>
      </w:tr>
      <w:tr>
        <w:trPr/>
        <w:tc>
          <w:tcPr>
            <w:tcW w:w="764"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③</w:t>
            </w:r>
            <w:r/>
          </w:p>
        </w:tc>
        <w:tc>
          <w:tcPr>
            <w:tcW w:w="5045"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连云区新能源充电设施建设项目总承包（EPC）</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lang w:val="en-US" w:eastAsia="zh-CN"/>
              </w:rPr>
              <w:t xml:space="preserve">17253.01</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highlight w:val="none"/>
                <w:lang w:val="en-US" w:eastAsia="zh-CN"/>
              </w:rPr>
              <w:t xml:space="preserve">总包预估金额</w:t>
            </w:r>
            <w:r/>
          </w:p>
        </w:tc>
      </w:tr>
      <w:tr>
        <w:trPr/>
        <w:tc>
          <w:tcPr>
            <w:tcW w:w="764"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④</w:t>
            </w:r>
            <w:r/>
          </w:p>
        </w:tc>
        <w:tc>
          <w:tcPr>
            <w:tcW w:w="5045"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连云港蔚蓝海岸国际酒店提升改造项目总承包（EPC）</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lang w:val="en-US" w:eastAsia="zh-CN"/>
              </w:rPr>
              <w:t xml:space="preserve">12419.99</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highlight w:val="none"/>
                <w:lang w:val="en-US" w:eastAsia="zh-CN"/>
              </w:rPr>
              <w:t xml:space="preserve">一审价</w:t>
            </w:r>
            <w:r/>
          </w:p>
        </w:tc>
      </w:tr>
      <w:tr>
        <w:trPr/>
        <w:tc>
          <w:tcPr>
            <w:tcW w:w="764"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⑤</w:t>
            </w:r>
            <w:r/>
          </w:p>
        </w:tc>
        <w:tc>
          <w:tcPr>
            <w:tcW w:w="5045"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10万吨粮食仓储库项目施工项目</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lang w:val="en-US" w:eastAsia="zh-CN"/>
              </w:rPr>
              <w:t xml:space="preserve">12389.75</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highlight w:val="none"/>
                <w:lang w:val="en-US" w:eastAsia="zh-CN"/>
              </w:rPr>
              <w:t xml:space="preserve">一审价</w:t>
            </w:r>
            <w:r/>
          </w:p>
        </w:tc>
      </w:tr>
      <w:tr>
        <w:trPr/>
        <w:tc>
          <w:tcPr>
            <w:tcW w:w="764"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⑥</w:t>
            </w:r>
            <w:r/>
          </w:p>
        </w:tc>
        <w:tc>
          <w:tcPr>
            <w:tcW w:w="5045"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连云港内河港连云港区纵一作业区码头二期工程项目</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lang w:val="en-US" w:eastAsia="zh-CN"/>
              </w:rPr>
              <w:t xml:space="preserve">10821.53</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highlight w:val="none"/>
                <w:lang w:val="en-US" w:eastAsia="zh-CN"/>
              </w:rPr>
              <w:t xml:space="preserve">一审价</w:t>
            </w:r>
            <w:r/>
          </w:p>
        </w:tc>
      </w:tr>
      <w:tr>
        <w:trPr/>
        <w:tc>
          <w:tcPr>
            <w:tcW w:w="764"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⑦</w:t>
            </w:r>
            <w:r/>
          </w:p>
        </w:tc>
        <w:tc>
          <w:tcPr>
            <w:tcW w:w="5045"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海州湾生活广场项目一期施工</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6364.08</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highlight w:val="none"/>
                <w:lang w:val="en-US" w:eastAsia="zh-CN"/>
              </w:rPr>
              <w:t xml:space="preserve">合同价</w:t>
            </w:r>
            <w:r/>
          </w:p>
        </w:tc>
      </w:tr>
      <w:tr>
        <w:trPr/>
        <w:tc>
          <w:tcPr>
            <w:tcW w:w="764"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⑧</w:t>
            </w:r>
            <w:r/>
          </w:p>
        </w:tc>
        <w:tc>
          <w:tcPr>
            <w:tcW w:w="5045"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宝联科技产业园二期项目施工</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lang w:val="en-US" w:eastAsia="zh-CN"/>
              </w:rPr>
              <w:t xml:space="preserve">5754.86</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highlight w:val="none"/>
                <w:lang w:val="en-US" w:eastAsia="zh-CN"/>
              </w:rPr>
              <w:t xml:space="preserve">一审价</w:t>
            </w:r>
            <w:r/>
          </w:p>
        </w:tc>
      </w:tr>
      <w:tr>
        <w:trPr/>
        <w:tc>
          <w:tcPr>
            <w:tcW w:w="764"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⑨</w:t>
            </w:r>
            <w:r/>
          </w:p>
        </w:tc>
        <w:tc>
          <w:tcPr>
            <w:tcW w:w="5045"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连云区中云林场采石一分场废弃露天矿山生态修复工程施工</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2526.7</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highlight w:val="none"/>
                <w:lang w:val="en-US" w:eastAsia="zh-CN"/>
              </w:rPr>
              <w:t xml:space="preserve">合同价</w:t>
            </w:r>
            <w:r/>
          </w:p>
        </w:tc>
      </w:tr>
      <w:tr>
        <w:trPr/>
        <w:tc>
          <w:tcPr>
            <w:tcW w:w="764"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⑩</w:t>
            </w:r>
            <w:r/>
          </w:p>
        </w:tc>
        <w:tc>
          <w:tcPr>
            <w:tcW w:w="5045"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 xml:space="preserve">连云区(荷花街、黄泥湾、牛南嘴、跃进村、墟林老君堂、老君堂村)废弃露天矿山生态修复工程施工</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highlight w:val="none"/>
              </w:rPr>
              <w:t xml:space="preserve">1408.03</w:t>
            </w:r>
            <w:r/>
          </w:p>
        </w:tc>
        <w:tc>
          <w:tcPr>
            <w:tcW w:w="2021" w:type="dxa"/>
            <w:vAlign w:val="center"/>
            <w:textDirection w:val="lrTb"/>
            <w:noWrap w:val="false"/>
          </w:tcPr>
          <w:p>
            <w:pPr>
              <w:jc w:val="center"/>
              <w:pageBreakBefore w:val="0"/>
              <w:spacing w:line="440" w:lineRule="exact"/>
              <w:tabs>
                <w:tab w:val="left" w:pos="90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highlight w:val="none"/>
                <w:lang w:val="en-US" w:eastAsia="zh-CN"/>
              </w:rPr>
              <w:t xml:space="preserve">合同价</w:t>
            </w:r>
            <w:r/>
          </w:p>
        </w:tc>
      </w:tr>
    </w:tbl>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本次招标的10个竣工结算复审项目按照1-10顺序依次排序，项目共分为5组，分别对应五名入围供应商。</w:t>
      </w:r>
      <w:r/>
    </w:p>
    <w:p>
      <w:pPr>
        <w:ind w:left="0" w:firstLine="480"/>
        <w:pageBreakBefore w:val="0"/>
        <w:spacing w:line="440" w:lineRule="exact"/>
        <w:tabs>
          <w:tab w:val="left" w:pos="90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采用首尾大小搭配编组规则，入围供应商按评标排名先后依次对应各组项目，项目具体分配由征集人确定。</w:t>
      </w:r>
      <w:r/>
    </w:p>
    <w:p>
      <w:pPr>
        <w:ind w:left="0" w:firstLine="482"/>
        <w:pageBreakBefore w:val="0"/>
        <w:spacing w:line="440" w:lineRule="exact"/>
        <w:tabs>
          <w:tab w:val="left" w:pos="900" w:leader="none"/>
        </w:tabs>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color w:val="auto"/>
          <w:sz w:val="24"/>
          <w:szCs w:val="24"/>
          <w:highlight w:val="none"/>
        </w:rPr>
        <w:t xml:space="preserve">★</w:t>
      </w:r>
      <w:r>
        <w:rPr>
          <w:rFonts w:hint="default" w:ascii="Times New Roman" w:hAnsi="Times New Roman" w:eastAsia="宋体" w:cs="Times New Roman"/>
          <w:b/>
          <w:bCs/>
          <w:color w:val="auto"/>
          <w:sz w:val="24"/>
          <w:szCs w:val="24"/>
          <w:highlight w:val="none"/>
          <w:lang w:val="en-US" w:eastAsia="zh-CN"/>
        </w:rPr>
        <w:t xml:space="preserve">利益冲突回避与主动报备义务：</w:t>
      </w:r>
      <w:r/>
    </w:p>
    <w:p>
      <w:pPr>
        <w:ind w:left="0" w:firstLine="482"/>
        <w:pageBreakBefore w:val="0"/>
        <w:spacing w:line="440" w:lineRule="exact"/>
        <w:tabs>
          <w:tab w:val="left" w:pos="900" w:leader="none"/>
        </w:tabs>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参与过本项目 10 个单体工程估算、概算、招标代理、预算、跟踪审计、一审、监理等服务的单位、建设单位及利益相关方等可能影响复审结果公平、公正的，须主动向征集人报备，并无条件服从征集人的项目分配调整（下调），不得承接已参与项目的复审业务。未如实报备的，一经发现取消入围资格，（并扣除履约保证金）造成不良后果，责任自负。</w:t>
      </w:r>
      <w:r/>
    </w:p>
    <w:p>
      <w:pPr>
        <w:ind w:left="0" w:firstLine="482"/>
        <w:pageBreakBefore w:val="0"/>
        <w:spacing w:line="440" w:lineRule="exact"/>
        <w:tabs>
          <w:tab w:val="left" w:pos="900" w:leader="none"/>
        </w:tabs>
        <w:rPr>
          <w:rFonts w:hint="default" w:ascii="Times New Roman" w:hAnsi="Times New Roman" w:eastAsia="宋体" w:cs="Times New Roman"/>
          <w:b/>
          <w:bCs/>
          <w:color w:val="auto"/>
          <w:sz w:val="24"/>
          <w:szCs w:val="24"/>
          <w:highlight w:val="none"/>
          <w:lang w:eastAsia="zh-CN"/>
        </w:rPr>
      </w:pPr>
      <w:r>
        <w:rPr>
          <w:rFonts w:hint="default" w:ascii="Times New Roman" w:hAnsi="Times New Roman" w:cs="Times New Roman"/>
          <w:b/>
          <w:color w:val="auto"/>
          <w:sz w:val="24"/>
          <w:szCs w:val="24"/>
          <w:highlight w:val="none"/>
        </w:rPr>
        <w:t xml:space="preserve">★</w:t>
      </w:r>
      <w:r>
        <w:rPr>
          <w:rFonts w:hint="default" w:ascii="Times New Roman" w:hAnsi="Times New Roman" w:eastAsia="宋体" w:cs="Times New Roman"/>
          <w:b/>
          <w:bCs/>
          <w:color w:val="auto"/>
          <w:sz w:val="24"/>
          <w:szCs w:val="24"/>
          <w:highlight w:val="none"/>
          <w:lang w:val="en-US" w:eastAsia="zh-CN"/>
        </w:rPr>
        <w:t xml:space="preserve">2.2服务周期</w:t>
      </w:r>
      <w:r>
        <w:rPr>
          <w:rFonts w:hint="default" w:ascii="Times New Roman" w:hAnsi="Times New Roman" w:eastAsia="宋体" w:cs="Times New Roman"/>
          <w:b/>
          <w:bCs/>
          <w:color w:val="auto"/>
          <w:sz w:val="24"/>
          <w:szCs w:val="24"/>
          <w:highlight w:val="none"/>
        </w:rPr>
        <w:t xml:space="preserve">：</w:t>
      </w:r>
      <w:bookmarkStart w:id="12" w:name="_Toc35393798"/>
      <w:r>
        <w:rPr>
          <w:rFonts w:hint="default" w:ascii="Times New Roman" w:hAnsi="Times New Roman" w:eastAsia="宋体" w:cs="Times New Roman"/>
          <w:b/>
          <w:bCs/>
          <w:color w:val="auto"/>
          <w:sz w:val="24"/>
          <w:szCs w:val="24"/>
          <w:highlight w:val="none"/>
        </w:rPr>
        <w:t xml:space="preserve">供应商自</w:t>
      </w:r>
      <w:r>
        <w:rPr>
          <w:rFonts w:hint="default" w:ascii="Times New Roman" w:hAnsi="Times New Roman" w:eastAsia="宋体" w:cs="Times New Roman"/>
          <w:b/>
          <w:bCs/>
          <w:color w:val="auto"/>
          <w:sz w:val="24"/>
          <w:szCs w:val="24"/>
          <w:highlight w:val="none"/>
          <w:lang w:val="en-US" w:eastAsia="zh-CN"/>
        </w:rPr>
        <w:t xml:space="preserve">收到完整审计资料之日</w:t>
      </w:r>
      <w:r>
        <w:rPr>
          <w:rFonts w:hint="default" w:ascii="Times New Roman" w:hAnsi="Times New Roman" w:eastAsia="宋体" w:cs="Times New Roman"/>
          <w:b/>
          <w:bCs/>
          <w:color w:val="auto"/>
          <w:sz w:val="24"/>
          <w:szCs w:val="24"/>
          <w:highlight w:val="none"/>
        </w:rPr>
        <w:t xml:space="preserve">起</w:t>
      </w:r>
      <w:r>
        <w:rPr>
          <w:rFonts w:hint="default" w:ascii="Times New Roman" w:hAnsi="Times New Roman" w:eastAsia="宋体" w:cs="Times New Roman"/>
          <w:b/>
          <w:bCs/>
          <w:color w:val="auto"/>
          <w:sz w:val="24"/>
          <w:szCs w:val="24"/>
          <w:highlight w:val="none"/>
          <w:lang w:val="en-US" w:eastAsia="zh-CN"/>
        </w:rPr>
        <w:t xml:space="preserve">9</w:t>
      </w:r>
      <w:r>
        <w:rPr>
          <w:rFonts w:hint="default" w:ascii="Times New Roman" w:hAnsi="Times New Roman" w:eastAsia="宋体" w:cs="Times New Roman"/>
          <w:b/>
          <w:bCs/>
          <w:color w:val="auto"/>
          <w:sz w:val="24"/>
          <w:szCs w:val="24"/>
          <w:highlight w:val="none"/>
        </w:rPr>
        <w:t xml:space="preserve">0</w:t>
      </w:r>
      <w:r>
        <w:rPr>
          <w:rFonts w:hint="default" w:ascii="Times New Roman" w:hAnsi="Times New Roman" w:eastAsia="宋体" w:cs="Times New Roman"/>
          <w:b/>
          <w:bCs/>
          <w:color w:val="auto"/>
          <w:sz w:val="24"/>
          <w:szCs w:val="24"/>
          <w:highlight w:val="none"/>
          <w:lang w:val="en-US" w:eastAsia="zh-CN"/>
        </w:rPr>
        <w:t xml:space="preserve">日历天</w:t>
      </w:r>
      <w:r>
        <w:rPr>
          <w:rFonts w:hint="default" w:ascii="Times New Roman" w:hAnsi="Times New Roman" w:eastAsia="宋体" w:cs="Times New Roman"/>
          <w:b/>
          <w:bCs/>
          <w:color w:val="auto"/>
          <w:sz w:val="24"/>
          <w:szCs w:val="24"/>
          <w:highlight w:val="none"/>
        </w:rPr>
        <w:t xml:space="preserve">内按要求完成所有审计工作，并移交</w:t>
      </w:r>
      <w:bookmarkEnd w:id="12"/>
      <w:r>
        <w:rPr>
          <w:rFonts w:hint="default" w:ascii="Times New Roman" w:hAnsi="Times New Roman" w:eastAsia="宋体" w:cs="Times New Roman"/>
          <w:b/>
          <w:bCs/>
          <w:color w:val="auto"/>
          <w:sz w:val="24"/>
          <w:szCs w:val="24"/>
          <w:highlight w:val="none"/>
          <w:lang w:val="en-US" w:eastAsia="zh-CN"/>
        </w:rPr>
        <w:t xml:space="preserve">结果文件</w:t>
      </w:r>
      <w:r>
        <w:rPr>
          <w:rFonts w:hint="default" w:ascii="Times New Roman" w:hAnsi="Times New Roman" w:eastAsia="宋体" w:cs="Times New Roman"/>
          <w:b/>
          <w:bCs/>
          <w:color w:val="auto"/>
          <w:sz w:val="24"/>
          <w:szCs w:val="24"/>
          <w:highlight w:val="none"/>
          <w:lang w:eastAsia="zh-CN"/>
        </w:rPr>
        <w:t xml:space="preserve">，其中驻场审计时间不少于</w:t>
      </w:r>
      <w:r>
        <w:rPr>
          <w:rFonts w:hint="default" w:ascii="Times New Roman" w:hAnsi="Times New Roman" w:eastAsia="宋体" w:cs="Times New Roman"/>
          <w:b/>
          <w:bCs/>
          <w:color w:val="auto"/>
          <w:sz w:val="24"/>
          <w:szCs w:val="24"/>
          <w:highlight w:val="none"/>
          <w:lang w:val="en-US" w:eastAsia="zh-CN"/>
        </w:rPr>
        <w:t xml:space="preserve">3</w:t>
      </w:r>
      <w:r>
        <w:rPr>
          <w:rFonts w:hint="default" w:ascii="Times New Roman" w:hAnsi="Times New Roman" w:eastAsia="宋体" w:cs="Times New Roman"/>
          <w:b/>
          <w:bCs/>
          <w:color w:val="auto"/>
          <w:sz w:val="24"/>
          <w:szCs w:val="24"/>
          <w:highlight w:val="none"/>
          <w:lang w:eastAsia="zh-CN"/>
        </w:rPr>
        <w:t xml:space="preserve">0日历天。</w:t>
      </w:r>
      <w:r/>
    </w:p>
    <w:p>
      <w:pPr>
        <w:ind w:left="0" w:firstLine="482"/>
        <w:pageBreakBefore w:val="0"/>
        <w:spacing w:line="440" w:lineRule="exact"/>
        <w:tabs>
          <w:tab w:val="left" w:pos="900" w:leader="none"/>
        </w:tabs>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注：中标供应商应在收到征集人提供的资料后3日内进行审核，如果资料不完整的，应在当日内书面通知征集人，并详细列明需要补充的资料名称及内容。</w:t>
      </w:r>
      <w:r/>
    </w:p>
    <w:p>
      <w:pPr>
        <w:ind w:left="0" w:firstLine="482"/>
        <w:pageBreakBefore w:val="0"/>
        <w:spacing w:line="440" w:lineRule="exact"/>
        <w:tabs>
          <w:tab w:val="left" w:pos="900" w:leader="none"/>
        </w:tabs>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color w:val="auto"/>
          <w:sz w:val="24"/>
          <w:szCs w:val="24"/>
          <w:highlight w:val="none"/>
        </w:rPr>
        <w:t xml:space="preserve">★</w:t>
      </w:r>
      <w:r>
        <w:rPr>
          <w:rFonts w:hint="default" w:ascii="Times New Roman" w:hAnsi="Times New Roman" w:eastAsia="宋体" w:cs="Times New Roman"/>
          <w:b/>
          <w:bCs/>
          <w:color w:val="auto"/>
          <w:sz w:val="24"/>
          <w:szCs w:val="24"/>
          <w:highlight w:val="none"/>
          <w:lang w:val="en-US" w:eastAsia="zh-CN"/>
        </w:rPr>
        <w:t xml:space="preserve">2.3质量要求：符合相关法律法规及招标人要求。</w:t>
      </w:r>
      <w:r/>
    </w:p>
    <w:p>
      <w:pPr>
        <w:ind w:left="0" w:firstLine="482"/>
        <w:pageBreakBefore w:val="0"/>
        <w:spacing w:line="440" w:lineRule="exact"/>
        <w:tabs>
          <w:tab w:val="left" w:pos="900" w:leader="none"/>
        </w:tabs>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2.4特别提醒：</w:t>
      </w:r>
      <w:r/>
    </w:p>
    <w:p>
      <w:pPr>
        <w:ind w:left="0" w:firstLine="482"/>
        <w:pageBreakBefore w:val="0"/>
        <w:spacing w:line="440" w:lineRule="exact"/>
        <w:tabs>
          <w:tab w:val="left" w:pos="900" w:leader="none"/>
        </w:tabs>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①后续因项目规划调整、资金安排、工作整合、政策变动、舆情及其他不可归责于征集人和代理机构的原因，部分项目可能不再实施审计工作、暂缓开展或予以取消。对此产生的一切前期投入、预期收益损失及相关衍生损失，征集人和代理机构不承担任何补偿、赔偿及违约责任，供应商参与投标即视为自愿认可本约定，不得以此为由提出索赔、异议及相关诉求。</w:t>
      </w:r>
      <w:r/>
    </w:p>
    <w:p>
      <w:pPr>
        <w:ind w:left="0" w:firstLine="482"/>
        <w:pageBreakBefore w:val="0"/>
        <w:spacing w:line="440" w:lineRule="exact"/>
        <w:tabs>
          <w:tab w:val="left" w:pos="900" w:leader="none"/>
        </w:tabs>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②本项目所列各单体复审项目标注金额为既定计费参考基数，在服务实施过程中，如因一审结果调整、结算审核变动、工程变更等情形，造成项目实际发生金额未能达到标注金额的，由此产生的全部差额及相应风险，均由供应商自行承担，征集人不予以任何补偿。</w:t>
      </w:r>
      <w:r/>
    </w:p>
    <w:p>
      <w:pPr>
        <w:ind w:left="0" w:firstLine="482"/>
        <w:pageBreakBefore w:val="0"/>
        <w:spacing w:line="440" w:lineRule="exact"/>
        <w:rPr>
          <w:rFonts w:hint="default" w:ascii="Times New Roman" w:hAnsi="Times New Roman" w:eastAsia="宋体" w:cs="Times New Roman"/>
          <w:b/>
          <w:bCs/>
          <w:color w:val="auto"/>
          <w:sz w:val="28"/>
          <w:highlight w:val="none"/>
        </w:rPr>
        <w:outlineLvl w:val="1"/>
      </w:pPr>
      <w:r/>
      <w:bookmarkStart w:id="13" w:name="_Toc20494"/>
      <w:r/>
      <w:bookmarkStart w:id="14" w:name="_Toc26471"/>
      <w:r/>
      <w:bookmarkStart w:id="15" w:name="_Toc19191"/>
      <w:r/>
      <w:bookmarkStart w:id="16" w:name="_Toc27818"/>
      <w:r>
        <w:rPr>
          <w:rFonts w:hint="default" w:ascii="Times New Roman" w:hAnsi="Times New Roman" w:cs="Times New Roman"/>
          <w:b/>
          <w:color w:val="auto"/>
          <w:sz w:val="24"/>
          <w:szCs w:val="24"/>
          <w:highlight w:val="none"/>
        </w:rPr>
        <w:t xml:space="preserve">★</w:t>
      </w:r>
      <w:r>
        <w:rPr>
          <w:rFonts w:hint="default" w:ascii="Times New Roman" w:hAnsi="Times New Roman" w:eastAsia="宋体" w:cs="Times New Roman"/>
          <w:b/>
          <w:bCs/>
          <w:color w:val="auto"/>
          <w:sz w:val="28"/>
          <w:highlight w:val="none"/>
          <w:lang w:val="en-US" w:eastAsia="zh-CN"/>
        </w:rPr>
        <w:t xml:space="preserve">三</w:t>
      </w:r>
      <w:r>
        <w:rPr>
          <w:rFonts w:hint="default" w:ascii="Times New Roman" w:hAnsi="Times New Roman" w:eastAsia="宋体" w:cs="Times New Roman"/>
          <w:b/>
          <w:bCs/>
          <w:color w:val="auto"/>
          <w:sz w:val="28"/>
          <w:highlight w:val="none"/>
        </w:rPr>
        <w:t xml:space="preserve">、项目服务要求：</w:t>
      </w:r>
      <w:bookmarkEnd w:id="13"/>
      <w:r/>
      <w:bookmarkEnd w:id="14"/>
      <w:r/>
      <w:bookmarkEnd w:id="15"/>
      <w:r/>
      <w:bookmarkEnd w:id="16"/>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eastAsia="zh-CN"/>
        </w:rPr>
      </w:pPr>
      <w:r/>
      <w:bookmarkStart w:id="17" w:name="_Toc23996"/>
      <w:r/>
      <w:bookmarkStart w:id="18" w:name="_Toc1018"/>
      <w:r/>
      <w:bookmarkStart w:id="19" w:name="_Toc27347"/>
      <w:r/>
      <w:bookmarkStart w:id="20" w:name="_Toc19318"/>
      <w:r>
        <w:rPr>
          <w:rFonts w:hint="default" w:ascii="Times New Roman" w:hAnsi="Times New Roman" w:eastAsia="宋体" w:cs="Times New Roman"/>
          <w:b w:val="0"/>
          <w:bCs w:val="0"/>
          <w:color w:val="auto"/>
          <w:sz w:val="24"/>
          <w:szCs w:val="24"/>
          <w:highlight w:val="none"/>
          <w:lang w:val="en-US" w:eastAsia="zh-CN"/>
        </w:rPr>
        <w:t xml:space="preserve">1.</w:t>
      </w:r>
      <w:r>
        <w:rPr>
          <w:rFonts w:hint="default" w:ascii="Times New Roman" w:hAnsi="Times New Roman" w:eastAsia="宋体" w:cs="Times New Roman"/>
          <w:b w:val="0"/>
          <w:bCs w:val="0"/>
          <w:color w:val="auto"/>
          <w:sz w:val="24"/>
          <w:szCs w:val="24"/>
          <w:highlight w:val="none"/>
          <w:lang w:eastAsia="zh-CN"/>
        </w:rPr>
        <w:t xml:space="preserve">严格执行国家法律法规和征集人对政府投资项目结算管理等的规定、政策和制度，严格按照响应文件承诺的价格和服务履约，遵守本协议条款。 </w:t>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val="en-US" w:eastAsia="zh-CN"/>
        </w:rPr>
        <w:t xml:space="preserve">2.</w:t>
      </w:r>
      <w:r>
        <w:rPr>
          <w:rFonts w:hint="default" w:ascii="Times New Roman" w:hAnsi="Times New Roman" w:eastAsia="宋体" w:cs="Times New Roman"/>
          <w:b w:val="0"/>
          <w:bCs w:val="0"/>
          <w:color w:val="auto"/>
          <w:sz w:val="24"/>
          <w:szCs w:val="24"/>
          <w:highlight w:val="none"/>
          <w:lang w:eastAsia="zh-CN"/>
        </w:rPr>
        <w:t xml:space="preserve">接受征集人、财政部门的检查、监督，严格履行服务承诺，做到诚实、守信。 </w:t>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val="en-US" w:eastAsia="zh-CN"/>
        </w:rPr>
        <w:t xml:space="preserve">3.</w:t>
      </w:r>
      <w:r>
        <w:rPr>
          <w:rFonts w:hint="default" w:ascii="Times New Roman" w:hAnsi="Times New Roman" w:eastAsia="宋体" w:cs="Times New Roman"/>
          <w:b w:val="0"/>
          <w:bCs w:val="0"/>
          <w:color w:val="auto"/>
          <w:sz w:val="24"/>
          <w:szCs w:val="24"/>
          <w:highlight w:val="none"/>
          <w:lang w:eastAsia="zh-CN"/>
        </w:rPr>
        <w:t xml:space="preserve">加强内部管理，提高服务质量，按照</w:t>
      </w:r>
      <w:r>
        <w:rPr>
          <w:rFonts w:hint="default" w:ascii="Times New Roman" w:hAnsi="Times New Roman" w:eastAsia="宋体" w:cs="Times New Roman"/>
          <w:b w:val="0"/>
          <w:bCs w:val="0"/>
          <w:color w:val="auto"/>
          <w:sz w:val="24"/>
          <w:szCs w:val="24"/>
          <w:highlight w:val="none"/>
          <w:lang w:val="en-US" w:eastAsia="zh-CN"/>
        </w:rPr>
        <w:t xml:space="preserve">征集文件</w:t>
      </w:r>
      <w:r>
        <w:rPr>
          <w:rFonts w:hint="default" w:ascii="Times New Roman" w:hAnsi="Times New Roman" w:eastAsia="宋体" w:cs="Times New Roman"/>
          <w:b w:val="0"/>
          <w:bCs w:val="0"/>
          <w:color w:val="auto"/>
          <w:sz w:val="24"/>
          <w:szCs w:val="24"/>
          <w:highlight w:val="none"/>
          <w:lang w:eastAsia="zh-CN"/>
        </w:rPr>
        <w:t xml:space="preserve">及响应文件与征集人签订服务合同，并按规定开展服务业务，保证不发生质量问题。</w:t>
      </w:r>
      <w:r>
        <w:rPr>
          <w:rFonts w:hint="default" w:ascii="Times New Roman" w:hAnsi="Times New Roman" w:eastAsia="宋体" w:cs="Times New Roman"/>
          <w:b w:val="0"/>
          <w:bCs w:val="0"/>
          <w:color w:val="auto"/>
          <w:sz w:val="24"/>
          <w:szCs w:val="24"/>
          <w:highlight w:val="none"/>
          <w:lang w:val="en-US" w:eastAsia="zh-CN"/>
        </w:rPr>
        <w:t xml:space="preserve">供应商</w:t>
      </w:r>
      <w:r>
        <w:rPr>
          <w:rFonts w:hint="default" w:ascii="Times New Roman" w:hAnsi="Times New Roman" w:eastAsia="宋体" w:cs="Times New Roman"/>
          <w:b w:val="0"/>
          <w:bCs w:val="0"/>
          <w:color w:val="auto"/>
          <w:sz w:val="24"/>
          <w:szCs w:val="24"/>
          <w:highlight w:val="none"/>
          <w:lang w:eastAsia="zh-CN"/>
        </w:rPr>
        <w:t xml:space="preserve">对所承担的服务，由</w:t>
      </w:r>
      <w:r>
        <w:rPr>
          <w:rFonts w:hint="default" w:ascii="Times New Roman" w:hAnsi="Times New Roman" w:eastAsia="宋体" w:cs="Times New Roman"/>
          <w:b w:val="0"/>
          <w:bCs w:val="0"/>
          <w:color w:val="auto"/>
          <w:sz w:val="24"/>
          <w:szCs w:val="24"/>
          <w:highlight w:val="none"/>
          <w:lang w:val="en-US" w:eastAsia="zh-CN"/>
        </w:rPr>
        <w:t xml:space="preserve">供应商</w:t>
      </w:r>
      <w:r>
        <w:rPr>
          <w:rFonts w:hint="default" w:ascii="Times New Roman" w:hAnsi="Times New Roman" w:eastAsia="宋体" w:cs="Times New Roman"/>
          <w:b w:val="0"/>
          <w:bCs w:val="0"/>
          <w:color w:val="auto"/>
          <w:sz w:val="24"/>
          <w:szCs w:val="24"/>
          <w:highlight w:val="none"/>
          <w:lang w:eastAsia="zh-CN"/>
        </w:rPr>
        <w:t xml:space="preserve">原因造成质量等相关问题，对因此而产生的一切后果，由</w:t>
      </w:r>
      <w:r>
        <w:rPr>
          <w:rFonts w:hint="default" w:ascii="Times New Roman" w:hAnsi="Times New Roman" w:eastAsia="宋体" w:cs="Times New Roman"/>
          <w:b w:val="0"/>
          <w:bCs w:val="0"/>
          <w:color w:val="auto"/>
          <w:sz w:val="24"/>
          <w:szCs w:val="24"/>
          <w:highlight w:val="none"/>
          <w:lang w:val="en-US" w:eastAsia="zh-CN"/>
        </w:rPr>
        <w:t xml:space="preserve">供应商</w:t>
      </w:r>
      <w:r>
        <w:rPr>
          <w:rFonts w:hint="default" w:ascii="Times New Roman" w:hAnsi="Times New Roman" w:eastAsia="宋体" w:cs="Times New Roman"/>
          <w:b w:val="0"/>
          <w:bCs w:val="0"/>
          <w:color w:val="auto"/>
          <w:sz w:val="24"/>
          <w:szCs w:val="24"/>
          <w:highlight w:val="none"/>
          <w:lang w:eastAsia="zh-CN"/>
        </w:rPr>
        <w:t xml:space="preserve">承担。 </w:t>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val="en-US" w:eastAsia="zh-CN"/>
        </w:rPr>
        <w:t xml:space="preserve">4.</w:t>
      </w:r>
      <w:r>
        <w:rPr>
          <w:rFonts w:hint="default" w:ascii="Times New Roman" w:hAnsi="Times New Roman" w:eastAsia="宋体" w:cs="Times New Roman"/>
          <w:b w:val="0"/>
          <w:bCs w:val="0"/>
          <w:color w:val="auto"/>
          <w:sz w:val="24"/>
          <w:szCs w:val="24"/>
          <w:highlight w:val="none"/>
          <w:lang w:eastAsia="zh-CN"/>
        </w:rPr>
        <w:t xml:space="preserve">对本单位人员的工作进行监督，配合相关行政主管部门对涉及本单位人员的投诉等事项的调查工作并执行相关行政主管部门的处理意见。 </w:t>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val="en-US" w:eastAsia="zh-CN"/>
        </w:rPr>
        <w:t xml:space="preserve">5.</w:t>
      </w:r>
      <w:r>
        <w:rPr>
          <w:rFonts w:hint="default" w:ascii="Times New Roman" w:hAnsi="Times New Roman" w:eastAsia="宋体" w:cs="Times New Roman"/>
          <w:b w:val="0"/>
          <w:bCs w:val="0"/>
          <w:color w:val="auto"/>
          <w:sz w:val="24"/>
          <w:szCs w:val="24"/>
          <w:highlight w:val="none"/>
          <w:lang w:eastAsia="zh-CN"/>
        </w:rPr>
        <w:t xml:space="preserve">保证指派的服务团队具有相应的资质和能力。 </w:t>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val="en-US" w:eastAsia="zh-CN"/>
        </w:rPr>
        <w:t xml:space="preserve">6.</w:t>
      </w:r>
      <w:r>
        <w:rPr>
          <w:rFonts w:hint="default" w:ascii="Times New Roman" w:hAnsi="Times New Roman" w:eastAsia="宋体" w:cs="Times New Roman"/>
          <w:b w:val="0"/>
          <w:bCs w:val="0"/>
          <w:color w:val="auto"/>
          <w:sz w:val="24"/>
          <w:szCs w:val="24"/>
          <w:highlight w:val="none"/>
          <w:lang w:eastAsia="zh-CN"/>
        </w:rPr>
        <w:t xml:space="preserve">应亲自处理本项目合同项下的委托服务事项，不得将服务事项全部或任何部分再行委托、外包或转让给任何第三方。 </w:t>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val="en-US" w:eastAsia="zh-CN"/>
        </w:rPr>
        <w:t xml:space="preserve">7.</w:t>
      </w:r>
      <w:r>
        <w:rPr>
          <w:rFonts w:hint="default" w:ascii="Times New Roman" w:hAnsi="Times New Roman" w:eastAsia="宋体" w:cs="Times New Roman"/>
          <w:b w:val="0"/>
          <w:bCs w:val="0"/>
          <w:color w:val="auto"/>
          <w:sz w:val="24"/>
          <w:szCs w:val="24"/>
          <w:highlight w:val="none"/>
          <w:lang w:eastAsia="zh-CN"/>
        </w:rPr>
        <w:t xml:space="preserve">建立严格的项目档案管理制度，完整、准确、真实地反映和记录项目的审查情况，做好各类资料的归集、存档和保留工作。 </w:t>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val="en-US" w:eastAsia="zh-CN"/>
        </w:rPr>
        <w:t xml:space="preserve">8.</w:t>
      </w:r>
      <w:r>
        <w:rPr>
          <w:rFonts w:hint="default" w:ascii="Times New Roman" w:hAnsi="Times New Roman" w:eastAsia="宋体" w:cs="Times New Roman"/>
          <w:b w:val="0"/>
          <w:bCs w:val="0"/>
          <w:color w:val="auto"/>
          <w:sz w:val="24"/>
          <w:szCs w:val="24"/>
          <w:highlight w:val="none"/>
          <w:lang w:eastAsia="zh-CN"/>
        </w:rPr>
        <w:t xml:space="preserve">不得擅自与项目施工单位接触，项目审核过程中，需要施工单位补充材料的，通过项目建设单位进行补充，所有的审核资料均需要建设单位签字、盖章确认。不得以任何形式向项目施工单位收取费用。  </w:t>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val="en-US" w:eastAsia="zh-CN"/>
        </w:rPr>
        <w:t xml:space="preserve">9.</w:t>
      </w:r>
      <w:r>
        <w:rPr>
          <w:rFonts w:hint="default" w:ascii="Times New Roman" w:hAnsi="Times New Roman" w:eastAsia="宋体" w:cs="Times New Roman"/>
          <w:b w:val="0"/>
          <w:bCs w:val="0"/>
          <w:color w:val="auto"/>
          <w:sz w:val="24"/>
          <w:szCs w:val="24"/>
          <w:highlight w:val="none"/>
          <w:lang w:eastAsia="zh-CN"/>
        </w:rPr>
        <w:t xml:space="preserve">接受委托参与项目复审的</w:t>
      </w:r>
      <w:r>
        <w:rPr>
          <w:rFonts w:hint="default" w:ascii="Times New Roman" w:hAnsi="Times New Roman" w:eastAsia="宋体" w:cs="Times New Roman"/>
          <w:b w:val="0"/>
          <w:bCs w:val="0"/>
          <w:color w:val="auto"/>
          <w:sz w:val="24"/>
          <w:szCs w:val="24"/>
          <w:highlight w:val="none"/>
          <w:lang w:val="en-US" w:eastAsia="zh-CN"/>
        </w:rPr>
        <w:t xml:space="preserve">供应商</w:t>
      </w:r>
      <w:r>
        <w:rPr>
          <w:rFonts w:hint="default" w:ascii="Times New Roman" w:hAnsi="Times New Roman" w:eastAsia="宋体" w:cs="Times New Roman"/>
          <w:b w:val="0"/>
          <w:bCs w:val="0"/>
          <w:color w:val="auto"/>
          <w:sz w:val="24"/>
          <w:szCs w:val="24"/>
          <w:highlight w:val="none"/>
          <w:lang w:eastAsia="zh-CN"/>
        </w:rPr>
        <w:t xml:space="preserve">工作质量达不到委托要求，在项目结算审核复审中出现严重差错以及超过规定完成时间且没有及时书面说明或说明理由不充分的，将相应扣减委托业务费用。因故意或者重大过失造成财政资金损失的，以及将委托业务转移给其他中介机构和个人的，停止委托业务费用支付，终止其承担委托业务的资格，计入企业信用档案，涉嫌犯罪的，移交有关部门处理。 </w:t>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10.为保证项目竣工结算复审工作效率和服务质量，供应商应按项目工作需要，保证竣工结算复审工作响应时间符合征集人要求。竣工结算复审服务对象为连云区审计局需要进行工程复审的项目，分布在连云区项目范围内。因此部分需及时响应服务的咨询项目，其咨询人员从接到工作指令起，应承诺在60分钟内到达项目服务场所。</w:t>
      </w:r>
      <w:r/>
    </w:p>
    <w:p>
      <w:pPr>
        <w:ind w:left="0" w:firstLine="480"/>
        <w:pageBreakBefore w:val="0"/>
        <w:spacing w:line="440" w:lineRule="exact"/>
        <w:rPr>
          <w:rFonts w:hint="default" w:ascii="Times New Roman" w:hAnsi="Times New Roman" w:cs="Times New Roman"/>
          <w:color w:val="auto"/>
          <w:sz w:val="24"/>
          <w:szCs w:val="22"/>
          <w:highlight w:val="none"/>
        </w:rPr>
      </w:pPr>
      <w:r>
        <w:rPr>
          <w:rFonts w:hint="default" w:ascii="Times New Roman" w:hAnsi="Times New Roman" w:eastAsia="宋体" w:cs="Times New Roman"/>
          <w:b w:val="0"/>
          <w:bCs w:val="0"/>
          <w:color w:val="auto"/>
          <w:sz w:val="24"/>
          <w:szCs w:val="24"/>
          <w:highlight w:val="none"/>
          <w:lang w:val="en-US" w:eastAsia="zh-CN"/>
        </w:rPr>
        <w:t xml:space="preserve">11.</w:t>
      </w:r>
      <w:r>
        <w:rPr>
          <w:rFonts w:hint="default" w:ascii="Times New Roman" w:hAnsi="Times New Roman" w:eastAsia="宋体" w:cs="Times New Roman"/>
          <w:color w:val="auto"/>
          <w:sz w:val="24"/>
          <w:szCs w:val="22"/>
          <w:highlight w:val="none"/>
          <w:lang w:val="en-US" w:eastAsia="zh-CN"/>
        </w:rPr>
        <w:t xml:space="preserve">供应商</w:t>
      </w:r>
      <w:r>
        <w:rPr>
          <w:rFonts w:hint="default" w:ascii="Times New Roman" w:hAnsi="Times New Roman" w:cs="Times New Roman"/>
          <w:color w:val="auto"/>
          <w:sz w:val="24"/>
          <w:szCs w:val="22"/>
          <w:highlight w:val="none"/>
        </w:rPr>
        <w:t xml:space="preserve">应确保</w:t>
      </w:r>
      <w:r>
        <w:rPr>
          <w:rFonts w:hint="default" w:ascii="Times New Roman" w:hAnsi="Times New Roman" w:cs="Times New Roman"/>
          <w:color w:val="auto"/>
          <w:sz w:val="24"/>
          <w:szCs w:val="22"/>
          <w:highlight w:val="none"/>
          <w:lang w:val="en-US" w:eastAsia="zh-CN"/>
        </w:rPr>
        <w:t xml:space="preserve">复审</w:t>
      </w:r>
      <w:r>
        <w:rPr>
          <w:rFonts w:hint="default" w:ascii="Times New Roman" w:hAnsi="Times New Roman" w:cs="Times New Roman"/>
          <w:color w:val="auto"/>
          <w:sz w:val="24"/>
          <w:szCs w:val="22"/>
          <w:highlight w:val="none"/>
        </w:rPr>
        <w:t xml:space="preserve">工作全面完成、且质量优质。</w:t>
      </w:r>
      <w:r>
        <w:rPr>
          <w:rFonts w:hint="default" w:ascii="Times New Roman" w:hAnsi="Times New Roman" w:eastAsia="宋体" w:cs="Times New Roman"/>
          <w:color w:val="auto"/>
          <w:sz w:val="24"/>
          <w:szCs w:val="22"/>
          <w:highlight w:val="none"/>
          <w:lang w:val="en-US" w:eastAsia="zh-CN"/>
        </w:rPr>
        <w:t xml:space="preserve">供应商</w:t>
      </w:r>
      <w:r>
        <w:rPr>
          <w:rFonts w:hint="default" w:ascii="Times New Roman" w:hAnsi="Times New Roman" w:cs="Times New Roman"/>
          <w:color w:val="auto"/>
          <w:sz w:val="24"/>
          <w:szCs w:val="22"/>
          <w:highlight w:val="none"/>
        </w:rPr>
        <w:t xml:space="preserve">出具的报告应按照质量、效率、要求、人员具体要求、考核标准和应用进行综合考核。</w:t>
      </w:r>
      <w:r/>
    </w:p>
    <w:p>
      <w:pPr>
        <w:ind w:left="0" w:firstLine="480"/>
        <w:pageBreakBefore w:val="0"/>
        <w:spacing w:line="440" w:lineRule="exact"/>
        <w:rPr>
          <w:rFonts w:hint="default" w:ascii="Times New Roman" w:hAnsi="Times New Roman" w:cs="Times New Roman"/>
          <w:color w:val="auto"/>
          <w:sz w:val="24"/>
          <w:szCs w:val="22"/>
          <w:highlight w:val="none"/>
          <w:lang w:val="en-US" w:eastAsia="zh-CN"/>
        </w:rPr>
      </w:pPr>
      <w:r>
        <w:rPr>
          <w:rFonts w:hint="default" w:ascii="Times New Roman" w:hAnsi="Times New Roman" w:cs="Times New Roman"/>
          <w:color w:val="auto"/>
          <w:sz w:val="24"/>
          <w:szCs w:val="22"/>
          <w:highlight w:val="none"/>
          <w:lang w:val="en-US" w:eastAsia="zh-CN"/>
        </w:rPr>
        <w:t xml:space="preserve">12.如入围供应商在服务期内，被发现未按征集人指令，在承诺时间内响应咨询工作，征集人有权终止对应的服务合同、征集人有权终止框架协议，并通报行业主管部门或其他相关部门进行处理，并将相关情况报采购监督管理部门作为其虚假投标响应的证据，进行处理。</w:t>
      </w:r>
      <w:r/>
    </w:p>
    <w:p>
      <w:pPr>
        <w:ind w:left="0" w:firstLine="482"/>
        <w:pageBreakBefore w:val="0"/>
        <w:spacing w:line="440" w:lineRule="exact"/>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val="en-US" w:eastAsia="zh-CN"/>
        </w:rPr>
        <w:t xml:space="preserve">13.</w:t>
      </w:r>
      <w:r>
        <w:rPr>
          <w:rFonts w:hint="default" w:ascii="Times New Roman" w:hAnsi="Times New Roman" w:eastAsia="宋体" w:cs="Times New Roman"/>
          <w:b/>
          <w:bCs/>
          <w:color w:val="auto"/>
          <w:sz w:val="24"/>
          <w:szCs w:val="24"/>
          <w:highlight w:val="none"/>
          <w:lang w:eastAsia="zh-CN"/>
        </w:rPr>
        <w:t xml:space="preserve">技术（人员）要求</w:t>
      </w:r>
      <w:r/>
    </w:p>
    <w:p>
      <w:pPr>
        <w:ind w:left="0" w:firstLine="482"/>
        <w:pageBreakBefore w:val="0"/>
        <w:spacing w:line="44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eastAsia="zh-CN"/>
        </w:rPr>
        <w:t xml:space="preserve">（1）</w:t>
      </w:r>
      <w:r>
        <w:rPr>
          <w:rFonts w:hint="default" w:ascii="Times New Roman" w:hAnsi="Times New Roman" w:eastAsia="宋体" w:cs="Times New Roman"/>
          <w:b/>
          <w:bCs/>
          <w:color w:val="auto"/>
          <w:sz w:val="24"/>
          <w:szCs w:val="24"/>
          <w:highlight w:val="none"/>
          <w:lang w:val="en-US" w:eastAsia="zh-CN"/>
        </w:rPr>
        <w:t xml:space="preserve">投标单位拟报项目负责人必须为本单位正式职工，且具有建设部核发的国家注册一级造价工程师执业资格。</w:t>
      </w:r>
      <w:r/>
    </w:p>
    <w:p>
      <w:pPr>
        <w:ind w:left="0" w:firstLine="482"/>
        <w:pageBreakBefore w:val="0"/>
        <w:spacing w:line="440" w:lineRule="exact"/>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2</w:t>
      </w:r>
      <w:r>
        <w:rPr>
          <w:rFonts w:hint="default" w:ascii="Times New Roman" w:hAnsi="Times New Roman" w:eastAsia="宋体" w:cs="Times New Roman"/>
          <w:b/>
          <w:bCs/>
          <w:color w:val="auto"/>
          <w:sz w:val="24"/>
          <w:szCs w:val="24"/>
          <w:highlight w:val="none"/>
          <w:lang w:eastAsia="zh-CN"/>
        </w:rPr>
        <w:t xml:space="preserve">）</w:t>
      </w:r>
      <w:r>
        <w:rPr>
          <w:rFonts w:hint="eastAsia" w:ascii="宋体" w:hAnsi="宋体" w:cs="宋体"/>
          <w:b/>
          <w:bCs/>
          <w:color w:val="auto"/>
          <w:sz w:val="24"/>
          <w:highlight w:val="none"/>
        </w:rPr>
        <w:t xml:space="preserve">投标人拟派的项目组成员最少不得低于6名（含项目负责人），其中3名人员须具有建设部核发的国家注册一级造价工程师执业资格（</w:t>
      </w:r>
      <w:r>
        <w:rPr>
          <w:rFonts w:hint="eastAsia" w:ascii="宋体" w:hAnsi="宋体" w:cs="宋体"/>
          <w:b/>
          <w:bCs/>
          <w:color w:val="auto"/>
          <w:sz w:val="24"/>
          <w:highlight w:val="none"/>
          <w:lang w:val="en-US" w:eastAsia="zh-CN"/>
        </w:rPr>
        <w:t xml:space="preserve">至少1</w:t>
      </w:r>
      <w:r>
        <w:rPr>
          <w:rFonts w:hint="eastAsia" w:ascii="宋体" w:hAnsi="宋体" w:cs="宋体"/>
          <w:b/>
          <w:bCs/>
          <w:color w:val="auto"/>
          <w:sz w:val="24"/>
          <w:highlight w:val="none"/>
        </w:rPr>
        <w:t xml:space="preserve">名土建专业、1名安装专业）</w:t>
      </w:r>
      <w:r>
        <w:rPr>
          <w:rFonts w:hint="default" w:ascii="Times New Roman" w:hAnsi="Times New Roman" w:eastAsia="宋体" w:cs="Times New Roman"/>
          <w:b/>
          <w:bCs/>
          <w:color w:val="auto"/>
          <w:sz w:val="24"/>
          <w:szCs w:val="24"/>
          <w:highlight w:val="none"/>
          <w:lang w:val="en-US" w:eastAsia="zh-CN"/>
        </w:rPr>
        <w:t xml:space="preserve">。</w:t>
      </w:r>
      <w:r/>
    </w:p>
    <w:p>
      <w:pPr>
        <w:ind w:left="0" w:firstLine="482"/>
        <w:pageBreakBefore w:val="0"/>
        <w:spacing w:line="440" w:lineRule="exact"/>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val="en-US" w:eastAsia="zh-CN"/>
        </w:rPr>
        <w:t xml:space="preserve">注：</w:t>
      </w:r>
      <w:r>
        <w:rPr>
          <w:rFonts w:hint="default" w:ascii="Times New Roman" w:hAnsi="Times New Roman" w:eastAsia="宋体" w:cs="Times New Roman"/>
          <w:b/>
          <w:bCs/>
          <w:color w:val="auto"/>
          <w:sz w:val="24"/>
          <w:szCs w:val="24"/>
          <w:highlight w:val="none"/>
          <w:lang w:eastAsia="zh-CN"/>
        </w:rPr>
        <w:t xml:space="preserve">投标时</w:t>
      </w:r>
      <w:r>
        <w:rPr>
          <w:rFonts w:hint="default" w:ascii="Times New Roman" w:hAnsi="Times New Roman" w:eastAsia="宋体" w:cs="Times New Roman"/>
          <w:b/>
          <w:bCs/>
          <w:color w:val="auto"/>
          <w:sz w:val="24"/>
          <w:szCs w:val="24"/>
          <w:highlight w:val="none"/>
          <w:lang w:val="en-US" w:eastAsia="zh-CN"/>
        </w:rPr>
        <w:t xml:space="preserve">须</w:t>
      </w:r>
      <w:r>
        <w:rPr>
          <w:rFonts w:hint="default" w:ascii="Times New Roman" w:hAnsi="Times New Roman" w:eastAsia="宋体" w:cs="Times New Roman"/>
          <w:b/>
          <w:bCs/>
          <w:color w:val="auto"/>
          <w:sz w:val="24"/>
          <w:szCs w:val="24"/>
          <w:highlight w:val="none"/>
          <w:lang w:eastAsia="zh-CN"/>
        </w:rPr>
        <w:t xml:space="preserve">提供</w:t>
      </w:r>
      <w:r>
        <w:rPr>
          <w:rFonts w:hint="default" w:ascii="Times New Roman" w:hAnsi="Times New Roman" w:eastAsia="宋体" w:cs="Times New Roman"/>
          <w:b/>
          <w:bCs/>
          <w:color w:val="auto"/>
          <w:sz w:val="24"/>
          <w:szCs w:val="24"/>
          <w:highlight w:val="none"/>
          <w:lang w:val="en-US" w:eastAsia="zh-CN"/>
        </w:rPr>
        <w:t xml:space="preserve">项目组成员、项目负责人</w:t>
      </w:r>
      <w:r>
        <w:rPr>
          <w:rFonts w:hint="default" w:ascii="Times New Roman" w:hAnsi="Times New Roman" w:eastAsia="宋体" w:cs="Times New Roman"/>
          <w:b/>
          <w:bCs/>
          <w:color w:val="auto"/>
          <w:sz w:val="24"/>
          <w:szCs w:val="24"/>
          <w:highlight w:val="none"/>
          <w:lang w:eastAsia="zh-CN"/>
        </w:rPr>
        <w:t xml:space="preserve">在有效期内的注册证书原件扫描件加盖投标人公章以及</w:t>
      </w:r>
      <w:r>
        <w:rPr>
          <w:rFonts w:hint="default" w:ascii="Times New Roman" w:hAnsi="Times New Roman" w:eastAsia="宋体" w:cs="Times New Roman"/>
          <w:b/>
          <w:bCs/>
          <w:color w:val="auto"/>
          <w:sz w:val="24"/>
          <w:szCs w:val="24"/>
          <w:highlight w:val="none"/>
          <w:lang w:val="en-US" w:eastAsia="zh-CN"/>
        </w:rPr>
        <w:t xml:space="preserve">自</w:t>
      </w:r>
      <w:r>
        <w:rPr>
          <w:rFonts w:hint="default" w:ascii="Times New Roman" w:hAnsi="Times New Roman" w:eastAsia="宋体" w:cs="Times New Roman"/>
          <w:b/>
          <w:bCs/>
          <w:color w:val="auto"/>
          <w:sz w:val="24"/>
          <w:szCs w:val="24"/>
          <w:highlight w:val="none"/>
          <w:lang w:eastAsia="zh-CN"/>
        </w:rPr>
        <w:t xml:space="preserve">202</w:t>
      </w:r>
      <w:r>
        <w:rPr>
          <w:rFonts w:hint="default" w:ascii="Times New Roman" w:hAnsi="Times New Roman" w:eastAsia="宋体" w:cs="Times New Roman"/>
          <w:b/>
          <w:bCs/>
          <w:color w:val="auto"/>
          <w:sz w:val="24"/>
          <w:szCs w:val="24"/>
          <w:highlight w:val="none"/>
          <w:lang w:val="en-US" w:eastAsia="zh-CN"/>
        </w:rPr>
        <w:t xml:space="preserve">6</w:t>
      </w:r>
      <w:r>
        <w:rPr>
          <w:rFonts w:hint="default" w:ascii="Times New Roman" w:hAnsi="Times New Roman" w:eastAsia="宋体" w:cs="Times New Roman"/>
          <w:b/>
          <w:bCs/>
          <w:color w:val="auto"/>
          <w:sz w:val="24"/>
          <w:szCs w:val="24"/>
          <w:highlight w:val="none"/>
          <w:lang w:eastAsia="zh-CN"/>
        </w:rPr>
        <w:t xml:space="preserve">年</w:t>
      </w:r>
      <w:r>
        <w:rPr>
          <w:rFonts w:hint="default" w:ascii="Times New Roman" w:hAnsi="Times New Roman" w:eastAsia="宋体" w:cs="Times New Roman"/>
          <w:b/>
          <w:bCs/>
          <w:color w:val="auto"/>
          <w:sz w:val="24"/>
          <w:szCs w:val="24"/>
          <w:highlight w:val="none"/>
          <w:lang w:val="en-US" w:eastAsia="zh-CN"/>
        </w:rPr>
        <w:t xml:space="preserve">1</w:t>
      </w:r>
      <w:r>
        <w:rPr>
          <w:rFonts w:hint="default" w:ascii="Times New Roman" w:hAnsi="Times New Roman" w:eastAsia="宋体" w:cs="Times New Roman"/>
          <w:b/>
          <w:bCs/>
          <w:color w:val="auto"/>
          <w:sz w:val="24"/>
          <w:szCs w:val="24"/>
          <w:highlight w:val="none"/>
          <w:lang w:eastAsia="zh-CN"/>
        </w:rPr>
        <w:t xml:space="preserve">月至</w:t>
      </w:r>
      <w:r>
        <w:rPr>
          <w:rFonts w:hint="default" w:ascii="Times New Roman" w:hAnsi="Times New Roman" w:eastAsia="宋体" w:cs="Times New Roman"/>
          <w:b/>
          <w:bCs/>
          <w:color w:val="auto"/>
          <w:sz w:val="24"/>
          <w:szCs w:val="24"/>
          <w:highlight w:val="none"/>
          <w:lang w:val="en-US" w:eastAsia="zh-CN"/>
        </w:rPr>
        <w:t xml:space="preserve">今中任意一个月</w:t>
      </w:r>
      <w:r>
        <w:rPr>
          <w:rFonts w:hint="default" w:ascii="Times New Roman" w:hAnsi="Times New Roman" w:eastAsia="宋体" w:cs="Times New Roman"/>
          <w:b/>
          <w:bCs/>
          <w:color w:val="auto"/>
          <w:sz w:val="24"/>
          <w:szCs w:val="24"/>
          <w:highlight w:val="none"/>
          <w:lang w:eastAsia="zh-CN"/>
        </w:rPr>
        <w:t xml:space="preserve">由社保机构出具的社保缴纳证明材料，并加盖社保中心章或社保中心参保缴费证明电子专用章，如为退休人员须提供单位聘用合同及退休证明原件扫描件加盖投标人公章。</w:t>
      </w:r>
      <w:r/>
    </w:p>
    <w:p>
      <w:pPr>
        <w:ind w:left="0" w:firstLine="482"/>
        <w:pageBreakBefore w:val="0"/>
        <w:spacing w:line="440" w:lineRule="exact"/>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（3）实际参与审计的人员必须是响应文件中拟派出成员，审计过程中未经批准，人员如变更或调整，应书面申请并经甲方同意后方可变更或调整，否则将终止服务合同。</w:t>
      </w:r>
      <w:r/>
    </w:p>
    <w:p>
      <w:pPr>
        <w:ind w:left="0" w:firstLine="562"/>
        <w:pageBreakBefore w:val="0"/>
        <w:spacing w:line="440" w:lineRule="exact"/>
        <w:rPr>
          <w:rFonts w:hint="default" w:ascii="Times New Roman" w:hAnsi="Times New Roman" w:eastAsia="宋体" w:cs="Times New Roman"/>
          <w:b/>
          <w:bCs/>
          <w:color w:val="auto"/>
          <w:sz w:val="28"/>
          <w:highlight w:val="none"/>
        </w:rPr>
        <w:outlineLvl w:val="1"/>
      </w:pPr>
      <w:r>
        <w:rPr>
          <w:rFonts w:hint="default" w:ascii="Times New Roman" w:hAnsi="Times New Roman" w:eastAsia="宋体" w:cs="Times New Roman"/>
          <w:b/>
          <w:bCs/>
          <w:color w:val="auto"/>
          <w:sz w:val="28"/>
          <w:highlight w:val="none"/>
          <w:lang w:val="en-US" w:eastAsia="zh-CN"/>
        </w:rPr>
        <w:t xml:space="preserve">四</w:t>
      </w:r>
      <w:r>
        <w:rPr>
          <w:rFonts w:hint="default" w:ascii="Times New Roman" w:hAnsi="Times New Roman" w:eastAsia="宋体" w:cs="Times New Roman"/>
          <w:b/>
          <w:bCs/>
          <w:color w:val="auto"/>
          <w:sz w:val="28"/>
          <w:highlight w:val="none"/>
        </w:rPr>
        <w:t xml:space="preserve">、履约管理要求</w:t>
      </w:r>
      <w:bookmarkEnd w:id="17"/>
      <w:r/>
      <w:bookmarkEnd w:id="18"/>
      <w:r/>
      <w:bookmarkEnd w:id="19"/>
      <w:r>
        <w:rPr>
          <w:rFonts w:hint="default" w:ascii="Times New Roman" w:hAnsi="Times New Roman" w:eastAsia="宋体" w:cs="Times New Roman"/>
          <w:b/>
          <w:bCs/>
          <w:color w:val="auto"/>
          <w:sz w:val="28"/>
          <w:highlight w:val="none"/>
          <w:lang w:eastAsia="zh-CN"/>
        </w:rPr>
        <w:t xml:space="preserve">：</w:t>
      </w:r>
      <w:bookmarkEnd w:id="20"/>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1、管理形式</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征集人</w:t>
      </w:r>
      <w:r>
        <w:rPr>
          <w:rFonts w:hint="default" w:ascii="Times New Roman" w:hAnsi="Times New Roman" w:cs="Times New Roman"/>
          <w:color w:val="auto"/>
          <w:sz w:val="24"/>
          <w:szCs w:val="24"/>
          <w:highlight w:val="none"/>
        </w:rPr>
        <w:t xml:space="preserve">对框架协议入围供应商开展履约及售后服务监督管理，检查和处理结果将在框架协议系统</w:t>
      </w:r>
      <w:r>
        <w:rPr>
          <w:rFonts w:hint="default" w:ascii="Times New Roman" w:hAnsi="Times New Roman" w:cs="Times New Roman"/>
          <w:color w:val="auto"/>
          <w:sz w:val="24"/>
          <w:szCs w:val="24"/>
          <w:highlight w:val="none"/>
          <w:lang w:val="en-US" w:eastAsia="zh-CN"/>
        </w:rPr>
        <w:t xml:space="preserve">中</w:t>
      </w:r>
      <w:r>
        <w:rPr>
          <w:rFonts w:hint="default" w:ascii="Times New Roman" w:hAnsi="Times New Roman" w:cs="Times New Roman"/>
          <w:color w:val="auto"/>
          <w:sz w:val="24"/>
          <w:szCs w:val="24"/>
          <w:highlight w:val="none"/>
        </w:rPr>
        <w:t xml:space="preserve">公布。若上级相关部门出台与</w:t>
      </w:r>
      <w:r>
        <w:rPr>
          <w:rFonts w:hint="default" w:ascii="Times New Roman" w:hAnsi="Times New Roman" w:eastAsia="宋体" w:cs="Times New Roman"/>
          <w:b w:val="0"/>
          <w:bCs w:val="0"/>
          <w:color w:val="auto"/>
          <w:sz w:val="24"/>
          <w:szCs w:val="24"/>
          <w:highlight w:val="none"/>
          <w:lang w:eastAsia="zh-CN"/>
        </w:rPr>
        <w:t xml:space="preserve">工程审计咨询服务</w:t>
      </w:r>
      <w:r>
        <w:rPr>
          <w:rFonts w:hint="default" w:ascii="Times New Roman" w:hAnsi="Times New Roman" w:cs="Times New Roman"/>
          <w:color w:val="auto"/>
          <w:sz w:val="24"/>
          <w:szCs w:val="24"/>
          <w:highlight w:val="none"/>
        </w:rPr>
        <w:t xml:space="preserve">相关的规定，按规定执行。</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2、管理标准</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在监管检查中，如发现以下情形，视为不合格项。在核实情况后将对相关责任供应商予以处理：</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（1）入围供应商提供的服务不符合国家有关规定、响应承诺和框架协议规定。</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（2）无正当理由不按照承诺服务或提供售后服务。</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（3）具体项目收费</w:t>
      </w:r>
      <w:r>
        <w:rPr>
          <w:rFonts w:hint="default" w:ascii="Times New Roman" w:hAnsi="Times New Roman" w:cs="Times New Roman"/>
          <w:color w:val="auto"/>
          <w:sz w:val="24"/>
          <w:szCs w:val="22"/>
          <w:highlight w:val="none"/>
        </w:rPr>
        <w:t xml:space="preserve">标准</w:t>
      </w:r>
      <w:r>
        <w:rPr>
          <w:rFonts w:hint="default" w:ascii="Times New Roman" w:hAnsi="Times New Roman" w:cs="Times New Roman"/>
          <w:color w:val="auto"/>
          <w:sz w:val="24"/>
          <w:szCs w:val="24"/>
          <w:highlight w:val="none"/>
        </w:rPr>
        <w:t xml:space="preserve">高于其入围价格或服务承诺。</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（4）使用不正当竞争手段，影响采购单位正常采购活动。</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（5）满意度调查中</w:t>
      </w:r>
      <w:r>
        <w:rPr>
          <w:rFonts w:hint="default" w:ascii="Times New Roman" w:hAnsi="Times New Roman" w:cs="Times New Roman"/>
          <w:color w:val="auto"/>
          <w:sz w:val="24"/>
          <w:szCs w:val="24"/>
          <w:highlight w:val="none"/>
          <w:lang w:eastAsia="zh-CN"/>
        </w:rPr>
        <w:t xml:space="preserve">征集人</w:t>
      </w:r>
      <w:r>
        <w:rPr>
          <w:rFonts w:hint="default" w:ascii="Times New Roman" w:hAnsi="Times New Roman" w:cs="Times New Roman"/>
          <w:color w:val="auto"/>
          <w:sz w:val="24"/>
          <w:szCs w:val="24"/>
          <w:highlight w:val="none"/>
        </w:rPr>
        <w:t xml:space="preserve">反馈不满意，经核实确系供应商责任。</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（6）无正当理由放弃入围资格或退出框架协议。</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（7）其他违法违规行为。</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3、管理措施</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对履约监管中发现的不合格行为，按以下措施处理：</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（1）整改：入围供应商在框架协议系统中存在不合格行为，通知其在限定时间完成整改，并对该供应商视作差评，记录在案。</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（2）暂停交易资格：对拒不接受约谈，或者规定时间未完成整改的供应商，暂停其框架协议交易资格三个月，并在框架协议系统</w:t>
      </w:r>
      <w:r>
        <w:rPr>
          <w:rFonts w:hint="default" w:ascii="Times New Roman" w:hAnsi="Times New Roman" w:cs="Times New Roman"/>
          <w:color w:val="auto"/>
          <w:sz w:val="24"/>
          <w:szCs w:val="24"/>
          <w:highlight w:val="none"/>
          <w:lang w:val="en-US" w:eastAsia="zh-CN"/>
        </w:rPr>
        <w:t xml:space="preserve">中</w:t>
      </w:r>
      <w:r>
        <w:rPr>
          <w:rFonts w:hint="default" w:ascii="Times New Roman" w:hAnsi="Times New Roman" w:cs="Times New Roman"/>
          <w:color w:val="auto"/>
          <w:sz w:val="24"/>
          <w:szCs w:val="24"/>
          <w:highlight w:val="none"/>
        </w:rPr>
        <w:t xml:space="preserve">公示。</w:t>
      </w:r>
      <w:r/>
    </w:p>
    <w:p>
      <w:pPr>
        <w:ind w:left="0" w:firstLine="480"/>
        <w:jc w:val="left"/>
        <w:pageBreakBefore w:val="0"/>
        <w:spacing w:line="44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（3）终止交易资格：供应商在被发现存在恶意违规，造成严重后果，或在框架协议有效期内达2次被通知整改的，解除当期框架协议，同时报请政府采购监管部门依法处理。</w:t>
      </w:r>
      <w:r/>
    </w:p>
    <w:p>
      <w:pPr>
        <w:ind w:left="0" w:firstLine="562"/>
        <w:pageBreakBefore w:val="0"/>
        <w:spacing w:line="440" w:lineRule="exact"/>
        <w:rPr>
          <w:rFonts w:hint="default" w:ascii="Times New Roman" w:hAnsi="Times New Roman" w:cs="Times New Roman"/>
          <w:b/>
          <w:bCs/>
          <w:color w:val="auto"/>
          <w:sz w:val="28"/>
          <w:highlight w:val="none"/>
        </w:rPr>
        <w:outlineLvl w:val="1"/>
      </w:pPr>
      <w:r/>
      <w:bookmarkStart w:id="21" w:name="_Toc16690"/>
      <w:r/>
      <w:bookmarkStart w:id="22" w:name="_Toc24611"/>
      <w:r/>
      <w:bookmarkStart w:id="23" w:name="_Toc21394"/>
      <w:r/>
      <w:bookmarkStart w:id="24" w:name="_Toc15609"/>
      <w:r>
        <w:rPr>
          <w:rFonts w:hint="default" w:ascii="Times New Roman" w:hAnsi="Times New Roman" w:cs="Times New Roman"/>
          <w:b/>
          <w:bCs/>
          <w:color w:val="auto"/>
          <w:sz w:val="28"/>
          <w:highlight w:val="none"/>
          <w:lang w:val="en-US" w:eastAsia="zh-CN"/>
        </w:rPr>
        <w:t xml:space="preserve">五</w:t>
      </w:r>
      <w:r>
        <w:rPr>
          <w:rFonts w:hint="default" w:ascii="Times New Roman" w:hAnsi="Times New Roman" w:cs="Times New Roman"/>
          <w:b/>
          <w:bCs/>
          <w:color w:val="auto"/>
          <w:sz w:val="28"/>
          <w:highlight w:val="none"/>
        </w:rPr>
        <w:t xml:space="preserve">、报价说明：</w:t>
      </w:r>
      <w:bookmarkEnd w:id="21"/>
      <w:r/>
      <w:bookmarkEnd w:id="22"/>
      <w:r/>
      <w:bookmarkEnd w:id="23"/>
      <w:r/>
      <w:bookmarkEnd w:id="24"/>
      <w:r/>
      <w:r/>
    </w:p>
    <w:p>
      <w:pPr>
        <w:ind w:left="0" w:firstLine="482"/>
        <w:pageBreakBefore w:val="0"/>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1、供应商须</w:t>
      </w:r>
      <w:r>
        <w:rPr>
          <w:rFonts w:hint="default" w:ascii="Times New Roman" w:hAnsi="Times New Roman" w:cs="Times New Roman"/>
          <w:b/>
          <w:bCs/>
          <w:color w:val="auto"/>
          <w:sz w:val="24"/>
          <w:highlight w:val="none"/>
          <w:lang w:val="zh-CN"/>
        </w:rPr>
        <w:t xml:space="preserve">在开标（</w:t>
      </w:r>
      <w:r>
        <w:rPr>
          <w:rFonts w:hint="default" w:ascii="Times New Roman" w:hAnsi="Times New Roman" w:cs="Times New Roman"/>
          <w:b/>
          <w:bCs/>
          <w:color w:val="auto"/>
          <w:sz w:val="24"/>
          <w:highlight w:val="none"/>
          <w:lang w:val="en-US" w:eastAsia="zh-CN"/>
        </w:rPr>
        <w:t xml:space="preserve">报价</w:t>
      </w:r>
      <w:r>
        <w:rPr>
          <w:rFonts w:hint="default" w:ascii="Times New Roman" w:hAnsi="Times New Roman" w:cs="Times New Roman"/>
          <w:b/>
          <w:bCs/>
          <w:color w:val="auto"/>
          <w:sz w:val="24"/>
          <w:highlight w:val="none"/>
          <w:lang w:val="zh-CN"/>
        </w:rPr>
        <w:t xml:space="preserve">）一览表中做出服务承诺响应，如不响应承诺内容的</w:t>
      </w:r>
      <w:r>
        <w:rPr>
          <w:rFonts w:hint="default" w:ascii="Times New Roman" w:hAnsi="Times New Roman" w:cs="Times New Roman"/>
          <w:b/>
          <w:bCs/>
          <w:color w:val="auto"/>
          <w:sz w:val="24"/>
          <w:highlight w:val="none"/>
        </w:rPr>
        <w:t xml:space="preserve">将作无效响应处理</w:t>
      </w:r>
      <w:r>
        <w:rPr>
          <w:rFonts w:hint="default" w:ascii="Times New Roman" w:hAnsi="Times New Roman" w:cs="Times New Roman"/>
          <w:b/>
          <w:bCs/>
          <w:color w:val="auto"/>
          <w:sz w:val="24"/>
          <w:highlight w:val="none"/>
          <w:lang w:val="zh-CN"/>
        </w:rPr>
        <w:t xml:space="preserve">。</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zh-CN"/>
        </w:rPr>
        <w:t xml:space="preserve">2、</w:t>
      </w:r>
      <w:r>
        <w:rPr>
          <w:rFonts w:hint="default" w:ascii="Times New Roman" w:hAnsi="Times New Roman" w:cs="Times New Roman"/>
          <w:color w:val="auto"/>
          <w:sz w:val="24"/>
          <w:szCs w:val="24"/>
          <w:highlight w:val="none"/>
        </w:rPr>
        <w:t xml:space="preserve">供应商</w:t>
      </w:r>
      <w:r>
        <w:rPr>
          <w:rFonts w:hint="default" w:ascii="Times New Roman" w:hAnsi="Times New Roman" w:cs="Times New Roman"/>
          <w:color w:val="auto"/>
          <w:sz w:val="24"/>
          <w:szCs w:val="22"/>
          <w:highlight w:val="none"/>
        </w:rPr>
        <w:t xml:space="preserve">咨询业务费用</w:t>
      </w:r>
      <w:r>
        <w:rPr>
          <w:rFonts w:hint="default" w:ascii="Times New Roman" w:hAnsi="Times New Roman" w:cs="Times New Roman"/>
          <w:color w:val="auto"/>
          <w:sz w:val="24"/>
          <w:szCs w:val="24"/>
          <w:highlight w:val="none"/>
          <w:lang w:val="zh-CN"/>
        </w:rPr>
        <w:t xml:space="preserve">包括</w:t>
      </w:r>
      <w:r>
        <w:rPr>
          <w:rFonts w:hint="default" w:ascii="Times New Roman" w:hAnsi="Times New Roman" w:cs="Times New Roman"/>
          <w:color w:val="auto"/>
          <w:sz w:val="24"/>
          <w:szCs w:val="24"/>
          <w:highlight w:val="none"/>
          <w:lang w:val="en-US" w:eastAsia="zh-CN"/>
        </w:rPr>
        <w:t xml:space="preserve">但不限于</w:t>
      </w:r>
      <w:r>
        <w:rPr>
          <w:rFonts w:hint="default" w:ascii="Times New Roman" w:hAnsi="Times New Roman" w:cs="Times New Roman"/>
          <w:color w:val="auto"/>
          <w:sz w:val="24"/>
          <w:szCs w:val="24"/>
          <w:highlight w:val="none"/>
          <w:lang w:val="zh-CN"/>
        </w:rPr>
        <w:t xml:space="preserve">人员费（工资、福利、培训等）、材料消耗费、管理费、咨询费、打印费、</w:t>
      </w:r>
      <w:r>
        <w:rPr>
          <w:rFonts w:hint="default" w:ascii="Times New Roman" w:hAnsi="Times New Roman" w:cs="Times New Roman"/>
          <w:color w:val="auto"/>
          <w:sz w:val="24"/>
          <w:szCs w:val="24"/>
          <w:highlight w:val="none"/>
        </w:rPr>
        <w:t xml:space="preserve">交通</w:t>
      </w:r>
      <w:r>
        <w:rPr>
          <w:rFonts w:hint="default" w:ascii="Times New Roman" w:hAnsi="Times New Roman" w:cs="Times New Roman"/>
          <w:color w:val="auto"/>
          <w:sz w:val="24"/>
          <w:szCs w:val="24"/>
          <w:highlight w:val="none"/>
          <w:lang w:val="zh-CN"/>
        </w:rPr>
        <w:t xml:space="preserve">费、就餐住宿费、利润、税金、政策性文件规定及合同包含的所有风险、责任等各项费用。</w:t>
      </w:r>
      <w:r/>
    </w:p>
    <w:p>
      <w:pPr>
        <w:ind w:left="0" w:firstLine="480"/>
        <w:pageBreakBefore w:val="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w:t>
      </w:r>
      <w:r>
        <w:rPr>
          <w:rFonts w:hint="default" w:ascii="Times New Roman" w:hAnsi="Times New Roman" w:cs="Times New Roman"/>
          <w:color w:val="auto"/>
          <w:sz w:val="24"/>
          <w:szCs w:val="24"/>
          <w:highlight w:val="none"/>
          <w:lang w:val="zh-CN"/>
        </w:rPr>
        <w:t xml:space="preserve">、</w:t>
      </w:r>
      <w:r>
        <w:rPr>
          <w:rFonts w:hint="default" w:ascii="Times New Roman" w:hAnsi="Times New Roman" w:cs="Times New Roman"/>
          <w:color w:val="auto"/>
          <w:sz w:val="24"/>
          <w:szCs w:val="24"/>
          <w:highlight w:val="none"/>
        </w:rPr>
        <w:t xml:space="preserve">供应商</w:t>
      </w:r>
      <w:r>
        <w:rPr>
          <w:rFonts w:hint="default" w:ascii="Times New Roman" w:hAnsi="Times New Roman" w:cs="Times New Roman"/>
          <w:color w:val="auto"/>
          <w:sz w:val="24"/>
          <w:szCs w:val="24"/>
          <w:highlight w:val="none"/>
          <w:lang w:val="en-US" w:eastAsia="zh-CN"/>
        </w:rPr>
        <w:t xml:space="preserve">的</w:t>
      </w:r>
      <w:r>
        <w:rPr>
          <w:rFonts w:hint="default" w:ascii="Times New Roman" w:hAnsi="Times New Roman" w:cs="Times New Roman"/>
          <w:color w:val="auto"/>
          <w:sz w:val="24"/>
          <w:szCs w:val="24"/>
          <w:highlight w:val="none"/>
          <w:lang w:val="zh-CN"/>
        </w:rPr>
        <w:t xml:space="preserve">工作人员在岗履行职责期间（包括上下班途中、驻项目施工现场等），发生自身的人身伤害、伤亡，均由</w:t>
      </w:r>
      <w:r>
        <w:rPr>
          <w:rFonts w:hint="default" w:ascii="Times New Roman" w:hAnsi="Times New Roman" w:cs="Times New Roman"/>
          <w:color w:val="auto"/>
          <w:sz w:val="24"/>
          <w:szCs w:val="24"/>
          <w:highlight w:val="none"/>
        </w:rPr>
        <w:t xml:space="preserve">供应商</w:t>
      </w:r>
      <w:r>
        <w:rPr>
          <w:rFonts w:hint="default" w:ascii="Times New Roman" w:hAnsi="Times New Roman" w:cs="Times New Roman"/>
          <w:color w:val="auto"/>
          <w:sz w:val="24"/>
          <w:szCs w:val="24"/>
          <w:highlight w:val="none"/>
          <w:lang w:val="zh-CN"/>
        </w:rPr>
        <w:t xml:space="preserve">负责处理并承担经济和道义上的责任，</w:t>
      </w:r>
      <w:r>
        <w:rPr>
          <w:rFonts w:hint="default" w:ascii="Times New Roman" w:hAnsi="Times New Roman" w:cs="Times New Roman"/>
          <w:color w:val="auto"/>
          <w:sz w:val="24"/>
          <w:szCs w:val="24"/>
          <w:highlight w:val="none"/>
        </w:rPr>
        <w:t xml:space="preserve">征集人或采购人</w:t>
      </w:r>
      <w:r>
        <w:rPr>
          <w:rFonts w:hint="default" w:ascii="Times New Roman" w:hAnsi="Times New Roman" w:cs="Times New Roman"/>
          <w:color w:val="auto"/>
          <w:sz w:val="24"/>
          <w:szCs w:val="24"/>
          <w:highlight w:val="none"/>
          <w:lang w:val="zh-CN"/>
        </w:rPr>
        <w:t xml:space="preserve">不承担任何责任。</w:t>
      </w:r>
      <w:r/>
    </w:p>
    <w:p>
      <w:pPr>
        <w:ind w:left="0" w:firstLine="562"/>
        <w:pageBreakBefore w:val="0"/>
        <w:spacing w:line="440" w:lineRule="exact"/>
        <w:rPr>
          <w:rFonts w:hint="default" w:ascii="Times New Roman" w:hAnsi="Times New Roman" w:cs="Times New Roman"/>
          <w:b/>
          <w:bCs/>
          <w:color w:val="auto"/>
          <w:sz w:val="28"/>
          <w:highlight w:val="none"/>
          <w:lang w:eastAsia="zh-CN"/>
        </w:rPr>
        <w:outlineLvl w:val="1"/>
      </w:pPr>
      <w:r>
        <w:rPr>
          <w:rFonts w:hint="default" w:ascii="Times New Roman" w:hAnsi="Times New Roman" w:cs="Times New Roman"/>
          <w:b/>
          <w:bCs/>
          <w:color w:val="auto"/>
          <w:sz w:val="28"/>
          <w:highlight w:val="none"/>
          <w:lang w:val="en-US" w:eastAsia="zh-CN"/>
        </w:rPr>
        <w:t xml:space="preserve">六</w:t>
      </w:r>
      <w:r>
        <w:rPr>
          <w:rFonts w:hint="default" w:ascii="Times New Roman" w:hAnsi="Times New Roman" w:cs="Times New Roman"/>
          <w:b/>
          <w:bCs/>
          <w:color w:val="auto"/>
          <w:sz w:val="28"/>
          <w:highlight w:val="none"/>
          <w:lang w:eastAsia="zh-CN"/>
        </w:rPr>
        <w:t xml:space="preserve">、其他</w:t>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 xml:space="preserve">特别提醒投标人：应根据国家收费标准并结合市场实际进行报价。</w:t>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 xml:space="preserve">工作中涉及的敏感资料、电子数据等相关信息，中标人应严格执行保密的相关规定，不得以任何方式向任何第三人披露、泄露或许可第三人使用，否则追究其相应法律责任。</w:t>
      </w:r>
      <w:r/>
    </w:p>
    <w:p>
      <w:pPr>
        <w:ind w:left="0" w:firstLine="480"/>
        <w:pageBreakBefore w:val="0"/>
        <w:spacing w:line="440" w:lineRule="exact"/>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r>
      <w:r/>
    </w:p>
    <w:p>
      <w:pPr>
        <w:pStyle w:val="717"/>
        <w:ind w:left="0" w:firstLine="560"/>
        <w:pageBreakBefore w:val="0"/>
        <w:spacing w:line="44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left="0" w:firstLine="480"/>
        <w:pageBreakBefore w:val="0"/>
        <w:spacing w:line="440" w:lineRule="exact"/>
        <w:tabs>
          <w:tab w:val="left" w:pos="525" w:leader="none"/>
          <w:tab w:val="left" w:pos="630" w:leader="none"/>
          <w:tab w:val="left" w:pos="735" w:leader="none"/>
          <w:tab w:val="left" w:pos="945" w:leader="none"/>
          <w:tab w:val="left" w:pos="1080"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700"/>
        <w:ind w:left="0" w:firstLine="880"/>
        <w:jc w:val="center"/>
        <w:pageBreakBefore w:val="0"/>
        <w:spacing w:before="0" w:after="0" w:line="440" w:lineRule="exact"/>
        <w:rPr>
          <w:rFonts w:hint="default" w:ascii="Times New Roman" w:hAnsi="Times New Roman" w:eastAsia="黑体" w:cs="Times New Roman"/>
          <w:b w:val="0"/>
          <w:color w:val="auto"/>
          <w:highlight w:val="none"/>
        </w:rPr>
      </w:pPr>
      <w:r/>
      <w:bookmarkStart w:id="25" w:name="_Toc174431635"/>
      <w:r/>
      <w:r/>
    </w:p>
    <w:p>
      <w:pPr>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r>
      <w:r/>
    </w:p>
    <w:p>
      <w:pPr>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r>
      <w:r/>
    </w:p>
    <w:p>
      <w:pPr>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r>
      <w:r/>
    </w:p>
    <w:p>
      <w:pPr>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r>
      <w:r/>
    </w:p>
    <w:p>
      <w:pPr>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r>
      <w:r/>
    </w:p>
    <w:p>
      <w:pPr>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r>
      <w:r/>
    </w:p>
    <w:p>
      <w:pPr>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r>
      <w:r/>
    </w:p>
    <w:p>
      <w:pPr>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r>
      <w:r/>
    </w:p>
    <w:p>
      <w:pPr>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r>
      <w:r/>
    </w:p>
    <w:p>
      <w:pPr>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r>
      <w:r/>
    </w:p>
    <w:p>
      <w:pPr>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r>
      <w:r/>
    </w:p>
    <w:p>
      <w:pPr>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r>
      <w:r/>
    </w:p>
    <w:p>
      <w:pPr>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r>
      <w:r/>
    </w:p>
    <w:p>
      <w:pPr>
        <w:ind w:left="0" w:firstLine="420"/>
        <w:pageBreakBefore w:val="0"/>
        <w:spacing w:line="44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50"/>
        <w:ind w:left="0" w:firstLine="420"/>
        <w:pageBreakBefore w:val="0"/>
        <w:spacing w:line="44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00"/>
        <w:ind w:left="0" w:firstLine="883"/>
        <w:jc w:val="center"/>
        <w:pageBreakBefore w:val="0"/>
        <w:spacing w:before="0" w:after="0" w:line="440" w:lineRule="exact"/>
        <w:rPr>
          <w:rFonts w:hint="default" w:ascii="Times New Roman" w:hAnsi="Times New Roman" w:eastAsia="黑体" w:cs="Times New Roman"/>
          <w:color w:val="auto"/>
          <w:sz w:val="28"/>
          <w:szCs w:val="28"/>
          <w:highlight w:val="none"/>
        </w:rPr>
      </w:pPr>
      <w:r>
        <w:rPr>
          <w:rFonts w:hint="default" w:ascii="Times New Roman" w:hAnsi="Times New Roman" w:cs="Times New Roman"/>
          <w:color w:val="auto"/>
          <w:highlight w:val="none"/>
        </w:rPr>
        <w:t xml:space="preserve">第五章</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确定入围及成交供应商</w:t>
      </w:r>
      <w:bookmarkEnd w:id="25"/>
      <w:r/>
      <w:r/>
    </w:p>
    <w:p>
      <w:pPr>
        <w:ind w:left="0" w:firstLine="560"/>
        <w:jc w:val="left"/>
        <w:pageBreakBefore w:val="0"/>
        <w:spacing w:line="44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一、评标方法</w:t>
      </w:r>
      <w:r/>
    </w:p>
    <w:p>
      <w:pPr>
        <w:ind w:left="0" w:firstLine="480"/>
        <w:jc w:val="left"/>
        <w:pageBreakBefore w:val="0"/>
        <w:spacing w:line="440" w:lineRule="exact"/>
        <w:rPr>
          <w:rFonts w:hint="default" w:ascii="Times New Roman" w:hAnsi="Times New Roman" w:eastAsia="宋体" w:cs="Times New Roman"/>
          <w:color w:val="auto"/>
          <w:sz w:val="24"/>
          <w:szCs w:val="24"/>
          <w:highlight w:val="none"/>
          <w:shd w:val="clear" w:color="auto" w:fill="ffffff"/>
        </w:rPr>
      </w:pPr>
      <w:r>
        <w:rPr>
          <w:rFonts w:hint="default" w:ascii="Times New Roman" w:hAnsi="Times New Roman" w:cs="Times New Roman"/>
          <w:color w:val="auto"/>
          <w:sz w:val="24"/>
          <w:highlight w:val="none"/>
        </w:rPr>
        <w:t xml:space="preserve">（一）本次评审采用</w:t>
      </w:r>
      <w:r>
        <w:rPr>
          <w:rFonts w:hint="default" w:ascii="Times New Roman" w:hAnsi="Times New Roman" w:eastAsia="宋体" w:cs="Times New Roman"/>
          <w:b/>
          <w:color w:val="auto"/>
          <w:sz w:val="24"/>
          <w:szCs w:val="24"/>
          <w:highlight w:val="none"/>
          <w:lang w:val="en-US" w:eastAsia="zh-CN"/>
        </w:rPr>
        <w:t xml:space="preserve">价格优先法</w:t>
      </w:r>
      <w:r>
        <w:rPr>
          <w:rFonts w:hint="default" w:ascii="Times New Roman" w:hAnsi="Times New Roman" w:cs="Times New Roman"/>
          <w:color w:val="auto"/>
          <w:sz w:val="24"/>
          <w:highlight w:val="none"/>
        </w:rPr>
        <w:t xml:space="preserve">，</w:t>
      </w:r>
      <w:r>
        <w:rPr>
          <w:rFonts w:hint="default" w:ascii="Times New Roman" w:hAnsi="Times New Roman" w:eastAsia="宋体" w:cs="Times New Roman"/>
          <w:color w:val="auto"/>
          <w:sz w:val="24"/>
          <w:szCs w:val="24"/>
          <w:highlight w:val="none"/>
          <w:shd w:val="clear" w:color="auto" w:fill="ffffff"/>
        </w:rPr>
        <w:t xml:space="preserve">是指对满足采购需求且</w:t>
      </w:r>
      <w:r>
        <w:rPr>
          <w:rFonts w:hint="default" w:ascii="Times New Roman" w:hAnsi="Times New Roman" w:eastAsia="宋体" w:cs="Times New Roman"/>
          <w:color w:val="auto"/>
          <w:sz w:val="24"/>
          <w:szCs w:val="24"/>
          <w:highlight w:val="none"/>
          <w:shd w:val="clear" w:color="auto" w:fill="ffffff"/>
          <w:lang w:val="en-US" w:eastAsia="zh-CN"/>
        </w:rPr>
        <w:t xml:space="preserve">完全</w:t>
      </w:r>
      <w:r>
        <w:rPr>
          <w:rFonts w:hint="default" w:ascii="Times New Roman" w:hAnsi="Times New Roman" w:eastAsia="宋体" w:cs="Times New Roman"/>
          <w:color w:val="auto"/>
          <w:sz w:val="24"/>
          <w:szCs w:val="24"/>
          <w:highlight w:val="none"/>
          <w:shd w:val="clear" w:color="auto" w:fill="ffffff"/>
        </w:rPr>
        <w:t xml:space="preserve">响应</w:t>
      </w:r>
      <w:r>
        <w:rPr>
          <w:rFonts w:hint="default" w:ascii="Times New Roman" w:hAnsi="Times New Roman" w:eastAsia="宋体" w:cs="Times New Roman"/>
          <w:color w:val="auto"/>
          <w:sz w:val="24"/>
          <w:szCs w:val="24"/>
          <w:highlight w:val="none"/>
          <w:shd w:val="clear" w:color="auto" w:fill="ffffff"/>
          <w:lang w:val="en-US" w:eastAsia="zh-CN"/>
        </w:rPr>
        <w:t xml:space="preserve">征集文件</w:t>
      </w:r>
      <w:r>
        <w:rPr>
          <w:rFonts w:hint="default" w:ascii="Times New Roman" w:hAnsi="Times New Roman" w:eastAsia="宋体" w:cs="Times New Roman"/>
          <w:color w:val="auto"/>
          <w:sz w:val="24"/>
          <w:szCs w:val="24"/>
          <w:highlight w:val="none"/>
          <w:shd w:val="clear" w:color="auto" w:fill="ffffff"/>
        </w:rPr>
        <w:t xml:space="preserve">的</w:t>
      </w:r>
      <w:r>
        <w:rPr>
          <w:rFonts w:hint="default" w:ascii="Times New Roman" w:hAnsi="Times New Roman" w:eastAsia="宋体" w:cs="Times New Roman"/>
          <w:color w:val="auto"/>
          <w:sz w:val="24"/>
          <w:szCs w:val="24"/>
          <w:highlight w:val="none"/>
          <w:shd w:val="clear" w:color="auto" w:fill="ffffff"/>
          <w:lang w:val="en-US" w:eastAsia="zh-CN"/>
        </w:rPr>
        <w:t xml:space="preserve">供应商进行排序</w:t>
      </w:r>
      <w:r>
        <w:rPr>
          <w:rFonts w:hint="default" w:ascii="Times New Roman" w:hAnsi="Times New Roman" w:eastAsia="宋体" w:cs="Times New Roman"/>
          <w:color w:val="auto"/>
          <w:sz w:val="24"/>
          <w:szCs w:val="24"/>
          <w:highlight w:val="none"/>
          <w:shd w:val="clear" w:color="auto" w:fill="ffffff"/>
        </w:rPr>
        <w:t xml:space="preserve">，按照</w:t>
      </w:r>
      <w:r>
        <w:rPr>
          <w:rFonts w:hint="default" w:ascii="Times New Roman" w:hAnsi="Times New Roman" w:eastAsia="宋体" w:cs="Times New Roman"/>
          <w:color w:val="auto"/>
          <w:sz w:val="24"/>
          <w:szCs w:val="24"/>
          <w:highlight w:val="none"/>
          <w:shd w:val="clear" w:color="auto" w:fill="ffffff"/>
          <w:lang w:val="en-US" w:eastAsia="zh-CN"/>
        </w:rPr>
        <w:t xml:space="preserve">价格</w:t>
      </w:r>
      <w:r>
        <w:rPr>
          <w:rFonts w:hint="default" w:ascii="Times New Roman" w:hAnsi="Times New Roman" w:eastAsia="宋体" w:cs="Times New Roman"/>
          <w:color w:val="auto"/>
          <w:sz w:val="24"/>
          <w:szCs w:val="24"/>
          <w:highlight w:val="none"/>
          <w:shd w:val="clear" w:color="auto" w:fill="ffffff"/>
        </w:rPr>
        <w:t xml:space="preserve">从</w:t>
      </w:r>
      <w:r>
        <w:rPr>
          <w:rFonts w:hint="default" w:ascii="Times New Roman" w:hAnsi="Times New Roman" w:eastAsia="宋体" w:cs="Times New Roman"/>
          <w:color w:val="auto"/>
          <w:sz w:val="24"/>
          <w:szCs w:val="24"/>
          <w:highlight w:val="none"/>
          <w:shd w:val="clear" w:color="auto" w:fill="ffffff"/>
          <w:lang w:val="en-US" w:eastAsia="zh-CN"/>
        </w:rPr>
        <w:t xml:space="preserve">低</w:t>
      </w:r>
      <w:r>
        <w:rPr>
          <w:rFonts w:hint="default" w:ascii="Times New Roman" w:hAnsi="Times New Roman" w:eastAsia="宋体" w:cs="Times New Roman"/>
          <w:color w:val="auto"/>
          <w:sz w:val="24"/>
          <w:szCs w:val="24"/>
          <w:highlight w:val="none"/>
          <w:shd w:val="clear" w:color="auto" w:fill="ffffff"/>
        </w:rPr>
        <w:t xml:space="preserve">到</w:t>
      </w:r>
      <w:r>
        <w:rPr>
          <w:rFonts w:hint="default" w:ascii="Times New Roman" w:hAnsi="Times New Roman" w:eastAsia="宋体" w:cs="Times New Roman"/>
          <w:color w:val="auto"/>
          <w:sz w:val="24"/>
          <w:szCs w:val="24"/>
          <w:highlight w:val="none"/>
          <w:shd w:val="clear" w:color="auto" w:fill="ffffff"/>
          <w:lang w:val="en-US" w:eastAsia="zh-CN"/>
        </w:rPr>
        <w:t xml:space="preserve">高依次</w:t>
      </w:r>
      <w:r>
        <w:rPr>
          <w:rFonts w:hint="default" w:ascii="Times New Roman" w:hAnsi="Times New Roman" w:eastAsia="宋体" w:cs="Times New Roman"/>
          <w:color w:val="auto"/>
          <w:sz w:val="24"/>
          <w:szCs w:val="24"/>
          <w:highlight w:val="none"/>
          <w:shd w:val="clear" w:color="auto" w:fill="ffffff"/>
        </w:rPr>
        <w:t xml:space="preserve">排序，根据征集文件规定的淘汰率或者入围供应商数量上限，确定入围供应商的评审方法。</w:t>
      </w:r>
      <w:r/>
    </w:p>
    <w:p>
      <w:pPr>
        <w:ind w:left="0" w:firstLine="480"/>
        <w:jc w:val="left"/>
        <w:pageBreakBefore w:val="0"/>
        <w:spacing w:line="440" w:lineRule="exact"/>
        <w:rPr>
          <w:rFonts w:hint="default" w:ascii="Times New Roman" w:hAnsi="Times New Roman" w:eastAsia="宋体" w:cs="Times New Roman"/>
          <w:color w:val="auto"/>
          <w:sz w:val="24"/>
          <w:szCs w:val="24"/>
          <w:highlight w:val="none"/>
          <w:shd w:val="clear" w:color="auto" w:fill="ffffff"/>
        </w:rPr>
      </w:pPr>
      <w:r>
        <w:rPr>
          <w:rFonts w:hint="default" w:ascii="Times New Roman" w:hAnsi="Times New Roman" w:cs="Times New Roman"/>
          <w:bCs/>
          <w:color w:val="auto"/>
          <w:sz w:val="24"/>
          <w:highlight w:val="none"/>
        </w:rPr>
        <w:t xml:space="preserve">评标委员会遵循公平、公正、择优原则，独立按照</w:t>
      </w:r>
      <w:r>
        <w:rPr>
          <w:rFonts w:hint="default" w:ascii="Times New Roman" w:hAnsi="Times New Roman" w:cs="Times New Roman"/>
          <w:bCs/>
          <w:color w:val="auto"/>
          <w:sz w:val="24"/>
          <w:highlight w:val="none"/>
          <w:lang w:val="en-US" w:eastAsia="zh-CN"/>
        </w:rPr>
        <w:t xml:space="preserve">报价和比选程序</w:t>
      </w:r>
      <w:r>
        <w:rPr>
          <w:rFonts w:hint="default" w:ascii="Times New Roman" w:hAnsi="Times New Roman" w:cs="Times New Roman"/>
          <w:bCs/>
          <w:color w:val="auto"/>
          <w:sz w:val="24"/>
          <w:highlight w:val="none"/>
        </w:rPr>
        <w:t xml:space="preserve">分别</w:t>
      </w:r>
      <w:r>
        <w:rPr>
          <w:rFonts w:hint="default" w:ascii="Times New Roman" w:hAnsi="Times New Roman" w:cs="Times New Roman"/>
          <w:bCs/>
          <w:color w:val="auto"/>
          <w:sz w:val="24"/>
          <w:highlight w:val="none"/>
          <w:lang w:val="en-US" w:eastAsia="zh-CN"/>
        </w:rPr>
        <w:t xml:space="preserve">排列</w:t>
      </w:r>
      <w:r>
        <w:rPr>
          <w:rFonts w:hint="default" w:ascii="Times New Roman" w:hAnsi="Times New Roman" w:cs="Times New Roman"/>
          <w:bCs/>
          <w:color w:val="auto"/>
          <w:sz w:val="24"/>
          <w:highlight w:val="none"/>
          <w:lang w:eastAsia="zh-CN"/>
        </w:rPr>
        <w:t xml:space="preserve">供应商</w:t>
      </w:r>
      <w:r>
        <w:rPr>
          <w:rFonts w:hint="default" w:ascii="Times New Roman" w:hAnsi="Times New Roman" w:cs="Times New Roman"/>
          <w:bCs/>
          <w:color w:val="auto"/>
          <w:sz w:val="24"/>
          <w:highlight w:val="none"/>
        </w:rPr>
        <w:t xml:space="preserve">的</w:t>
      </w:r>
      <w:r>
        <w:rPr>
          <w:rFonts w:hint="default" w:ascii="Times New Roman" w:hAnsi="Times New Roman" w:cs="Times New Roman"/>
          <w:bCs/>
          <w:color w:val="auto"/>
          <w:sz w:val="24"/>
          <w:highlight w:val="none"/>
          <w:lang w:val="en-US" w:eastAsia="zh-CN"/>
        </w:rPr>
        <w:t xml:space="preserve">顺序</w:t>
      </w:r>
      <w:r>
        <w:rPr>
          <w:rFonts w:hint="default" w:ascii="Times New Roman" w:hAnsi="Times New Roman" w:cs="Times New Roman"/>
          <w:bCs/>
          <w:color w:val="auto"/>
          <w:sz w:val="24"/>
          <w:highlight w:val="none"/>
        </w:rPr>
        <w:t xml:space="preserve">；</w:t>
      </w:r>
      <w:r/>
    </w:p>
    <w:p>
      <w:pPr>
        <w:numPr>
          <w:ilvl w:val="0"/>
          <w:numId w:val="0"/>
        </w:numPr>
        <w:ind w:left="0" w:firstLine="480"/>
        <w:jc w:val="left"/>
        <w:pageBreakBefore w:val="0"/>
        <w:spacing w:line="440" w:lineRule="exact"/>
        <w:rPr>
          <w:rFonts w:hint="default" w:ascii="Times New Roman" w:hAnsi="Times New Roman" w:cs="Times New Roman" w:eastAsiaTheme="minorEastAsia"/>
          <w:color w:val="auto"/>
          <w:sz w:val="24"/>
          <w:highlight w:val="none"/>
          <w:lang w:val="en-US" w:eastAsia="zh-CN"/>
        </w:rPr>
      </w:pPr>
      <w:r>
        <w:rPr>
          <w:rFonts w:hint="default" w:ascii="Times New Roman" w:hAnsi="Times New Roman" w:cs="Times New Roman" w:eastAsiaTheme="minorEastAsia"/>
          <w:color w:val="auto"/>
          <w:sz w:val="24"/>
          <w:szCs w:val="22"/>
          <w:highlight w:val="none"/>
          <w:lang w:val="en-US" w:eastAsia="zh-CN" w:bidi="ar-SA"/>
        </w:rPr>
        <w:t xml:space="preserve">（二）</w:t>
      </w:r>
      <w:r>
        <w:rPr>
          <w:rFonts w:hint="default" w:ascii="Times New Roman" w:hAnsi="Times New Roman" w:cs="Times New Roman"/>
          <w:color w:val="auto"/>
          <w:sz w:val="24"/>
          <w:highlight w:val="none"/>
        </w:rPr>
        <w:t xml:space="preserve">本项目入围供应商上限为</w:t>
      </w:r>
      <w:r>
        <w:rPr>
          <w:rFonts w:hint="default" w:ascii="Times New Roman" w:hAnsi="Times New Roman" w:cs="Times New Roman"/>
          <w:color w:val="auto"/>
          <w:sz w:val="24"/>
          <w:highlight w:val="none"/>
          <w:lang w:val="en-US" w:eastAsia="zh-CN"/>
        </w:rPr>
        <w:t xml:space="preserve">5</w:t>
      </w:r>
      <w:r>
        <w:rPr>
          <w:rFonts w:hint="default" w:ascii="Times New Roman" w:hAnsi="Times New Roman" w:cs="Times New Roman"/>
          <w:color w:val="auto"/>
          <w:sz w:val="24"/>
          <w:highlight w:val="none"/>
        </w:rPr>
        <w:t xml:space="preserve">家</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若最终提交响应文件和符合资格条件、实质性要求的供应商少于5家时，本次框架协议采购活动予以终止；</w:t>
      </w:r>
      <w:r/>
    </w:p>
    <w:p>
      <w:pPr>
        <w:numPr>
          <w:ilvl w:val="0"/>
          <w:numId w:val="0"/>
        </w:numPr>
        <w:ind w:left="0" w:firstLine="482"/>
        <w:jc w:val="left"/>
        <w:pageBreakBefore w:val="0"/>
        <w:spacing w:line="440" w:lineRule="exact"/>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 xml:space="preserve">（三）比选程序：</w:t>
      </w:r>
      <w:r/>
    </w:p>
    <w:p>
      <w:pPr>
        <w:numPr>
          <w:ilvl w:val="0"/>
          <w:numId w:val="0"/>
        </w:numPr>
        <w:ind w:left="0" w:firstLine="482"/>
        <w:jc w:val="left"/>
        <w:pageBreakBefore w:val="0"/>
        <w:spacing w:line="440" w:lineRule="exact"/>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 xml:space="preserve">若存在两个或两个以上的入围供应商报价相同的，则进行业绩比选，按照投标人提供的自2021年1月1日以来单项工程竣工结算审计项目审定额5000万元及以上的业绩（不限个数），累计核减金额从高到低依次排名。</w:t>
      </w:r>
      <w:r/>
    </w:p>
    <w:p>
      <w:pPr>
        <w:numPr>
          <w:ilvl w:val="0"/>
          <w:numId w:val="0"/>
        </w:numPr>
        <w:ind w:left="0" w:firstLine="482"/>
        <w:jc w:val="left"/>
        <w:pageBreakBefore w:val="0"/>
        <w:spacing w:line="440" w:lineRule="exact"/>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 xml:space="preserve">注：①本项目允许投标人同一业绩重复使用，既可用于满足资格审查业绩要求，亦可纳入比选业绩评审范畴。</w:t>
      </w:r>
      <w:r/>
    </w:p>
    <w:p>
      <w:pPr>
        <w:numPr>
          <w:ilvl w:val="0"/>
          <w:numId w:val="0"/>
        </w:numPr>
        <w:ind w:left="0" w:firstLine="482"/>
        <w:jc w:val="left"/>
        <w:pageBreakBefore w:val="0"/>
        <w:spacing w:line="440" w:lineRule="exact"/>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 xml:space="preserve">②提供审计合同及审定单原件扫描件加盖投标人公章，审定单须经建设单位、施工单位、造价咨询单位三方盖章，缺一不可。</w:t>
      </w:r>
      <w:r/>
    </w:p>
    <w:p>
      <w:pPr>
        <w:numPr>
          <w:ilvl w:val="0"/>
          <w:numId w:val="0"/>
        </w:numPr>
        <w:ind w:left="0" w:firstLine="482"/>
        <w:jc w:val="left"/>
        <w:pageBreakBefore w:val="0"/>
        <w:spacing w:line="440" w:lineRule="exact"/>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 xml:space="preserve">③业绩完成时间及审定额以工程结算审定单时间为准</w:t>
      </w:r>
      <w:r/>
    </w:p>
    <w:p>
      <w:pPr>
        <w:numPr>
          <w:ilvl w:val="0"/>
          <w:numId w:val="0"/>
        </w:numPr>
        <w:ind w:left="0" w:firstLine="482"/>
        <w:jc w:val="left"/>
        <w:pageBreakBefore w:val="0"/>
        <w:spacing w:line="440" w:lineRule="exact"/>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 xml:space="preserve">④提供的证明材料必须能清晰的表明类似工程的主体信息、项目信息、规模指标、合同价款、时间等需要明示的内容，否则不予认可，若提供的证明材料体现不出需要明示内容的，则须提供加盖建设单位公章的书面证明原件扫描件。</w:t>
      </w:r>
      <w:r/>
    </w:p>
    <w:p>
      <w:pPr>
        <w:numPr>
          <w:ilvl w:val="0"/>
          <w:numId w:val="0"/>
        </w:numPr>
        <w:ind w:left="0" w:firstLine="482"/>
        <w:jc w:val="left"/>
        <w:pageBreakBefore w:val="0"/>
        <w:spacing w:line="440" w:lineRule="exact"/>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 xml:space="preserve">⑤业绩须为投标人自身的，上级单位（集团）或下属分公司业绩，均无效。</w:t>
      </w:r>
      <w:r/>
    </w:p>
    <w:p>
      <w:pPr>
        <w:numPr>
          <w:ilvl w:val="0"/>
          <w:numId w:val="0"/>
        </w:numPr>
        <w:ind w:left="0" w:firstLine="482"/>
        <w:jc w:val="left"/>
        <w:pageBreakBefore w:val="0"/>
        <w:spacing w:line="440" w:lineRule="exact"/>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 xml:space="preserve">⑥</w:t>
      </w:r>
      <w:r>
        <w:rPr>
          <w:rFonts w:hint="eastAsia" w:ascii="Times New Roman" w:hAnsi="Times New Roman" w:cs="Times New Roman"/>
          <w:b/>
          <w:bCs/>
          <w:color w:val="auto"/>
          <w:sz w:val="24"/>
          <w:szCs w:val="22"/>
          <w:highlight w:val="none"/>
          <w:lang w:val="en-US" w:eastAsia="zh-CN" w:bidi="ar-SA"/>
        </w:rPr>
        <w:t xml:space="preserve">同一工程不重复计取业绩</w:t>
      </w:r>
      <w:r/>
    </w:p>
    <w:p>
      <w:pPr>
        <w:ind w:left="0" w:firstLine="560"/>
        <w:jc w:val="left"/>
        <w:pageBreakBefore w:val="0"/>
        <w:spacing w:line="440" w:lineRule="exact"/>
        <w:rPr>
          <w:rFonts w:hint="default" w:ascii="Times New Roman" w:hAnsi="Times New Roman" w:eastAsia="黑体" w:cs="Times New Roman"/>
          <w:color w:val="auto"/>
          <w:sz w:val="28"/>
          <w:szCs w:val="28"/>
          <w:highlight w:val="none"/>
        </w:rPr>
      </w:pPr>
      <w:r/>
      <w:bookmarkStart w:id="26" w:name="_Toc16816"/>
      <w:r/>
      <w:bookmarkStart w:id="27" w:name="_Toc5054"/>
      <w:r/>
      <w:bookmarkStart w:id="28" w:name="_Hlk132982326"/>
      <w:r/>
      <w:bookmarkStart w:id="29" w:name="_Toc23394"/>
      <w:r>
        <w:rPr>
          <w:rFonts w:hint="default" w:ascii="Times New Roman" w:hAnsi="Times New Roman" w:eastAsia="黑体" w:cs="Times New Roman"/>
          <w:color w:val="auto"/>
          <w:sz w:val="28"/>
          <w:szCs w:val="28"/>
          <w:highlight w:val="none"/>
        </w:rPr>
        <w:t xml:space="preserve">二、确定第二阶段成交供应商的方式</w:t>
      </w:r>
      <w:bookmarkEnd w:id="26"/>
      <w:r/>
      <w:bookmarkEnd w:id="27"/>
      <w:r/>
      <w:bookmarkEnd w:id="28"/>
      <w:r/>
      <w:bookmarkEnd w:id="29"/>
      <w:r/>
      <w:r/>
    </w:p>
    <w:p>
      <w:pPr>
        <w:ind w:left="0" w:firstLine="480"/>
        <w:pageBreakBefore w:val="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1、直接选定：由征集人从第一阶段入围供应商</w:t>
      </w:r>
      <w:r>
        <w:rPr>
          <w:rFonts w:hint="default" w:ascii="Times New Roman" w:hAnsi="Times New Roman" w:eastAsia="宋体" w:cs="Times New Roman"/>
          <w:color w:val="auto"/>
          <w:sz w:val="24"/>
          <w:highlight w:val="none"/>
          <w:lang w:val="en-US" w:eastAsia="zh-CN"/>
        </w:rPr>
        <w:t xml:space="preserve">排名顺序</w:t>
      </w:r>
      <w:r>
        <w:rPr>
          <w:rFonts w:hint="default" w:ascii="Times New Roman" w:hAnsi="Times New Roman" w:eastAsia="宋体" w:cs="Times New Roman"/>
          <w:color w:val="auto"/>
          <w:sz w:val="24"/>
          <w:highlight w:val="none"/>
        </w:rPr>
        <w:t xml:space="preserve">中直接选定。</w:t>
      </w:r>
      <w:r/>
    </w:p>
    <w:p>
      <w:pPr>
        <w:ind w:left="0" w:firstLine="480"/>
        <w:pageBreakBefore w:val="0"/>
        <w:spacing w:line="440" w:lineRule="exact"/>
        <w:rPr>
          <w:rFonts w:hint="default" w:ascii="Times New Roman" w:hAnsi="Times New Roman" w:eastAsia="黑体" w:cs="Times New Roman"/>
          <w:color w:val="auto"/>
          <w:sz w:val="28"/>
          <w:szCs w:val="28"/>
          <w:highlight w:val="none"/>
          <w:lang w:val="en-US" w:eastAsia="zh-CN"/>
        </w:rPr>
      </w:pPr>
      <w:r>
        <w:rPr>
          <w:rFonts w:hint="default" w:ascii="Times New Roman" w:hAnsi="Times New Roman" w:eastAsia="宋体" w:cs="Times New Roman"/>
          <w:color w:val="auto"/>
          <w:sz w:val="24"/>
          <w:highlight w:val="none"/>
        </w:rPr>
        <w:t xml:space="preserve">2、如政府采购相关法律法规关于确定成交供应商的方式发生变化的，则应从其规定。</w:t>
      </w:r>
      <w:r/>
    </w:p>
    <w:p>
      <w:pPr>
        <w:jc w:val="center"/>
        <w:rPr>
          <w:rFonts w:hint="default" w:ascii="Times New Roman" w:hAnsi="Times New Roman" w:eastAsia="宋体" w:cs="Times New Roman"/>
          <w:b/>
          <w:color w:val="auto"/>
          <w:sz w:val="36"/>
          <w:szCs w:val="21"/>
          <w:highlight w:val="none"/>
        </w:rPr>
      </w:pPr>
      <w:r/>
      <w:bookmarkStart w:id="30" w:name="_Toc174431636"/>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t xml:space="preserve">第六章响应文件格式</w:t>
      </w:r>
      <w:bookmarkEnd w:id="30"/>
      <w:r/>
      <w:r/>
    </w:p>
    <w:p>
      <w:pPr>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t xml:space="preserve">响应文件</w:t>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firstLine="1084"/>
        <w:rPr>
          <w:rFonts w:hint="default" w:ascii="Times New Roman" w:hAnsi="Times New Roman" w:eastAsia="宋体" w:cs="Times New Roman"/>
          <w:b/>
          <w:color w:val="auto"/>
          <w:sz w:val="36"/>
          <w:szCs w:val="21"/>
          <w:highlight w:val="none"/>
          <w:lang w:eastAsia="zh-CN"/>
        </w:rPr>
      </w:pPr>
      <w:r>
        <w:rPr>
          <w:rFonts w:hint="default" w:ascii="Times New Roman" w:hAnsi="Times New Roman" w:eastAsia="宋体" w:cs="Times New Roman"/>
          <w:b/>
          <w:color w:val="auto"/>
          <w:sz w:val="36"/>
          <w:szCs w:val="21"/>
          <w:highlight w:val="none"/>
        </w:rPr>
        <w:t xml:space="preserve">项目名称：</w:t>
      </w:r>
      <w:r/>
    </w:p>
    <w:p>
      <w:pPr>
        <w:ind w:firstLine="1084"/>
        <w:rPr>
          <w:rFonts w:hint="default" w:ascii="Times New Roman" w:hAnsi="Times New Roman" w:eastAsia="宋体" w:cs="Times New Roman"/>
          <w:b/>
          <w:color w:val="auto"/>
          <w:sz w:val="36"/>
          <w:szCs w:val="21"/>
          <w:highlight w:val="none"/>
          <w:u w:val="single"/>
          <w:lang w:eastAsia="zh-CN"/>
        </w:rPr>
      </w:pPr>
      <w:r>
        <w:rPr>
          <w:rFonts w:hint="default" w:ascii="Times New Roman" w:hAnsi="Times New Roman" w:eastAsia="宋体" w:cs="Times New Roman"/>
          <w:b/>
          <w:color w:val="auto"/>
          <w:sz w:val="36"/>
          <w:szCs w:val="21"/>
          <w:highlight w:val="none"/>
        </w:rPr>
        <w:t xml:space="preserve">项目编号：</w:t>
      </w:r>
      <w:r/>
    </w:p>
    <w:p>
      <w:pPr>
        <w:ind w:firstLine="1084"/>
        <w:rPr>
          <w:rFonts w:hint="default" w:ascii="Times New Roman" w:hAnsi="Times New Roman" w:eastAsia="宋体" w:cs="Times New Roman"/>
          <w:b/>
          <w:color w:val="auto"/>
          <w:sz w:val="36"/>
          <w:szCs w:val="21"/>
          <w:highlight w:val="none"/>
          <w:u w:val="single"/>
        </w:rPr>
      </w:pPr>
      <w:r>
        <w:rPr>
          <w:rFonts w:hint="default" w:ascii="Times New Roman" w:hAnsi="Times New Roman" w:eastAsia="宋体" w:cs="Times New Roman"/>
          <w:b/>
          <w:color w:val="auto"/>
          <w:sz w:val="36"/>
          <w:szCs w:val="21"/>
          <w:highlight w:val="none"/>
        </w:rPr>
        <w:t xml:space="preserve">供应商名称：</w:t>
      </w:r>
      <w:r>
        <w:rPr>
          <w:rFonts w:hint="default" w:ascii="Times New Roman" w:hAnsi="Times New Roman" w:eastAsia="宋体" w:cs="Times New Roman"/>
          <w:b/>
          <w:color w:val="auto"/>
          <w:sz w:val="36"/>
          <w:szCs w:val="21"/>
          <w:highlight w:val="none"/>
          <w:u w:val="single"/>
        </w:rPr>
        <w:t xml:space="preserve">（加盖CA电子公章）</w:t>
      </w:r>
      <w:r/>
    </w:p>
    <w:p>
      <w:pPr>
        <w:ind w:firstLine="1084"/>
        <w:rPr>
          <w:rFonts w:hint="default" w:ascii="Times New Roman" w:hAnsi="Times New Roman" w:eastAsia="宋体" w:cs="Times New Roman"/>
          <w:b/>
          <w:color w:val="auto"/>
          <w:sz w:val="36"/>
          <w:szCs w:val="21"/>
          <w:highlight w:val="none"/>
          <w:u w:val="single"/>
          <w:lang w:eastAsia="zh-CN"/>
        </w:rPr>
      </w:pPr>
      <w:r>
        <w:rPr>
          <w:rFonts w:hint="default" w:ascii="Times New Roman" w:hAnsi="Times New Roman" w:eastAsia="宋体" w:cs="Times New Roman"/>
          <w:b/>
          <w:color w:val="auto"/>
          <w:sz w:val="36"/>
          <w:szCs w:val="21"/>
          <w:highlight w:val="none"/>
        </w:rPr>
        <w:t xml:space="preserve">日期：</w:t>
      </w:r>
      <w:r/>
    </w:p>
    <w:p>
      <w:pPr>
        <w:jc w:val="center"/>
        <w:spacing w:line="440" w:lineRule="exact"/>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br w:type="page" w:clear="all"/>
      </w:r>
      <w:r/>
    </w:p>
    <w:p>
      <w:pPr>
        <w:jc w:val="center"/>
        <w:keepLines/>
        <w:keepNext/>
        <w:spacing w:before="260" w:after="260" w:line="416"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t xml:space="preserve">目录：</w:t>
      </w:r>
      <w:r/>
    </w:p>
    <w:p>
      <w:pPr>
        <w:jc w:val="center"/>
        <w:keepLines/>
        <w:keepNext/>
        <w:spacing w:before="260" w:after="260" w:line="416" w:lineRule="auto"/>
        <w:rPr>
          <w:rFonts w:hint="default" w:ascii="Times New Roman" w:hAnsi="Times New Roman" w:eastAsia="宋体" w:cs="Times New Roman"/>
          <w:i w:val="0"/>
          <w:iCs w:val="0"/>
          <w:color w:val="auto"/>
          <w:sz w:val="36"/>
          <w:highlight w:val="none"/>
          <w:u w:val="none"/>
          <w:lang w:val="en-US" w:eastAsia="zh-CN"/>
        </w:rPr>
        <w:outlineLvl w:val="1"/>
      </w:pPr>
      <w:r>
        <w:rPr>
          <w:rFonts w:hint="default" w:ascii="Times New Roman" w:hAnsi="Times New Roman" w:eastAsia="宋体" w:cs="Times New Roman"/>
          <w:i w:val="0"/>
          <w:iCs w:val="0"/>
          <w:color w:val="auto"/>
          <w:sz w:val="36"/>
          <w:highlight w:val="none"/>
          <w:u w:val="none"/>
          <w:lang w:val="en-US" w:eastAsia="zh-CN"/>
        </w:rPr>
        <w:t xml:space="preserve">（格式自拟）</w:t>
      </w:r>
      <w:r/>
    </w:p>
    <w:p>
      <w:pPr>
        <w:jc w:val="left"/>
        <w:keepLines/>
        <w:keepNext/>
        <w:spacing w:before="260" w:after="260" w:line="416"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r>
      <w:r/>
    </w:p>
    <w:p>
      <w:pPr>
        <w:jc w:val="left"/>
        <w:keepLines/>
        <w:keepNext/>
        <w:spacing w:before="260" w:after="260" w:line="416"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r>
      <w:r/>
    </w:p>
    <w:p>
      <w:pPr>
        <w:jc w:val="left"/>
        <w:keepLines/>
        <w:keepNext/>
        <w:spacing w:before="260" w:after="260" w:line="416"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r>
      <w:r/>
    </w:p>
    <w:p>
      <w:pPr>
        <w:jc w:val="left"/>
        <w:keepLines/>
        <w:keepNext/>
        <w:spacing w:before="260" w:after="260" w:line="416"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r>
      <w:r/>
    </w:p>
    <w:p>
      <w:pPr>
        <w:jc w:val="left"/>
        <w:keepLines/>
        <w:keepNext/>
        <w:spacing w:before="260" w:after="260" w:line="416"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r>
      <w:r/>
    </w:p>
    <w:p>
      <w:pPr>
        <w:jc w:val="left"/>
        <w:keepLines/>
        <w:keepNext/>
        <w:spacing w:before="260" w:after="260" w:line="416"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r>
      <w:r/>
    </w:p>
    <w:p>
      <w:pPr>
        <w:jc w:val="left"/>
        <w:keepLines/>
        <w:keepNext/>
        <w:spacing w:before="260" w:after="260" w:line="416"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r>
      <w:r/>
    </w:p>
    <w:p>
      <w:pPr>
        <w:jc w:val="left"/>
        <w:keepLines/>
        <w:keepNext/>
        <w:spacing w:before="260" w:after="260" w:line="416"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r>
      <w:r/>
    </w:p>
    <w:p>
      <w:pPr>
        <w:jc w:val="left"/>
        <w:keepLines/>
        <w:keepNext/>
        <w:spacing w:before="260" w:after="260" w:line="416"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r>
      <w:r/>
    </w:p>
    <w:p>
      <w:pPr>
        <w:jc w:val="left"/>
        <w:keepLines/>
        <w:keepNext/>
        <w:spacing w:before="260" w:after="260" w:line="416"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r>
      <w:r/>
    </w:p>
    <w:p>
      <w:pPr>
        <w:jc w:val="left"/>
        <w:keepLines/>
        <w:keepNext/>
        <w:spacing w:before="260" w:after="260" w:line="416"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r>
      <w:r/>
    </w:p>
    <w:p>
      <w:pPr>
        <w:jc w:val="left"/>
        <w:keepLines/>
        <w:keepNext/>
        <w:spacing w:before="260" w:after="260" w:line="416"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r>
      <w:r/>
    </w:p>
    <w:p>
      <w:pPr>
        <w:jc w:val="left"/>
        <w:keepLines/>
        <w:keepNext/>
        <w:spacing w:before="260" w:after="260" w:line="416" w:lineRule="auto"/>
        <w:rPr>
          <w:rFonts w:hint="default" w:ascii="Times New Roman" w:hAnsi="Times New Roman" w:eastAsia="黑体" w:cs="Times New Roman"/>
          <w:b/>
          <w:i/>
          <w:color w:val="auto"/>
          <w:sz w:val="32"/>
          <w:szCs w:val="32"/>
          <w:highlight w:val="none"/>
          <w:u w:val="single"/>
        </w:rPr>
        <w:outlineLvl w:val="1"/>
      </w:pPr>
      <w:r>
        <w:rPr>
          <w:rFonts w:hint="default" w:ascii="Times New Roman" w:hAnsi="Times New Roman" w:eastAsia="宋体" w:cs="Times New Roman"/>
          <w:i/>
          <w:iCs/>
          <w:color w:val="auto"/>
          <w:sz w:val="36"/>
          <w:highlight w:val="none"/>
          <w:u w:val="single"/>
          <w:lang w:val="en-US" w:eastAsia="zh-CN"/>
        </w:rPr>
        <w:t xml:space="preserve">一</w:t>
      </w:r>
      <w:r>
        <w:rPr>
          <w:rFonts w:hint="default" w:ascii="Times New Roman" w:hAnsi="Times New Roman" w:eastAsia="宋体" w:cs="Times New Roman"/>
          <w:i/>
          <w:iCs/>
          <w:color w:val="auto"/>
          <w:sz w:val="36"/>
          <w:highlight w:val="none"/>
          <w:u w:val="single"/>
        </w:rPr>
        <w:t xml:space="preserve">、响应函</w:t>
      </w:r>
      <w:r/>
    </w:p>
    <w:p>
      <w:pPr>
        <w:jc w:val="center"/>
        <w:spacing w:line="360" w:lineRule="auto"/>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黑体" w:cs="Times New Roman"/>
          <w:bCs/>
          <w:color w:val="auto"/>
          <w:sz w:val="36"/>
          <w:szCs w:val="28"/>
          <w:highlight w:val="none"/>
        </w:rPr>
        <w:t xml:space="preserve">响应函</w:t>
      </w:r>
      <w:r/>
    </w:p>
    <w:p>
      <w:pPr>
        <w:jc w:val="left"/>
        <w:spacing w:line="500" w:lineRule="exact"/>
        <w:rPr>
          <w:rFonts w:hint="default" w:ascii="Times New Roman" w:hAnsi="Times New Roman" w:eastAsia="宋体" w:cs="Times New Roman"/>
          <w:color w:val="auto"/>
          <w:sz w:val="24"/>
          <w:szCs w:val="21"/>
          <w:highlight w:val="none"/>
          <w:lang w:val="en-US" w:eastAsia="zh-CN"/>
        </w:rPr>
      </w:pPr>
      <w:r>
        <w:rPr>
          <w:rFonts w:hint="default" w:ascii="Times New Roman" w:hAnsi="Times New Roman" w:eastAsia="宋体" w:cs="Times New Roman"/>
          <w:color w:val="auto"/>
          <w:sz w:val="24"/>
          <w:szCs w:val="21"/>
          <w:highlight w:val="none"/>
        </w:rPr>
        <w:t xml:space="preserve">致：</w:t>
      </w:r>
      <w:r>
        <w:rPr>
          <w:rFonts w:hint="default" w:ascii="Times New Roman" w:hAnsi="Times New Roman" w:eastAsia="宋体" w:cs="Times New Roman"/>
          <w:color w:val="auto"/>
          <w:sz w:val="24"/>
          <w:szCs w:val="21"/>
          <w:highlight w:val="none"/>
          <w:u w:val="single"/>
          <w:lang w:val="en-US" w:eastAsia="zh-CN"/>
        </w:rPr>
        <w:t xml:space="preserve">                   </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根据贵方的</w:t>
      </w:r>
      <w:r>
        <w:rPr>
          <w:rFonts w:hint="default" w:ascii="Times New Roman" w:hAnsi="Times New Roman" w:cs="Times New Roman"/>
          <w:bCs/>
          <w:color w:val="auto"/>
          <w:sz w:val="24"/>
          <w:highlight w:val="none"/>
          <w:u w:val="single"/>
        </w:rPr>
        <w:t xml:space="preserve">　　　　　　　　</w:t>
      </w:r>
      <w:r>
        <w:rPr>
          <w:rFonts w:hint="default" w:ascii="Times New Roman" w:hAnsi="Times New Roman" w:cs="Times New Roman"/>
          <w:bCs/>
          <w:color w:val="auto"/>
          <w:sz w:val="24"/>
          <w:highlight w:val="none"/>
        </w:rPr>
        <w:t xml:space="preserve">（项目名称及编号）征集文件，经仔细阅读和研究，我们决定参加此项目的投标。</w:t>
      </w:r>
      <w:r>
        <w:rPr>
          <w:rFonts w:hint="default" w:ascii="Times New Roman" w:hAnsi="Times New Roman" w:eastAsia="宋体" w:cs="Times New Roman"/>
          <w:color w:val="auto"/>
          <w:sz w:val="24"/>
          <w:szCs w:val="21"/>
          <w:highlight w:val="none"/>
        </w:rPr>
        <w:t xml:space="preserve">正式授权下述签字人_________________(姓名)代表我方______________（供应商的名称），全权处理本次项目响应的有关事宜。</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据此函，__________签字人兹宣布同意如下：</w:t>
      </w:r>
      <w:r/>
    </w:p>
    <w:p>
      <w:pPr>
        <w:numPr>
          <w:ilvl w:val="0"/>
          <w:numId w:val="3"/>
        </w:num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按征集文件规定的各项要求</w:t>
      </w:r>
      <w:r>
        <w:rPr>
          <w:rFonts w:hint="default" w:ascii="Times New Roman" w:hAnsi="Times New Roman" w:cs="Times New Roman"/>
          <w:bCs/>
          <w:color w:val="auto"/>
          <w:sz w:val="24"/>
          <w:highlight w:val="none"/>
        </w:rPr>
        <w:t xml:space="preserve">，参加本项目的投标</w:t>
      </w:r>
      <w:r>
        <w:rPr>
          <w:rFonts w:hint="default" w:ascii="Times New Roman" w:hAnsi="Times New Roman" w:cs="Times New Roman"/>
          <w:color w:val="auto"/>
          <w:sz w:val="24"/>
          <w:highlight w:val="none"/>
        </w:rPr>
        <w:t xml:space="preserve">，</w:t>
      </w:r>
      <w:r/>
    </w:p>
    <w:p>
      <w:pPr>
        <w:numPr>
          <w:ilvl w:val="0"/>
          <w:numId w:val="3"/>
        </w:num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我们同意从规定的开启日期起遵循本响应文件，并在规定的响应有效期期满之前均具有约束力。</w:t>
      </w:r>
      <w:r/>
    </w:p>
    <w:p>
      <w:pPr>
        <w:numPr>
          <w:ilvl w:val="0"/>
          <w:numId w:val="3"/>
        </w:num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cs="Times New Roman"/>
          <w:bCs/>
          <w:color w:val="auto"/>
          <w:sz w:val="24"/>
          <w:highlight w:val="none"/>
        </w:rPr>
        <w:t xml:space="preserve">我方愿意提供征集文件中要求的原始资料及可能另外要求的与投标有关的任何资料，并保证我方已提供和将要提供的资料是真实的、准确的。</w:t>
      </w:r>
      <w:r/>
    </w:p>
    <w:p>
      <w:pPr>
        <w:numPr>
          <w:ilvl w:val="0"/>
          <w:numId w:val="3"/>
        </w:num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cs="Times New Roman"/>
          <w:bCs/>
          <w:color w:val="auto"/>
          <w:sz w:val="24"/>
          <w:highlight w:val="none"/>
        </w:rPr>
        <w:t xml:space="preserve">我方认为你们有权决定入围者。</w:t>
      </w:r>
      <w:r/>
    </w:p>
    <w:p>
      <w:pPr>
        <w:numPr>
          <w:ilvl w:val="0"/>
          <w:numId w:val="3"/>
        </w:num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cs="Times New Roman"/>
          <w:bCs/>
          <w:color w:val="auto"/>
          <w:sz w:val="24"/>
          <w:highlight w:val="none"/>
        </w:rPr>
        <w:t xml:space="preserve">我方愿意遵守《中华人民共和国政府采购法》、</w:t>
      </w:r>
      <w:r>
        <w:rPr>
          <w:rFonts w:hint="default" w:ascii="Times New Roman" w:hAnsi="Times New Roman" w:cs="Times New Roman"/>
          <w:color w:val="auto"/>
          <w:sz w:val="24"/>
          <w:highlight w:val="none"/>
        </w:rPr>
        <w:t xml:space="preserve">《中华人民共和国政府采购法实施条例》</w:t>
      </w:r>
      <w:r>
        <w:rPr>
          <w:rFonts w:hint="default" w:ascii="Times New Roman" w:hAnsi="Times New Roman" w:cs="Times New Roman"/>
          <w:bCs/>
          <w:color w:val="auto"/>
          <w:sz w:val="24"/>
          <w:highlight w:val="none"/>
        </w:rPr>
        <w:t xml:space="preserve">，并按《中华人民共和国民法典》、财政部《政府采购货物和服务招标投标管理办法》、《政府采购框架协议采购方式管理暂行办法》和合同条款履行自己的全部责任。</w:t>
      </w:r>
      <w:r/>
    </w:p>
    <w:p>
      <w:pPr>
        <w:numPr>
          <w:ilvl w:val="0"/>
          <w:numId w:val="3"/>
        </w:num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cs="Times New Roman"/>
          <w:bCs/>
          <w:color w:val="auto"/>
          <w:sz w:val="24"/>
          <w:highlight w:val="none"/>
        </w:rPr>
        <w:t xml:space="preserve">我方认可并遵守征集文件的所有规定，放弃对征集（采购）文件、评标办法、评分细则及配分提出质疑的权利。</w:t>
      </w:r>
      <w:r/>
    </w:p>
    <w:p>
      <w:pPr>
        <w:numPr>
          <w:ilvl w:val="0"/>
          <w:numId w:val="3"/>
        </w:num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cs="Times New Roman"/>
          <w:bCs/>
          <w:color w:val="auto"/>
          <w:sz w:val="24"/>
          <w:highlight w:val="none"/>
        </w:rPr>
        <w:t xml:space="preserve">如我们在投标截止期后撤回投标</w:t>
      </w:r>
      <w:r>
        <w:rPr>
          <w:rFonts w:hint="default" w:ascii="Times New Roman" w:hAnsi="Times New Roman" w:cs="Times New Roman"/>
          <w:bCs/>
          <w:color w:val="auto"/>
          <w:sz w:val="24"/>
          <w:highlight w:val="none"/>
          <w:lang w:eastAsia="zh-CN"/>
        </w:rPr>
        <w:t xml:space="preserve">或者</w:t>
      </w:r>
      <w:r>
        <w:rPr>
          <w:rFonts w:hint="default" w:ascii="Times New Roman" w:hAnsi="Times New Roman" w:cs="Times New Roman"/>
          <w:bCs/>
          <w:color w:val="auto"/>
          <w:sz w:val="24"/>
          <w:highlight w:val="none"/>
        </w:rPr>
        <w:t xml:space="preserve">中标后拒绝遵守投标承诺</w:t>
      </w:r>
      <w:r>
        <w:rPr>
          <w:rFonts w:hint="default" w:ascii="Times New Roman" w:hAnsi="Times New Roman" w:cs="Times New Roman"/>
          <w:bCs/>
          <w:color w:val="auto"/>
          <w:sz w:val="24"/>
          <w:highlight w:val="none"/>
          <w:lang w:eastAsia="zh-CN"/>
        </w:rPr>
        <w:t xml:space="preserve">或者</w:t>
      </w:r>
      <w:r>
        <w:rPr>
          <w:rFonts w:hint="default" w:ascii="Times New Roman" w:hAnsi="Times New Roman" w:cs="Times New Roman"/>
          <w:bCs/>
          <w:color w:val="auto"/>
          <w:sz w:val="24"/>
          <w:highlight w:val="none"/>
        </w:rPr>
        <w:t xml:space="preserve">拒绝在规定的时间内与征集人签订合同，则将接受相应处罚。</w:t>
      </w:r>
      <w:r/>
    </w:p>
    <w:p>
      <w:pPr>
        <w:numPr>
          <w:ilvl w:val="0"/>
          <w:numId w:val="3"/>
        </w:num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cs="Times New Roman"/>
          <w:bCs/>
          <w:color w:val="auto"/>
          <w:sz w:val="24"/>
          <w:highlight w:val="none"/>
        </w:rPr>
        <w:t xml:space="preserve">如果我方被确定为入围供应商，我方愿意在我方未履行征集文件、响应文件和合同条款的，我方愿意赔偿由此而造成的一切损失，并同意接受按征集文件的相关要求对我方进行处理，有不可抗力情形的除外。</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bCs/>
          <w:color w:val="auto"/>
          <w:sz w:val="24"/>
          <w:highlight w:val="none"/>
        </w:rPr>
        <w:t xml:space="preserve">9.</w:t>
      </w:r>
      <w:r>
        <w:rPr>
          <w:rFonts w:hint="default" w:ascii="Times New Roman" w:hAnsi="Times New Roman" w:cs="Times New Roman"/>
          <w:bCs/>
          <w:color w:val="auto"/>
          <w:sz w:val="24"/>
          <w:highlight w:val="none"/>
        </w:rPr>
        <w:t xml:space="preserve">一旦我方入围，我方将根据征集文件的规定，严格履行合同的责任和义务，保证按期、按质按量完成项目。</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10.与本征集有关的正式通讯地址为：</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地址：</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邮编：</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电话：</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传真：</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供应商开户行：</w:t>
      </w:r>
      <w:r/>
    </w:p>
    <w:p>
      <w:pPr>
        <w:ind w:firstLine="480"/>
        <w:jc w:val="left"/>
        <w:spacing w:line="500" w:lineRule="exact"/>
        <w:rPr>
          <w:rFonts w:hint="default" w:ascii="Times New Roman" w:hAnsi="Times New Roman" w:eastAsia="宋体" w:cs="Times New Roman"/>
          <w:color w:val="auto"/>
          <w:sz w:val="24"/>
          <w:szCs w:val="21"/>
          <w:highlight w:val="none"/>
          <w:lang w:eastAsia="zh-CN"/>
        </w:rPr>
      </w:pPr>
      <w:r>
        <w:rPr>
          <w:rFonts w:hint="default" w:ascii="Times New Roman" w:hAnsi="Times New Roman" w:eastAsia="宋体" w:cs="Times New Roman"/>
          <w:color w:val="auto"/>
          <w:sz w:val="24"/>
          <w:szCs w:val="21"/>
          <w:highlight w:val="none"/>
        </w:rPr>
        <w:t xml:space="preserve">账号：</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w:t>
      </w:r>
      <w:r>
        <w:rPr>
          <w:rFonts w:hint="default" w:ascii="Times New Roman" w:hAnsi="Times New Roman" w:eastAsia="宋体" w:cs="Times New Roman"/>
          <w:color w:val="auto"/>
          <w:sz w:val="24"/>
          <w:szCs w:val="24"/>
          <w:highlight w:val="none"/>
          <w:lang w:eastAsia="zh-CN"/>
        </w:rPr>
        <w:t xml:space="preserve">或者委托代理人</w:t>
      </w:r>
      <w:r>
        <w:rPr>
          <w:rFonts w:hint="default" w:ascii="Times New Roman" w:hAnsi="Times New Roman" w:eastAsia="宋体" w:cs="Times New Roman"/>
          <w:color w:val="auto"/>
          <w:sz w:val="24"/>
          <w:szCs w:val="24"/>
          <w:highlight w:val="none"/>
        </w:rPr>
        <w:t xml:space="preserve">（签字</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盖章）：</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日</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jc w:val="left"/>
        <w:spacing w:line="400" w:lineRule="exact"/>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r>
      <w:r/>
    </w:p>
    <w:p>
      <w:pPr>
        <w:rPr>
          <w:rFonts w:hint="default" w:ascii="Times New Roman" w:hAnsi="Times New Roman" w:eastAsia="宋体" w:cs="Times New Roman"/>
          <w:i/>
          <w:color w:val="auto"/>
          <w:sz w:val="36"/>
          <w:szCs w:val="36"/>
          <w:highlight w:val="none"/>
          <w:u w:val="single"/>
          <w:lang w:val="en-US" w:eastAsia="zh-CN"/>
        </w:rPr>
      </w:pPr>
      <w:r>
        <w:rPr>
          <w:rFonts w:hint="default" w:ascii="Times New Roman" w:hAnsi="Times New Roman" w:eastAsia="宋体" w:cs="Times New Roman"/>
          <w:i/>
          <w:color w:val="auto"/>
          <w:sz w:val="36"/>
          <w:szCs w:val="36"/>
          <w:highlight w:val="none"/>
          <w:u w:val="single"/>
          <w:lang w:val="en-US" w:eastAsia="zh-CN"/>
        </w:rPr>
        <w:br w:type="page" w:clear="all"/>
      </w:r>
      <w:r/>
    </w:p>
    <w:p>
      <w:pPr>
        <w:jc w:val="left"/>
        <w:spacing w:line="400" w:lineRule="exact"/>
        <w:rPr>
          <w:rFonts w:hint="default" w:ascii="Times New Roman" w:hAnsi="Times New Roman" w:eastAsia="宋体" w:cs="Times New Roman"/>
          <w:i/>
          <w:color w:val="auto"/>
          <w:sz w:val="36"/>
          <w:szCs w:val="36"/>
          <w:highlight w:val="none"/>
          <w:u w:val="single"/>
          <w:lang w:val="en-US" w:eastAsia="zh-CN"/>
        </w:rPr>
        <w:outlineLvl w:val="1"/>
      </w:pPr>
      <w:r>
        <w:rPr>
          <w:rFonts w:hint="default" w:ascii="Times New Roman" w:hAnsi="Times New Roman" w:eastAsia="宋体" w:cs="Times New Roman"/>
          <w:i/>
          <w:color w:val="auto"/>
          <w:sz w:val="36"/>
          <w:szCs w:val="36"/>
          <w:highlight w:val="none"/>
          <w:u w:val="single"/>
          <w:lang w:val="en-US" w:eastAsia="zh-CN"/>
        </w:rPr>
        <w:t xml:space="preserve">二、报价一览表</w:t>
      </w:r>
      <w:r/>
    </w:p>
    <w:p>
      <w:pPr>
        <w:jc w:val="left"/>
        <w:spacing w:line="400" w:lineRule="exact"/>
        <w:rPr>
          <w:rFonts w:hint="default" w:ascii="Times New Roman" w:hAnsi="Times New Roman" w:eastAsia="宋体" w:cs="Times New Roman"/>
          <w:i/>
          <w:color w:val="auto"/>
          <w:sz w:val="36"/>
          <w:szCs w:val="36"/>
          <w:highlight w:val="none"/>
          <w:u w:val="single"/>
          <w:lang w:val="en-US" w:eastAsia="zh-CN"/>
        </w:rPr>
        <w:outlineLvl w:val="1"/>
      </w:pPr>
      <w:r>
        <w:rPr>
          <w:rFonts w:hint="default" w:ascii="Times New Roman" w:hAnsi="Times New Roman" w:eastAsia="宋体" w:cs="Times New Roman"/>
          <w:i/>
          <w:color w:val="auto"/>
          <w:sz w:val="36"/>
          <w:szCs w:val="36"/>
          <w:highlight w:val="none"/>
          <w:u w:val="single"/>
          <w:lang w:val="en-US" w:eastAsia="zh-CN"/>
        </w:rPr>
      </w:r>
      <w:r/>
    </w:p>
    <w:p>
      <w:pPr>
        <w:jc w:val="left"/>
        <w:spacing w:line="400" w:lineRule="exact"/>
        <w:rPr>
          <w:rFonts w:hint="default" w:ascii="Times New Roman" w:hAnsi="Times New Roman" w:eastAsia="宋体" w:cs="Times New Roman"/>
          <w:i/>
          <w:color w:val="auto"/>
          <w:sz w:val="36"/>
          <w:szCs w:val="36"/>
          <w:highlight w:val="none"/>
          <w:u w:val="single"/>
          <w:lang w:val="en-US" w:eastAsia="zh-CN"/>
        </w:rPr>
        <w:outlineLvl w:val="1"/>
      </w:pPr>
      <w:r>
        <w:rPr>
          <w:rFonts w:hint="default" w:ascii="Times New Roman" w:hAnsi="Times New Roman" w:eastAsia="宋体" w:cs="Times New Roman"/>
          <w:i/>
          <w:color w:val="auto"/>
          <w:sz w:val="36"/>
          <w:szCs w:val="36"/>
          <w:highlight w:val="none"/>
          <w:u w:val="single"/>
          <w:lang w:val="en-US" w:eastAsia="zh-CN"/>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供应商（加盖公章）：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项目名称：</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项目编号：                            </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7"/>
      </w:tblGrid>
      <w:tr>
        <w:trPr>
          <w:cantSplit/>
          <w:jc w:val="center"/>
          <w:trHeight w:val="1128"/>
        </w:trPr>
        <w:tc>
          <w:tcPr>
            <w:tcW w:w="858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项目报价</w:t>
            </w:r>
            <w:r/>
          </w:p>
        </w:tc>
      </w:tr>
      <w:tr>
        <w:trPr>
          <w:cantSplit/>
          <w:jc w:val="center"/>
          <w:trHeight w:val="1134"/>
        </w:trPr>
        <w:tc>
          <w:tcPr>
            <w:tcW w:w="8587" w:type="dxa"/>
            <w:vAlign w:val="center"/>
            <w:textDirection w:val="lrTb"/>
            <w:noWrap w:val="false"/>
          </w:tcPr>
          <w:p>
            <w:pPr>
              <w:ind w:firstLine="0"/>
              <w:jc w:val="center"/>
              <w:spacing w:before="0" w:after="0" w:line="360" w:lineRule="auto"/>
              <w:widowControl w:val="off"/>
              <w:rPr>
                <w:rFonts w:hint="default" w:ascii="Times New Roman" w:hAnsi="Times New Roman" w:eastAsia="宋体" w:cs="Times New Roman"/>
                <w:color w:val="auto"/>
                <w:sz w:val="24"/>
                <w:szCs w:val="21"/>
                <w:highlight w:val="none"/>
                <w:lang w:val="en-US" w:eastAsia="zh-CN" w:bidi="ar-SA"/>
              </w:rPr>
            </w:pPr>
            <w:r>
              <w:rPr>
                <w:rFonts w:hint="default" w:ascii="Times New Roman" w:hAnsi="Times New Roman" w:eastAsia="宋体" w:cs="Times New Roman"/>
                <w:color w:val="auto"/>
                <w:sz w:val="24"/>
                <w:szCs w:val="21"/>
                <w:highlight w:val="none"/>
                <w:lang w:val="en-US" w:eastAsia="zh-CN" w:bidi="ar-SA"/>
              </w:rPr>
              <w:t xml:space="preserve">基本收费</w:t>
            </w:r>
            <w:r>
              <w:rPr>
                <w:rFonts w:hint="default" w:ascii="Times New Roman" w:hAnsi="Times New Roman" w:eastAsia="宋体" w:cs="Times New Roman"/>
                <w:color w:val="auto"/>
                <w:sz w:val="24"/>
                <w:szCs w:val="21"/>
                <w:highlight w:val="none"/>
                <w:u w:val="none"/>
                <w:lang w:val="en-US" w:eastAsia="zh-CN" w:bidi="ar-SA"/>
              </w:rPr>
              <w:t xml:space="preserve">：</w:t>
            </w:r>
            <w:r>
              <w:rPr>
                <w:rFonts w:hint="default" w:ascii="Times New Roman" w:hAnsi="Times New Roman" w:eastAsia="宋体" w:cs="Times New Roman"/>
                <w:color w:val="auto"/>
                <w:sz w:val="24"/>
                <w:szCs w:val="21"/>
                <w:highlight w:val="none"/>
                <w:u w:val="single"/>
                <w:lang w:val="en-US" w:eastAsia="zh-CN" w:bidi="ar-SA"/>
              </w:rPr>
              <w:t xml:space="preserve">   20   %</w:t>
            </w:r>
            <w:r/>
          </w:p>
          <w:p>
            <w:pPr>
              <w:ind w:firstLine="0"/>
              <w:jc w:val="center"/>
              <w:spacing w:before="0" w:after="0" w:line="360" w:lineRule="auto"/>
              <w:widowControl w:val="off"/>
              <w:rPr>
                <w:rFonts w:hint="default" w:ascii="Times New Roman" w:hAnsi="Times New Roman" w:eastAsia="宋体" w:cs="Times New Roman"/>
                <w:color w:val="auto"/>
                <w:sz w:val="24"/>
                <w:szCs w:val="21"/>
                <w:highlight w:val="none"/>
                <w:lang w:val="en-US" w:eastAsia="zh-CN" w:bidi="ar-SA"/>
              </w:rPr>
            </w:pPr>
            <w:r>
              <w:rPr>
                <w:rFonts w:hint="default" w:ascii="Times New Roman" w:hAnsi="Times New Roman" w:eastAsia="宋体" w:cs="Times New Roman"/>
                <w:color w:val="auto"/>
                <w:sz w:val="24"/>
                <w:szCs w:val="21"/>
                <w:highlight w:val="none"/>
                <w:lang w:val="en-US" w:eastAsia="zh-CN" w:bidi="ar-SA"/>
              </w:rPr>
              <w:t xml:space="preserve">效益收费：</w:t>
            </w:r>
            <w:r>
              <w:rPr>
                <w:rFonts w:hint="default" w:ascii="Times New Roman" w:hAnsi="Times New Roman" w:eastAsia="宋体" w:cs="Times New Roman"/>
                <w:color w:val="auto"/>
                <w:sz w:val="24"/>
                <w:szCs w:val="21"/>
                <w:highlight w:val="none"/>
                <w:u w:val="single"/>
                <w:lang w:val="en-US" w:eastAsia="zh-CN" w:bidi="ar-SA"/>
              </w:rPr>
              <w:t xml:space="preserve">        %</w:t>
            </w:r>
            <w:r/>
          </w:p>
        </w:tc>
      </w:tr>
    </w:tbl>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firstLine="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法定代表人或授权代理人（签字或盖章）：</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日期：</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日</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60" w:lineRule="auto"/>
        <w:rPr>
          <w:rFonts w:hint="default" w:ascii="Times New Roman" w:hAnsi="Times New Roman" w:eastAsia="宋体" w:cs="Times New Roman"/>
          <w:bCs/>
          <w:iCs/>
          <w:color w:val="auto"/>
          <w:sz w:val="24"/>
          <w:szCs w:val="24"/>
          <w:highlight w:val="none"/>
        </w:rPr>
      </w:pPr>
      <w:r>
        <w:rPr>
          <w:rFonts w:hint="default" w:ascii="Times New Roman" w:hAnsi="Times New Roman" w:eastAsia="宋体" w:cs="Times New Roman"/>
          <w:color w:val="auto"/>
          <w:sz w:val="24"/>
          <w:szCs w:val="24"/>
          <w:highlight w:val="none"/>
        </w:rPr>
        <w:t xml:space="preserve">注：1.</w:t>
      </w:r>
      <w:r>
        <w:rPr>
          <w:rFonts w:hint="default" w:ascii="Times New Roman" w:hAnsi="Times New Roman" w:eastAsia="宋体" w:cs="Times New Roman"/>
          <w:bCs/>
          <w:iCs/>
          <w:color w:val="auto"/>
          <w:sz w:val="24"/>
          <w:szCs w:val="24"/>
          <w:highlight w:val="none"/>
        </w:rPr>
        <w:t xml:space="preserve">报价一览表必须加盖供应商公章，由法定代表人或授权代理人签字或盖章（复印件无效）；</w:t>
      </w:r>
      <w:r/>
    </w:p>
    <w:p>
      <w:pPr>
        <w:ind w:left="0" w:firstLine="480"/>
        <w:pageBreakBefore w:val="0"/>
        <w:spacing w:line="440" w:lineRule="exact"/>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2.结合行业成本与服务标准，本次效益收费报价以 20%作为参考价，评审过程中，若供应商报价低于该参考标准、存在影响服务质量或无法正常履约风险的，供应商须提供以往业绩中不少于3个审定额1000万元及以上工程同时采取相同取费标准（低于20%且复审完成案例），以此作为合理性解释，对无法证明报价合理性的响应文件作无效处理。（提供审计合同及审定单原件扫描件加盖投标人公章，审定单须经建设单位、施工单位、造价咨询单位三方盖章，缺一不可。）</w:t>
      </w:r>
      <w:r/>
    </w:p>
    <w:p>
      <w:pPr>
        <w:pStyle w:val="941"/>
        <w:numPr>
          <w:ilvl w:val="0"/>
          <w:numId w:val="0"/>
        </w:numPr>
        <w:spacing w:line="360" w:lineRule="auto"/>
        <w:rPr>
          <w:rFonts w:hint="default" w:ascii="Times New Roman" w:hAnsi="Times New Roman" w:eastAsia="宋体" w:cs="Times New Roman"/>
          <w:color w:val="auto"/>
          <w:highlight w:val="none"/>
        </w:rPr>
      </w:pPr>
      <w:r>
        <w:rPr>
          <w:rFonts w:hint="default" w:ascii="Times New Roman" w:hAnsi="Times New Roman" w:cs="Times New Roman"/>
          <w:color w:val="auto"/>
          <w:sz w:val="24"/>
          <w:szCs w:val="22"/>
          <w:highlight w:val="none"/>
          <w:lang w:val="en-US" w:eastAsia="zh-CN" w:bidi="ar-SA"/>
        </w:rPr>
        <w:t xml:space="preserve">3.</w:t>
      </w:r>
      <w:r>
        <w:rPr>
          <w:rFonts w:hint="default" w:ascii="Times New Roman" w:hAnsi="Times New Roman" w:eastAsia="宋体" w:cs="Times New Roman"/>
          <w:color w:val="auto"/>
          <w:highlight w:val="none"/>
        </w:rPr>
        <w:t xml:space="preserve">报价保留至小数点后两位。</w:t>
      </w:r>
      <w:r/>
    </w:p>
    <w:p>
      <w:pPr>
        <w:spacing w:line="360" w:lineRule="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附件：报价合理性证明材料（如有）</w:t>
      </w:r>
      <w:r/>
    </w:p>
    <w:p>
      <w:pPr>
        <w:jc w:val="left"/>
        <w:spacing w:line="400" w:lineRule="exact"/>
        <w:rPr>
          <w:rFonts w:hint="default" w:ascii="Times New Roman" w:hAnsi="Times New Roman" w:eastAsia="宋体" w:cs="Times New Roman"/>
          <w:i/>
          <w:color w:val="auto"/>
          <w:sz w:val="36"/>
          <w:szCs w:val="36"/>
          <w:highlight w:val="none"/>
          <w:u w:val="single"/>
          <w:lang w:val="en-US" w:eastAsia="zh-CN"/>
        </w:rPr>
        <w:outlineLvl w:val="1"/>
      </w:pPr>
      <w:r>
        <w:rPr>
          <w:rFonts w:hint="default" w:ascii="Times New Roman" w:hAnsi="Times New Roman" w:eastAsia="宋体" w:cs="Times New Roman"/>
          <w:i/>
          <w:color w:val="auto"/>
          <w:sz w:val="36"/>
          <w:szCs w:val="36"/>
          <w:highlight w:val="none"/>
          <w:u w:val="single"/>
          <w:lang w:val="en-US" w:eastAsia="zh-CN"/>
        </w:rPr>
      </w:r>
      <w:r/>
    </w:p>
    <w:p>
      <w:pPr>
        <w:jc w:val="left"/>
        <w:spacing w:line="400" w:lineRule="exact"/>
        <w:rPr>
          <w:rFonts w:hint="default" w:ascii="Times New Roman" w:hAnsi="Times New Roman" w:eastAsia="宋体" w:cs="Times New Roman"/>
          <w:i/>
          <w:color w:val="auto"/>
          <w:sz w:val="36"/>
          <w:szCs w:val="36"/>
          <w:highlight w:val="none"/>
          <w:u w:val="single"/>
          <w:lang w:val="en-US" w:eastAsia="zh-CN"/>
        </w:rPr>
        <w:outlineLvl w:val="1"/>
      </w:pPr>
      <w:r>
        <w:rPr>
          <w:rFonts w:hint="default" w:ascii="Times New Roman" w:hAnsi="Times New Roman" w:eastAsia="宋体" w:cs="Times New Roman"/>
          <w:i/>
          <w:color w:val="auto"/>
          <w:sz w:val="36"/>
          <w:szCs w:val="36"/>
          <w:highlight w:val="none"/>
          <w:u w:val="single"/>
          <w:lang w:val="en-US" w:eastAsia="zh-CN"/>
        </w:rPr>
      </w:r>
      <w:r/>
    </w:p>
    <w:p>
      <w:pPr>
        <w:jc w:val="left"/>
        <w:spacing w:line="400" w:lineRule="exact"/>
        <w:rPr>
          <w:rFonts w:hint="default" w:ascii="Times New Roman" w:hAnsi="Times New Roman" w:eastAsia="宋体" w:cs="Times New Roman"/>
          <w:i/>
          <w:color w:val="auto"/>
          <w:sz w:val="36"/>
          <w:szCs w:val="36"/>
          <w:highlight w:val="none"/>
          <w:u w:val="single"/>
          <w:lang w:val="en-US" w:eastAsia="zh-CN"/>
        </w:rPr>
        <w:outlineLvl w:val="1"/>
      </w:pPr>
      <w:r>
        <w:rPr>
          <w:rFonts w:hint="default" w:ascii="Times New Roman" w:hAnsi="Times New Roman" w:eastAsia="宋体" w:cs="Times New Roman"/>
          <w:i/>
          <w:color w:val="auto"/>
          <w:sz w:val="36"/>
          <w:szCs w:val="36"/>
          <w:highlight w:val="none"/>
          <w:u w:val="single"/>
          <w:lang w:val="en-US" w:eastAsia="zh-CN"/>
        </w:rPr>
      </w:r>
      <w:r/>
    </w:p>
    <w:p>
      <w:pPr>
        <w:jc w:val="left"/>
        <w:spacing w:line="400" w:lineRule="exact"/>
        <w:rPr>
          <w:rFonts w:hint="default" w:ascii="Times New Roman" w:hAnsi="Times New Roman" w:eastAsia="宋体" w:cs="Times New Roman"/>
          <w:i/>
          <w:color w:val="auto"/>
          <w:sz w:val="36"/>
          <w:szCs w:val="36"/>
          <w:highlight w:val="none"/>
          <w:u w:val="single"/>
          <w:lang w:val="en-US" w:eastAsia="zh-CN"/>
        </w:rPr>
        <w:outlineLvl w:val="1"/>
      </w:pPr>
      <w:r>
        <w:rPr>
          <w:rFonts w:hint="default" w:ascii="Times New Roman" w:hAnsi="Times New Roman" w:eastAsia="宋体" w:cs="Times New Roman"/>
          <w:i/>
          <w:color w:val="auto"/>
          <w:sz w:val="36"/>
          <w:szCs w:val="36"/>
          <w:highlight w:val="none"/>
          <w:u w:val="single"/>
          <w:lang w:val="en-US" w:eastAsia="zh-CN"/>
        </w:rPr>
      </w:r>
      <w:r/>
    </w:p>
    <w:p>
      <w:pPr>
        <w:jc w:val="left"/>
        <w:spacing w:line="400" w:lineRule="exact"/>
        <w:rPr>
          <w:rFonts w:hint="default" w:ascii="Times New Roman" w:hAnsi="Times New Roman" w:eastAsia="宋体" w:cs="Times New Roman"/>
          <w:i/>
          <w:color w:val="auto"/>
          <w:sz w:val="36"/>
          <w:szCs w:val="36"/>
          <w:highlight w:val="none"/>
          <w:u w:val="single"/>
          <w:lang w:val="en-US" w:eastAsia="zh-CN"/>
        </w:rPr>
        <w:outlineLvl w:val="1"/>
      </w:pPr>
      <w:r>
        <w:rPr>
          <w:rFonts w:hint="default" w:ascii="Times New Roman" w:hAnsi="Times New Roman" w:eastAsia="宋体" w:cs="Times New Roman"/>
          <w:i/>
          <w:color w:val="auto"/>
          <w:sz w:val="36"/>
          <w:szCs w:val="36"/>
          <w:highlight w:val="none"/>
          <w:u w:val="single"/>
          <w:lang w:val="en-US" w:eastAsia="zh-CN"/>
        </w:rPr>
      </w:r>
      <w:r/>
    </w:p>
    <w:p>
      <w:pPr>
        <w:jc w:val="left"/>
        <w:spacing w:line="400" w:lineRule="exact"/>
        <w:rPr>
          <w:rFonts w:hint="default" w:ascii="Times New Roman" w:hAnsi="Times New Roman" w:eastAsia="宋体" w:cs="Times New Roman"/>
          <w:i/>
          <w:color w:val="auto"/>
          <w:sz w:val="36"/>
          <w:szCs w:val="36"/>
          <w:highlight w:val="none"/>
          <w:u w:val="single"/>
          <w:lang w:val="en-US" w:eastAsia="zh-CN"/>
        </w:rPr>
        <w:outlineLvl w:val="1"/>
      </w:pPr>
      <w:r>
        <w:rPr>
          <w:rFonts w:hint="default" w:ascii="Times New Roman" w:hAnsi="Times New Roman" w:eastAsia="宋体" w:cs="Times New Roman"/>
          <w:i/>
          <w:color w:val="auto"/>
          <w:sz w:val="36"/>
          <w:szCs w:val="36"/>
          <w:highlight w:val="none"/>
          <w:u w:val="single"/>
          <w:lang w:val="en-US" w:eastAsia="zh-CN"/>
        </w:rPr>
      </w:r>
      <w:r/>
    </w:p>
    <w:p>
      <w:pPr>
        <w:jc w:val="left"/>
        <w:spacing w:line="400" w:lineRule="exact"/>
        <w:rPr>
          <w:rFonts w:hint="default" w:ascii="Times New Roman" w:hAnsi="Times New Roman" w:eastAsia="黑体" w:cs="Times New Roman"/>
          <w:bCs/>
          <w:color w:val="auto"/>
          <w:sz w:val="28"/>
          <w:szCs w:val="28"/>
          <w:highlight w:val="none"/>
        </w:rPr>
        <w:outlineLvl w:val="1"/>
      </w:pPr>
      <w:r>
        <w:rPr>
          <w:rFonts w:hint="default" w:ascii="Times New Roman" w:hAnsi="Times New Roman" w:eastAsia="宋体" w:cs="Times New Roman"/>
          <w:i/>
          <w:color w:val="auto"/>
          <w:sz w:val="36"/>
          <w:szCs w:val="36"/>
          <w:highlight w:val="none"/>
          <w:u w:val="single"/>
          <w:lang w:val="en-US" w:eastAsia="zh-CN"/>
        </w:rPr>
        <w:t xml:space="preserve">三</w:t>
      </w:r>
      <w:r>
        <w:rPr>
          <w:rFonts w:hint="default" w:ascii="Times New Roman" w:hAnsi="Times New Roman" w:eastAsia="宋体" w:cs="Times New Roman"/>
          <w:i/>
          <w:color w:val="auto"/>
          <w:sz w:val="36"/>
          <w:szCs w:val="36"/>
          <w:highlight w:val="none"/>
          <w:u w:val="single"/>
        </w:rPr>
        <w:t xml:space="preserve">、关于资格</w:t>
      </w:r>
      <w:r>
        <w:rPr>
          <w:rFonts w:hint="default" w:ascii="Times New Roman" w:hAnsi="Times New Roman" w:eastAsia="宋体" w:cs="Times New Roman"/>
          <w:i/>
          <w:iCs/>
          <w:color w:val="auto"/>
          <w:sz w:val="36"/>
          <w:highlight w:val="none"/>
          <w:u w:val="single"/>
        </w:rPr>
        <w:t xml:space="preserve">的</w:t>
      </w:r>
      <w:r>
        <w:rPr>
          <w:rFonts w:hint="default" w:ascii="Times New Roman" w:hAnsi="Times New Roman" w:eastAsia="宋体" w:cs="Times New Roman"/>
          <w:i/>
          <w:color w:val="auto"/>
          <w:sz w:val="36"/>
          <w:szCs w:val="36"/>
          <w:highlight w:val="none"/>
          <w:u w:val="single"/>
        </w:rPr>
        <w:t xml:space="preserve">声明函</w:t>
      </w:r>
      <w:r/>
    </w:p>
    <w:p>
      <w:pPr>
        <w:jc w:val="center"/>
        <w:spacing w:line="400" w:lineRule="exact"/>
        <w:rPr>
          <w:rFonts w:hint="default" w:ascii="Times New Roman" w:hAnsi="Times New Roman" w:eastAsia="黑体" w:cs="Times New Roman"/>
          <w:bCs/>
          <w:color w:val="auto"/>
          <w:sz w:val="28"/>
          <w:szCs w:val="28"/>
          <w:highlight w:val="none"/>
        </w:rPr>
        <w:outlineLvl w:val="1"/>
      </w:pPr>
      <w:r>
        <w:rPr>
          <w:rFonts w:hint="default" w:ascii="Times New Roman" w:hAnsi="Times New Roman" w:eastAsia="黑体" w:cs="Times New Roman"/>
          <w:bCs/>
          <w:color w:val="auto"/>
          <w:sz w:val="28"/>
          <w:szCs w:val="28"/>
          <w:highlight w:val="none"/>
        </w:rPr>
        <w:t xml:space="preserve">关于资格的声明函</w:t>
      </w:r>
      <w:r/>
    </w:p>
    <w:p>
      <w:pPr>
        <w:jc w:val="left"/>
        <w:spacing w:line="500" w:lineRule="exact"/>
        <w:rPr>
          <w:rFonts w:hint="default" w:ascii="Times New Roman" w:hAnsi="Times New Roman" w:eastAsia="宋体" w:cs="Times New Roman"/>
          <w:color w:val="auto"/>
          <w:sz w:val="24"/>
          <w:szCs w:val="21"/>
          <w:highlight w:val="none"/>
          <w:lang w:val="en-US" w:eastAsia="zh-CN"/>
        </w:rPr>
      </w:pPr>
      <w:r>
        <w:rPr>
          <w:rFonts w:hint="default" w:ascii="Times New Roman" w:hAnsi="Times New Roman" w:eastAsia="宋体" w:cs="Times New Roman"/>
          <w:color w:val="auto"/>
          <w:sz w:val="24"/>
          <w:szCs w:val="21"/>
          <w:highlight w:val="none"/>
        </w:rPr>
        <w:t xml:space="preserve">致：</w:t>
      </w:r>
      <w:r>
        <w:rPr>
          <w:rFonts w:hint="default" w:ascii="Times New Roman" w:hAnsi="Times New Roman" w:eastAsia="宋体" w:cs="Times New Roman"/>
          <w:color w:val="auto"/>
          <w:sz w:val="24"/>
          <w:szCs w:val="21"/>
          <w:highlight w:val="none"/>
          <w:u w:val="single"/>
          <w:lang w:val="en-US" w:eastAsia="zh-CN"/>
        </w:rPr>
        <w:t xml:space="preserve">                   </w:t>
      </w:r>
      <w:r/>
    </w:p>
    <w:p>
      <w:pPr>
        <w:ind w:firstLine="480"/>
        <w:spacing w:line="40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按照《中华人民共和国政府采购法》第二十二条和征集文件的规定，我单位郑重声明如下：</w:t>
      </w:r>
      <w:r/>
    </w:p>
    <w:p>
      <w:pPr>
        <w:ind w:firstLine="480"/>
        <w:spacing w:line="40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一、我单位是按照中华人民共和国法律规定登记注册的，注册地点为</w:t>
      </w:r>
      <w:r>
        <w:rPr>
          <w:rFonts w:hint="default" w:ascii="Times New Roman" w:hAnsi="Times New Roman" w:cs="Times New Roman"/>
          <w:bCs/>
          <w:color w:val="auto"/>
          <w:sz w:val="24"/>
          <w:highlight w:val="none"/>
          <w:u w:val="single"/>
        </w:rPr>
        <w:t xml:space="preserve">　　　　　　</w:t>
      </w:r>
      <w:r>
        <w:rPr>
          <w:rFonts w:hint="default" w:ascii="Times New Roman" w:hAnsi="Times New Roman" w:cs="Times New Roman"/>
          <w:bCs/>
          <w:color w:val="auto"/>
          <w:sz w:val="24"/>
          <w:highlight w:val="none"/>
        </w:rPr>
        <w:t xml:space="preserve">，全称为</w:t>
      </w:r>
      <w:r>
        <w:rPr>
          <w:rFonts w:hint="default" w:ascii="Times New Roman" w:hAnsi="Times New Roman" w:cs="Times New Roman"/>
          <w:bCs/>
          <w:color w:val="auto"/>
          <w:sz w:val="24"/>
          <w:highlight w:val="none"/>
          <w:u w:val="single"/>
        </w:rPr>
        <w:t xml:space="preserve">　　　　　　</w:t>
      </w:r>
      <w:r>
        <w:rPr>
          <w:rFonts w:hint="default" w:ascii="Times New Roman" w:hAnsi="Times New Roman" w:cs="Times New Roman"/>
          <w:bCs/>
          <w:color w:val="auto"/>
          <w:sz w:val="24"/>
          <w:highlight w:val="none"/>
        </w:rPr>
        <w:t xml:space="preserve">，统一社会信用代码为</w:t>
      </w:r>
      <w:r>
        <w:rPr>
          <w:rFonts w:hint="default" w:ascii="Times New Roman" w:hAnsi="Times New Roman" w:cs="Times New Roman"/>
          <w:bCs/>
          <w:color w:val="auto"/>
          <w:sz w:val="24"/>
          <w:highlight w:val="none"/>
          <w:u w:val="single"/>
        </w:rPr>
        <w:t xml:space="preserve">　　　　　　</w:t>
      </w:r>
      <w:r>
        <w:rPr>
          <w:rFonts w:hint="default" w:ascii="Times New Roman" w:hAnsi="Times New Roman" w:cs="Times New Roman"/>
          <w:bCs/>
          <w:color w:val="auto"/>
          <w:sz w:val="24"/>
          <w:highlight w:val="none"/>
        </w:rPr>
        <w:t xml:space="preserve">，法定代表人（单位负责人）为</w:t>
      </w:r>
      <w:r>
        <w:rPr>
          <w:rFonts w:hint="default" w:ascii="Times New Roman" w:hAnsi="Times New Roman" w:cs="Times New Roman"/>
          <w:bCs/>
          <w:color w:val="auto"/>
          <w:sz w:val="24"/>
          <w:highlight w:val="none"/>
          <w:u w:val="single"/>
        </w:rPr>
        <w:t xml:space="preserve">　　　　　　</w:t>
      </w:r>
      <w:r>
        <w:rPr>
          <w:rFonts w:hint="default" w:ascii="Times New Roman" w:hAnsi="Times New Roman" w:cs="Times New Roman"/>
          <w:bCs/>
          <w:color w:val="auto"/>
          <w:sz w:val="24"/>
          <w:highlight w:val="none"/>
        </w:rPr>
        <w:t xml:space="preserve">，具有独立承担民事责任的能力（如属于分公司经总公司授权参与项目，由总公司承担民事责任的，须提供总公司项目授权书）。</w:t>
      </w:r>
      <w:r/>
    </w:p>
    <w:p>
      <w:pPr>
        <w:ind w:firstLine="480"/>
        <w:spacing w:line="40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二、我单位具有良好的商业信誉（指</w:t>
      </w:r>
      <w:r>
        <w:rPr>
          <w:rFonts w:hint="default" w:ascii="Times New Roman" w:hAnsi="Times New Roman" w:cs="Times New Roman"/>
          <w:bCs/>
          <w:color w:val="auto"/>
          <w:sz w:val="24"/>
          <w:highlight w:val="none"/>
          <w:lang w:eastAsia="zh-CN"/>
        </w:rPr>
        <w:t xml:space="preserve">供应商</w:t>
      </w:r>
      <w:r>
        <w:rPr>
          <w:rFonts w:hint="default" w:ascii="Times New Roman" w:hAnsi="Times New Roman" w:cs="Times New Roman"/>
          <w:bCs/>
          <w:color w:val="auto"/>
          <w:sz w:val="24"/>
          <w:highlight w:val="none"/>
        </w:rPr>
        <w:t xml:space="preserve">经营状况良好，无本资格声明第五条情形）和健全的财务会计制度。</w:t>
      </w:r>
      <w:r/>
    </w:p>
    <w:p>
      <w:pPr>
        <w:ind w:firstLine="480"/>
        <w:spacing w:line="40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三、我单位依法进行纳税和社会保险申报并实际履行了义务。</w:t>
      </w:r>
      <w:r/>
    </w:p>
    <w:p>
      <w:pPr>
        <w:ind w:firstLine="480"/>
        <w:spacing w:line="40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四、我单位具备履行本项采购合同所必需的设备和专业技术能力，为履行本项采购合同我公司具备如下主要设备和主要专业技术能力：主要设备有：</w:t>
      </w:r>
      <w:r>
        <w:rPr>
          <w:rFonts w:hint="default" w:ascii="Times New Roman" w:hAnsi="Times New Roman" w:cs="Times New Roman"/>
          <w:bCs/>
          <w:color w:val="auto"/>
          <w:sz w:val="24"/>
          <w:highlight w:val="none"/>
          <w:u w:val="single"/>
        </w:rPr>
        <w:t xml:space="preserve">　　　　　</w:t>
      </w:r>
      <w:r>
        <w:rPr>
          <w:rFonts w:hint="default" w:ascii="Times New Roman" w:hAnsi="Times New Roman" w:cs="Times New Roman"/>
          <w:bCs/>
          <w:color w:val="auto"/>
          <w:sz w:val="24"/>
          <w:highlight w:val="none"/>
        </w:rPr>
        <w:t xml:space="preserve">。主要专业技术能力有：</w:t>
      </w:r>
      <w:r>
        <w:rPr>
          <w:rFonts w:hint="default" w:ascii="Times New Roman" w:hAnsi="Times New Roman" w:cs="Times New Roman"/>
          <w:bCs/>
          <w:color w:val="auto"/>
          <w:sz w:val="24"/>
          <w:highlight w:val="none"/>
          <w:u w:val="single"/>
        </w:rPr>
        <w:t xml:space="preserve">　　　　　　</w:t>
      </w:r>
      <w:r>
        <w:rPr>
          <w:rFonts w:hint="default" w:ascii="Times New Roman" w:hAnsi="Times New Roman" w:cs="Times New Roman"/>
          <w:bCs/>
          <w:color w:val="auto"/>
          <w:sz w:val="24"/>
          <w:highlight w:val="none"/>
        </w:rPr>
        <w:t xml:space="preserve">。</w:t>
      </w:r>
      <w:r/>
    </w:p>
    <w:p>
      <w:pPr>
        <w:ind w:firstLine="480"/>
        <w:spacing w:line="40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五、我单位参加本次政府采购活动前3年内，我单位在经营活动中没有因违法经营受到刑事处罚或者责令停产停业、吊销许可证或者执照、较大数额罚款等行政处罚。</w:t>
      </w:r>
      <w:r/>
    </w:p>
    <w:p>
      <w:pPr>
        <w:ind w:firstLine="480"/>
        <w:spacing w:line="40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六、我单位具备法律、行政法规规定的其他条件。</w:t>
      </w:r>
      <w:r/>
    </w:p>
    <w:p>
      <w:pPr>
        <w:ind w:firstLine="480"/>
        <w:spacing w:line="40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七、我单位未被列入“信用中国”网站、“中国政府采购网”列入失信被执行人、重大税收违法失信主体、政府采购严重违法失信行为信息记录名单。</w:t>
      </w:r>
      <w:r/>
    </w:p>
    <w:p>
      <w:pPr>
        <w:ind w:firstLine="480"/>
        <w:spacing w:line="40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八、我单位不具有违反政府采购法第二十二条的任何情形。</w:t>
      </w:r>
      <w:r/>
    </w:p>
    <w:p>
      <w:pPr>
        <w:ind w:firstLine="480"/>
        <w:spacing w:line="40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九、我单位响应文件中所有关于投标资格的文件、证明、陈述均是真实的、准确的。</w:t>
      </w:r>
      <w:r/>
    </w:p>
    <w:p>
      <w:pPr>
        <w:ind w:firstLine="480"/>
        <w:spacing w:line="40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我单位承诺遵守《中华人民共和国政府采购法》第二十二、七十七条之规定，若有违背，我公司（单位）愿意承担因“提供虚假材料谋取成交的”的一切法律后果，依法接受相应处罚。</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w:t>
      </w:r>
      <w:r>
        <w:rPr>
          <w:rFonts w:hint="default" w:ascii="Times New Roman" w:hAnsi="Times New Roman" w:eastAsia="宋体" w:cs="Times New Roman"/>
          <w:color w:val="auto"/>
          <w:sz w:val="24"/>
          <w:szCs w:val="24"/>
          <w:highlight w:val="none"/>
          <w:lang w:eastAsia="zh-CN"/>
        </w:rPr>
        <w:t xml:space="preserve">或者委托代理人</w:t>
      </w:r>
      <w:r>
        <w:rPr>
          <w:rFonts w:hint="default" w:ascii="Times New Roman" w:hAnsi="Times New Roman" w:eastAsia="宋体" w:cs="Times New Roman"/>
          <w:color w:val="auto"/>
          <w:sz w:val="24"/>
          <w:szCs w:val="24"/>
          <w:highlight w:val="none"/>
        </w:rPr>
        <w:t xml:space="preserve">（签字</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日</w:t>
      </w:r>
      <w:r/>
    </w:p>
    <w:p>
      <w:pP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说明：</w:t>
      </w:r>
      <w:r/>
    </w:p>
    <w:p>
      <w:pPr>
        <w:ind w:firstLine="422"/>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1.无此表</w:t>
      </w:r>
      <w:r>
        <w:rPr>
          <w:rFonts w:hint="default" w:ascii="Times New Roman" w:hAnsi="Times New Roman" w:cs="Times New Roman"/>
          <w:b/>
          <w:bCs/>
          <w:color w:val="auto"/>
          <w:highlight w:val="none"/>
          <w:lang w:eastAsia="zh-CN"/>
        </w:rPr>
        <w:t xml:space="preserve">或者</w:t>
      </w:r>
      <w:r>
        <w:rPr>
          <w:rFonts w:hint="default" w:ascii="Times New Roman" w:hAnsi="Times New Roman" w:cs="Times New Roman"/>
          <w:b/>
          <w:bCs/>
          <w:color w:val="auto"/>
          <w:highlight w:val="none"/>
        </w:rPr>
        <w:t xml:space="preserve">对此表作实质性修改，投标无效。</w:t>
      </w:r>
      <w:r/>
    </w:p>
    <w:p>
      <w:pPr>
        <w:ind w:firstLine="422"/>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2.供应商须对此表中内容作出承诺，否则投标无效。</w:t>
      </w:r>
      <w:r/>
    </w:p>
    <w:p>
      <w:pPr>
        <w:ind w:firstLine="422"/>
        <w:rPr>
          <w:rFonts w:hint="default" w:ascii="Times New Roman" w:hAnsi="Times New Roman" w:eastAsia="黑体" w:cs="Times New Roman"/>
          <w:bCs/>
          <w:color w:val="auto"/>
          <w:sz w:val="32"/>
          <w:szCs w:val="32"/>
          <w:highlight w:val="none"/>
        </w:rPr>
        <w:outlineLvl w:val="1"/>
      </w:pPr>
      <w:r>
        <w:rPr>
          <w:rFonts w:hint="default" w:ascii="Times New Roman" w:hAnsi="Times New Roman" w:cs="Times New Roman"/>
          <w:b/>
          <w:bCs/>
          <w:color w:val="auto"/>
          <w:highlight w:val="none"/>
        </w:rPr>
        <w:t xml:space="preserve">3.</w:t>
      </w:r>
      <w:r>
        <w:rPr>
          <w:rFonts w:hint="eastAsia" w:ascii="Times New Roman" w:hAnsi="Times New Roman" w:cs="Times New Roman"/>
          <w:b/>
          <w:bCs/>
          <w:color w:val="auto"/>
          <w:highlight w:val="none"/>
          <w:lang w:eastAsia="zh-CN"/>
        </w:rPr>
        <w:t xml:space="preserve">代理机构</w:t>
      </w:r>
      <w:r>
        <w:rPr>
          <w:rFonts w:hint="default" w:ascii="Times New Roman" w:hAnsi="Times New Roman" w:cs="Times New Roman"/>
          <w:b/>
          <w:bCs/>
          <w:color w:val="auto"/>
          <w:highlight w:val="none"/>
          <w:lang w:eastAsia="zh-CN"/>
        </w:rPr>
        <w:t xml:space="preserve">或者</w:t>
      </w:r>
      <w:r>
        <w:rPr>
          <w:rFonts w:hint="default" w:ascii="Times New Roman" w:hAnsi="Times New Roman" w:cs="Times New Roman"/>
          <w:b/>
          <w:bCs/>
          <w:color w:val="auto"/>
          <w:highlight w:val="none"/>
        </w:rPr>
        <w:t xml:space="preserve">征集人保留核查以上承诺事项真实性的权利。</w:t>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color w:val="auto"/>
          <w:sz w:val="36"/>
          <w:szCs w:val="36"/>
          <w:highlight w:val="none"/>
          <w:u w:val="single"/>
          <w:lang w:val="en-US" w:eastAsia="zh-CN"/>
        </w:rPr>
        <w:t xml:space="preserve">四</w:t>
      </w:r>
      <w:r>
        <w:rPr>
          <w:rFonts w:hint="default" w:ascii="Times New Roman" w:hAnsi="Times New Roman" w:eastAsia="宋体" w:cs="Times New Roman"/>
          <w:i/>
          <w:color w:val="auto"/>
          <w:sz w:val="36"/>
          <w:szCs w:val="36"/>
          <w:highlight w:val="none"/>
          <w:u w:val="single"/>
        </w:rPr>
        <w:t xml:space="preserve">、</w:t>
      </w:r>
      <w:r>
        <w:rPr>
          <w:rFonts w:hint="default" w:ascii="Times New Roman" w:hAnsi="Times New Roman" w:eastAsia="宋体" w:cs="Times New Roman"/>
          <w:i/>
          <w:iCs/>
          <w:color w:val="auto"/>
          <w:sz w:val="36"/>
          <w:highlight w:val="none"/>
          <w:u w:val="single"/>
        </w:rPr>
        <w:t xml:space="preserve">授权委托书与法定代表人（单位负责人）身份证明</w:t>
      </w:r>
      <w:r/>
    </w:p>
    <w:p>
      <w:pPr>
        <w:jc w:val="center"/>
        <w:spacing w:line="360" w:lineRule="exact"/>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授权委托书</w:t>
      </w:r>
      <w:r/>
    </w:p>
    <w:p>
      <w:pPr>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致：</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p>
    <w:p>
      <w:pPr>
        <w:ind w:firstLine="42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本人</w:t>
      </w:r>
      <w:r>
        <w:rPr>
          <w:rFonts w:hint="default" w:ascii="Times New Roman" w:hAnsi="Times New Roman" w:eastAsia="宋体" w:cs="Times New Roman"/>
          <w:color w:val="auto"/>
          <w:sz w:val="24"/>
          <w:szCs w:val="24"/>
          <w:highlight w:val="none"/>
          <w:u w:val="single"/>
        </w:rPr>
        <w:t xml:space="preserve">（姓名）</w:t>
      </w:r>
      <w:r>
        <w:rPr>
          <w:rFonts w:hint="default" w:ascii="Times New Roman" w:hAnsi="Times New Roman" w:eastAsia="宋体" w:cs="Times New Roman"/>
          <w:color w:val="auto"/>
          <w:sz w:val="24"/>
          <w:szCs w:val="24"/>
          <w:highlight w:val="none"/>
        </w:rPr>
        <w:t xml:space="preserve">系</w:t>
      </w:r>
      <w:r>
        <w:rPr>
          <w:rFonts w:hint="default" w:ascii="Times New Roman" w:hAnsi="Times New Roman" w:eastAsia="宋体" w:cs="Times New Roman"/>
          <w:color w:val="auto"/>
          <w:sz w:val="24"/>
          <w:szCs w:val="24"/>
          <w:highlight w:val="none"/>
          <w:u w:val="single"/>
        </w:rPr>
        <w:t xml:space="preserve">（供应商名称）</w:t>
      </w:r>
      <w:r>
        <w:rPr>
          <w:rFonts w:hint="default" w:ascii="Times New Roman" w:hAnsi="Times New Roman" w:eastAsia="宋体" w:cs="Times New Roman"/>
          <w:color w:val="auto"/>
          <w:sz w:val="24"/>
          <w:szCs w:val="24"/>
          <w:highlight w:val="none"/>
        </w:rPr>
        <w:t xml:space="preserve">的法定代表人（单位负责人），现委托</w:t>
      </w:r>
      <w:r>
        <w:rPr>
          <w:rFonts w:hint="default" w:ascii="Times New Roman" w:hAnsi="Times New Roman" w:eastAsia="宋体" w:cs="Times New Roman"/>
          <w:color w:val="auto"/>
          <w:sz w:val="24"/>
          <w:szCs w:val="24"/>
          <w:highlight w:val="none"/>
          <w:u w:val="single"/>
        </w:rPr>
        <w:t xml:space="preserve">（姓名）</w:t>
      </w:r>
      <w:r>
        <w:rPr>
          <w:rFonts w:hint="default" w:ascii="Times New Roman" w:hAnsi="Times New Roman" w:eastAsia="宋体" w:cs="Times New Roman"/>
          <w:color w:val="auto"/>
          <w:sz w:val="24"/>
          <w:szCs w:val="24"/>
          <w:highlight w:val="none"/>
        </w:rPr>
        <w:t xml:space="preserve">为我方代理人。代理人根据授权，以我方名义签署、澄清确认、递交、撤回、修改</w:t>
      </w:r>
      <w:r>
        <w:rPr>
          <w:rFonts w:hint="default" w:ascii="Times New Roman" w:hAnsi="Times New Roman" w:eastAsia="宋体" w:cs="Times New Roman"/>
          <w:color w:val="auto"/>
          <w:sz w:val="24"/>
          <w:szCs w:val="24"/>
          <w:highlight w:val="none"/>
          <w:u w:val="single"/>
        </w:rPr>
        <w:t xml:space="preserve">（项目名称）</w:t>
      </w:r>
      <w:r>
        <w:rPr>
          <w:rFonts w:hint="default" w:ascii="Times New Roman" w:hAnsi="Times New Roman" w:eastAsia="宋体" w:cs="Times New Roman"/>
          <w:color w:val="auto"/>
          <w:sz w:val="24"/>
          <w:szCs w:val="24"/>
          <w:highlight w:val="none"/>
        </w:rPr>
        <w:t xml:space="preserve">项目（项目编号：）响应文件和处理有关事宜，其法律后果由我方承担。</w:t>
      </w:r>
      <w:r/>
    </w:p>
    <w:p>
      <w:pPr>
        <w:ind w:firstLine="42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委托期限：自本授权委托书签署之日起至响应有效期届满之日止。</w:t>
      </w:r>
      <w:r/>
    </w:p>
    <w:p>
      <w:pPr>
        <w:ind w:firstLine="42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代理人无转委托权。</w:t>
      </w:r>
      <w:r>
        <w:rPr>
          <w:rFonts w:hint="default" w:ascii="Times New Roman" w:hAnsi="Times New Roman" w:eastAsia="宋体" w:cs="Times New Roman"/>
          <w:color w:val="auto"/>
          <w:sz w:val="24"/>
          <w:szCs w:val="24"/>
          <w:highlight w:val="none"/>
        </w:rPr>
        <w:br/>
      </w:r>
      <w:r/>
    </w:p>
    <w:p>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供应商名称（加盖公章）：</w:t>
      </w:r>
      <w:r/>
    </w:p>
    <w:p>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法定代表人（单位负责人）（签字、签章</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印鉴）：</w:t>
      </w:r>
      <w:r/>
    </w:p>
    <w:p>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委托代理人</w:t>
      </w:r>
      <w:r>
        <w:rPr>
          <w:rFonts w:hint="default" w:ascii="Times New Roman" w:hAnsi="Times New Roman" w:eastAsia="宋体" w:cs="Times New Roman"/>
          <w:color w:val="auto"/>
          <w:sz w:val="24"/>
          <w:szCs w:val="24"/>
          <w:highlight w:val="none"/>
        </w:rPr>
        <w:t xml:space="preserve">（签字/签章）：</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委托代理人</w:t>
      </w:r>
      <w:r>
        <w:rPr>
          <w:rFonts w:hint="default" w:ascii="Times New Roman" w:hAnsi="Times New Roman" w:eastAsia="宋体" w:cs="Times New Roman"/>
          <w:color w:val="auto"/>
          <w:sz w:val="24"/>
          <w:szCs w:val="24"/>
          <w:highlight w:val="none"/>
        </w:rPr>
        <w:t xml:space="preserve">联</w:t>
      </w:r>
      <w:r>
        <w:rPr>
          <w:rFonts w:hint="default" w:ascii="Times New Roman" w:hAnsi="Times New Roman" w:cs="Times New Roman"/>
          <w:color w:val="auto"/>
          <w:sz w:val="24"/>
          <w:szCs w:val="24"/>
          <w:highlight w:val="none"/>
        </w:rPr>
        <w:t xml:space="preserve">系电话：（手机）</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日</w:t>
      </w:r>
      <w:r/>
    </w:p>
    <w:p>
      <w:pPr>
        <w:ind w:firstLine="48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t xml:space="preserve">法定代表人（单位负责人）有效期内的身份证</w:t>
      </w:r>
      <w:r>
        <w:rPr>
          <w:rFonts w:hint="default" w:ascii="Times New Roman" w:hAnsi="Times New Roman" w:eastAsia="宋体" w:cs="Times New Roman"/>
          <w:b/>
          <w:color w:val="auto"/>
          <w:sz w:val="24"/>
          <w:szCs w:val="20"/>
          <w:highlight w:val="none"/>
        </w:rPr>
        <w:t xml:space="preserve">正反面</w:t>
      </w:r>
      <w:r>
        <w:rPr>
          <w:rFonts w:hint="default" w:ascii="Times New Roman" w:hAnsi="Times New Roman" w:eastAsia="宋体" w:cs="Times New Roman"/>
          <w:color w:val="auto"/>
          <w:sz w:val="24"/>
          <w:szCs w:val="20"/>
          <w:highlight w:val="none"/>
        </w:rPr>
        <w:t xml:space="preserve">电子件：</w:t>
      </w:r>
      <w:r/>
    </w:p>
    <w:tbl>
      <w:tblPr>
        <w:tblStyle w:val="7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5"/>
        <w:gridCol w:w="4190"/>
      </w:tblGrid>
      <w:tr>
        <w:trPr>
          <w:jc w:val="center"/>
          <w:trHeight w:val="1399"/>
        </w:trPr>
        <w:tc>
          <w:tcPr>
            <w:tcW w:w="4315" w:type="dxa"/>
            <w:textDirection w:val="lrTb"/>
            <w:noWrap w:val="false"/>
          </w:tcPr>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c>
          <w:tcPr>
            <w:tcW w:w="4190" w:type="dxa"/>
            <w:textDirection w:val="lrTb"/>
            <w:noWrap w:val="false"/>
          </w:tcPr>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r>
    </w:tbl>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lang w:eastAsia="zh-CN"/>
        </w:rPr>
        <w:t xml:space="preserve">委托代理人</w:t>
      </w:r>
      <w:r>
        <w:rPr>
          <w:rFonts w:hint="default" w:ascii="Times New Roman" w:hAnsi="Times New Roman" w:eastAsia="宋体" w:cs="Times New Roman"/>
          <w:color w:val="auto"/>
          <w:sz w:val="24"/>
          <w:szCs w:val="20"/>
          <w:highlight w:val="none"/>
        </w:rPr>
        <w:t xml:space="preserve">有效期内的身份证</w:t>
      </w:r>
      <w:r>
        <w:rPr>
          <w:rFonts w:hint="default" w:ascii="Times New Roman" w:hAnsi="Times New Roman" w:eastAsia="宋体" w:cs="Times New Roman"/>
          <w:b/>
          <w:color w:val="auto"/>
          <w:sz w:val="24"/>
          <w:szCs w:val="20"/>
          <w:highlight w:val="none"/>
        </w:rPr>
        <w:t xml:space="preserve">正反面</w:t>
      </w:r>
      <w:r>
        <w:rPr>
          <w:rFonts w:hint="default" w:ascii="Times New Roman" w:hAnsi="Times New Roman" w:eastAsia="宋体" w:cs="Times New Roman"/>
          <w:color w:val="auto"/>
          <w:sz w:val="24"/>
          <w:szCs w:val="20"/>
          <w:highlight w:val="none"/>
        </w:rPr>
        <w:t xml:space="preserve">电子件：</w:t>
      </w:r>
      <w:r/>
    </w:p>
    <w:tbl>
      <w:tblPr>
        <w:tblStyle w:val="7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5"/>
        <w:gridCol w:w="4190"/>
      </w:tblGrid>
      <w:tr>
        <w:trPr>
          <w:jc w:val="center"/>
          <w:trHeight w:val="1399"/>
        </w:trPr>
        <w:tc>
          <w:tcPr>
            <w:tcW w:w="4315" w:type="dxa"/>
            <w:textDirection w:val="lrTb"/>
            <w:noWrap w:val="false"/>
          </w:tcPr>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c>
          <w:tcPr>
            <w:tcW w:w="4190" w:type="dxa"/>
            <w:textDirection w:val="lrTb"/>
            <w:noWrap w:val="false"/>
          </w:tcPr>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r>
    </w:tbl>
    <w:p>
      <w:pPr>
        <w:jc w:val="left"/>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填报说明：</w:t>
      </w:r>
      <w:r/>
    </w:p>
    <w:p>
      <w:pPr>
        <w:ind w:firstLine="480"/>
        <w:jc w:val="left"/>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1、若供应商为事业单位</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其他组织</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分支机构（仅当征集文件注明允许分支机构参加的），则法定代表人（单位负责人）处的签署人可为单位负责人。</w:t>
      </w:r>
      <w:r/>
    </w:p>
    <w:p>
      <w:pPr>
        <w:ind w:firstLine="480"/>
        <w:jc w:val="left"/>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2、若响应文件中全部签字之处均为法定代表人（单位负责人）本人签署，则可不提供本《授权委托书》，但须提供《法定代表人（单位负责人）身份证明》。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3、供应商为自然人的情形，可不提供本《授权委托书》。</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spacing w:line="360" w:lineRule="exact"/>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法定代表人（单位负责人）身份证明</w:t>
      </w:r>
      <w:r/>
    </w:p>
    <w:p>
      <w:pPr>
        <w:spacing w:line="200" w:lineRule="exact"/>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spacing w:line="360" w:lineRule="auto"/>
        <w:tabs>
          <w:tab w:val="left" w:pos="558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致：</w:t>
      </w:r>
      <w:r>
        <w:rPr>
          <w:rFonts w:hint="default" w:ascii="Times New Roman" w:hAnsi="Times New Roman" w:eastAsia="宋体" w:cs="Times New Roman"/>
          <w:color w:val="auto"/>
          <w:sz w:val="24"/>
          <w:szCs w:val="24"/>
          <w:highlight w:val="none"/>
          <w:u w:val="single"/>
          <w:lang w:val="en-US" w:eastAsia="zh-CN"/>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系</w:t>
      </w:r>
      <w:r>
        <w:rPr>
          <w:rFonts w:hint="default" w:ascii="Times New Roman" w:hAnsi="Times New Roman" w:eastAsia="宋体" w:cs="Times New Roman"/>
          <w:color w:val="auto"/>
          <w:sz w:val="24"/>
          <w:szCs w:val="24"/>
          <w:highlight w:val="none"/>
          <w:u w:val="single"/>
        </w:rPr>
        <w:t xml:space="preserve">（供应商名称）</w:t>
      </w:r>
      <w:r>
        <w:rPr>
          <w:rFonts w:hint="default" w:ascii="Times New Roman" w:hAnsi="Times New Roman" w:eastAsia="宋体" w:cs="Times New Roman"/>
          <w:color w:val="auto"/>
          <w:sz w:val="24"/>
          <w:szCs w:val="24"/>
          <w:highlight w:val="none"/>
        </w:rPr>
        <w:t xml:space="preserve">的法定代表人（单位负责人）。</w:t>
      </w:r>
      <w:r/>
    </w:p>
    <w:p>
      <w:pPr>
        <w:spacing w:before="120" w:line="335" w:lineRule="exact"/>
        <w:tabs>
          <w:tab w:val="left" w:pos="2250" w:leader="none"/>
          <w:tab w:val="left" w:pos="2412" w:leader="none"/>
          <w:tab w:val="left" w:pos="3883" w:leader="none"/>
          <w:tab w:val="left" w:pos="5352" w:leader="none"/>
          <w:tab w:val="left" w:pos="6821" w:leader="none"/>
        </w:tabs>
        <w:rPr>
          <w:rFonts w:hint="default" w:ascii="Times New Roman" w:hAnsi="Times New Roman" w:cs="Times New Roman" w:eastAsiaTheme="minorEastAsia"/>
          <w:bCs/>
          <w:color w:val="auto"/>
          <w:sz w:val="24"/>
          <w:highlight w:val="none"/>
          <w:lang w:eastAsia="zh-CN"/>
        </w:rPr>
      </w:pPr>
      <w:r>
        <w:rPr>
          <w:rFonts w:hint="default" w:ascii="Times New Roman" w:hAnsi="Times New Roman" w:cs="Times New Roman"/>
          <w:bCs/>
          <w:color w:val="auto"/>
          <w:sz w:val="24"/>
          <w:highlight w:val="none"/>
        </w:rPr>
        <w:t xml:space="preserve">电话：</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bCs/>
          <w:color w:val="auto"/>
          <w:sz w:val="24"/>
          <w:highlight w:val="none"/>
        </w:rPr>
        <w:t xml:space="preserve">通讯地址：</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46"/>
        <w:spacing w:before="120" w:line="583" w:lineRule="auto"/>
        <w:tabs>
          <w:tab w:val="left" w:pos="567" w:leader="none"/>
        </w:tabs>
        <w:rPr>
          <w:rFonts w:hint="default" w:ascii="Times New Roman" w:hAnsi="Times New Roman" w:eastAsia="宋体" w:cs="Times New Roman"/>
          <w:color w:val="auto"/>
          <w:spacing w:val="-3"/>
          <w:sz w:val="24"/>
          <w:szCs w:val="24"/>
          <w:highlight w:val="none"/>
        </w:rPr>
      </w:pPr>
      <w:r>
        <w:rPr>
          <w:rFonts w:hint="default" w:ascii="Times New Roman" w:hAnsi="Times New Roman" w:eastAsia="宋体" w:cs="Times New Roman"/>
          <w:color w:val="auto"/>
          <w:spacing w:val="-3"/>
          <w:sz w:val="24"/>
          <w:szCs w:val="24"/>
          <w:highlight w:val="none"/>
        </w:rPr>
        <w:t xml:space="preserve">法</w:t>
      </w:r>
      <w:r>
        <w:rPr>
          <w:rFonts w:hint="default" w:ascii="Times New Roman" w:hAnsi="Times New Roman" w:eastAsia="宋体" w:cs="Times New Roman"/>
          <w:color w:val="auto"/>
          <w:sz w:val="24"/>
          <w:szCs w:val="24"/>
          <w:highlight w:val="none"/>
        </w:rPr>
        <w:t xml:space="preserve">定</w:t>
      </w:r>
      <w:r>
        <w:rPr>
          <w:rFonts w:hint="default" w:ascii="Times New Roman" w:hAnsi="Times New Roman" w:eastAsia="宋体" w:cs="Times New Roman"/>
          <w:color w:val="auto"/>
          <w:spacing w:val="-3"/>
          <w:sz w:val="24"/>
          <w:szCs w:val="24"/>
          <w:highlight w:val="none"/>
        </w:rPr>
        <w:t xml:space="preserve">代</w:t>
      </w:r>
      <w:r>
        <w:rPr>
          <w:rFonts w:hint="default" w:ascii="Times New Roman" w:hAnsi="Times New Roman" w:eastAsia="宋体" w:cs="Times New Roman"/>
          <w:color w:val="auto"/>
          <w:sz w:val="24"/>
          <w:szCs w:val="24"/>
          <w:highlight w:val="none"/>
        </w:rPr>
        <w:t xml:space="preserve">表</w:t>
      </w:r>
      <w:r>
        <w:rPr>
          <w:rFonts w:hint="default" w:ascii="Times New Roman" w:hAnsi="Times New Roman" w:eastAsia="宋体" w:cs="Times New Roman"/>
          <w:color w:val="auto"/>
          <w:spacing w:val="-3"/>
          <w:sz w:val="24"/>
          <w:szCs w:val="24"/>
          <w:highlight w:val="none"/>
        </w:rPr>
        <w:t xml:space="preserve">人</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pacing w:val="-3"/>
          <w:sz w:val="24"/>
          <w:szCs w:val="24"/>
          <w:highlight w:val="none"/>
        </w:rPr>
        <w:t xml:space="preserve">单</w:t>
      </w:r>
      <w:r>
        <w:rPr>
          <w:rFonts w:hint="default" w:ascii="Times New Roman" w:hAnsi="Times New Roman" w:eastAsia="宋体" w:cs="Times New Roman"/>
          <w:color w:val="auto"/>
          <w:sz w:val="24"/>
          <w:szCs w:val="24"/>
          <w:highlight w:val="none"/>
        </w:rPr>
        <w:t xml:space="preserve">位</w:t>
      </w:r>
      <w:r>
        <w:rPr>
          <w:rFonts w:hint="default" w:ascii="Times New Roman" w:hAnsi="Times New Roman" w:eastAsia="宋体" w:cs="Times New Roman"/>
          <w:color w:val="auto"/>
          <w:spacing w:val="-3"/>
          <w:sz w:val="24"/>
          <w:szCs w:val="24"/>
          <w:highlight w:val="none"/>
        </w:rPr>
        <w:t xml:space="preserve">负</w:t>
      </w:r>
      <w:r>
        <w:rPr>
          <w:rFonts w:hint="default" w:ascii="Times New Roman" w:hAnsi="Times New Roman" w:eastAsia="宋体" w:cs="Times New Roman"/>
          <w:color w:val="auto"/>
          <w:sz w:val="24"/>
          <w:szCs w:val="24"/>
          <w:highlight w:val="none"/>
        </w:rPr>
        <w:t xml:space="preserve">责人</w:t>
      </w:r>
      <w:r>
        <w:rPr>
          <w:rFonts w:hint="default" w:ascii="Times New Roman" w:hAnsi="Times New Roman" w:eastAsia="宋体" w:cs="Times New Roman"/>
          <w:color w:val="auto"/>
          <w:spacing w:val="-3"/>
          <w:sz w:val="24"/>
          <w:szCs w:val="24"/>
          <w:highlight w:val="none"/>
        </w:rPr>
        <w:t xml:space="preserve">）有效期内的身份证正反面电子件：</w:t>
      </w:r>
      <w:r/>
    </w:p>
    <w:tbl>
      <w:tblPr>
        <w:tblStyle w:val="7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5"/>
        <w:gridCol w:w="4190"/>
      </w:tblGrid>
      <w:tr>
        <w:trPr>
          <w:jc w:val="center"/>
          <w:trHeight w:val="1399"/>
        </w:trPr>
        <w:tc>
          <w:tcPr>
            <w:tcW w:w="4315" w:type="dxa"/>
            <w:textDirection w:val="lrTb"/>
            <w:noWrap w:val="false"/>
          </w:tcPr>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c>
          <w:tcPr>
            <w:tcW w:w="4190" w:type="dxa"/>
            <w:textDirection w:val="lrTb"/>
            <w:noWrap w:val="false"/>
          </w:tcPr>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r>
    </w:tbl>
    <w:p>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供应商名称（加盖公章）</w:t>
      </w:r>
      <w:r>
        <w:rPr>
          <w:rFonts w:hint="default" w:ascii="Times New Roman" w:hAnsi="Times New Roman" w:eastAsia="宋体" w:cs="Times New Roman"/>
          <w:color w:val="auto"/>
          <w:sz w:val="24"/>
          <w:szCs w:val="24"/>
          <w:highlight w:val="none"/>
          <w:lang w:val="zh-CN"/>
        </w:rPr>
        <w:t xml:space="preserve">：</w:t>
      </w:r>
      <w:r/>
    </w:p>
    <w:p>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pacing w:val="-3"/>
          <w:sz w:val="24"/>
          <w:szCs w:val="24"/>
          <w:highlight w:val="none"/>
        </w:rPr>
        <w:t xml:space="preserve">法定代表人（</w:t>
      </w:r>
      <w:r>
        <w:rPr>
          <w:rFonts w:hint="default" w:ascii="Times New Roman" w:hAnsi="Times New Roman" w:eastAsia="宋体" w:cs="Times New Roman"/>
          <w:color w:val="auto"/>
          <w:sz w:val="24"/>
          <w:szCs w:val="24"/>
          <w:highlight w:val="none"/>
        </w:rPr>
        <w:t xml:space="preserve">单位负责人</w:t>
      </w:r>
      <w:r>
        <w:rPr>
          <w:rFonts w:hint="default" w:ascii="Times New Roman" w:hAnsi="Times New Roman" w:eastAsia="宋体" w:cs="Times New Roman"/>
          <w:color w:val="auto"/>
          <w:spacing w:val="-3"/>
          <w:sz w:val="24"/>
          <w:szCs w:val="24"/>
          <w:highlight w:val="none"/>
        </w:rPr>
        <w:t xml:space="preserve">）（签字、签章</w:t>
      </w:r>
      <w:r>
        <w:rPr>
          <w:rFonts w:hint="default" w:ascii="Times New Roman" w:hAnsi="Times New Roman" w:eastAsia="宋体" w:cs="Times New Roman"/>
          <w:color w:val="auto"/>
          <w:spacing w:val="-3"/>
          <w:sz w:val="24"/>
          <w:szCs w:val="24"/>
          <w:highlight w:val="none"/>
          <w:lang w:eastAsia="zh-CN"/>
        </w:rPr>
        <w:t xml:space="preserve">或者</w:t>
      </w:r>
      <w:r>
        <w:rPr>
          <w:rFonts w:hint="default" w:ascii="Times New Roman" w:hAnsi="Times New Roman" w:eastAsia="宋体" w:cs="Times New Roman"/>
          <w:color w:val="auto"/>
          <w:spacing w:val="-3"/>
          <w:sz w:val="24"/>
          <w:szCs w:val="24"/>
          <w:highlight w:val="none"/>
        </w:rPr>
        <w:t xml:space="preserve">印鉴）：</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日</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left"/>
        <w:keepLines/>
        <w:keepNext/>
        <w:spacing w:before="360" w:after="200" w:line="360" w:lineRule="auto"/>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lang w:val="en-US" w:eastAsia="zh-CN"/>
        </w:rPr>
        <w:t xml:space="preserve">五</w:t>
      </w:r>
      <w:r>
        <w:rPr>
          <w:rFonts w:hint="default" w:ascii="Times New Roman" w:hAnsi="Times New Roman" w:eastAsia="宋体" w:cs="Times New Roman"/>
          <w:i/>
          <w:color w:val="auto"/>
          <w:sz w:val="36"/>
          <w:szCs w:val="36"/>
          <w:highlight w:val="none"/>
          <w:u w:val="single"/>
        </w:rPr>
        <w:t xml:space="preserve">、法人或者其他组织的营业执照等证明文件，自然人的身份证明</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eastAsia="宋体" w:cs="Times New Roman"/>
          <w:i/>
          <w:color w:val="auto"/>
          <w:sz w:val="36"/>
          <w:highlight w:val="none"/>
          <w:u w:val="single"/>
        </w:rPr>
        <w:outlineLvl w:val="1"/>
      </w:pPr>
      <w:r>
        <w:rPr>
          <w:rFonts w:hint="default" w:ascii="Times New Roman" w:hAnsi="Times New Roman" w:eastAsia="宋体" w:cs="Times New Roman"/>
          <w:i/>
          <w:color w:val="auto"/>
          <w:sz w:val="36"/>
          <w:highlight w:val="none"/>
          <w:u w:val="single"/>
          <w:lang w:val="en-US" w:eastAsia="zh-CN"/>
        </w:rPr>
        <w:t xml:space="preserve">六</w:t>
      </w:r>
      <w:r>
        <w:rPr>
          <w:rFonts w:hint="default" w:ascii="Times New Roman" w:hAnsi="Times New Roman" w:eastAsia="宋体" w:cs="Times New Roman"/>
          <w:i/>
          <w:color w:val="auto"/>
          <w:sz w:val="36"/>
          <w:highlight w:val="none"/>
          <w:u w:val="single"/>
        </w:rPr>
        <w:t xml:space="preserve">、上一年度的财务状况报告</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（成立不满一年无需提供）</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lang w:val="en-US" w:eastAsia="zh-CN"/>
        </w:rPr>
        <w:t xml:space="preserve">七</w:t>
      </w:r>
      <w:r>
        <w:rPr>
          <w:rFonts w:hint="default" w:ascii="Times New Roman" w:hAnsi="Times New Roman" w:eastAsia="宋体" w:cs="Times New Roman"/>
          <w:i/>
          <w:iCs/>
          <w:color w:val="auto"/>
          <w:sz w:val="36"/>
          <w:highlight w:val="none"/>
          <w:u w:val="single"/>
        </w:rPr>
        <w:t xml:space="preserve">、依法缴纳税收和社会保障资金的相关材料</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spacing w:line="360" w:lineRule="auto"/>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财务状况报告及税收、社会保障资金缴纳情况承诺函</w:t>
      </w:r>
      <w:r/>
    </w:p>
    <w:p>
      <w:pPr>
        <w:jc w:val="lef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left"/>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致：</w:t>
      </w:r>
      <w:r>
        <w:rPr>
          <w:rFonts w:hint="default" w:ascii="Times New Roman" w:hAnsi="Times New Roman" w:eastAsia="宋体" w:cs="Times New Roman"/>
          <w:color w:val="auto"/>
          <w:sz w:val="24"/>
          <w:szCs w:val="24"/>
          <w:highlight w:val="none"/>
          <w:u w:val="single"/>
          <w:lang w:val="en-US" w:eastAsia="zh-CN"/>
        </w:rPr>
        <w:t xml:space="preserve">                   </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我方</w:t>
      </w:r>
      <w:r>
        <w:rPr>
          <w:rFonts w:hint="default" w:ascii="Times New Roman" w:hAnsi="Times New Roman" w:cs="Times New Roman"/>
          <w:i/>
          <w:color w:val="auto"/>
          <w:sz w:val="24"/>
          <w:szCs w:val="24"/>
          <w:highlight w:val="none"/>
          <w:u w:val="single"/>
        </w:rPr>
        <w:t xml:space="preserve">供应商</w:t>
      </w:r>
      <w:r>
        <w:rPr>
          <w:rFonts w:hint="default" w:ascii="Times New Roman" w:hAnsi="Times New Roman" w:eastAsia="宋体" w:cs="Times New Roman"/>
          <w:i/>
          <w:color w:val="auto"/>
          <w:sz w:val="24"/>
          <w:szCs w:val="24"/>
          <w:highlight w:val="none"/>
          <w:u w:val="single"/>
        </w:rPr>
        <w:t xml:space="preserve">名称</w:t>
      </w:r>
      <w:r>
        <w:rPr>
          <w:rFonts w:hint="default" w:ascii="Times New Roman" w:hAnsi="Times New Roman" w:eastAsia="宋体" w:cs="Times New Roman"/>
          <w:color w:val="auto"/>
          <w:sz w:val="24"/>
          <w:szCs w:val="24"/>
          <w:highlight w:val="none"/>
        </w:rPr>
        <w:t xml:space="preserve">参加</w:t>
      </w:r>
      <w:r>
        <w:rPr>
          <w:rFonts w:hint="default" w:ascii="Times New Roman" w:hAnsi="Times New Roman" w:eastAsia="宋体" w:cs="Times New Roman"/>
          <w:i/>
          <w:color w:val="auto"/>
          <w:sz w:val="24"/>
          <w:szCs w:val="24"/>
          <w:highlight w:val="none"/>
          <w:u w:val="single"/>
        </w:rPr>
        <w:t xml:space="preserve">项目名称</w:t>
      </w: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i/>
          <w:color w:val="auto"/>
          <w:sz w:val="24"/>
          <w:szCs w:val="24"/>
          <w:highlight w:val="none"/>
          <w:u w:val="single"/>
        </w:rPr>
        <w:t xml:space="preserve">项目编号</w:t>
      </w:r>
      <w:r>
        <w:rPr>
          <w:rFonts w:hint="default" w:ascii="Times New Roman" w:hAnsi="Times New Roman"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（2）有依法缴纳税收和社会保障资金的良好记录。</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特此承诺</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供应商（公章）：</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w:t>
      </w:r>
      <w:r>
        <w:rPr>
          <w:rFonts w:hint="default" w:ascii="Times New Roman" w:hAnsi="Times New Roman" w:eastAsia="宋体" w:cs="Times New Roman"/>
          <w:color w:val="auto"/>
          <w:sz w:val="24"/>
          <w:szCs w:val="24"/>
          <w:highlight w:val="none"/>
          <w:lang w:eastAsia="zh-CN"/>
        </w:rPr>
        <w:t xml:space="preserve">或者委托代理人</w:t>
      </w:r>
      <w:r>
        <w:rPr>
          <w:rFonts w:hint="default" w:ascii="Times New Roman" w:hAnsi="Times New Roman" w:eastAsia="宋体" w:cs="Times New Roman"/>
          <w:color w:val="auto"/>
          <w:sz w:val="24"/>
          <w:szCs w:val="24"/>
          <w:highlight w:val="none"/>
        </w:rPr>
        <w:t xml:space="preserve">（签名</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签章）：</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日</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lang w:val="en-US" w:eastAsia="zh-CN"/>
        </w:rPr>
        <w:t xml:space="preserve">八</w:t>
      </w:r>
      <w:r>
        <w:rPr>
          <w:rFonts w:hint="default" w:ascii="Times New Roman" w:hAnsi="Times New Roman" w:eastAsia="宋体" w:cs="Times New Roman"/>
          <w:i/>
          <w:iCs/>
          <w:color w:val="auto"/>
          <w:sz w:val="36"/>
          <w:highlight w:val="none"/>
          <w:u w:val="single"/>
        </w:rPr>
        <w:t xml:space="preserve">、具备履行合同所必需的设备和专业技术能力的声明及证明材料</w:t>
      </w:r>
      <w:r/>
    </w:p>
    <w:p>
      <w:pPr>
        <w:jc w:val="center"/>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黑体" w:cs="Times New Roman"/>
          <w:bCs/>
          <w:color w:val="auto"/>
          <w:sz w:val="36"/>
          <w:szCs w:val="28"/>
          <w:highlight w:val="none"/>
        </w:rPr>
        <w:t xml:space="preserve">具备履行合同所必需的设备和专业技术能力的声明及证明材料</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主要设备有：。（须附证明材料）</w:t>
      </w:r>
      <w:r/>
    </w:p>
    <w:p>
      <w:pPr>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主要专业技术能力有：。（须附证明材料）</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w:t>
      </w:r>
      <w:r>
        <w:rPr>
          <w:rFonts w:hint="default" w:ascii="Times New Roman" w:hAnsi="Times New Roman" w:eastAsia="宋体" w:cs="Times New Roman"/>
          <w:color w:val="auto"/>
          <w:sz w:val="24"/>
          <w:szCs w:val="24"/>
          <w:highlight w:val="none"/>
          <w:lang w:eastAsia="zh-CN"/>
        </w:rPr>
        <w:t xml:space="preserve">或者委托代理人</w:t>
      </w:r>
      <w:r>
        <w:rPr>
          <w:rFonts w:hint="default" w:ascii="Times New Roman" w:hAnsi="Times New Roman" w:eastAsia="宋体" w:cs="Times New Roman"/>
          <w:color w:val="auto"/>
          <w:sz w:val="24"/>
          <w:szCs w:val="24"/>
          <w:highlight w:val="none"/>
        </w:rPr>
        <w:t xml:space="preserve">（签字</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日</w:t>
      </w:r>
      <w:r/>
    </w:p>
    <w:p>
      <w:pPr>
        <w:jc w:val="lef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附主要设备和主要专业技术能力的证明材料如下：</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i/>
          <w:iCs/>
          <w:color w:val="auto"/>
          <w:sz w:val="36"/>
          <w:highlight w:val="none"/>
          <w:u w:val="single"/>
        </w:rPr>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lang w:val="en-US" w:eastAsia="zh-CN"/>
        </w:rPr>
        <w:t xml:space="preserve">九</w:t>
      </w:r>
      <w:r>
        <w:rPr>
          <w:rFonts w:hint="default" w:ascii="Times New Roman" w:hAnsi="Times New Roman" w:eastAsia="宋体" w:cs="Times New Roman"/>
          <w:i/>
          <w:iCs/>
          <w:color w:val="auto"/>
          <w:sz w:val="36"/>
          <w:highlight w:val="none"/>
          <w:u w:val="single"/>
        </w:rPr>
        <w:t xml:space="preserve">、参加政府采购活动前3年内在经营活动中没有重大违法记录的书面声明</w:t>
      </w:r>
      <w:r/>
    </w:p>
    <w:p>
      <w:pPr>
        <w:jc w:val="center"/>
        <w:spacing w:line="460" w:lineRule="exact"/>
        <w:rPr>
          <w:rFonts w:hint="default" w:ascii="Times New Roman" w:hAnsi="Times New Roman" w:eastAsia="宋体" w:cs="Times New Roman"/>
          <w:b/>
          <w:bCs/>
          <w:color w:val="auto"/>
          <w:sz w:val="44"/>
          <w:szCs w:val="44"/>
          <w:highlight w:val="none"/>
        </w:rPr>
      </w:pPr>
      <w:r>
        <w:rPr>
          <w:rFonts w:hint="default" w:ascii="Times New Roman" w:hAnsi="Times New Roman" w:eastAsia="黑体" w:cs="Times New Roman"/>
          <w:bCs/>
          <w:color w:val="auto"/>
          <w:sz w:val="36"/>
          <w:szCs w:val="28"/>
          <w:highlight w:val="none"/>
        </w:rPr>
        <w:t xml:space="preserve">声明</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供应商（盖章）：</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w:t>
      </w:r>
      <w:r>
        <w:rPr>
          <w:rFonts w:hint="default" w:ascii="Times New Roman" w:hAnsi="Times New Roman" w:eastAsia="宋体" w:cs="Times New Roman"/>
          <w:color w:val="auto"/>
          <w:sz w:val="24"/>
          <w:szCs w:val="24"/>
          <w:highlight w:val="none"/>
          <w:lang w:eastAsia="zh-CN"/>
        </w:rPr>
        <w:t xml:space="preserve">或者委托代理人</w:t>
      </w:r>
      <w:r>
        <w:rPr>
          <w:rFonts w:hint="default" w:ascii="Times New Roman" w:hAnsi="Times New Roman" w:eastAsia="宋体" w:cs="Times New Roman"/>
          <w:color w:val="auto"/>
          <w:sz w:val="24"/>
          <w:szCs w:val="24"/>
          <w:highlight w:val="none"/>
        </w:rPr>
        <w:t xml:space="preserve">（签字</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盖章）：</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日</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lang w:val="en-US" w:eastAsia="zh-CN"/>
        </w:rPr>
        <w:t xml:space="preserve">十</w:t>
      </w:r>
      <w:r>
        <w:rPr>
          <w:rFonts w:hint="default" w:ascii="Times New Roman" w:hAnsi="Times New Roman" w:eastAsia="宋体" w:cs="Times New Roman"/>
          <w:i/>
          <w:iCs/>
          <w:color w:val="auto"/>
          <w:sz w:val="36"/>
          <w:highlight w:val="none"/>
          <w:u w:val="single"/>
        </w:rPr>
        <w:t xml:space="preserve">、中小企业声明函（服务）</w:t>
      </w:r>
      <w:r/>
    </w:p>
    <w:p>
      <w:pPr>
        <w:jc w:val="center"/>
        <w:spacing w:line="360" w:lineRule="auto"/>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黑体" w:cs="Times New Roman"/>
          <w:bCs/>
          <w:color w:val="auto"/>
          <w:sz w:val="36"/>
          <w:szCs w:val="28"/>
          <w:highlight w:val="none"/>
        </w:rPr>
        <w:t xml:space="preserve">中小企业声明函</w:t>
      </w:r>
      <w:r/>
    </w:p>
    <w:p>
      <w:pPr>
        <w:ind w:firstLine="480"/>
        <w:spacing w:line="500" w:lineRule="exact"/>
        <w:rPr>
          <w:rFonts w:hint="default" w:ascii="Times New Roman" w:hAnsi="Times New Roman" w:cs="Times New Roman"/>
          <w:color w:val="auto"/>
          <w:sz w:val="24"/>
          <w:highlight w:val="none"/>
        </w:rPr>
      </w:pPr>
      <w:r>
        <w:rPr>
          <w:rFonts w:hint="default" w:ascii="Times New Roman" w:hAnsi="Times New Roman" w:eastAsia="宋体" w:cs="Times New Roman"/>
          <w:color w:val="auto"/>
          <w:sz w:val="24"/>
          <w:szCs w:val="24"/>
          <w:highlight w:val="none"/>
        </w:rPr>
        <w:t xml:space="preserve">本公司郑重声明，根据《政府采购促进中小企业发展管理办法》(财库〔2020〕46号)的规定，本公司参加</w:t>
      </w:r>
      <w:r>
        <w:rPr>
          <w:rFonts w:hint="default" w:ascii="Times New Roman" w:hAnsi="Times New Roman" w:eastAsia="宋体" w:cs="Times New Roman"/>
          <w:color w:val="auto"/>
          <w:sz w:val="24"/>
          <w:szCs w:val="24"/>
          <w:highlight w:val="none"/>
          <w:lang w:eastAsia="zh-CN"/>
        </w:rPr>
        <w:t xml:space="preserve">2026年连云区重大公共工程建设管理情况专项审计调查（竣工结算复审）项目</w:t>
      </w:r>
      <w:r>
        <w:rPr>
          <w:rFonts w:hint="default" w:ascii="Times New Roman" w:hAnsi="Times New Roman" w:eastAsia="宋体" w:cs="Times New Roman"/>
          <w:color w:val="auto"/>
          <w:sz w:val="24"/>
          <w:szCs w:val="24"/>
          <w:highlight w:val="none"/>
        </w:rPr>
        <w:t xml:space="preserve">（项目编号：）采购活动，提供的</w:t>
      </w:r>
      <w:r>
        <w:rPr>
          <w:rFonts w:hint="default" w:ascii="Times New Roman" w:hAnsi="Times New Roman" w:cs="Times New Roman"/>
          <w:color w:val="auto"/>
          <w:sz w:val="24"/>
          <w:highlight w:val="none"/>
        </w:rPr>
        <w:t xml:space="preserve">服务全部由符合政策要求的中小企业承接。</w:t>
      </w:r>
      <w:r/>
    </w:p>
    <w:p>
      <w:pPr>
        <w:ind w:firstLine="480"/>
        <w:spacing w:line="500" w:lineRule="exact"/>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color w:val="auto"/>
          <w:sz w:val="24"/>
          <w:highlight w:val="none"/>
          <w:lang w:eastAsia="zh-CN"/>
        </w:rPr>
        <w:t xml:space="preserve">2026年连云区重大公共工程建设管理情况专项审计调查（竣工结算复审）项目</w:t>
      </w:r>
      <w:r>
        <w:rPr>
          <w:rFonts w:hint="default" w:ascii="Times New Roman" w:hAnsi="Times New Roman" w:cs="Times New Roman"/>
          <w:color w:val="auto"/>
          <w:sz w:val="24"/>
          <w:highlight w:val="none"/>
        </w:rPr>
        <w:t xml:space="preserve">，属于</w:t>
      </w:r>
      <w:r>
        <w:rPr>
          <w:rFonts w:hint="default" w:ascii="Times New Roman" w:hAnsi="Times New Roman"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u w:val="none"/>
        </w:rPr>
        <w:t xml:space="preserve">行业</w:t>
      </w:r>
      <w:r>
        <w:rPr>
          <w:rFonts w:hint="default" w:ascii="Times New Roman" w:hAnsi="Times New Roman" w:cs="Times New Roman"/>
          <w:color w:val="auto"/>
          <w:sz w:val="24"/>
          <w:highlight w:val="none"/>
        </w:rPr>
        <w:t xml:space="preserve">；承接</w:t>
      </w:r>
      <w:r>
        <w:rPr>
          <w:rFonts w:hint="default" w:ascii="Times New Roman" w:hAnsi="Times New Roman" w:eastAsia="宋体" w:cs="Times New Roman"/>
          <w:color w:val="auto"/>
          <w:sz w:val="24"/>
          <w:szCs w:val="24"/>
          <w:highlight w:val="none"/>
        </w:rPr>
        <w:t xml:space="preserve">企业为</w:t>
      </w:r>
      <w:r>
        <w:rPr>
          <w:rFonts w:hint="default" w:ascii="Times New Roman" w:hAnsi="Times New Roman" w:eastAsia="宋体" w:cs="Times New Roman"/>
          <w:color w:val="auto"/>
          <w:sz w:val="24"/>
          <w:szCs w:val="24"/>
          <w:highlight w:val="none"/>
          <w:u w:val="single"/>
        </w:rPr>
        <w:t xml:space="preserve">（企业名称）</w:t>
      </w:r>
      <w:r>
        <w:rPr>
          <w:rFonts w:hint="default" w:ascii="Times New Roman" w:hAnsi="Times New Roman" w:eastAsia="宋体" w:cs="Times New Roman"/>
          <w:color w:val="auto"/>
          <w:sz w:val="24"/>
          <w:szCs w:val="24"/>
          <w:highlight w:val="none"/>
        </w:rPr>
        <w:t xml:space="preserve">，从业人员人，营业收入为万元，资产总额为万元，属于</w:t>
      </w:r>
      <w:r>
        <w:rPr>
          <w:rFonts w:hint="default" w:ascii="Times New Roman" w:hAnsi="Times New Roman" w:eastAsia="宋体" w:cs="Times New Roman"/>
          <w:color w:val="auto"/>
          <w:sz w:val="24"/>
          <w:szCs w:val="24"/>
          <w:highlight w:val="none"/>
          <w:u w:val="single"/>
        </w:rPr>
        <w:t xml:space="preserve">（中型企业、小型企业、微型企业）</w:t>
      </w:r>
      <w:r>
        <w:rPr>
          <w:rFonts w:hint="default" w:ascii="Times New Roman" w:hAnsi="Times New Roman" w:eastAsia="宋体" w:cs="Times New Roman"/>
          <w:color w:val="auto"/>
          <w:sz w:val="24"/>
          <w:szCs w:val="24"/>
          <w:highlight w:val="none"/>
        </w:rPr>
        <w:t xml:space="preserve">。</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1620" w:firstLine="288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企业名称（盖章）：</w:t>
      </w:r>
      <w:r/>
    </w:p>
    <w:p>
      <w:pPr>
        <w:ind w:right="1140" w:firstLine="288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1140" w:firstLine="288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p>
    <w:p>
      <w:pPr>
        <w:ind w:right="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填报说明：</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2、请供应商如实填写，</w:t>
      </w:r>
      <w:r>
        <w:rPr>
          <w:rFonts w:hint="default" w:ascii="Times New Roman" w:hAnsi="Times New Roman" w:cs="Times New Roman"/>
          <w:color w:val="auto"/>
          <w:sz w:val="24"/>
          <w:highlight w:val="none"/>
        </w:rPr>
        <w:t xml:space="preserve">所填内容将作为评审的依据</w:t>
      </w:r>
      <w:r>
        <w:rPr>
          <w:rFonts w:hint="default" w:ascii="Times New Roman" w:hAnsi="Times New Roman" w:eastAsia="宋体" w:cs="Times New Roman"/>
          <w:color w:val="auto"/>
          <w:sz w:val="24"/>
          <w:szCs w:val="24"/>
          <w:highlight w:val="none"/>
        </w:rPr>
        <w:t xml:space="preserve">，如填写不完整</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不一致</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填写有误，将承担一切不利后果。</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3、入围供应商的《中小企业声明函》随入围结果公开，接受社会监督。</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十</w:t>
      </w:r>
      <w:r>
        <w:rPr>
          <w:rFonts w:hint="default" w:ascii="Times New Roman" w:hAnsi="Times New Roman" w:eastAsia="宋体" w:cs="Times New Roman"/>
          <w:i/>
          <w:iCs/>
          <w:color w:val="auto"/>
          <w:sz w:val="36"/>
          <w:highlight w:val="none"/>
          <w:u w:val="single"/>
          <w:lang w:val="en-US" w:eastAsia="zh-CN"/>
        </w:rPr>
        <w:t xml:space="preserve">一</w:t>
      </w:r>
      <w:r>
        <w:rPr>
          <w:rFonts w:hint="default" w:ascii="Times New Roman" w:hAnsi="Times New Roman" w:eastAsia="宋体" w:cs="Times New Roman"/>
          <w:i/>
          <w:iCs/>
          <w:color w:val="auto"/>
          <w:sz w:val="36"/>
          <w:highlight w:val="none"/>
          <w:u w:val="single"/>
        </w:rPr>
        <w:t xml:space="preserve">、残疾人福利性单位声明函</w:t>
      </w:r>
      <w:r/>
    </w:p>
    <w:p>
      <w:pPr>
        <w:jc w:val="center"/>
        <w:spacing w:line="360" w:lineRule="auto"/>
        <w:tabs>
          <w:tab w:val="left" w:pos="360" w:leader="none"/>
        </w:tabs>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残疾人福利性单位声明函</w:t>
      </w:r>
      <w:r/>
    </w:p>
    <w:p>
      <w:pPr>
        <w:jc w:val="center"/>
        <w:spacing w:line="360" w:lineRule="auto"/>
        <w:tabs>
          <w:tab w:val="left" w:pos="360" w:leader="none"/>
        </w:tabs>
        <w:rPr>
          <w:rFonts w:hint="default" w:ascii="Times New Roman" w:hAnsi="Times New Roman" w:eastAsia="宋体" w:cs="Times New Roman"/>
          <w:color w:val="auto"/>
          <w:sz w:val="24"/>
          <w:szCs w:val="21"/>
          <w:highlight w:val="none"/>
        </w:rPr>
      </w:pPr>
      <w:r>
        <w:rPr>
          <w:rFonts w:hint="default" w:ascii="Times New Roman" w:hAnsi="Times New Roman" w:eastAsia="仿宋_GB2312" w:cs="Times New Roman"/>
          <w:b/>
          <w:bCs/>
          <w:color w:val="auto"/>
          <w:sz w:val="24"/>
          <w:highlight w:val="none"/>
        </w:rPr>
        <w:t xml:space="preserve">（非残疾人福利性单位无需填写提供）</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本单位郑重声明，根据《财政部民政部中国残疾人联合会关于促进残疾人就业政府采购政策的通知》（财库</w:t>
      </w:r>
      <w:r>
        <w:rPr>
          <w:rFonts w:hint="default" w:ascii="Times New Roman" w:hAnsi="Times New Roman" w:eastAsia="宋体" w:cs="Times New Roman"/>
          <w:color w:val="auto"/>
          <w:sz w:val="24"/>
          <w:szCs w:val="24"/>
          <w:highlight w:val="none"/>
        </w:rPr>
        <w:t xml:space="preserve">〔2017〕</w:t>
      </w:r>
      <w:r>
        <w:rPr>
          <w:rFonts w:hint="default" w:ascii="Times New Roman" w:hAnsi="Times New Roman" w:eastAsia="宋体" w:cs="Times New Roman"/>
          <w:color w:val="auto"/>
          <w:sz w:val="24"/>
          <w:szCs w:val="21"/>
          <w:highlight w:val="none"/>
        </w:rPr>
        <w:t xml:space="preserve">141号）的规定，本单位为符合条件的残疾人福利性单位，且本单位参加</w:t>
      </w:r>
      <w:r>
        <w:rPr>
          <w:rFonts w:hint="eastAsia" w:ascii="Times New Roman" w:hAnsi="Times New Roman" w:eastAsia="宋体" w:cs="Times New Roman"/>
          <w:color w:val="auto"/>
          <w:sz w:val="24"/>
          <w:szCs w:val="21"/>
          <w:highlight w:val="none"/>
          <w:lang w:val="en-US" w:eastAsia="zh-CN"/>
        </w:rPr>
        <w:t xml:space="preserve">征集人</w:t>
      </w:r>
      <w:r>
        <w:rPr>
          <w:rFonts w:hint="default" w:ascii="Times New Roman" w:hAnsi="Times New Roman" w:eastAsia="宋体" w:cs="Times New Roman"/>
          <w:color w:val="auto"/>
          <w:sz w:val="24"/>
          <w:szCs w:val="21"/>
          <w:highlight w:val="none"/>
        </w:rPr>
        <w:t xml:space="preserve">的项目（</w:t>
      </w: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auto"/>
          <w:sz w:val="24"/>
          <w:szCs w:val="21"/>
          <w:highlight w:val="none"/>
        </w:rPr>
        <w:t xml:space="preserve">）采购活动由本单位提供全部服务。</w:t>
      </w:r>
      <w:r/>
    </w:p>
    <w:p>
      <w:pPr>
        <w:ind w:firstLine="480"/>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ind w:right="1620" w:firstLine="288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单位名称（盖章）：</w:t>
      </w:r>
      <w:r/>
    </w:p>
    <w:p>
      <w:pPr>
        <w:ind w:right="1140" w:firstLine="288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填报说明：</w:t>
      </w:r>
      <w:r/>
    </w:p>
    <w:p>
      <w:pPr>
        <w:ind w:firstLine="480"/>
        <w:jc w:val="left"/>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w:t>
      </w:r>
      <w:r>
        <w:rPr>
          <w:rFonts w:hint="default" w:ascii="Times New Roman" w:hAnsi="Times New Roman" w:eastAsia="宋体" w:cs="Times New Roman"/>
          <w:color w:val="auto"/>
          <w:sz w:val="24"/>
          <w:szCs w:val="24"/>
          <w:highlight w:val="none"/>
        </w:rPr>
        <w:t xml:space="preserve">请供应商如实填写，</w:t>
      </w:r>
      <w:r>
        <w:rPr>
          <w:rFonts w:hint="default" w:ascii="Times New Roman" w:hAnsi="Times New Roman" w:cs="Times New Roman"/>
          <w:bCs/>
          <w:color w:val="auto"/>
          <w:sz w:val="24"/>
          <w:highlight w:val="none"/>
        </w:rPr>
        <w:t xml:space="preserve">所填内容将作为评审的依据</w:t>
      </w:r>
      <w:r>
        <w:rPr>
          <w:rFonts w:hint="default" w:ascii="Times New Roman" w:hAnsi="Times New Roman" w:eastAsia="宋体" w:cs="Times New Roman"/>
          <w:color w:val="auto"/>
          <w:sz w:val="24"/>
          <w:szCs w:val="24"/>
          <w:highlight w:val="none"/>
        </w:rPr>
        <w:t xml:space="preserve">，如填写不完整</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不一致</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填写有误，将承担一切不利后果。</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2、入围供应商的《残疾人福利性单位声明函》随入围结果公开</w:t>
      </w:r>
      <w:r>
        <w:rPr>
          <w:rFonts w:hint="default" w:ascii="Times New Roman" w:hAnsi="Times New Roman" w:eastAsia="宋体" w:cs="Times New Roman"/>
          <w:color w:val="auto"/>
          <w:sz w:val="24"/>
          <w:szCs w:val="24"/>
          <w:highlight w:val="none"/>
        </w:rPr>
        <w:t xml:space="preserve">，接受社会监督</w:t>
      </w:r>
      <w:r>
        <w:rPr>
          <w:rFonts w:hint="default" w:ascii="Times New Roman" w:hAnsi="Times New Roman" w:eastAsia="宋体" w:cs="Times New Roman"/>
          <w:bCs/>
          <w:color w:val="auto"/>
          <w:sz w:val="24"/>
          <w:szCs w:val="24"/>
          <w:highlight w:val="none"/>
        </w:rPr>
        <w:t xml:space="preserve">。</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eastAsia="宋体" w:cs="Times New Roman"/>
          <w:i/>
          <w:color w:val="auto"/>
          <w:sz w:val="36"/>
          <w:highlight w:val="none"/>
          <w:u w:val="single"/>
        </w:rPr>
        <w:outlineLvl w:val="1"/>
      </w:pPr>
      <w:r>
        <w:rPr>
          <w:rFonts w:hint="default" w:ascii="Times New Roman" w:hAnsi="Times New Roman" w:eastAsia="宋体" w:cs="Times New Roman"/>
          <w:i/>
          <w:color w:val="auto"/>
          <w:sz w:val="36"/>
          <w:highlight w:val="none"/>
          <w:u w:val="single"/>
        </w:rPr>
        <w:t xml:space="preserve">十</w:t>
      </w:r>
      <w:r>
        <w:rPr>
          <w:rFonts w:hint="default" w:ascii="Times New Roman" w:hAnsi="Times New Roman" w:eastAsia="宋体" w:cs="Times New Roman"/>
          <w:i/>
          <w:color w:val="auto"/>
          <w:sz w:val="36"/>
          <w:highlight w:val="none"/>
          <w:u w:val="single"/>
          <w:lang w:val="en-US" w:eastAsia="zh-CN"/>
        </w:rPr>
        <w:t xml:space="preserve">二</w:t>
      </w:r>
      <w:r>
        <w:rPr>
          <w:rFonts w:hint="default" w:ascii="Times New Roman" w:hAnsi="Times New Roman" w:eastAsia="宋体" w:cs="Times New Roman"/>
          <w:i/>
          <w:color w:val="auto"/>
          <w:sz w:val="36"/>
          <w:highlight w:val="none"/>
          <w:u w:val="single"/>
        </w:rPr>
        <w:t xml:space="preserve">、服务承诺</w:t>
      </w:r>
      <w:r/>
    </w:p>
    <w:p>
      <w:pPr>
        <w:jc w:val="center"/>
        <w:spacing w:line="500" w:lineRule="exact"/>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z w:val="44"/>
          <w:szCs w:val="44"/>
          <w:highlight w:val="none"/>
        </w:rPr>
        <w:t xml:space="preserve">服务承诺函</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我公司（单位）参加贵中心组织的（</w:t>
      </w:r>
      <w:r>
        <w:rPr>
          <w:rFonts w:hint="default" w:ascii="Times New Roman" w:hAnsi="Times New Roman" w:cs="Times New Roman"/>
          <w:bCs/>
          <w:color w:val="auto"/>
          <w:sz w:val="24"/>
          <w:highlight w:val="none"/>
        </w:rPr>
        <w:t xml:space="preserve">项目名称及编号</w:t>
      </w:r>
      <w:r>
        <w:rPr>
          <w:rFonts w:hint="default" w:ascii="Times New Roman" w:hAnsi="Times New Roman" w:eastAsia="宋体" w:cs="Times New Roman"/>
          <w:color w:val="auto"/>
          <w:sz w:val="24"/>
          <w:szCs w:val="24"/>
          <w:highlight w:val="none"/>
        </w:rPr>
        <w:t xml:space="preserve">），承诺如下：</w:t>
      </w:r>
      <w:r/>
    </w:p>
    <w:p>
      <w:pPr>
        <w:ind w:firstLine="480"/>
        <w:spacing w:line="500" w:lineRule="exact"/>
        <w:rPr>
          <w:rFonts w:hint="default" w:ascii="Times New Roman" w:hAnsi="Times New Roman" w:cs="Times New Roman"/>
          <w:bCs/>
          <w:strike/>
          <w:color w:val="auto"/>
          <w:sz w:val="24"/>
          <w:highlight w:val="none"/>
        </w:rPr>
      </w:pPr>
      <w:r>
        <w:rPr>
          <w:rFonts w:hint="default" w:ascii="Times New Roman" w:hAnsi="Times New Roman" w:cs="Times New Roman"/>
          <w:bCs/>
          <w:color w:val="auto"/>
          <w:sz w:val="24"/>
          <w:highlight w:val="none"/>
        </w:rPr>
        <w:t xml:space="preserve">我公司（单位）在框架协议有效期内，投入框架协议所有人员满足征集文件要求，同时承诺在框架协议有效期后的审核服务行为延续期间，保证充足的审核技术和保障等力量。</w:t>
      </w:r>
      <w:r/>
    </w:p>
    <w:p>
      <w:pPr>
        <w:ind w:firstLine="480"/>
        <w:spacing w:line="500" w:lineRule="exact"/>
        <w:rPr>
          <w:rFonts w:hint="default" w:ascii="Times New Roman" w:hAnsi="Times New Roman" w:cs="Times New Roman"/>
          <w:bCs/>
          <w:color w:val="auto"/>
          <w:sz w:val="24"/>
          <w:highlight w:val="none"/>
          <w:u w:val="single"/>
        </w:rPr>
      </w:pPr>
      <w:r>
        <w:rPr>
          <w:rFonts w:hint="default" w:ascii="Times New Roman" w:hAnsi="Times New Roman" w:cs="Times New Roman"/>
          <w:bCs/>
          <w:color w:val="auto"/>
          <w:sz w:val="24"/>
          <w:highlight w:val="none"/>
        </w:rPr>
        <w:t xml:space="preserve">若有违背，我公司（单位）愿意承担因“提供虚假材料谋取中标”的一切法律后果。</w:t>
      </w:r>
      <w:r/>
    </w:p>
    <w:p>
      <w:pPr>
        <w:ind w:firstLine="480"/>
        <w:spacing w:line="50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w:t>
      </w:r>
      <w:r>
        <w:rPr>
          <w:rFonts w:hint="default" w:ascii="Times New Roman" w:hAnsi="Times New Roman" w:eastAsia="宋体" w:cs="Times New Roman"/>
          <w:color w:val="auto"/>
          <w:sz w:val="24"/>
          <w:szCs w:val="24"/>
          <w:highlight w:val="none"/>
          <w:lang w:eastAsia="zh-CN"/>
        </w:rPr>
        <w:t xml:space="preserve">或者委托代理人</w:t>
      </w:r>
      <w:r>
        <w:rPr>
          <w:rFonts w:hint="default" w:ascii="Times New Roman" w:hAnsi="Times New Roman" w:eastAsia="宋体" w:cs="Times New Roman"/>
          <w:color w:val="auto"/>
          <w:sz w:val="24"/>
          <w:szCs w:val="24"/>
          <w:highlight w:val="none"/>
        </w:rPr>
        <w:t xml:space="preserve">（签字</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日</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十</w:t>
      </w:r>
      <w:r>
        <w:rPr>
          <w:rFonts w:hint="default" w:ascii="Times New Roman" w:hAnsi="Times New Roman" w:eastAsia="宋体" w:cs="Times New Roman"/>
          <w:i/>
          <w:iCs/>
          <w:color w:val="auto"/>
          <w:sz w:val="36"/>
          <w:highlight w:val="none"/>
          <w:u w:val="single"/>
          <w:lang w:val="en-US" w:eastAsia="zh-CN"/>
        </w:rPr>
        <w:t xml:space="preserve">三</w:t>
      </w:r>
      <w:r>
        <w:rPr>
          <w:rFonts w:hint="default" w:ascii="Times New Roman" w:hAnsi="Times New Roman" w:eastAsia="宋体" w:cs="Times New Roman"/>
          <w:i/>
          <w:iCs/>
          <w:color w:val="auto"/>
          <w:sz w:val="36"/>
          <w:highlight w:val="none"/>
          <w:u w:val="single"/>
        </w:rPr>
        <w:t xml:space="preserve">、要求响应及偏离表</w:t>
      </w:r>
      <w:r/>
    </w:p>
    <w:p>
      <w:pPr>
        <w:jc w:val="center"/>
        <w:spacing w:line="360" w:lineRule="auto"/>
        <w:tabs>
          <w:tab w:val="left" w:pos="360" w:leader="none"/>
        </w:tabs>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要求响应及偏离表</w:t>
      </w:r>
      <w:r/>
    </w:p>
    <w:p>
      <w:pPr>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项目名称：</w:t>
      </w:r>
      <w:r/>
    </w:p>
    <w:p>
      <w:pPr>
        <w:jc w:val="left"/>
        <w:spacing w:line="360" w:lineRule="auto"/>
        <w:rPr>
          <w:rFonts w:hint="default" w:ascii="Times New Roman" w:hAnsi="Times New Roman" w:eastAsia="宋体" w:cs="Times New Roman"/>
          <w:color w:val="auto"/>
          <w:sz w:val="36"/>
          <w:highlight w:val="none"/>
          <w:lang w:eastAsia="zh-CN"/>
        </w:rPr>
      </w:pPr>
      <w:r>
        <w:rPr>
          <w:rFonts w:hint="default" w:ascii="Times New Roman" w:hAnsi="Times New Roman" w:eastAsia="宋体" w:cs="Times New Roman"/>
          <w:color w:val="auto"/>
          <w:sz w:val="24"/>
          <w:szCs w:val="24"/>
          <w:highlight w:val="none"/>
        </w:rPr>
        <w:t xml:space="preserve">项目编号：</w:t>
      </w:r>
      <w:r/>
    </w:p>
    <w:tbl>
      <w:tblPr>
        <w:tblStyle w:val="7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32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征集文件要求</w:t>
            </w:r>
            <w:r/>
          </w:p>
        </w:tc>
        <w:tc>
          <w:tcPr>
            <w:tcW w:w="302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响应情况</w:t>
            </w:r>
            <w:r/>
          </w:p>
        </w:tc>
        <w:tc>
          <w:tcPr>
            <w:tcW w:w="139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超出、符合</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偏离</w:t>
            </w:r>
            <w:r/>
          </w:p>
        </w:tc>
      </w:tr>
      <w:tr>
        <w:trPr>
          <w:cantSplit/>
          <w:jc w:val="center"/>
          <w:trHeight w:val="640"/>
        </w:trPr>
        <w:tc>
          <w:tcPr>
            <w:tcW w:w="80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32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32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32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tc>
        <w:tc>
          <w:tcPr>
            <w:tcW w:w="32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w:t>
      </w:r>
      <w:r>
        <w:rPr>
          <w:rFonts w:hint="default" w:ascii="Times New Roman" w:hAnsi="Times New Roman" w:eastAsia="宋体" w:cs="Times New Roman"/>
          <w:color w:val="auto"/>
          <w:sz w:val="24"/>
          <w:szCs w:val="24"/>
          <w:highlight w:val="none"/>
          <w:lang w:eastAsia="zh-CN"/>
        </w:rPr>
        <w:t xml:space="preserve">或者委托代理人</w:t>
      </w:r>
      <w:r>
        <w:rPr>
          <w:rFonts w:hint="default" w:ascii="Times New Roman" w:hAnsi="Times New Roman" w:eastAsia="宋体" w:cs="Times New Roman"/>
          <w:color w:val="auto"/>
          <w:sz w:val="24"/>
          <w:szCs w:val="24"/>
          <w:highlight w:val="none"/>
        </w:rPr>
        <w:t xml:space="preserve">（签字</w:t>
      </w:r>
      <w:r>
        <w:rPr>
          <w:rFonts w:hint="default" w:ascii="Times New Roman" w:hAnsi="Times New Roman" w:eastAsia="宋体" w:cs="Times New Roman"/>
          <w:color w:val="auto"/>
          <w:sz w:val="24"/>
          <w:szCs w:val="24"/>
          <w:highlight w:val="none"/>
          <w:lang w:eastAsia="zh-CN"/>
        </w:rPr>
        <w:t xml:space="preserve">或者</w:t>
      </w:r>
      <w:r>
        <w:rPr>
          <w:rFonts w:hint="default" w:ascii="Times New Roman" w:hAnsi="Times New Roman" w:eastAsia="宋体" w:cs="Times New Roman"/>
          <w:color w:val="auto"/>
          <w:sz w:val="24"/>
          <w:szCs w:val="24"/>
          <w:highlight w:val="none"/>
        </w:rPr>
        <w:t xml:space="preserve">盖章）：</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日</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500" w:lineRule="exact"/>
        <w:rPr>
          <w:rFonts w:hint="default" w:ascii="Times New Roman" w:hAnsi="Times New Roman" w:eastAsia="宋体" w:cs="Times New Roman"/>
          <w:color w:val="auto"/>
          <w:sz w:val="24"/>
          <w:szCs w:val="24"/>
          <w:highlight w:val="none"/>
        </w:rPr>
      </w:pPr>
      <w:r/>
      <w:bookmarkStart w:id="31" w:name="_Hlt26955054"/>
      <w:r/>
      <w:bookmarkEnd w:id="31"/>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十</w:t>
      </w:r>
      <w:r>
        <w:rPr>
          <w:rFonts w:hint="default" w:ascii="Times New Roman" w:hAnsi="Times New Roman" w:eastAsia="宋体" w:cs="Times New Roman"/>
          <w:i/>
          <w:iCs/>
          <w:color w:val="auto"/>
          <w:sz w:val="36"/>
          <w:highlight w:val="none"/>
          <w:u w:val="single"/>
          <w:lang w:val="en-US" w:eastAsia="zh-CN"/>
        </w:rPr>
        <w:t xml:space="preserve">四</w:t>
      </w:r>
      <w:r>
        <w:rPr>
          <w:rFonts w:hint="default" w:ascii="Times New Roman" w:hAnsi="Times New Roman" w:eastAsia="宋体" w:cs="Times New Roman"/>
          <w:i/>
          <w:iCs/>
          <w:color w:val="auto"/>
          <w:sz w:val="36"/>
          <w:highlight w:val="none"/>
          <w:u w:val="single"/>
        </w:rPr>
        <w:t xml:space="preserve">、拟投入本项目人员一览表</w:t>
      </w:r>
      <w:r/>
    </w:p>
    <w:p>
      <w:pPr>
        <w:jc w:val="center"/>
        <w:keepLines/>
        <w:keepNext/>
        <w:spacing w:before="360" w:after="120"/>
        <w:widowControl w:val="off"/>
        <w:rPr>
          <w:rFonts w:hint="default" w:ascii="Times New Roman" w:hAnsi="Times New Roman" w:eastAsia="宋体" w:cs="Times New Roman"/>
          <w:b/>
          <w:bCs/>
          <w:color w:val="auto"/>
          <w:sz w:val="36"/>
          <w:szCs w:val="22"/>
          <w:highlight w:val="none"/>
          <w:u w:val="none"/>
          <w:lang w:val="en-US" w:eastAsia="zh-CN" w:bidi="ar-SA"/>
        </w:rPr>
        <w:outlineLvl w:val="2"/>
      </w:pPr>
      <w:r>
        <w:rPr>
          <w:rFonts w:hint="default" w:ascii="Times New Roman" w:hAnsi="Times New Roman" w:eastAsia="宋体" w:cs="Times New Roman"/>
          <w:b/>
          <w:bCs/>
          <w:color w:val="auto"/>
          <w:sz w:val="36"/>
          <w:szCs w:val="22"/>
          <w:highlight w:val="none"/>
          <w:u w:val="none"/>
          <w:lang w:val="en-US" w:eastAsia="zh-CN" w:bidi="ar-SA"/>
        </w:rPr>
        <w:t xml:space="preserve">拟投入本项目人员一览表</w:t>
      </w:r>
      <w:r/>
    </w:p>
    <w:tbl>
      <w:tblPr>
        <w:tblStyle w:val="71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9"/>
        <w:gridCol w:w="2058"/>
        <w:gridCol w:w="1245"/>
        <w:gridCol w:w="870"/>
        <w:gridCol w:w="840"/>
        <w:gridCol w:w="1095"/>
        <w:gridCol w:w="1415"/>
      </w:tblGrid>
      <w:tr>
        <w:trPr>
          <w:jc w:val="center"/>
          <w:trHeight w:val="851"/>
        </w:trPr>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项目组所任职务</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姓名</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性别</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年龄</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职称</w:t>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专业/资格</w:t>
            </w:r>
            <w:r/>
          </w:p>
        </w:tc>
      </w:tr>
      <w:tr>
        <w:trPr>
          <w:jc w:val="center"/>
          <w:trHeight w:val="567"/>
        </w:trPr>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11</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bl>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附：相关证明材料。</w:t>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供应商：（单位盖章）</w:t>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法定代表人或代理人：（签字或盖章）</w:t>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42"/>
        <w:ind w:left="0" w:firstLine="0"/>
        <w:spacing w:line="360" w:lineRule="auto"/>
        <w:rPr>
          <w:rFonts w:hint="default" w:ascii="Times New Roman" w:hAnsi="Times New Roman" w:eastAsia="宋体" w:cs="Times New Roman"/>
          <w:i/>
          <w:iCs/>
          <w:color w:val="auto"/>
          <w:sz w:val="36"/>
          <w:highlight w:val="none"/>
          <w:u w:val="single"/>
        </w:rPr>
      </w:pPr>
      <w:r>
        <w:rPr>
          <w:rFonts w:hint="default" w:ascii="Times New Roman" w:hAnsi="Times New Roman" w:eastAsia="宋体" w:cs="Times New Roman"/>
          <w:color w:val="auto"/>
          <w:sz w:val="24"/>
          <w:szCs w:val="24"/>
          <w:highlight w:val="none"/>
        </w:rPr>
        <w:t xml:space="preserve">日期：      年   月   日</w:t>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t xml:space="preserve">十五、企业类似业绩一览表</w:t>
      </w:r>
      <w:r/>
    </w:p>
    <w:p>
      <w:pPr>
        <w:jc w:val="center"/>
        <w:keepLines/>
        <w:keepNext/>
        <w:spacing w:before="360" w:after="120"/>
        <w:widowControl w:val="off"/>
        <w:rPr>
          <w:rFonts w:hint="default" w:ascii="Times New Roman" w:hAnsi="Times New Roman" w:eastAsia="宋体" w:cs="Times New Roman"/>
          <w:b/>
          <w:bCs/>
          <w:color w:val="auto"/>
          <w:sz w:val="36"/>
          <w:szCs w:val="22"/>
          <w:highlight w:val="none"/>
          <w:u w:val="none"/>
          <w:lang w:val="en-US" w:eastAsia="zh-CN" w:bidi="ar-SA"/>
        </w:rPr>
        <w:outlineLvl w:val="2"/>
      </w:pPr>
      <w:r>
        <w:rPr>
          <w:rFonts w:hint="default" w:ascii="Times New Roman" w:hAnsi="Times New Roman" w:eastAsia="宋体" w:cs="Times New Roman"/>
          <w:b/>
          <w:bCs/>
          <w:color w:val="auto"/>
          <w:sz w:val="36"/>
          <w:szCs w:val="22"/>
          <w:highlight w:val="none"/>
          <w:u w:val="none"/>
          <w:lang w:val="en-US" w:eastAsia="zh-CN" w:bidi="ar-SA"/>
        </w:rPr>
        <w:t xml:space="preserve">企业类似业绩一览表</w:t>
      </w:r>
      <w:r/>
    </w:p>
    <w:tbl>
      <w:tblPr>
        <w:tblStyle w:val="71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652"/>
        <w:gridCol w:w="1427"/>
        <w:gridCol w:w="1427"/>
      </w:tblGrid>
      <w:tr>
        <w:trPr>
          <w:cantSplit/>
          <w:jc w:val="center"/>
          <w:trHeight w:val="740"/>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157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项目名称</w:t>
            </w:r>
            <w:r/>
          </w:p>
        </w:tc>
        <w:tc>
          <w:tcPr>
            <w:tcW w:w="157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合同期</w:t>
            </w:r>
            <w:r/>
          </w:p>
        </w:tc>
        <w:tc>
          <w:tcPr>
            <w:tcBorders>
              <w:left w:val="single" w:color="auto" w:sz="4" w:space="0"/>
              <w:right w:val="single" w:color="auto" w:sz="4" w:space="0"/>
            </w:tcBorders>
            <w:tcW w:w="1652"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审定额</w:t>
            </w:r>
            <w:r/>
          </w:p>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（万元）</w:t>
            </w:r>
            <w:r/>
          </w:p>
        </w:tc>
        <w:tc>
          <w:tcPr>
            <w:tcW w:w="1427"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核减金额（万元）</w:t>
            </w:r>
            <w:r/>
          </w:p>
        </w:tc>
        <w:tc>
          <w:tcPr>
            <w:tcW w:w="1427"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备注</w:t>
            </w:r>
            <w:r/>
          </w:p>
        </w:tc>
      </w:tr>
      <w:tr>
        <w:trPr>
          <w:cantSplit/>
          <w:jc w:val="center"/>
          <w:trHeight w:val="510" w:hRule="exact"/>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tcW w:w="975" w:type="dxa"/>
            <w:vAlign w:val="center"/>
            <w:textDirection w:val="tbRlV"/>
            <w:noWrap w:val="false"/>
          </w:tcPr>
          <w:p>
            <w:pPr>
              <w:ind w:left="113" w:right="113"/>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附：相关证明材料。</w:t>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供应商：（单位盖章）</w:t>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法定代表人或代理人：（签字或盖章）</w:t>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日期：      年   月   日</w:t>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lang w:val="en-US" w:eastAsia="zh-CN"/>
        </w:rPr>
        <w:outlineLvl w:val="1"/>
      </w:pPr>
      <w:r>
        <w:rPr>
          <w:rFonts w:hint="default" w:ascii="Times New Roman" w:hAnsi="Times New Roman" w:eastAsia="宋体" w:cs="Times New Roman"/>
          <w:i/>
          <w:iCs/>
          <w:color w:val="auto"/>
          <w:sz w:val="36"/>
          <w:highlight w:val="none"/>
          <w:u w:val="single"/>
          <w:lang w:val="en-US" w:eastAsia="zh-CN"/>
        </w:rPr>
        <w:t xml:space="preserve">十六、比选业绩一览表</w:t>
      </w:r>
      <w:r/>
    </w:p>
    <w:p>
      <w:pPr>
        <w:jc w:val="center"/>
        <w:keepLines/>
        <w:keepNext/>
        <w:spacing w:before="360" w:after="120"/>
        <w:widowControl w:val="off"/>
        <w:rPr>
          <w:rFonts w:hint="default" w:ascii="Times New Roman" w:hAnsi="Times New Roman" w:eastAsia="宋体" w:cs="Times New Roman"/>
          <w:b/>
          <w:bCs/>
          <w:color w:val="auto"/>
          <w:sz w:val="36"/>
          <w:szCs w:val="22"/>
          <w:highlight w:val="none"/>
          <w:u w:val="none"/>
          <w:lang w:val="en-US" w:eastAsia="zh-CN" w:bidi="ar-SA"/>
        </w:rPr>
        <w:outlineLvl w:val="2"/>
      </w:pPr>
      <w:r>
        <w:rPr>
          <w:rFonts w:hint="default" w:ascii="Times New Roman" w:hAnsi="Times New Roman" w:eastAsia="宋体" w:cs="Times New Roman"/>
          <w:b/>
          <w:bCs/>
          <w:color w:val="auto"/>
          <w:sz w:val="36"/>
          <w:szCs w:val="22"/>
          <w:highlight w:val="none"/>
          <w:u w:val="none"/>
          <w:lang w:val="en-US" w:eastAsia="zh-CN" w:bidi="ar-SA"/>
        </w:rPr>
        <w:t xml:space="preserve">比选业绩一览表</w:t>
      </w:r>
      <w:r/>
    </w:p>
    <w:tbl>
      <w:tblPr>
        <w:tblStyle w:val="71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652"/>
        <w:gridCol w:w="1427"/>
        <w:gridCol w:w="1427"/>
      </w:tblGrid>
      <w:tr>
        <w:trPr>
          <w:cantSplit/>
          <w:jc w:val="center"/>
          <w:trHeight w:val="740"/>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157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项目名称</w:t>
            </w:r>
            <w:r/>
          </w:p>
        </w:tc>
        <w:tc>
          <w:tcPr>
            <w:tcW w:w="157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合同期</w:t>
            </w:r>
            <w:r/>
          </w:p>
        </w:tc>
        <w:tc>
          <w:tcPr>
            <w:tcBorders>
              <w:left w:val="single" w:color="auto" w:sz="4" w:space="0"/>
              <w:right w:val="single" w:color="auto" w:sz="4" w:space="0"/>
            </w:tcBorders>
            <w:tcW w:w="1652"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审定额</w:t>
            </w:r>
            <w:r/>
          </w:p>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（万元）</w:t>
            </w:r>
            <w:r/>
          </w:p>
        </w:tc>
        <w:tc>
          <w:tcPr>
            <w:tcW w:w="1427"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核减金额（万元）</w:t>
            </w:r>
            <w:r/>
          </w:p>
        </w:tc>
        <w:tc>
          <w:tcPr>
            <w:tcW w:w="1427"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备注</w:t>
            </w:r>
            <w:r/>
          </w:p>
        </w:tc>
      </w:tr>
      <w:tr>
        <w:trPr>
          <w:cantSplit/>
          <w:jc w:val="center"/>
          <w:trHeight w:val="510" w:hRule="exact"/>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tcW w:w="975" w:type="dxa"/>
            <w:vAlign w:val="center"/>
            <w:textDirection w:val="tbRlV"/>
            <w:noWrap w:val="false"/>
          </w:tcPr>
          <w:p>
            <w:pPr>
              <w:ind w:left="113" w:right="113"/>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ind w:left="42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tcW w:w="975"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7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auto" w:sz="4" w:space="0"/>
              <w:right w:val="single" w:color="auto" w:sz="4" w:space="0"/>
            </w:tcBorders>
            <w:tcW w:w="1652"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510" w:hRule="exact"/>
        </w:trPr>
        <w:tc>
          <w:tcPr>
            <w:gridSpan w:val="4"/>
            <w:tcBorders>
              <w:right w:val="single" w:color="auto" w:sz="4" w:space="0"/>
            </w:tcBorders>
            <w:tcW w:w="5783"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总计</w:t>
            </w:r>
            <w:r/>
          </w:p>
          <w:p>
            <w:pPr>
              <w:jc w:val="center"/>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w:t>
            </w:r>
            <w:r/>
          </w:p>
          <w:p>
            <w:pPr>
              <w:jc w:val="center"/>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w:t>
            </w:r>
            <w:r/>
          </w:p>
          <w:p>
            <w:pPr>
              <w:jc w:val="center"/>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w:t>
            </w:r>
            <w:r/>
          </w:p>
        </w:tc>
        <w:tc>
          <w:tcPr>
            <w:tcW w:w="1427"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7"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r>
    </w:tbl>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附：相关证明材料。</w:t>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供应商：（单位盖章）</w:t>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法定代表人或代理人：（签字或盖章）</w:t>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42"/>
        <w:ind w:left="0" w:firstLine="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日期：      年   月   日</w:t>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十</w:t>
      </w:r>
      <w:r>
        <w:rPr>
          <w:rFonts w:hint="default" w:ascii="Times New Roman" w:hAnsi="Times New Roman" w:eastAsia="宋体" w:cs="Times New Roman"/>
          <w:i/>
          <w:iCs/>
          <w:color w:val="auto"/>
          <w:sz w:val="36"/>
          <w:highlight w:val="none"/>
          <w:u w:val="single"/>
          <w:lang w:val="en-US" w:eastAsia="zh-CN"/>
        </w:rPr>
        <w:t xml:space="preserve">七</w:t>
      </w:r>
      <w:r>
        <w:rPr>
          <w:rFonts w:hint="default" w:ascii="Times New Roman" w:hAnsi="Times New Roman" w:eastAsia="宋体" w:cs="Times New Roman"/>
          <w:i/>
          <w:iCs/>
          <w:color w:val="auto"/>
          <w:sz w:val="36"/>
          <w:highlight w:val="none"/>
          <w:u w:val="single"/>
        </w:rPr>
        <w:t xml:space="preserve">、征集文件要求</w:t>
      </w:r>
      <w:r>
        <w:rPr>
          <w:rFonts w:hint="default" w:ascii="Times New Roman" w:hAnsi="Times New Roman" w:eastAsia="宋体" w:cs="Times New Roman"/>
          <w:i/>
          <w:iCs/>
          <w:color w:val="auto"/>
          <w:sz w:val="36"/>
          <w:highlight w:val="none"/>
          <w:u w:val="single"/>
          <w:lang w:eastAsia="zh-CN"/>
        </w:rPr>
        <w:t xml:space="preserve">或者</w:t>
      </w:r>
      <w:r>
        <w:rPr>
          <w:rFonts w:hint="default" w:ascii="Times New Roman" w:hAnsi="Times New Roman" w:eastAsia="宋体" w:cs="Times New Roman"/>
          <w:i/>
          <w:iCs/>
          <w:color w:val="auto"/>
          <w:sz w:val="36"/>
          <w:highlight w:val="none"/>
          <w:u w:val="single"/>
        </w:rPr>
        <w:t xml:space="preserve">供应商认为需要提供的其他资料</w:t>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eastAsia" w:ascii="Times New Roman" w:hAnsi="Times New Roman" w:eastAsia="宋体" w:cs="Times New Roman"/>
          <w:i/>
          <w:iCs/>
          <w:color w:val="auto"/>
          <w:sz w:val="36"/>
          <w:highlight w:val="none"/>
          <w:u w:val="single"/>
          <w:lang w:val="en-US" w:eastAsia="zh-CN"/>
        </w:rPr>
        <w:t xml:space="preserve">十八</w:t>
      </w:r>
      <w:r>
        <w:rPr>
          <w:rFonts w:hint="default" w:ascii="Times New Roman" w:hAnsi="Times New Roman" w:eastAsia="宋体" w:cs="Times New Roman"/>
          <w:i/>
          <w:iCs/>
          <w:color w:val="auto"/>
          <w:sz w:val="36"/>
          <w:highlight w:val="none"/>
          <w:u w:val="single"/>
        </w:rPr>
        <w:t xml:space="preserve">、质疑函范本</w:t>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t xml:space="preserve">质疑函范本</w:t>
      </w:r>
      <w:r/>
    </w:p>
    <w:p>
      <w:pPr>
        <w:spacing w:line="500" w:lineRule="exact"/>
        <w:rPr>
          <w:rFonts w:hint="default"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一、质疑供应商基本信息</w:t>
      </w:r>
      <w:r/>
    </w:p>
    <w:p>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 xml:space="preserve">质疑供应商：</w:t>
      </w:r>
      <w:r/>
    </w:p>
    <w:p>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地址：邮编：</w:t>
      </w:r>
      <w:r/>
    </w:p>
    <w:p>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联系人：联系电话：</w:t>
      </w:r>
      <w:r/>
    </w:p>
    <w:p>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 xml:space="preserve">授权代表：</w:t>
      </w:r>
      <w:r/>
    </w:p>
    <w:p>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联系电话：</w:t>
      </w:r>
      <w:r/>
    </w:p>
    <w:p>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地址：邮编：</w:t>
      </w:r>
      <w:r/>
    </w:p>
    <w:p>
      <w:pPr>
        <w:spacing w:line="500" w:lineRule="exact"/>
        <w:rPr>
          <w:rFonts w:hint="default"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二、质疑项目基本情况</w:t>
      </w:r>
      <w:r/>
    </w:p>
    <w:p>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质疑项目的名称：</w:t>
      </w:r>
      <w:r/>
    </w:p>
    <w:p>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质疑项目的编号：包号：</w:t>
      </w:r>
      <w:r/>
    </w:p>
    <w:p>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 xml:space="preserve">征集人名称：</w:t>
      </w:r>
      <w:r/>
    </w:p>
    <w:p>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征集文件获取日期：</w:t>
      </w:r>
      <w:r/>
    </w:p>
    <w:p>
      <w:pPr>
        <w:spacing w:line="500" w:lineRule="exact"/>
        <w:rPr>
          <w:rFonts w:hint="default"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三、质疑事项具体内容</w:t>
      </w:r>
      <w:r/>
    </w:p>
    <w:p>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 xml:space="preserve">质疑事项1：</w:t>
      </w:r>
      <w:r/>
    </w:p>
    <w:p>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 xml:space="preserve">事实依据：</w:t>
      </w:r>
      <w:r/>
    </w:p>
    <w:p>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p>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 xml:space="preserve">法律依据：</w:t>
      </w:r>
      <w:r/>
    </w:p>
    <w:p>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u w:val="single"/>
          <w:lang w:eastAsia="zh-CN"/>
        </w:rPr>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质疑事项2</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spacing w:line="500" w:lineRule="exact"/>
        <w:rPr>
          <w:rFonts w:hint="default"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四、与质疑事项相关的质疑请求</w:t>
      </w:r>
      <w:r/>
    </w:p>
    <w:p>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 xml:space="preserve">请求：</w:t>
      </w:r>
      <w:r/>
    </w:p>
    <w:p>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签字（签章）：公章：</w:t>
      </w:r>
      <w:r/>
    </w:p>
    <w:p>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日期：</w:t>
      </w:r>
      <w:r/>
    </w:p>
    <w:p>
      <w:pPr>
        <w:spacing w:line="5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质疑函制作说明：</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2.质疑供应商若</w:t>
      </w:r>
      <w:r>
        <w:rPr>
          <w:rFonts w:hint="default" w:ascii="Times New Roman" w:hAnsi="Times New Roman" w:eastAsia="宋体" w:cs="Times New Roman"/>
          <w:color w:val="auto"/>
          <w:sz w:val="24"/>
          <w:szCs w:val="24"/>
          <w:highlight w:val="none"/>
          <w:lang w:eastAsia="zh-CN"/>
        </w:rPr>
        <w:t xml:space="preserve">委托代理人</w:t>
      </w:r>
      <w:r>
        <w:rPr>
          <w:rFonts w:hint="default" w:ascii="Times New Roman" w:hAnsi="Times New Roman" w:eastAsia="宋体" w:cs="Times New Roman"/>
          <w:color w:val="auto"/>
          <w:sz w:val="24"/>
          <w:szCs w:val="24"/>
          <w:highlight w:val="none"/>
        </w:rPr>
        <w:t xml:space="preserve">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default" w:ascii="Times New Roman" w:hAnsi="Times New Roman"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w:t>
      </w:r>
      <w:r>
        <w:rPr>
          <w:rFonts w:hint="default" w:ascii="Times New Roman" w:hAnsi="Times New Roman" w:eastAsia="宋体" w:cs="Times New Roman"/>
          <w:b/>
          <w:color w:val="auto"/>
          <w:sz w:val="24"/>
          <w:szCs w:val="24"/>
          <w:highlight w:val="none"/>
          <w:lang w:eastAsia="zh-CN"/>
        </w:rPr>
        <w:t xml:space="preserve">或者</w:t>
      </w:r>
      <w:r>
        <w:rPr>
          <w:rFonts w:hint="default" w:ascii="Times New Roman" w:hAnsi="Times New Roman" w:eastAsia="宋体" w:cs="Times New Roman"/>
          <w:b/>
          <w:color w:val="auto"/>
          <w:sz w:val="24"/>
          <w:szCs w:val="24"/>
          <w:highlight w:val="none"/>
        </w:rPr>
        <w:t xml:space="preserve">主要负责人身份证明复印件，并由法定代表人</w:t>
      </w:r>
      <w:r>
        <w:rPr>
          <w:rFonts w:hint="default" w:ascii="Times New Roman" w:hAnsi="Times New Roman" w:eastAsia="宋体" w:cs="Times New Roman"/>
          <w:b/>
          <w:color w:val="auto"/>
          <w:sz w:val="24"/>
          <w:szCs w:val="24"/>
          <w:highlight w:val="none"/>
          <w:lang w:eastAsia="zh-CN"/>
        </w:rPr>
        <w:t xml:space="preserve">或者</w:t>
      </w:r>
      <w:r>
        <w:rPr>
          <w:rFonts w:hint="default" w:ascii="Times New Roman" w:hAnsi="Times New Roman" w:eastAsia="宋体" w:cs="Times New Roman"/>
          <w:b/>
          <w:color w:val="auto"/>
          <w:sz w:val="24"/>
          <w:szCs w:val="24"/>
          <w:highlight w:val="none"/>
        </w:rPr>
        <w:t xml:space="preserve">主要负责人签字</w:t>
      </w:r>
      <w:r>
        <w:rPr>
          <w:rFonts w:hint="default" w:ascii="Times New Roman" w:hAnsi="Times New Roman" w:eastAsia="宋体" w:cs="Times New Roman"/>
          <w:b/>
          <w:color w:val="auto"/>
          <w:sz w:val="24"/>
          <w:szCs w:val="24"/>
          <w:highlight w:val="none"/>
          <w:lang w:eastAsia="zh-CN"/>
        </w:rPr>
        <w:t xml:space="preserve">或者</w:t>
      </w:r>
      <w:r>
        <w:rPr>
          <w:rFonts w:hint="default" w:ascii="Times New Roman" w:hAnsi="Times New Roman" w:eastAsia="宋体" w:cs="Times New Roman"/>
          <w:b/>
          <w:color w:val="auto"/>
          <w:sz w:val="24"/>
          <w:szCs w:val="24"/>
          <w:highlight w:val="none"/>
        </w:rPr>
        <w:t xml:space="preserve">盖章，并加盖公章；委托授权质疑的还应附授权委托书，并由授权代表签字</w:t>
      </w:r>
      <w:r>
        <w:rPr>
          <w:rFonts w:hint="default" w:ascii="Times New Roman" w:hAnsi="Times New Roman" w:eastAsia="宋体" w:cs="Times New Roman"/>
          <w:b/>
          <w:color w:val="auto"/>
          <w:sz w:val="24"/>
          <w:szCs w:val="24"/>
          <w:highlight w:val="none"/>
          <w:lang w:eastAsia="zh-CN"/>
        </w:rPr>
        <w:t xml:space="preserve">或者</w:t>
      </w:r>
      <w:r>
        <w:rPr>
          <w:rFonts w:hint="default" w:ascii="Times New Roman" w:hAnsi="Times New Roman" w:eastAsia="宋体" w:cs="Times New Roman"/>
          <w:b/>
          <w:color w:val="auto"/>
          <w:sz w:val="24"/>
          <w:szCs w:val="24"/>
          <w:highlight w:val="none"/>
        </w:rPr>
        <w:t xml:space="preserve">者盖章，并加盖公章。</w:t>
      </w:r>
      <w:r/>
    </w:p>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黑体">
    <w:panose1 w:val="02010609060101010101"/>
  </w:font>
  <w:font w:name="Calibri">
    <w:panose1 w:val="020F0502020204030204"/>
  </w:font>
  <w:font w:name="MS Mincho">
    <w:panose1 w:val="02020603050405090304"/>
  </w:font>
  <w:font w:name="方正小标宋简体">
    <w:panose1 w:val="020B0503020202020204"/>
  </w:font>
  <w:font w:name="Courier New">
    <w:panose1 w:val="02070309020205020404"/>
  </w:font>
  <w:font w:name="楷体_GB2312">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r/>
  </w:p>
  <w:p>
    <w:pPr>
      <w:pStyle w:val="7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isLgl w:val="false"/>
      <w:suff w:val="tab"/>
      <w:lvlText w:val="第%1条"/>
      <w:lvlJc w:val="left"/>
      <w:pPr>
        <w:ind w:left="1560" w:hanging="840"/>
        <w:tabs>
          <w:tab w:val="left" w:pos="1560" w:leader="none"/>
        </w:tabs>
      </w:pPr>
      <w:rPr>
        <w:b/>
      </w:rPr>
    </w:lvl>
    <w:lvl w:ilvl="1">
      <w:start w:val="1"/>
      <w:numFmt w:val="lowerLetter"/>
      <w:isLgl w:val="false"/>
      <w:suff w:val="tab"/>
      <w:lvlText w:val="%2)"/>
      <w:lvlJc w:val="left"/>
      <w:pPr>
        <w:ind w:left="1560" w:hanging="420"/>
        <w:tabs>
          <w:tab w:val="left" w:pos="1560" w:leader="none"/>
        </w:tabs>
      </w:pPr>
    </w:lvl>
    <w:lvl w:ilvl="2">
      <w:start w:val="1"/>
      <w:numFmt w:val="lowerRoman"/>
      <w:isLgl w:val="false"/>
      <w:suff w:val="tab"/>
      <w:lvlText w:val="%3."/>
      <w:lvlJc w:val="right"/>
      <w:pPr>
        <w:ind w:left="1980" w:hanging="420"/>
        <w:tabs>
          <w:tab w:val="left" w:pos="1980" w:leader="none"/>
        </w:tabs>
      </w:pPr>
    </w:lvl>
    <w:lvl w:ilvl="3">
      <w:start w:val="1"/>
      <w:numFmt w:val="decimal"/>
      <w:isLgl w:val="false"/>
      <w:suff w:val="tab"/>
      <w:lvlText w:val="%4."/>
      <w:lvlJc w:val="left"/>
      <w:pPr>
        <w:ind w:left="2400" w:hanging="420"/>
        <w:tabs>
          <w:tab w:val="left" w:pos="2400" w:leader="none"/>
        </w:tabs>
      </w:pPr>
    </w:lvl>
    <w:lvl w:ilvl="4">
      <w:start w:val="1"/>
      <w:numFmt w:val="lowerLetter"/>
      <w:isLgl w:val="false"/>
      <w:suff w:val="tab"/>
      <w:lvlText w:val="%5)"/>
      <w:lvlJc w:val="left"/>
      <w:pPr>
        <w:ind w:left="2820" w:hanging="420"/>
        <w:tabs>
          <w:tab w:val="left" w:pos="2820" w:leader="none"/>
        </w:tabs>
      </w:pPr>
    </w:lvl>
    <w:lvl w:ilvl="5">
      <w:start w:val="1"/>
      <w:numFmt w:val="lowerRoman"/>
      <w:isLgl w:val="false"/>
      <w:suff w:val="tab"/>
      <w:lvlText w:val="%6."/>
      <w:lvlJc w:val="right"/>
      <w:pPr>
        <w:ind w:left="3240" w:hanging="420"/>
        <w:tabs>
          <w:tab w:val="left" w:pos="3240" w:leader="none"/>
        </w:tabs>
      </w:pPr>
    </w:lvl>
    <w:lvl w:ilvl="6">
      <w:start w:val="1"/>
      <w:numFmt w:val="decimal"/>
      <w:isLgl w:val="false"/>
      <w:suff w:val="tab"/>
      <w:lvlText w:val="%7."/>
      <w:lvlJc w:val="left"/>
      <w:pPr>
        <w:ind w:left="3660" w:hanging="420"/>
        <w:tabs>
          <w:tab w:val="left" w:pos="3660" w:leader="none"/>
        </w:tabs>
      </w:pPr>
    </w:lvl>
    <w:lvl w:ilvl="7">
      <w:start w:val="1"/>
      <w:numFmt w:val="lowerLetter"/>
      <w:isLgl w:val="false"/>
      <w:suff w:val="tab"/>
      <w:lvlText w:val="%8)"/>
      <w:lvlJc w:val="left"/>
      <w:pPr>
        <w:ind w:left="4080" w:hanging="420"/>
        <w:tabs>
          <w:tab w:val="left" w:pos="4080" w:leader="none"/>
        </w:tabs>
      </w:pPr>
    </w:lvl>
    <w:lvl w:ilvl="8">
      <w:start w:val="1"/>
      <w:numFmt w:val="lowerRoman"/>
      <w:isLgl w:val="false"/>
      <w:suff w:val="tab"/>
      <w:lvlText w:val="%9."/>
      <w:lvlJc w:val="right"/>
      <w:pPr>
        <w:ind w:left="4500" w:hanging="420"/>
        <w:tabs>
          <w:tab w:val="left" w:pos="450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00">
    <w:name w:val="Heading 1"/>
    <w:basedOn w:val="699"/>
    <w:next w:val="699"/>
    <w:link w:val="916"/>
    <w:uiPriority w:val="9"/>
    <w:qFormat/>
    <w:pPr>
      <w:keepLines/>
      <w:keepNext/>
      <w:spacing w:before="340" w:after="330" w:line="578" w:lineRule="auto"/>
      <w:outlineLvl w:val="0"/>
    </w:pPr>
    <w:rPr>
      <w:b/>
      <w:bCs/>
      <w:sz w:val="44"/>
      <w:szCs w:val="44"/>
    </w:rPr>
  </w:style>
  <w:style w:type="paragraph" w:styleId="701">
    <w:name w:val="Heading 2"/>
    <w:basedOn w:val="699"/>
    <w:next w:val="699"/>
    <w:link w:val="91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2">
    <w:name w:val="Heading 3"/>
    <w:basedOn w:val="699"/>
    <w:next w:val="699"/>
    <w:link w:val="919"/>
    <w:uiPriority w:val="9"/>
    <w:unhideWhenUsed/>
    <w:qFormat/>
    <w:pPr>
      <w:keepLines/>
      <w:keepNext/>
      <w:spacing w:before="260" w:after="260" w:line="416" w:lineRule="auto"/>
      <w:outlineLvl w:val="2"/>
    </w:pPr>
    <w:rPr>
      <w:b/>
      <w:bCs/>
      <w:sz w:val="32"/>
      <w:szCs w:val="32"/>
    </w:rPr>
  </w:style>
  <w:style w:type="paragraph" w:styleId="703">
    <w:name w:val="Heading 4"/>
    <w:basedOn w:val="699"/>
    <w:next w:val="699"/>
    <w:link w:val="770"/>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71"/>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72"/>
    <w:uiPriority w:val="9"/>
    <w:unhideWhenUsed/>
    <w:qFormat/>
    <w:pPr>
      <w:keepLines/>
      <w:keepNext/>
      <w:spacing w:before="320" w:after="200"/>
      <w:outlineLvl w:val="5"/>
    </w:pPr>
    <w:rPr>
      <w:rFonts w:ascii="Arial" w:hAnsi="Arial" w:eastAsia="Arial" w:cs="Arial"/>
      <w:b/>
      <w:bCs/>
      <w:sz w:val="22"/>
    </w:rPr>
  </w:style>
  <w:style w:type="paragraph" w:styleId="706">
    <w:name w:val="Heading 7"/>
    <w:basedOn w:val="699"/>
    <w:next w:val="699"/>
    <w:link w:val="773"/>
    <w:uiPriority w:val="9"/>
    <w:unhideWhenUsed/>
    <w:qFormat/>
    <w:pPr>
      <w:keepLines/>
      <w:keepNext/>
      <w:spacing w:before="320" w:after="200"/>
      <w:outlineLvl w:val="6"/>
    </w:pPr>
    <w:rPr>
      <w:rFonts w:ascii="Arial" w:hAnsi="Arial" w:eastAsia="Arial" w:cs="Arial"/>
      <w:b/>
      <w:bCs/>
      <w:i/>
      <w:iCs/>
      <w:sz w:val="22"/>
    </w:rPr>
  </w:style>
  <w:style w:type="paragraph" w:styleId="707">
    <w:name w:val="Heading 8"/>
    <w:basedOn w:val="699"/>
    <w:next w:val="699"/>
    <w:link w:val="774"/>
    <w:uiPriority w:val="9"/>
    <w:unhideWhenUsed/>
    <w:qFormat/>
    <w:pPr>
      <w:keepLines/>
      <w:keepNext/>
      <w:spacing w:before="320" w:after="200"/>
      <w:outlineLvl w:val="7"/>
    </w:pPr>
    <w:rPr>
      <w:rFonts w:ascii="Arial" w:hAnsi="Arial" w:eastAsia="Arial" w:cs="Arial"/>
      <w:i/>
      <w:iCs/>
      <w:sz w:val="22"/>
    </w:rPr>
  </w:style>
  <w:style w:type="paragraph" w:styleId="708">
    <w:name w:val="Heading 9"/>
    <w:basedOn w:val="699"/>
    <w:next w:val="699"/>
    <w:link w:val="775"/>
    <w:uiPriority w:val="9"/>
    <w:unhideWhenUsed/>
    <w:qFormat/>
    <w:pPr>
      <w:keepLines/>
      <w:keepNext/>
      <w:spacing w:before="320" w:after="200"/>
      <w:outlineLvl w:val="8"/>
    </w:pPr>
    <w:rPr>
      <w:rFonts w:ascii="Arial" w:hAnsi="Arial" w:eastAsia="Arial" w:cs="Arial"/>
      <w:i/>
      <w:iCs/>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toc 7"/>
    <w:basedOn w:val="699"/>
    <w:next w:val="699"/>
    <w:uiPriority w:val="39"/>
    <w:unhideWhenUsed/>
    <w:qFormat/>
    <w:pPr>
      <w:ind w:left="1701"/>
      <w:spacing w:after="57"/>
    </w:pPr>
  </w:style>
  <w:style w:type="paragraph" w:styleId="712">
    <w:name w:val="Normal Indent"/>
    <w:basedOn w:val="699"/>
    <w:link w:val="933"/>
    <w:uiPriority w:val="0"/>
    <w:qFormat/>
    <w:pPr>
      <w:ind w:firstLine="420"/>
    </w:pPr>
    <w:rPr>
      <w:rFonts w:ascii="Times New Roman" w:hAnsi="Times New Roman" w:eastAsia="宋体" w:cs="Times New Roman"/>
      <w:szCs w:val="20"/>
    </w:rPr>
  </w:style>
  <w:style w:type="paragraph" w:styleId="713">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Document Map"/>
    <w:basedOn w:val="699"/>
    <w:link w:val="917"/>
    <w:uiPriority w:val="99"/>
    <w:semiHidden/>
    <w:unhideWhenUsed/>
    <w:qFormat/>
    <w:rPr>
      <w:rFonts w:ascii="宋体" w:eastAsia="宋体"/>
      <w:sz w:val="18"/>
      <w:szCs w:val="18"/>
    </w:rPr>
  </w:style>
  <w:style w:type="paragraph" w:styleId="715">
    <w:name w:val="annotation text"/>
    <w:basedOn w:val="699"/>
    <w:link w:val="921"/>
    <w:uiPriority w:val="0"/>
    <w:qFormat/>
    <w:pPr>
      <w:ind w:firstLine="922"/>
      <w:jc w:val="left"/>
      <w:spacing w:line="360" w:lineRule="auto"/>
    </w:pPr>
    <w:rPr>
      <w:rFonts w:ascii="Times New Roman" w:hAnsi="Times New Roman" w:eastAsia="宋体" w:cs="Times New Roman"/>
      <w:szCs w:val="24"/>
    </w:rPr>
  </w:style>
  <w:style w:type="paragraph" w:styleId="716">
    <w:name w:val="Body Text"/>
    <w:basedOn w:val="699"/>
    <w:next w:val="699"/>
    <w:link w:val="934"/>
    <w:uiPriority w:val="0"/>
    <w:qFormat/>
    <w:rPr>
      <w:rFonts w:ascii="楷体_GB2312" w:hAnsi="Arial" w:eastAsia="楷体_GB2312" w:cs="Times New Roman"/>
      <w:sz w:val="28"/>
      <w:szCs w:val="28"/>
    </w:rPr>
  </w:style>
  <w:style w:type="paragraph" w:styleId="717">
    <w:name w:val="Body Text Indent"/>
    <w:basedOn w:val="699"/>
    <w:next w:val="718"/>
    <w:uiPriority w:val="0"/>
    <w:qFormat/>
    <w:pPr>
      <w:ind w:firstLine="574"/>
      <w:spacing w:line="312" w:lineRule="atLeast"/>
    </w:pPr>
    <w:rPr>
      <w:rFonts w:ascii="宋体"/>
      <w:sz w:val="28"/>
    </w:rPr>
  </w:style>
  <w:style w:type="paragraph" w:styleId="718">
    <w:name w:val="envelope return"/>
    <w:basedOn w:val="699"/>
    <w:uiPriority w:val="0"/>
    <w:qFormat/>
    <w:rPr>
      <w:rFonts w:ascii="Arial" w:hAnsi="Arial"/>
    </w:rPr>
  </w:style>
  <w:style w:type="paragraph" w:styleId="719">
    <w:name w:val="Block Text"/>
    <w:basedOn w:val="699"/>
    <w:uiPriority w:val="0"/>
    <w:qFormat/>
    <w:pPr>
      <w:spacing w:line="400" w:lineRule="exact"/>
    </w:pPr>
    <w:rPr>
      <w:sz w:val="24"/>
    </w:rPr>
  </w:style>
  <w:style w:type="paragraph" w:styleId="720">
    <w:name w:val="toc 5"/>
    <w:basedOn w:val="699"/>
    <w:next w:val="699"/>
    <w:uiPriority w:val="39"/>
    <w:unhideWhenUsed/>
    <w:qFormat/>
    <w:pPr>
      <w:ind w:left="1134"/>
      <w:spacing w:after="57"/>
    </w:pPr>
  </w:style>
  <w:style w:type="paragraph" w:styleId="721">
    <w:name w:val="toc 3"/>
    <w:basedOn w:val="699"/>
    <w:next w:val="699"/>
    <w:uiPriority w:val="39"/>
    <w:unhideWhenUsed/>
    <w:qFormat/>
    <w:pPr>
      <w:ind w:left="567"/>
      <w:spacing w:after="57"/>
    </w:pPr>
  </w:style>
  <w:style w:type="paragraph" w:styleId="722">
    <w:name w:val="Plain Text"/>
    <w:basedOn w:val="699"/>
    <w:link w:val="924"/>
    <w:uiPriority w:val="0"/>
    <w:qFormat/>
    <w:rPr>
      <w:rFonts w:ascii="宋体" w:hAnsi="Courier New" w:eastAsia="宋体" w:cs="Times New Roman"/>
      <w:szCs w:val="20"/>
    </w:rPr>
  </w:style>
  <w:style w:type="paragraph" w:styleId="723">
    <w:name w:val="toc 8"/>
    <w:basedOn w:val="699"/>
    <w:next w:val="699"/>
    <w:uiPriority w:val="39"/>
    <w:unhideWhenUsed/>
    <w:qFormat/>
    <w:pPr>
      <w:ind w:left="1984"/>
      <w:spacing w:after="57"/>
    </w:pPr>
  </w:style>
  <w:style w:type="paragraph" w:styleId="724">
    <w:name w:val="Date"/>
    <w:basedOn w:val="699"/>
    <w:next w:val="699"/>
    <w:link w:val="920"/>
    <w:uiPriority w:val="99"/>
    <w:semiHidden/>
    <w:unhideWhenUsed/>
    <w:qFormat/>
    <w:pPr>
      <w:ind w:left="100"/>
    </w:pPr>
  </w:style>
  <w:style w:type="paragraph" w:styleId="725">
    <w:name w:val="endnote text"/>
    <w:basedOn w:val="699"/>
    <w:link w:val="912"/>
    <w:uiPriority w:val="99"/>
    <w:semiHidden/>
    <w:unhideWhenUsed/>
    <w:qFormat/>
    <w:rPr>
      <w:sz w:val="20"/>
    </w:rPr>
  </w:style>
  <w:style w:type="paragraph" w:styleId="726">
    <w:name w:val="Balloon Text"/>
    <w:basedOn w:val="699"/>
    <w:link w:val="922"/>
    <w:uiPriority w:val="99"/>
    <w:semiHidden/>
    <w:unhideWhenUsed/>
    <w:qFormat/>
    <w:rPr>
      <w:sz w:val="18"/>
      <w:szCs w:val="18"/>
    </w:rPr>
  </w:style>
  <w:style w:type="paragraph" w:styleId="727">
    <w:name w:val="Footer"/>
    <w:basedOn w:val="699"/>
    <w:link w:val="915"/>
    <w:uiPriority w:val="99"/>
    <w:unhideWhenUsed/>
    <w:qFormat/>
    <w:pPr>
      <w:jc w:val="left"/>
      <w:tabs>
        <w:tab w:val="center" w:pos="4153" w:leader="none"/>
        <w:tab w:val="right" w:pos="8306" w:leader="none"/>
      </w:tabs>
    </w:pPr>
    <w:rPr>
      <w:sz w:val="18"/>
      <w:szCs w:val="18"/>
    </w:rPr>
  </w:style>
  <w:style w:type="paragraph" w:styleId="728">
    <w:name w:val="Header"/>
    <w:basedOn w:val="699"/>
    <w:link w:val="91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29">
    <w:name w:val="toc 1"/>
    <w:basedOn w:val="699"/>
    <w:next w:val="699"/>
    <w:uiPriority w:val="39"/>
    <w:unhideWhenUsed/>
    <w:qFormat/>
  </w:style>
  <w:style w:type="paragraph" w:styleId="730">
    <w:name w:val="toc 4"/>
    <w:basedOn w:val="699"/>
    <w:next w:val="699"/>
    <w:uiPriority w:val="39"/>
    <w:unhideWhenUsed/>
    <w:qFormat/>
    <w:pPr>
      <w:ind w:left="850"/>
      <w:spacing w:after="57"/>
    </w:pPr>
  </w:style>
  <w:style w:type="paragraph" w:styleId="731">
    <w:name w:val="Subtitle"/>
    <w:basedOn w:val="699"/>
    <w:next w:val="699"/>
    <w:link w:val="779"/>
    <w:uiPriority w:val="11"/>
    <w:qFormat/>
    <w:pPr>
      <w:spacing w:before="200" w:after="200"/>
    </w:pPr>
    <w:rPr>
      <w:sz w:val="24"/>
      <w:szCs w:val="24"/>
    </w:rPr>
  </w:style>
  <w:style w:type="paragraph" w:styleId="732">
    <w:name w:val="footnote text"/>
    <w:basedOn w:val="699"/>
    <w:link w:val="911"/>
    <w:uiPriority w:val="99"/>
    <w:semiHidden/>
    <w:unhideWhenUsed/>
    <w:qFormat/>
    <w:pPr>
      <w:spacing w:after="40"/>
    </w:pPr>
    <w:rPr>
      <w:sz w:val="18"/>
    </w:rPr>
  </w:style>
  <w:style w:type="paragraph" w:styleId="733">
    <w:name w:val="toc 6"/>
    <w:basedOn w:val="699"/>
    <w:next w:val="699"/>
    <w:uiPriority w:val="39"/>
    <w:unhideWhenUsed/>
    <w:qFormat/>
    <w:pPr>
      <w:ind w:left="1417"/>
      <w:spacing w:after="57"/>
    </w:pPr>
  </w:style>
  <w:style w:type="paragraph" w:styleId="734">
    <w:name w:val="table of figures"/>
    <w:basedOn w:val="699"/>
    <w:next w:val="699"/>
    <w:uiPriority w:val="99"/>
    <w:unhideWhenUsed/>
    <w:qFormat/>
  </w:style>
  <w:style w:type="paragraph" w:styleId="735">
    <w:name w:val="toc 2"/>
    <w:basedOn w:val="699"/>
    <w:next w:val="699"/>
    <w:uiPriority w:val="39"/>
    <w:unhideWhenUsed/>
    <w:qFormat/>
    <w:pPr>
      <w:ind w:left="283"/>
      <w:spacing w:after="57"/>
    </w:pPr>
  </w:style>
  <w:style w:type="paragraph" w:styleId="736">
    <w:name w:val="toc 9"/>
    <w:basedOn w:val="699"/>
    <w:next w:val="699"/>
    <w:uiPriority w:val="39"/>
    <w:unhideWhenUsed/>
    <w:qFormat/>
    <w:pPr>
      <w:ind w:left="2268"/>
      <w:spacing w:after="57"/>
    </w:pPr>
  </w:style>
  <w:style w:type="paragraph" w:styleId="737">
    <w:name w:val="Normal (Web)"/>
    <w:basedOn w:val="699"/>
    <w:uiPriority w:val="0"/>
    <w:qFormat/>
    <w:pPr>
      <w:jc w:val="left"/>
      <w:spacing w:beforeAutospacing="1" w:afterAutospacing="1"/>
    </w:pPr>
    <w:rPr>
      <w:rFonts w:cs="Times New Roman"/>
      <w:sz w:val="24"/>
      <w:szCs w:val="24"/>
    </w:rPr>
  </w:style>
  <w:style w:type="paragraph" w:styleId="738">
    <w:name w:val="Title"/>
    <w:basedOn w:val="699"/>
    <w:next w:val="699"/>
    <w:link w:val="778"/>
    <w:uiPriority w:val="10"/>
    <w:qFormat/>
    <w:pPr>
      <w:contextualSpacing/>
      <w:spacing w:before="300" w:after="200"/>
    </w:pPr>
    <w:rPr>
      <w:sz w:val="48"/>
      <w:szCs w:val="48"/>
    </w:rPr>
  </w:style>
  <w:style w:type="paragraph" w:styleId="739">
    <w:name w:val="annotation subject"/>
    <w:basedOn w:val="715"/>
    <w:next w:val="715"/>
    <w:link w:val="927"/>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40">
    <w:name w:val="Body Text First Indent"/>
    <w:basedOn w:val="716"/>
    <w:link w:val="938"/>
    <w:uiPriority w:val="99"/>
    <w:semiHidden/>
    <w:unhideWhenUsed/>
    <w:qFormat/>
    <w:pPr>
      <w:ind w:firstLine="420"/>
      <w:spacing w:after="120"/>
    </w:pPr>
    <w:rPr>
      <w:rFonts w:asciiTheme="minorHAnsi" w:hAnsiTheme="minorHAnsi" w:eastAsiaTheme="minorEastAsia" w:cstheme="minorBidi"/>
      <w:sz w:val="21"/>
      <w:szCs w:val="22"/>
    </w:rPr>
  </w:style>
  <w:style w:type="paragraph" w:styleId="741">
    <w:name w:val="Body Text First Indent 2"/>
    <w:basedOn w:val="717"/>
    <w:next w:val="716"/>
    <w:uiPriority w:val="0"/>
    <w:unhideWhenUsed/>
    <w:qFormat/>
    <w:pPr>
      <w:ind w:firstLine="420"/>
    </w:pPr>
  </w:style>
  <w:style w:type="table" w:styleId="742">
    <w:name w:val="Table Grid"/>
    <w:basedOn w:val="71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basedOn w:val="709"/>
    <w:uiPriority w:val="99"/>
    <w:semiHidden/>
    <w:unhideWhenUsed/>
    <w:qFormat/>
    <w:rPr>
      <w:vertAlign w:val="superscript"/>
    </w:rPr>
  </w:style>
  <w:style w:type="character" w:styleId="744">
    <w:name w:val="page number"/>
    <w:basedOn w:val="709"/>
    <w:uiPriority w:val="0"/>
    <w:qFormat/>
  </w:style>
  <w:style w:type="character" w:styleId="745">
    <w:name w:val="FollowedHyperlink"/>
    <w:uiPriority w:val="0"/>
    <w:qFormat/>
    <w:rPr>
      <w:color w:val="800080"/>
      <w:u w:val="single"/>
    </w:rPr>
  </w:style>
  <w:style w:type="character" w:styleId="746">
    <w:name w:val="Hyperlink"/>
    <w:uiPriority w:val="99"/>
    <w:qFormat/>
    <w:rPr>
      <w:color w:val="0000ff"/>
      <w:u w:val="none"/>
    </w:rPr>
  </w:style>
  <w:style w:type="character" w:styleId="747">
    <w:name w:val="annotation reference"/>
    <w:uiPriority w:val="0"/>
    <w:qFormat/>
    <w:rPr>
      <w:sz w:val="21"/>
      <w:szCs w:val="21"/>
    </w:rPr>
  </w:style>
  <w:style w:type="character" w:styleId="748">
    <w:name w:val="footnote reference"/>
    <w:basedOn w:val="709"/>
    <w:uiPriority w:val="99"/>
    <w:unhideWhenUsed/>
    <w:qFormat/>
    <w:rPr>
      <w:vertAlign w:val="superscript"/>
    </w:rPr>
  </w:style>
  <w:style w:type="paragraph" w:styleId="749" w:customStyle="1">
    <w:name w:val="正文文本缩进1"/>
    <w:basedOn w:val="699"/>
    <w:next w:val="750"/>
    <w:uiPriority w:val="0"/>
    <w:qFormat/>
    <w:pPr>
      <w:ind w:firstLine="574"/>
      <w:spacing w:line="312" w:lineRule="atLeast"/>
    </w:pPr>
    <w:rPr>
      <w:rFonts w:ascii="宋体"/>
      <w:sz w:val="28"/>
      <w:lang w:eastAsia="en-US"/>
    </w:rPr>
  </w:style>
  <w:style w:type="paragraph" w:styleId="750" w:customStyle="1">
    <w:name w:val="寄信人地址1"/>
    <w:basedOn w:val="699"/>
    <w:uiPriority w:val="0"/>
    <w:qFormat/>
    <w:rPr>
      <w:rFonts w:ascii="Arial" w:hAnsi="Arial"/>
    </w:rPr>
  </w:style>
  <w:style w:type="paragraph" w:styleId="751" w:customStyle="1">
    <w:name w:val="Default"/>
    <w:link w:val="923"/>
    <w:uiPriority w:val="99"/>
    <w:qFormat/>
    <w:pPr>
      <w:widowControl w:val="off"/>
    </w:pPr>
    <w:rPr>
      <w:rFonts w:hint="default" w:ascii="MS Mincho" w:hAnsi="Calibri" w:eastAsia="宋体" w:cs="Times New Roman"/>
      <w:color w:val="000000"/>
      <w:sz w:val="21"/>
      <w:szCs w:val="24"/>
      <w:lang w:val="en-US" w:eastAsia="zh-CN" w:bidi="ar-SA"/>
    </w:rPr>
  </w:style>
  <w:style w:type="character" w:styleId="752" w:customStyle="1">
    <w:name w:val="Heading 4 Char"/>
    <w:basedOn w:val="709"/>
    <w:uiPriority w:val="9"/>
    <w:qFormat/>
    <w:rPr>
      <w:rFonts w:ascii="Arial" w:hAnsi="Arial" w:eastAsia="Arial" w:cs="Arial"/>
      <w:b/>
      <w:bCs/>
      <w:sz w:val="26"/>
      <w:szCs w:val="26"/>
    </w:rPr>
  </w:style>
  <w:style w:type="character" w:styleId="753" w:customStyle="1">
    <w:name w:val="Heading 5 Char"/>
    <w:basedOn w:val="709"/>
    <w:uiPriority w:val="9"/>
    <w:qFormat/>
    <w:rPr>
      <w:rFonts w:ascii="Arial" w:hAnsi="Arial" w:eastAsia="Arial" w:cs="Arial"/>
      <w:b/>
      <w:bCs/>
      <w:sz w:val="24"/>
      <w:szCs w:val="24"/>
    </w:rPr>
  </w:style>
  <w:style w:type="character" w:styleId="754" w:customStyle="1">
    <w:name w:val="Heading 6 Char"/>
    <w:basedOn w:val="709"/>
    <w:uiPriority w:val="9"/>
    <w:qFormat/>
    <w:rPr>
      <w:rFonts w:ascii="Arial" w:hAnsi="Arial" w:eastAsia="Arial" w:cs="Arial"/>
      <w:b/>
      <w:bCs/>
      <w:sz w:val="22"/>
      <w:szCs w:val="22"/>
    </w:rPr>
  </w:style>
  <w:style w:type="character" w:styleId="755" w:customStyle="1">
    <w:name w:val="Heading 7 Char"/>
    <w:basedOn w:val="709"/>
    <w:uiPriority w:val="9"/>
    <w:qFormat/>
    <w:rPr>
      <w:rFonts w:ascii="Arial" w:hAnsi="Arial" w:eastAsia="Arial" w:cs="Arial"/>
      <w:b/>
      <w:bCs/>
      <w:i/>
      <w:iCs/>
      <w:sz w:val="22"/>
      <w:szCs w:val="22"/>
    </w:rPr>
  </w:style>
  <w:style w:type="character" w:styleId="756" w:customStyle="1">
    <w:name w:val="Heading 8 Char"/>
    <w:basedOn w:val="709"/>
    <w:uiPriority w:val="9"/>
    <w:qFormat/>
    <w:rPr>
      <w:rFonts w:ascii="Arial" w:hAnsi="Arial" w:eastAsia="Arial" w:cs="Arial"/>
      <w:i/>
      <w:iCs/>
      <w:sz w:val="22"/>
      <w:szCs w:val="22"/>
    </w:rPr>
  </w:style>
  <w:style w:type="character" w:styleId="757" w:customStyle="1">
    <w:name w:val="Heading 9 Char"/>
    <w:basedOn w:val="709"/>
    <w:uiPriority w:val="9"/>
    <w:qFormat/>
    <w:rPr>
      <w:rFonts w:ascii="Arial" w:hAnsi="Arial" w:eastAsia="Arial" w:cs="Arial"/>
      <w:i/>
      <w:iCs/>
      <w:sz w:val="21"/>
      <w:szCs w:val="21"/>
    </w:rPr>
  </w:style>
  <w:style w:type="character" w:styleId="758" w:customStyle="1">
    <w:name w:val="Title Char"/>
    <w:basedOn w:val="709"/>
    <w:uiPriority w:val="10"/>
    <w:qFormat/>
    <w:rPr>
      <w:sz w:val="48"/>
      <w:szCs w:val="48"/>
    </w:rPr>
  </w:style>
  <w:style w:type="character" w:styleId="759" w:customStyle="1">
    <w:name w:val="Subtitle Char"/>
    <w:basedOn w:val="709"/>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Footnote Text Char"/>
    <w:uiPriority w:val="99"/>
    <w:qFormat/>
    <w:rPr>
      <w:sz w:val="18"/>
    </w:rPr>
  </w:style>
  <w:style w:type="character" w:styleId="763" w:customStyle="1">
    <w:name w:val="Endnote Text Char"/>
    <w:uiPriority w:val="99"/>
    <w:qFormat/>
    <w:rPr>
      <w:sz w:val="20"/>
    </w:rPr>
  </w:style>
  <w:style w:type="paragraph" w:styleId="764" w:customStyle="1">
    <w:name w:val="TOC Heading"/>
    <w:uiPriority w:val="39"/>
    <w:unhideWhenUsed/>
    <w:qFormat/>
    <w:rPr>
      <w:rFonts w:hint="default" w:ascii="Times New Roman" w:hAnsi="Times New Roman" w:eastAsia="宋体" w:cs="Times New Roman"/>
    </w:rPr>
  </w:style>
  <w:style w:type="paragraph" w:styleId="765" w:customStyle="1">
    <w:name w:val="正文文本11"/>
    <w:basedOn w:val="699"/>
    <w:next w:val="766"/>
    <w:uiPriority w:val="0"/>
    <w:qFormat/>
    <w:rPr>
      <w:rFonts w:ascii="楷体_GB2312" w:hAnsi="Arial" w:eastAsia="楷体_GB2312"/>
      <w:sz w:val="28"/>
      <w:szCs w:val="28"/>
    </w:rPr>
  </w:style>
  <w:style w:type="paragraph" w:styleId="766" w:customStyle="1">
    <w:name w:val="默认"/>
    <w:uiPriority w:val="0"/>
    <w:qFormat/>
    <w:rPr>
      <w:rFonts w:hint="default" w:ascii="Helvetica" w:hAnsi="Helvetica" w:eastAsia="Helvetica" w:cs="Helvetica"/>
      <w:color w:val="000000"/>
      <w:sz w:val="22"/>
      <w:szCs w:val="22"/>
      <w:lang w:val="en-US" w:eastAsia="zh-CN" w:bidi="ar-SA"/>
    </w:rPr>
  </w:style>
  <w:style w:type="character" w:styleId="767" w:customStyle="1">
    <w:name w:val="Heading 1 Char"/>
    <w:basedOn w:val="709"/>
    <w:uiPriority w:val="9"/>
    <w:qFormat/>
    <w:rPr>
      <w:rFonts w:ascii="Arial" w:hAnsi="Arial" w:eastAsia="Arial" w:cs="Arial"/>
      <w:sz w:val="40"/>
      <w:szCs w:val="40"/>
    </w:rPr>
  </w:style>
  <w:style w:type="character" w:styleId="768" w:customStyle="1">
    <w:name w:val="Heading 2 Char"/>
    <w:basedOn w:val="709"/>
    <w:uiPriority w:val="9"/>
    <w:qFormat/>
    <w:rPr>
      <w:rFonts w:ascii="Arial" w:hAnsi="Arial" w:eastAsia="Arial" w:cs="Arial"/>
      <w:sz w:val="34"/>
    </w:rPr>
  </w:style>
  <w:style w:type="character" w:styleId="769" w:customStyle="1">
    <w:name w:val="Heading 3 Char"/>
    <w:basedOn w:val="709"/>
    <w:uiPriority w:val="9"/>
    <w:qFormat/>
    <w:rPr>
      <w:rFonts w:ascii="Arial" w:hAnsi="Arial" w:eastAsia="Arial" w:cs="Arial"/>
      <w:sz w:val="30"/>
      <w:szCs w:val="30"/>
    </w:rPr>
  </w:style>
  <w:style w:type="character" w:styleId="770" w:customStyle="1">
    <w:name w:val="标题 4 Char"/>
    <w:basedOn w:val="709"/>
    <w:link w:val="703"/>
    <w:uiPriority w:val="9"/>
    <w:qFormat/>
    <w:rPr>
      <w:rFonts w:ascii="Arial" w:hAnsi="Arial" w:eastAsia="Arial" w:cs="Arial"/>
      <w:b/>
      <w:bCs/>
      <w:sz w:val="26"/>
      <w:szCs w:val="26"/>
    </w:rPr>
  </w:style>
  <w:style w:type="character" w:styleId="771" w:customStyle="1">
    <w:name w:val="标题 5 Char"/>
    <w:basedOn w:val="709"/>
    <w:link w:val="704"/>
    <w:uiPriority w:val="9"/>
    <w:qFormat/>
    <w:rPr>
      <w:rFonts w:ascii="Arial" w:hAnsi="Arial" w:eastAsia="Arial" w:cs="Arial"/>
      <w:b/>
      <w:bCs/>
      <w:sz w:val="24"/>
      <w:szCs w:val="24"/>
    </w:rPr>
  </w:style>
  <w:style w:type="character" w:styleId="772" w:customStyle="1">
    <w:name w:val="标题 6 Char"/>
    <w:basedOn w:val="709"/>
    <w:link w:val="705"/>
    <w:uiPriority w:val="9"/>
    <w:qFormat/>
    <w:rPr>
      <w:rFonts w:ascii="Arial" w:hAnsi="Arial" w:eastAsia="Arial" w:cs="Arial"/>
      <w:b/>
      <w:bCs/>
      <w:sz w:val="22"/>
      <w:szCs w:val="22"/>
    </w:rPr>
  </w:style>
  <w:style w:type="character" w:styleId="773" w:customStyle="1">
    <w:name w:val="标题 7 Char"/>
    <w:basedOn w:val="709"/>
    <w:link w:val="706"/>
    <w:uiPriority w:val="9"/>
    <w:qFormat/>
    <w:rPr>
      <w:rFonts w:ascii="Arial" w:hAnsi="Arial" w:eastAsia="Arial" w:cs="Arial"/>
      <w:b/>
      <w:bCs/>
      <w:i/>
      <w:iCs/>
      <w:sz w:val="22"/>
      <w:szCs w:val="22"/>
    </w:rPr>
  </w:style>
  <w:style w:type="character" w:styleId="774" w:customStyle="1">
    <w:name w:val="标题 8 Char"/>
    <w:basedOn w:val="709"/>
    <w:link w:val="707"/>
    <w:uiPriority w:val="9"/>
    <w:qFormat/>
    <w:rPr>
      <w:rFonts w:ascii="Arial" w:hAnsi="Arial" w:eastAsia="Arial" w:cs="Arial"/>
      <w:i/>
      <w:iCs/>
      <w:sz w:val="22"/>
      <w:szCs w:val="22"/>
    </w:rPr>
  </w:style>
  <w:style w:type="character" w:styleId="775" w:customStyle="1">
    <w:name w:val="标题 9 Char"/>
    <w:basedOn w:val="709"/>
    <w:link w:val="708"/>
    <w:uiPriority w:val="9"/>
    <w:qFormat/>
    <w:rPr>
      <w:rFonts w:ascii="Arial" w:hAnsi="Arial" w:eastAsia="Arial" w:cs="Arial"/>
      <w:i/>
      <w:iCs/>
      <w:sz w:val="21"/>
      <w:szCs w:val="21"/>
    </w:rPr>
  </w:style>
  <w:style w:type="paragraph" w:styleId="776">
    <w:name w:val="List Paragraph"/>
    <w:basedOn w:val="699"/>
    <w:uiPriority w:val="34"/>
    <w:qFormat/>
    <w:pPr>
      <w:contextualSpacing/>
      <w:ind w:left="720"/>
    </w:pPr>
  </w:style>
  <w:style w:type="paragraph" w:styleId="777">
    <w:name w:val="No Spacing"/>
    <w:uiPriority w:val="1"/>
    <w:qFormat/>
    <w:rPr>
      <w:rFonts w:hint="default" w:asciiTheme="minorHAnsi" w:hAnsiTheme="minorHAnsi" w:eastAsiaTheme="minorEastAsia" w:cstheme="minorBidi"/>
      <w:lang w:val="en-US" w:eastAsia="zh-CN" w:bidi="ar-SA"/>
    </w:rPr>
  </w:style>
  <w:style w:type="character" w:styleId="778" w:customStyle="1">
    <w:name w:val="标题 Char"/>
    <w:basedOn w:val="709"/>
    <w:link w:val="738"/>
    <w:uiPriority w:val="10"/>
    <w:qFormat/>
    <w:rPr>
      <w:sz w:val="48"/>
      <w:szCs w:val="48"/>
    </w:rPr>
  </w:style>
  <w:style w:type="character" w:styleId="779" w:customStyle="1">
    <w:name w:val="副标题 Char"/>
    <w:basedOn w:val="709"/>
    <w:link w:val="731"/>
    <w:uiPriority w:val="11"/>
    <w:qFormat/>
    <w:rPr>
      <w:sz w:val="24"/>
      <w:szCs w:val="24"/>
    </w:rPr>
  </w:style>
  <w:style w:type="paragraph" w:styleId="780">
    <w:name w:val="Quote"/>
    <w:basedOn w:val="699"/>
    <w:next w:val="699"/>
    <w:link w:val="781"/>
    <w:uiPriority w:val="29"/>
    <w:qFormat/>
    <w:pPr>
      <w:ind w:left="720" w:right="720"/>
    </w:pPr>
    <w:rPr>
      <w:i/>
    </w:rPr>
  </w:style>
  <w:style w:type="character" w:styleId="781" w:customStyle="1">
    <w:name w:val="引用 Char"/>
    <w:link w:val="780"/>
    <w:uiPriority w:val="29"/>
    <w:qFormat/>
    <w:rPr>
      <w:i/>
    </w:rPr>
  </w:style>
  <w:style w:type="paragraph" w:styleId="782">
    <w:name w:val="Intense Quote"/>
    <w:basedOn w:val="699"/>
    <w:next w:val="699"/>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Char"/>
    <w:link w:val="782"/>
    <w:uiPriority w:val="30"/>
    <w:qFormat/>
    <w:rPr>
      <w:i/>
    </w:rPr>
  </w:style>
  <w:style w:type="character" w:styleId="784" w:customStyle="1">
    <w:name w:val="Header Char"/>
    <w:basedOn w:val="709"/>
    <w:uiPriority w:val="99"/>
    <w:qFormat/>
  </w:style>
  <w:style w:type="character" w:styleId="785" w:customStyle="1">
    <w:name w:val="Footer Char"/>
    <w:basedOn w:val="709"/>
    <w:uiPriority w:val="99"/>
    <w:qFormat/>
  </w:style>
  <w:style w:type="table" w:styleId="786" w:customStyle="1">
    <w:name w:val="Table Grid Light"/>
    <w:basedOn w:val="7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basedOn w:val="7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1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1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1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71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71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71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71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71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71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71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71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71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71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71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71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71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1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1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1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1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1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71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basedOn w:val="71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basedOn w:val="71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basedOn w:val="71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basedOn w:val="71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basedOn w:val="71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basedOn w:val="7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basedOn w:val="71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basedOn w:val="71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basedOn w:val="71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1" w:customStyle="1">
    <w:name w:val="Grid Table 6 Colorful - Accent 4"/>
    <w:basedOn w:val="71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basedOn w:val="71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basedOn w:val="71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basedOn w:val="7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71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71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71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71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71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71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basedOn w:val="71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71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1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1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1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1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1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basedOn w:val="7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basedOn w:val="71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basedOn w:val="71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basedOn w:val="71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basedOn w:val="71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basedOn w:val="71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basedOn w:val="71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71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basedOn w:val="71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1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1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1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1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71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basedOn w:val="71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basedOn w:val="71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basedOn w:val="71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basedOn w:val="71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basedOn w:val="71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basedOn w:val="7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basedOn w:val="71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basedOn w:val="71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basedOn w:val="71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basedOn w:val="71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basedOn w:val="71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basedOn w:val="71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basedOn w:val="71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basedOn w:val="71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basedOn w:val="71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basedOn w:val="71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basedOn w:val="71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basedOn w:val="71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basedOn w:val="71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basedOn w:val="71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71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71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71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71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71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71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basedOn w:val="71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basedOn w:val="71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basedOn w:val="71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basedOn w:val="71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basedOn w:val="71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basedOn w:val="71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basedOn w:val="71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basedOn w:val="71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basedOn w:val="71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basedOn w:val="71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basedOn w:val="71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basedOn w:val="71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basedOn w:val="71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basedOn w:val="71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basedOn w:val="71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Char"/>
    <w:link w:val="732"/>
    <w:uiPriority w:val="99"/>
    <w:qFormat/>
    <w:rPr>
      <w:sz w:val="18"/>
    </w:rPr>
  </w:style>
  <w:style w:type="character" w:styleId="912" w:customStyle="1">
    <w:name w:val="尾注文本 Char"/>
    <w:link w:val="725"/>
    <w:uiPriority w:val="99"/>
    <w:qFormat/>
    <w:rPr>
      <w:sz w:val="20"/>
    </w:rPr>
  </w:style>
  <w:style w:type="paragraph" w:styleId="913" w:customStyle="1">
    <w:name w:val="TOC 标题1"/>
    <w:uiPriority w:val="39"/>
    <w:unhideWhenUsed/>
    <w:qFormat/>
    <w:rPr>
      <w:rFonts w:hint="default" w:asciiTheme="minorHAnsi" w:hAnsiTheme="minorHAnsi" w:eastAsiaTheme="minorEastAsia" w:cstheme="minorBidi"/>
      <w:lang w:val="en-US" w:eastAsia="zh-CN" w:bidi="ar-SA"/>
    </w:rPr>
  </w:style>
  <w:style w:type="character" w:styleId="914" w:customStyle="1">
    <w:name w:val="页眉 Char"/>
    <w:basedOn w:val="709"/>
    <w:link w:val="728"/>
    <w:uiPriority w:val="99"/>
    <w:semiHidden/>
    <w:qFormat/>
    <w:rPr>
      <w:sz w:val="18"/>
      <w:szCs w:val="18"/>
    </w:rPr>
  </w:style>
  <w:style w:type="character" w:styleId="915" w:customStyle="1">
    <w:name w:val="页脚 Char"/>
    <w:basedOn w:val="709"/>
    <w:link w:val="727"/>
    <w:uiPriority w:val="99"/>
    <w:qFormat/>
    <w:rPr>
      <w:sz w:val="18"/>
      <w:szCs w:val="18"/>
    </w:rPr>
  </w:style>
  <w:style w:type="character" w:styleId="916" w:customStyle="1">
    <w:name w:val="标题 1 Char"/>
    <w:basedOn w:val="709"/>
    <w:link w:val="700"/>
    <w:uiPriority w:val="9"/>
    <w:qFormat/>
    <w:rPr>
      <w:b/>
      <w:bCs/>
      <w:sz w:val="44"/>
      <w:szCs w:val="44"/>
    </w:rPr>
  </w:style>
  <w:style w:type="character" w:styleId="917" w:customStyle="1">
    <w:name w:val="文档结构图 Char"/>
    <w:basedOn w:val="709"/>
    <w:link w:val="714"/>
    <w:uiPriority w:val="99"/>
    <w:semiHidden/>
    <w:qFormat/>
    <w:rPr>
      <w:rFonts w:ascii="宋体" w:eastAsia="宋体"/>
      <w:sz w:val="18"/>
      <w:szCs w:val="18"/>
    </w:rPr>
  </w:style>
  <w:style w:type="character" w:styleId="918" w:customStyle="1">
    <w:name w:val="标题 2 Char"/>
    <w:basedOn w:val="709"/>
    <w:link w:val="701"/>
    <w:uiPriority w:val="9"/>
    <w:qFormat/>
    <w:rPr>
      <w:rFonts w:asciiTheme="majorHAnsi" w:hAnsiTheme="majorHAnsi" w:eastAsiaTheme="majorEastAsia" w:cstheme="majorBidi"/>
      <w:b/>
      <w:bCs/>
      <w:sz w:val="32"/>
      <w:szCs w:val="32"/>
    </w:rPr>
  </w:style>
  <w:style w:type="character" w:styleId="919" w:customStyle="1">
    <w:name w:val="标题 3 Char"/>
    <w:basedOn w:val="709"/>
    <w:link w:val="702"/>
    <w:uiPriority w:val="9"/>
    <w:qFormat/>
    <w:rPr>
      <w:b/>
      <w:bCs/>
      <w:sz w:val="32"/>
      <w:szCs w:val="32"/>
    </w:rPr>
  </w:style>
  <w:style w:type="character" w:styleId="920" w:customStyle="1">
    <w:name w:val="日期 Char"/>
    <w:basedOn w:val="709"/>
    <w:link w:val="724"/>
    <w:uiPriority w:val="99"/>
    <w:semiHidden/>
    <w:qFormat/>
  </w:style>
  <w:style w:type="character" w:styleId="921" w:customStyle="1">
    <w:name w:val="批注文字 Char"/>
    <w:basedOn w:val="709"/>
    <w:link w:val="715"/>
    <w:uiPriority w:val="0"/>
    <w:qFormat/>
    <w:rPr>
      <w:rFonts w:ascii="Times New Roman" w:hAnsi="Times New Roman" w:eastAsia="宋体" w:cs="Times New Roman"/>
      <w:szCs w:val="24"/>
    </w:rPr>
  </w:style>
  <w:style w:type="character" w:styleId="922" w:customStyle="1">
    <w:name w:val="批注框文本 Char"/>
    <w:basedOn w:val="709"/>
    <w:link w:val="726"/>
    <w:uiPriority w:val="99"/>
    <w:semiHidden/>
    <w:qFormat/>
    <w:rPr>
      <w:sz w:val="18"/>
      <w:szCs w:val="18"/>
    </w:rPr>
  </w:style>
  <w:style w:type="character" w:styleId="923" w:customStyle="1">
    <w:name w:val="Default Char"/>
    <w:link w:val="751"/>
    <w:uiPriority w:val="99"/>
    <w:qFormat/>
    <w:rPr>
      <w:rFonts w:ascii="MS Mincho" w:hAnsi="Calibri" w:eastAsia="宋体" w:cs="Times New Roman"/>
      <w:color w:val="000000"/>
      <w:szCs w:val="24"/>
    </w:rPr>
  </w:style>
  <w:style w:type="character" w:styleId="924" w:customStyle="1">
    <w:name w:val="纯文本 Char"/>
    <w:basedOn w:val="709"/>
    <w:link w:val="722"/>
    <w:uiPriority w:val="0"/>
    <w:qFormat/>
    <w:rPr>
      <w:rFonts w:ascii="宋体" w:hAnsi="Courier New" w:eastAsia="宋体" w:cs="Times New Roman"/>
      <w:szCs w:val="20"/>
    </w:rPr>
  </w:style>
  <w:style w:type="character" w:styleId="925" w:customStyle="1">
    <w:name w:val="font171"/>
    <w:basedOn w:val="709"/>
    <w:uiPriority w:val="0"/>
    <w:qFormat/>
    <w:rPr>
      <w:rFonts w:hint="eastAsia" w:ascii="宋体" w:hAnsi="宋体" w:eastAsia="宋体" w:cs="宋体"/>
      <w:color w:val="000000"/>
      <w:sz w:val="24"/>
      <w:szCs w:val="24"/>
      <w:u w:val="none"/>
    </w:rPr>
  </w:style>
  <w:style w:type="character" w:styleId="926" w:customStyle="1">
    <w:name w:val="font181"/>
    <w:basedOn w:val="709"/>
    <w:uiPriority w:val="0"/>
    <w:qFormat/>
    <w:rPr>
      <w:rFonts w:ascii="黑体" w:hAnsi="宋体" w:eastAsia="黑体" w:cs="黑体"/>
      <w:color w:val="000000"/>
      <w:sz w:val="24"/>
      <w:szCs w:val="24"/>
      <w:u w:val="none"/>
    </w:rPr>
  </w:style>
  <w:style w:type="character" w:styleId="927" w:customStyle="1">
    <w:name w:val="批注主题 Char"/>
    <w:basedOn w:val="921"/>
    <w:link w:val="739"/>
    <w:uiPriority w:val="99"/>
    <w:semiHidden/>
    <w:qFormat/>
    <w:rPr>
      <w:rFonts w:ascii="Times New Roman" w:hAnsi="Times New Roman" w:eastAsia="宋体" w:cs="Times New Roman"/>
      <w:b/>
      <w:bCs/>
      <w:szCs w:val="24"/>
    </w:rPr>
  </w:style>
  <w:style w:type="paragraph" w:styleId="928" w:customStyle="1">
    <w:name w:val="纯文本1"/>
    <w:basedOn w:val="699"/>
    <w:uiPriority w:val="0"/>
    <w:qFormat/>
    <w:pPr>
      <w:jc w:val="left"/>
      <w:widowControl/>
    </w:pPr>
    <w:rPr>
      <w:rFonts w:ascii="宋体" w:hAnsi="Courier New" w:eastAsia="宋体" w:cs="Times New Roman"/>
      <w:sz w:val="20"/>
      <w:szCs w:val="20"/>
    </w:rPr>
  </w:style>
  <w:style w:type="character" w:styleId="929" w:customStyle="1">
    <w:name w:val="Caption Char"/>
    <w:uiPriority w:val="99"/>
    <w:qFormat/>
  </w:style>
  <w:style w:type="paragraph" w:styleId="930" w:customStyle="1">
    <w:name w:val="页脚1"/>
    <w:basedOn w:val="699"/>
    <w:link w:val="931"/>
    <w:uiPriority w:val="0"/>
    <w:qFormat/>
    <w:pPr>
      <w:jc w:val="left"/>
      <w:widowControl/>
      <w:tabs>
        <w:tab w:val="center" w:pos="4153" w:leader="none"/>
        <w:tab w:val="right" w:pos="8306" w:leader="none"/>
      </w:tabs>
    </w:pPr>
    <w:rPr>
      <w:rFonts w:ascii="Times New Roman" w:hAnsi="Times New Roman" w:eastAsia="宋体" w:cs="Times New Roman"/>
      <w:sz w:val="18"/>
      <w:szCs w:val="18"/>
    </w:rPr>
  </w:style>
  <w:style w:type="character" w:styleId="931" w:customStyle="1">
    <w:name w:val="页脚 字符"/>
    <w:link w:val="930"/>
    <w:uiPriority w:val="0"/>
    <w:qFormat/>
    <w:rPr>
      <w:rFonts w:ascii="Times New Roman" w:hAnsi="Times New Roman" w:eastAsia="宋体" w:cs="Times New Roman"/>
      <w:sz w:val="18"/>
      <w:szCs w:val="18"/>
    </w:rPr>
  </w:style>
  <w:style w:type="paragraph" w:styleId="932" w:customStyle="1">
    <w:name w:val="p0"/>
    <w:basedOn w:val="699"/>
    <w:uiPriority w:val="0"/>
    <w:qFormat/>
    <w:pPr>
      <w:widowControl/>
    </w:pPr>
    <w:rPr>
      <w:rFonts w:ascii="Calibri" w:hAnsi="Calibri" w:eastAsia="宋体" w:cs="宋体"/>
      <w:szCs w:val="21"/>
    </w:rPr>
  </w:style>
  <w:style w:type="character" w:styleId="933" w:customStyle="1">
    <w:name w:val="正文缩进 Char"/>
    <w:link w:val="712"/>
    <w:uiPriority w:val="0"/>
    <w:qFormat/>
    <w:rPr>
      <w:rFonts w:ascii="Times New Roman" w:hAnsi="Times New Roman" w:eastAsia="宋体" w:cs="Times New Roman"/>
      <w:sz w:val="21"/>
    </w:rPr>
  </w:style>
  <w:style w:type="character" w:styleId="934" w:customStyle="1">
    <w:name w:val="正文文本 Char"/>
    <w:basedOn w:val="709"/>
    <w:link w:val="716"/>
    <w:uiPriority w:val="0"/>
    <w:qFormat/>
    <w:rPr>
      <w:rFonts w:ascii="楷体_GB2312" w:hAnsi="Arial" w:eastAsia="楷体_GB2312" w:cs="Times New Roman"/>
      <w:sz w:val="28"/>
      <w:szCs w:val="28"/>
    </w:rPr>
  </w:style>
  <w:style w:type="paragraph" w:styleId="935" w:customStyle="1">
    <w:name w:val="Table Paragraph"/>
    <w:basedOn w:val="699"/>
    <w:uiPriority w:val="1"/>
    <w:qFormat/>
    <w:rPr>
      <w:rFonts w:ascii="宋体" w:hAnsi="宋体" w:eastAsia="宋体" w:cs="宋体"/>
      <w:sz w:val="28"/>
      <w:szCs w:val="24"/>
      <w:lang w:val="zh-CN" w:bidi="zh-CN"/>
    </w:rPr>
  </w:style>
  <w:style w:type="paragraph" w:styleId="936" w:customStyle="1">
    <w:name w:val="普通正文"/>
    <w:basedOn w:val="699"/>
    <w:link w:val="937"/>
    <w:uiPriority w:val="0"/>
    <w:qFormat/>
    <w:pPr>
      <w:ind w:firstLine="480"/>
      <w:jc w:val="left"/>
      <w:spacing w:before="120" w:after="120" w:line="360" w:lineRule="auto"/>
      <w:widowControl/>
    </w:pPr>
    <w:rPr>
      <w:rFonts w:ascii="Arial" w:hAnsi="Arial" w:eastAsia="宋体" w:cs="Times New Roman"/>
      <w:sz w:val="24"/>
      <w:szCs w:val="24"/>
    </w:rPr>
  </w:style>
  <w:style w:type="character" w:styleId="937" w:customStyle="1">
    <w:name w:val="普通正文 Char"/>
    <w:link w:val="936"/>
    <w:uiPriority w:val="0"/>
    <w:qFormat/>
    <w:rPr>
      <w:rFonts w:ascii="Arial" w:hAnsi="Arial" w:eastAsia="宋体" w:cs="Times New Roman"/>
      <w:sz w:val="24"/>
      <w:szCs w:val="24"/>
    </w:rPr>
  </w:style>
  <w:style w:type="character" w:styleId="938" w:customStyle="1">
    <w:name w:val="正文首行缩进 Char"/>
    <w:basedOn w:val="934"/>
    <w:link w:val="740"/>
    <w:uiPriority w:val="99"/>
    <w:semiHidden/>
    <w:qFormat/>
    <w:rPr>
      <w:rFonts w:ascii="楷体_GB2312" w:hAnsi="Arial" w:eastAsia="楷体_GB2312" w:cs="Times New Roman"/>
      <w:sz w:val="21"/>
      <w:szCs w:val="22"/>
    </w:rPr>
  </w:style>
  <w:style w:type="paragraph" w:styleId="939" w:customStyle="1">
    <w:name w:val="标题 11"/>
    <w:basedOn w:val="699"/>
    <w:next w:val="699"/>
    <w:link w:val="940"/>
    <w:uiPriority w:val="9"/>
    <w:qFormat/>
    <w:pPr>
      <w:jc w:val="center"/>
      <w:keepLines/>
      <w:keepNext/>
      <w:spacing w:before="480" w:after="200"/>
      <w:widowControl/>
      <w:outlineLvl w:val="0"/>
    </w:pPr>
    <w:rPr>
      <w:rFonts w:ascii="Arial" w:hAnsi="Arial" w:eastAsia="黑体" w:cs="Arial"/>
      <w:sz w:val="36"/>
      <w:szCs w:val="40"/>
    </w:rPr>
  </w:style>
  <w:style w:type="character" w:styleId="940" w:customStyle="1">
    <w:name w:val="标题 1 字符"/>
    <w:link w:val="939"/>
    <w:uiPriority w:val="9"/>
    <w:qFormat/>
    <w:rPr>
      <w:rFonts w:ascii="Arial" w:hAnsi="Arial" w:eastAsia="黑体" w:cs="Arial"/>
      <w:sz w:val="36"/>
      <w:szCs w:val="40"/>
    </w:rPr>
  </w:style>
  <w:style w:type="paragraph" w:styleId="941" w:customStyle="1">
    <w:name w:val="段"/>
    <w:next w:val="699"/>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42" w:customStyle="1">
    <w:name w:val="纯文本3"/>
    <w:uiPriority w:val="0"/>
    <w:qFormat/>
    <w:pPr>
      <w:jc w:val="both"/>
      <w:widowControl w:val="off"/>
    </w:pPr>
    <w:rPr>
      <w:rFonts w:ascii="宋体" w:hAnsi="Courier New" w:eastAsia="宋体" w:cs="Times New Roman"/>
      <w:sz w:val="21"/>
      <w:szCs w:val="24"/>
      <w:lang w:val="en-US" w:eastAsia="zh-CN" w:bidi="ar-SA"/>
    </w:rPr>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71B5852-F6FB-4F55-86A3-35ABC9943C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2024年8月15日修订</dc:description>
  <cp:lastModifiedBy>颜工</cp:lastModifiedBy>
  <cp:revision>11</cp:revision>
  <dcterms:created xsi:type="dcterms:W3CDTF">2025-04-03T11:17:00Z</dcterms:created>
  <dcterms:modified xsi:type="dcterms:W3CDTF">2026-07-06T09:16:39Z</dcterms:modified>
  <cp:category>“苏采云”封闭式框架协议采购服务范本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eyJoZGlkIjoiYjJlODkxZWJjNDgwNTQ2YzBhMDcwM2YxMGFiZThhZWQiLCJ1c2VySWQiOiIxMDg0NjI2MTE4In0=</vt:lpwstr>
  </property>
  <property fmtid="{D5CDD505-2E9C-101B-9397-08002B2CF9AE}" pid="3" name="KSOProductBuildVer">
    <vt:lpwstr>2052-12.1.0.26895</vt:lpwstr>
  </property>
  <property fmtid="{D5CDD505-2E9C-101B-9397-08002B2CF9AE}" pid="4" name="ICV">
    <vt:lpwstr>FB93D5E442CC40EC92475C3257BC48E2_13</vt:lpwstr>
  </property>
</Properties>
</file>