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大丰港石化新材料产业园环境质量监测项目（2026-2027）</w:t>
      </w:r>
      <w:bookmarkEnd w:id="0"/>
      <w:bookmarkEnd w:id="1"/>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bookmarkStart w:id="3" w:name="_Toc369077541"/>
      <w:r/>
      <w:bookmarkStart w:id="4" w:name="_Toc363326675"/>
      <w:r/>
      <w:bookmarkStart w:id="5" w:name="_Toc368759509"/>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江苏大丰港经济开发区管理委员会</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7</w:t>
      </w:r>
      <w:r>
        <w:rPr>
          <w:rFonts w:hint="eastAsia" w:ascii="宋体" w:hAnsi="宋体" w:eastAsia="宋体" w:cs="Times New Roman"/>
          <w:sz w:val="36"/>
          <w:szCs w:val="32"/>
        </w:rPr>
        <w:t xml:space="preserve">月</w:t>
      </w:r>
      <w:r>
        <w:rPr>
          <w:rFonts w:ascii="宋体" w:hAnsi="宋体" w:eastAsia="宋体" w:cs="Times New Roman"/>
          <w:sz w:val="36"/>
          <w:szCs w:val="32"/>
        </w:rPr>
        <w:tab/>
      </w:r>
      <w:bookmarkEnd w:id="3"/>
      <w:bookmarkEnd w:id="4"/>
      <w:bookmarkEnd w:id="5"/>
      <w:r/>
    </w:p>
    <w:p>
      <w:pPr>
        <w:pStyle w:val="732"/>
        <w:ind w:firstLine="480"/>
        <w:jc w:val="center"/>
        <w:spacing w:beforeAutospacing="0" w:afterAutospacing="0"/>
        <w:rPr>
          <w:rFonts w:ascii="宋体" w:hAnsi="宋体" w:eastAsia="宋体"/>
          <w:b/>
        </w:rPr>
      </w:pPr>
      <w:r>
        <w:rPr>
          <w:rFonts w:hint="eastAsia" w:ascii="宋体" w:hAnsi="宋体" w:eastAsia="宋体" w:cs="黑体"/>
          <w:b/>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大丰港石化新材料产业园环境质量监测项目（2026-2027）</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8</w:t>
      </w:r>
      <w:r>
        <w:rPr>
          <w:rFonts w:hint="eastAsia" w:ascii="宋体" w:hAnsi="宋体" w:eastAsia="宋体" w:cs="宋体"/>
          <w:sz w:val="24"/>
        </w:rPr>
        <w:t xml:space="preserve">月</w:t>
      </w:r>
      <w:r>
        <w:rPr>
          <w:rFonts w:ascii="宋体" w:hAnsi="宋体" w:eastAsia="宋体" w:cs="宋体"/>
          <w:sz w:val="24"/>
          <w:u w:val="single"/>
        </w:rPr>
        <w:t xml:space="preserve">5</w:t>
      </w:r>
      <w:r>
        <w:rPr>
          <w:rFonts w:hint="eastAsia" w:ascii="宋体" w:hAnsi="宋体" w:eastAsia="宋体" w:cs="宋体"/>
          <w:sz w:val="24"/>
        </w:rPr>
        <w:t xml:space="preserve">日</w:t>
      </w:r>
      <w:r>
        <w:rPr>
          <w:rFonts w:ascii="宋体" w:hAnsi="宋体" w:eastAsia="宋体" w:cs="宋体"/>
          <w:sz w:val="24"/>
          <w:u w:val="single"/>
        </w:rPr>
        <w:t xml:space="preserve">10</w:t>
      </w:r>
      <w:r>
        <w:rPr>
          <w:rFonts w:hint="eastAsia" w:ascii="宋体" w:hAnsi="宋体" w:eastAsia="宋体" w:cs="宋体"/>
          <w:sz w:val="24"/>
        </w:rPr>
        <w:t xml:space="preserve">点</w:t>
      </w:r>
      <w:r>
        <w:rPr>
          <w:rFonts w:ascii="宋体" w:hAnsi="宋体" w:eastAsia="宋体" w:cs="宋体"/>
          <w:sz w:val="24"/>
          <w:u w:val="single"/>
        </w:rPr>
        <w:t xml:space="preserve">00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大丰港石化新材料产业园环境质量监测项目（2026-2027）</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4.预算金额：</w:t>
      </w:r>
      <w:r>
        <w:rPr>
          <w:rFonts w:ascii="宋体" w:hAnsi="宋体" w:eastAsia="宋体" w:cs="宋体"/>
          <w:sz w:val="24"/>
          <w:u w:val="single"/>
        </w:rPr>
        <w:t xml:space="preserve">130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hint="eastAsia" w:ascii="宋体" w:hAnsi="宋体" w:eastAsia="宋体" w:cs="宋体"/>
          <w:sz w:val="24"/>
          <w:shd w:val="clear" w:color="auto" w:fill="ffffff"/>
        </w:rPr>
        <w:t xml:space="preserve">5.最高限价：</w:t>
      </w:r>
      <w:r>
        <w:rPr>
          <w:rFonts w:ascii="宋体" w:hAnsi="宋体" w:eastAsia="宋体" w:cs="宋体"/>
          <w:sz w:val="24"/>
          <w:u w:val="single"/>
        </w:rPr>
        <w:t xml:space="preserve">130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rPr>
      </w:pPr>
      <w:r>
        <w:rPr>
          <w:rFonts w:hint="eastAsia" w:ascii="宋体" w:hAnsi="宋体" w:eastAsia="宋体" w:cs="宋体"/>
          <w:sz w:val="24"/>
        </w:rPr>
        <w:t xml:space="preserve">6.采购需求（简介）：</w:t>
      </w:r>
      <w:r>
        <w:rPr>
          <w:rFonts w:hint="eastAsia" w:ascii="宋体" w:hAnsi="宋体" w:eastAsia="宋体" w:cs="宋体"/>
          <w:sz w:val="24"/>
        </w:rPr>
        <w:t xml:space="preserve">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，具体详见第四章采购需求。</w:t>
      </w:r>
      <w:r/>
    </w:p>
    <w:p>
      <w:pPr>
        <w:ind w:firstLine="480"/>
        <w:spacing w:line="520" w:lineRule="exact"/>
        <w:rPr>
          <w:rFonts w:ascii="宋体" w:hAnsi="宋体" w:eastAsia="宋体" w:cs="宋体"/>
          <w:sz w:val="24"/>
        </w:rPr>
      </w:pPr>
      <w:r>
        <w:rPr>
          <w:rFonts w:hint="eastAsia" w:ascii="宋体" w:hAnsi="宋体" w:eastAsia="宋体" w:cs="宋体"/>
          <w:sz w:val="24"/>
        </w:rPr>
        <w:t xml:space="preserve">7.合同履行期限：</w:t>
      </w:r>
      <w:r>
        <w:rPr>
          <w:rFonts w:hint="eastAsia" w:ascii="宋体" w:hAnsi="宋体" w:eastAsia="宋体" w:cs="宋体"/>
          <w:sz w:val="24"/>
        </w:rPr>
        <w:t xml:space="preserve">合同签订后两年，具体起始时间以乙方经甲方确认后实际进场时间或甲方书面通知为准。</w:t>
      </w:r>
      <w:r/>
    </w:p>
    <w:p>
      <w:pPr>
        <w:ind w:firstLine="480"/>
        <w:spacing w:line="520" w:lineRule="exact"/>
        <w:rPr>
          <w:rFonts w:ascii="宋体" w:hAnsi="宋体" w:eastAsia="宋体" w:cs="宋体"/>
          <w:sz w:val="24"/>
        </w:rPr>
      </w:pPr>
      <w:r>
        <w:rPr>
          <w:rFonts w:hint="eastAsia" w:ascii="宋体" w:hAnsi="宋体" w:eastAsia="宋体" w:cs="宋体"/>
          <w:sz w:val="24"/>
        </w:rPr>
        <w:t xml:space="preserve">8.本项目不接受联合体参与投标</w:t>
      </w:r>
      <w:r/>
    </w:p>
    <w:p>
      <w:pPr>
        <w:ind w:firstLine="482"/>
        <w:keepLines/>
        <w:keepNext/>
        <w:spacing w:line="520" w:lineRule="exact"/>
        <w:rPr>
          <w:rFonts w:ascii="宋体" w:hAnsi="宋体" w:eastAsia="宋体" w:cs="宋体"/>
          <w:sz w:val="24"/>
        </w:rPr>
      </w:pPr>
      <w:r/>
      <w:bookmarkStart w:id="13" w:name="_Toc28359003"/>
      <w:r/>
      <w:bookmarkStart w:id="14" w:name="_Toc35393791"/>
      <w:r/>
      <w:bookmarkStart w:id="15" w:name="_Toc38985264"/>
      <w:r/>
      <w:bookmarkStart w:id="16" w:name="_Toc28359080"/>
      <w:r/>
      <w:bookmarkStart w:id="17" w:name="_Toc35393622"/>
      <w:r>
        <w:rPr>
          <w:rFonts w:hint="eastAsia" w:ascii="宋体" w:hAnsi="宋体" w:eastAsia="宋体" w:cs="宋体"/>
          <w:b/>
          <w:sz w:val="24"/>
        </w:rPr>
        <w:t xml:space="preserve">二、投标申请人的资格要求：</w:t>
      </w:r>
      <w:bookmarkEnd w:id="13"/>
      <w:r/>
      <w:bookmarkEnd w:id="14"/>
      <w:r/>
      <w:bookmarkEnd w:id="15"/>
      <w:r/>
      <w:bookmarkEnd w:id="16"/>
      <w:r/>
      <w:bookmarkEnd w:id="17"/>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w:t>
      </w:r>
      <w:r>
        <w:rPr>
          <w:rFonts w:hint="eastAsia" w:ascii="宋体" w:hAnsi="宋体" w:eastAsia="宋体" w:cs="宋体"/>
          <w:sz w:val="24"/>
        </w:rPr>
        <w:t xml:space="preserve">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732"/>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732"/>
        <w:ind w:firstLine="480"/>
        <w:jc w:val="both"/>
        <w:spacing w:beforeAutospacing="0" w:afterAutospacing="0" w:line="520" w:lineRule="exact"/>
        <w:shd w:val="clear" w:color="auto" w:fill="ffffff"/>
        <w:widowControl/>
        <w:rPr>
          <w:rFonts w:ascii="宋体" w:hAnsi="宋体" w:eastAsia="宋体" w:cs="宋体"/>
        </w:rPr>
      </w:pPr>
      <w:r>
        <w:rPr>
          <w:rFonts w:ascii="宋体" w:hAnsi="宋体" w:eastAsia="宋体" w:cs="宋体"/>
        </w:rPr>
        <w:t xml:space="preserve">3.1</w:t>
      </w:r>
      <w:r>
        <w:rPr>
          <w:rFonts w:hint="eastAsia" w:ascii="宋体" w:hAnsi="宋体" w:eastAsia="宋体" w:cs="宋体"/>
        </w:rPr>
        <w:t xml:space="preserve">具有市场监督管理部门核发的计量认证证书（</w:t>
      </w:r>
      <w:r>
        <w:rPr>
          <w:rFonts w:ascii="宋体" w:hAnsi="宋体" w:eastAsia="宋体" w:cs="宋体"/>
        </w:rPr>
        <w:t xml:space="preserve">CMA）</w:t>
      </w:r>
      <w:r>
        <w:rPr>
          <w:rFonts w:hint="eastAsia" w:ascii="宋体" w:hAnsi="宋体" w:eastAsia="宋体" w:cs="宋体"/>
        </w:rPr>
        <w:t xml:space="preserve">，</w:t>
      </w:r>
      <w:r>
        <w:rPr>
          <w:rFonts w:hint="eastAsia" w:ascii="Times New Roman" w:hAnsi="Times New Roman" w:eastAsia="宋体"/>
          <w:bCs/>
        </w:rPr>
        <w:t xml:space="preserve">环境类监测能力附表</w:t>
      </w:r>
      <w:r>
        <w:rPr>
          <w:rFonts w:hint="eastAsia" w:ascii="Times New Roman" w:hAnsi="Times New Roman" w:eastAsia="宋体"/>
          <w:bCs/>
        </w:rPr>
        <w:t xml:space="preserve">需</w:t>
      </w:r>
      <w:r>
        <w:rPr>
          <w:rFonts w:hint="eastAsia" w:ascii="Times New Roman" w:hAnsi="Times New Roman" w:eastAsia="宋体"/>
          <w:bCs/>
        </w:rPr>
        <w:t xml:space="preserve">包含空气和废气类、水和废水类（含大气降水）、噪声类、土壤和沉积物类、海水等监测类别</w:t>
      </w:r>
      <w:r>
        <w:rPr>
          <w:rFonts w:hint="eastAsia" w:ascii="Times New Roman" w:hAnsi="Times New Roman" w:eastAsia="宋体"/>
          <w:bCs/>
        </w:rPr>
        <w:t xml:space="preserve">，</w:t>
      </w:r>
      <w:r>
        <w:rPr>
          <w:rFonts w:hint="eastAsia" w:ascii="宋体" w:hAnsi="宋体" w:eastAsia="宋体" w:cs="宋体"/>
          <w:b/>
        </w:rPr>
        <w:t xml:space="preserve">投标时提供相关证书扫描件。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 </w:t>
      </w:r>
      <w:r>
        <w:rPr>
          <w:rFonts w:hint="eastAsia" w:ascii="宋体" w:hAnsi="宋体" w:eastAsia="宋体" w:cs="宋体"/>
          <w:sz w:val="24"/>
        </w:rPr>
        <w:t xml:space="preserve">近</w:t>
      </w:r>
      <w:r>
        <w:rPr>
          <w:rFonts w:ascii="宋体" w:hAnsi="宋体" w:eastAsia="宋体" w:cs="宋体"/>
          <w:sz w:val="24"/>
        </w:rPr>
        <w:t xml:space="preserve"> 3 年内无环境监测数据造假、篡改伪造原始记录、干扰监测设备运行、违规采样出具报告等情形，未受到生态环境主管部门行政处罚或信用惩戒</w:t>
      </w:r>
      <w:r>
        <w:rPr>
          <w:rFonts w:hint="eastAsia" w:ascii="宋体" w:hAnsi="宋体" w:eastAsia="宋体" w:cs="宋体"/>
          <w:sz w:val="24"/>
        </w:rPr>
        <w:t xml:space="preserve">，</w:t>
      </w:r>
      <w:r>
        <w:rPr>
          <w:rFonts w:hint="eastAsia" w:ascii="宋体" w:hAnsi="宋体" w:eastAsia="宋体" w:cs="宋体"/>
          <w:b/>
          <w:sz w:val="24"/>
        </w:rPr>
        <w:t xml:space="preserve">投标时提供书面</w:t>
      </w:r>
      <w:r>
        <w:rPr>
          <w:rFonts w:hint="eastAsia" w:ascii="宋体" w:hAnsi="宋体" w:eastAsia="宋体" w:cs="宋体"/>
          <w:b/>
          <w:sz w:val="24"/>
        </w:rPr>
        <w:t xml:space="preserve">承诺函</w:t>
      </w:r>
      <w:r>
        <w:rPr>
          <w:rFonts w:hint="eastAsia" w:ascii="宋体" w:hAnsi="宋体" w:eastAsia="宋体" w:cs="宋体"/>
          <w:b/>
          <w:sz w:val="24"/>
        </w:rPr>
        <w:t xml:space="preserve">，格式</w:t>
      </w:r>
      <w:r>
        <w:rPr>
          <w:rFonts w:hint="eastAsia" w:ascii="宋体" w:hAnsi="宋体" w:eastAsia="宋体" w:cs="宋体"/>
          <w:b/>
          <w:sz w:val="24"/>
        </w:rPr>
        <w:t xml:space="preserve">自拟</w:t>
      </w:r>
      <w:r>
        <w:rPr>
          <w:rFonts w:hint="eastAsia" w:ascii="宋体" w:hAnsi="宋体" w:eastAsia="宋体" w:cs="宋体"/>
          <w:sz w:val="24"/>
        </w:rPr>
        <w:t xml:space="preserve">。</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8" w:name="_Toc35393793"/>
      <w:r/>
      <w:bookmarkStart w:id="19" w:name="_Toc28359082"/>
      <w:r/>
      <w:bookmarkStart w:id="20" w:name="_Toc38985266"/>
      <w:r/>
      <w:bookmarkStart w:id="21" w:name="_Toc35393624"/>
      <w:r/>
      <w:bookmarkStart w:id="22" w:name="_Toc28359005"/>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8</w:t>
      </w:r>
      <w:r>
        <w:rPr>
          <w:rFonts w:hint="eastAsia" w:ascii="宋体" w:hAnsi="宋体" w:eastAsia="宋体" w:cs="宋体"/>
          <w:sz w:val="24"/>
        </w:rPr>
        <w:t xml:space="preserve">月</w:t>
      </w:r>
      <w:r>
        <w:rPr>
          <w:rFonts w:ascii="宋体" w:hAnsi="宋体" w:eastAsia="宋体" w:cs="宋体"/>
          <w:sz w:val="24"/>
          <w:u w:val="single"/>
        </w:rPr>
        <w:t xml:space="preserve">5</w:t>
      </w:r>
      <w:r>
        <w:rPr>
          <w:rFonts w:hint="eastAsia" w:ascii="宋体" w:hAnsi="宋体" w:eastAsia="宋体" w:cs="宋体"/>
          <w:sz w:val="24"/>
        </w:rPr>
        <w:t xml:space="preserve">日</w:t>
      </w:r>
      <w:r>
        <w:rPr>
          <w:rFonts w:ascii="宋体" w:hAnsi="宋体" w:eastAsia="宋体" w:cs="宋体"/>
          <w:bCs/>
          <w:sz w:val="24"/>
        </w:rPr>
        <w:t xml:space="preserve">10</w:t>
      </w:r>
      <w:r>
        <w:rPr>
          <w:rFonts w:hint="eastAsia" w:ascii="宋体" w:hAnsi="宋体" w:eastAsia="宋体" w:cs="宋体"/>
          <w:bCs/>
          <w:sz w:val="24"/>
        </w:rPr>
        <w:t xml:space="preserve">:</w:t>
      </w:r>
      <w:r>
        <w:rPr>
          <w:rFonts w:ascii="宋体" w:hAnsi="宋体" w:eastAsia="宋体" w:cs="宋体"/>
          <w:bCs/>
          <w:sz w:val="24"/>
        </w:rPr>
        <w:t xml:space="preserve">0</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sz w:val="24"/>
        </w:rPr>
        <w:t xml:space="preserve">五、公告期限</w:t>
      </w:r>
      <w:bookmarkEnd w:id="23"/>
      <w:r/>
      <w:bookmarkEnd w:id="24"/>
      <w:r/>
      <w:bookmarkEnd w:id="25"/>
      <w:r/>
      <w:bookmarkEnd w:id="26"/>
      <w:r/>
      <w:bookmarkEnd w:id="27"/>
      <w:r/>
      <w:r/>
    </w:p>
    <w:p>
      <w:pPr>
        <w:ind w:firstLine="480"/>
        <w:spacing w:line="520" w:lineRule="exact"/>
        <w:shd w:val="clear" w:color="auto" w:fill="ffffff"/>
        <w:widowControl/>
        <w:rPr>
          <w:rFonts w:ascii="宋体" w:hAnsi="宋体" w:eastAsia="宋体" w:cs="宋体"/>
          <w:sz w:val="24"/>
          <w:shd w:val="clear" w:color="auto" w:fill="ffffff"/>
        </w:rPr>
      </w:pPr>
      <w:r/>
      <w:bookmarkStart w:id="28" w:name="_Toc35393626"/>
      <w:r/>
      <w:bookmarkStart w:id="29" w:name="_Toc35393795"/>
      <w:r/>
      <w:bookmarkStart w:id="30" w:name="_Toc38985268"/>
      <w:r>
        <w:rPr>
          <w:rFonts w:hint="eastAsia" w:ascii="宋体" w:hAnsi="宋体" w:eastAsia="宋体" w:cs="宋体"/>
          <w:sz w:val="24"/>
          <w:shd w:val="clear" w:color="auto" w:fill="ffffff"/>
        </w:rPr>
        <w:t xml:space="preserve">自本公告发布之日起5个工作日。</w:t>
      </w:r>
      <w:bookmarkEnd w:id="28"/>
      <w:r/>
      <w:bookmarkEnd w:id="29"/>
      <w:r/>
      <w:bookmarkEnd w:id="30"/>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1" w:name="_Toc28359018"/>
      <w:r>
        <w:rPr>
          <w:rFonts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请潜在投标单位提前安装相应的控件（详见《“苏采云”系统供应商操作手册》）并使用谷歌浏览器登录“苏采云”系统参与不见面开评标。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1"/>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采购人：江苏大丰港经济开发区管理委员会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联系地址：江苏省盐城市大丰区大丰港经济开发区中港大道1号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房嫄</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13851315199</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联系电话：0515-83839668 、13921826080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732"/>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2" w:name="_Toc20823274"/>
      <w:r/>
      <w:bookmarkStart w:id="33" w:name="_Toc120614213"/>
      <w:r/>
      <w:bookmarkStart w:id="34" w:name="_Toc16938518"/>
      <w:r/>
      <w:bookmarkStart w:id="35" w:name="_Toc513029202"/>
      <w:r/>
      <w:bookmarkEnd w:id="6"/>
      <w:r>
        <w:rPr>
          <w:rFonts w:hint="eastAsia" w:ascii="宋体" w:hAnsi="宋体" w:eastAsia="宋体" w:cs="黑体"/>
          <w:b/>
          <w:sz w:val="44"/>
          <w:szCs w:val="44"/>
        </w:rPr>
        <w:t xml:space="preserve">投标人须知</w:t>
      </w:r>
      <w:bookmarkEnd w:id="32"/>
      <w:r/>
      <w:bookmarkEnd w:id="33"/>
      <w:r/>
      <w:bookmarkEnd w:id="34"/>
      <w:r/>
      <w:bookmarkEnd w:id="35"/>
      <w:r/>
      <w:r/>
    </w:p>
    <w:p>
      <w:pPr>
        <w:pStyle w:val="732"/>
        <w:ind w:firstLine="482"/>
        <w:jc w:val="both"/>
        <w:keepLines/>
        <w:keepNext/>
        <w:spacing w:beforeAutospacing="0" w:afterAutospacing="0" w:line="520" w:lineRule="exact"/>
        <w:rPr>
          <w:rFonts w:ascii="宋体" w:hAnsi="宋体" w:eastAsia="宋体" w:cs="宋体"/>
        </w:rPr>
      </w:pPr>
      <w:r/>
      <w:bookmarkStart w:id="36" w:name="_Toc513029203"/>
      <w:r/>
      <w:bookmarkStart w:id="37" w:name="_Toc20823275"/>
      <w:r/>
      <w:bookmarkStart w:id="38" w:name="_Toc16938519"/>
      <w:r/>
      <w:bookmarkStart w:id="39" w:name="_Toc120614214"/>
      <w:r>
        <w:rPr>
          <w:rFonts w:hint="eastAsia" w:ascii="宋体" w:hAnsi="宋体" w:eastAsia="宋体" w:cs="宋体"/>
          <w:b/>
        </w:rPr>
        <w:t xml:space="preserve">一、总则</w:t>
      </w:r>
      <w:bookmarkEnd w:id="36"/>
      <w:r/>
      <w:bookmarkEnd w:id="37"/>
      <w:r/>
      <w:bookmarkEnd w:id="38"/>
      <w:r/>
      <w:bookmarkEnd w:id="39"/>
      <w:r/>
      <w:r/>
    </w:p>
    <w:p>
      <w:pPr>
        <w:pStyle w:val="732"/>
        <w:ind w:firstLine="480"/>
        <w:jc w:val="both"/>
        <w:keepLines/>
        <w:keepNext/>
        <w:spacing w:beforeAutospacing="0" w:afterAutospacing="0" w:line="520" w:lineRule="exact"/>
        <w:rPr>
          <w:rFonts w:ascii="宋体" w:hAnsi="宋体" w:eastAsia="宋体" w:cs="宋体"/>
        </w:rPr>
      </w:pPr>
      <w:r/>
      <w:bookmarkStart w:id="40" w:name="_Toc20823276"/>
      <w:r/>
      <w:bookmarkStart w:id="41" w:name="_Toc458694821"/>
      <w:r/>
      <w:bookmarkStart w:id="42" w:name="_Toc513029204"/>
      <w:r/>
      <w:bookmarkStart w:id="43" w:name="_Toc16938520"/>
      <w:r/>
      <w:bookmarkStart w:id="44" w:name="_Hlt16619475"/>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32"/>
        <w:ind w:firstLine="480"/>
        <w:jc w:val="both"/>
        <w:keepLines/>
        <w:keepNext/>
        <w:spacing w:beforeAutospacing="0" w:afterAutospacing="0" w:line="520" w:lineRule="exact"/>
        <w:rPr>
          <w:rFonts w:ascii="宋体" w:hAnsi="宋体" w:eastAsia="宋体" w:cs="宋体"/>
        </w:rPr>
      </w:pPr>
      <w:r/>
      <w:bookmarkStart w:id="45" w:name="_Toc20823277"/>
      <w:r/>
      <w:bookmarkStart w:id="46" w:name="_Toc513029205"/>
      <w:r/>
      <w:bookmarkStart w:id="47" w:name="_Toc16938521"/>
      <w:r>
        <w:rPr>
          <w:rFonts w:hint="eastAsia" w:ascii="宋体" w:hAnsi="宋体" w:eastAsia="宋体" w:cs="宋体"/>
        </w:rPr>
        <w:t xml:space="preserve">2、合格的投标人</w:t>
      </w:r>
      <w:bookmarkEnd w:id="45"/>
      <w:r/>
      <w:bookmarkEnd w:id="46"/>
      <w:r/>
      <w:bookmarkEnd w:id="47"/>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32"/>
        <w:ind w:firstLine="480"/>
        <w:jc w:val="both"/>
        <w:keepLines/>
        <w:keepNext/>
        <w:spacing w:beforeAutospacing="0" w:afterAutospacing="0" w:line="520" w:lineRule="exact"/>
        <w:rPr>
          <w:rFonts w:ascii="宋体" w:hAnsi="宋体" w:eastAsia="宋体" w:cs="宋体"/>
        </w:rPr>
      </w:pPr>
      <w:r/>
      <w:bookmarkStart w:id="48" w:name="_Toc513029206"/>
      <w:r/>
      <w:bookmarkStart w:id="49" w:name="_Toc16938522"/>
      <w:r/>
      <w:bookmarkStart w:id="50" w:name="_Toc20823278"/>
      <w:r>
        <w:rPr>
          <w:rFonts w:hint="eastAsia" w:ascii="宋体" w:hAnsi="宋体" w:eastAsia="宋体" w:cs="宋体"/>
        </w:rPr>
        <w:t xml:space="preserve">3、适用法律</w:t>
      </w:r>
      <w:bookmarkEnd w:id="48"/>
      <w:r/>
      <w:bookmarkEnd w:id="49"/>
      <w:r/>
      <w:bookmarkEnd w:id="50"/>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32"/>
        <w:ind w:firstLine="480"/>
        <w:jc w:val="both"/>
        <w:keepLines/>
        <w:keepNext/>
        <w:spacing w:beforeAutospacing="0" w:afterAutospacing="0" w:line="520" w:lineRule="exact"/>
        <w:rPr>
          <w:rFonts w:ascii="宋体" w:hAnsi="宋体" w:eastAsia="宋体" w:cs="宋体"/>
        </w:rPr>
      </w:pPr>
      <w:r/>
      <w:bookmarkStart w:id="51" w:name="_Toc16938523"/>
      <w:r/>
      <w:bookmarkStart w:id="52" w:name="_Toc513029207"/>
      <w:r/>
      <w:bookmarkStart w:id="53" w:name="_Toc20823279"/>
      <w:r/>
      <w:bookmarkStart w:id="54" w:name="_Toc462564067"/>
      <w:r>
        <w:rPr>
          <w:rFonts w:hint="eastAsia" w:ascii="宋体" w:hAnsi="宋体" w:eastAsia="宋体" w:cs="宋体"/>
        </w:rPr>
        <w:t xml:space="preserve">4、投标费用</w:t>
      </w:r>
      <w:bookmarkEnd w:id="51"/>
      <w:r/>
      <w:bookmarkEnd w:id="52"/>
      <w:r/>
      <w:bookmarkEnd w:id="53"/>
      <w:r/>
      <w:bookmarkEnd w:id="54"/>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732"/>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32"/>
        <w:ind w:firstLine="482"/>
        <w:jc w:val="both"/>
        <w:keepLines/>
        <w:keepNext/>
        <w:spacing w:beforeAutospacing="0" w:afterAutospacing="0" w:line="520" w:lineRule="exact"/>
        <w:rPr>
          <w:rFonts w:ascii="宋体" w:hAnsi="宋体" w:eastAsia="宋体" w:cs="宋体"/>
        </w:rPr>
      </w:pPr>
      <w:r/>
      <w:bookmarkStart w:id="55" w:name="_Toc513029209"/>
      <w:r/>
      <w:bookmarkStart w:id="56" w:name="_Toc16938525"/>
      <w:r/>
      <w:bookmarkStart w:id="57" w:name="_Toc120614215"/>
      <w:r/>
      <w:bookmarkStart w:id="58" w:name="_Toc20823281"/>
      <w:r>
        <w:rPr>
          <w:rFonts w:hint="eastAsia" w:ascii="宋体" w:hAnsi="宋体" w:eastAsia="宋体" w:cs="宋体"/>
          <w:b/>
        </w:rPr>
        <w:t xml:space="preserve">二、招标文件</w:t>
      </w:r>
      <w:bookmarkEnd w:id="55"/>
      <w:r/>
      <w:bookmarkEnd w:id="56"/>
      <w:r/>
      <w:bookmarkEnd w:id="57"/>
      <w:r/>
      <w:bookmarkEnd w:id="58"/>
      <w:r/>
      <w:r/>
    </w:p>
    <w:p>
      <w:pPr>
        <w:pStyle w:val="732"/>
        <w:ind w:firstLine="480"/>
        <w:jc w:val="both"/>
        <w:keepLines/>
        <w:keepNext/>
        <w:spacing w:beforeAutospacing="0" w:afterAutospacing="0" w:line="520" w:lineRule="exact"/>
        <w:rPr>
          <w:rFonts w:ascii="宋体" w:hAnsi="宋体" w:eastAsia="宋体" w:cs="宋体"/>
        </w:rPr>
      </w:pPr>
      <w:r/>
      <w:bookmarkStart w:id="59" w:name="_Toc16938526"/>
      <w:r/>
      <w:bookmarkStart w:id="60" w:name="_Toc20823282"/>
      <w:r/>
      <w:bookmarkStart w:id="61" w:name="_Toc513029210"/>
      <w:r>
        <w:rPr>
          <w:rFonts w:hint="eastAsia" w:ascii="宋体" w:hAnsi="宋体" w:eastAsia="宋体" w:cs="宋体"/>
        </w:rPr>
        <w:t xml:space="preserve">6、招标文件构成</w:t>
      </w:r>
      <w:bookmarkEnd w:id="59"/>
      <w:r/>
      <w:bookmarkEnd w:id="60"/>
      <w:r/>
      <w:bookmarkEnd w:id="61"/>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w:t>
      </w:r>
      <w:r>
        <w:rPr>
          <w:rFonts w:hint="eastAsia" w:ascii="宋体" w:hAnsi="宋体" w:eastAsia="宋体" w:cs="宋体"/>
        </w:rPr>
        <w:t xml:space="preserve">要求和规定编制投标文件，并保证所提供的全部资料的真实性，以使其投标文件对招标文件作出实质性响应，否则其风险由投标人自行承担。</w:t>
      </w:r>
      <w:r/>
    </w:p>
    <w:p>
      <w:pPr>
        <w:pStyle w:val="732"/>
        <w:ind w:firstLine="480"/>
        <w:jc w:val="both"/>
        <w:keepLines/>
        <w:keepNext/>
        <w:spacing w:beforeAutospacing="0" w:afterAutospacing="0" w:line="520" w:lineRule="exact"/>
        <w:rPr>
          <w:rFonts w:ascii="宋体" w:hAnsi="宋体" w:eastAsia="宋体" w:cs="宋体"/>
        </w:rPr>
      </w:pPr>
      <w:r/>
      <w:bookmarkStart w:id="62" w:name="_Toc513029211"/>
      <w:r/>
      <w:bookmarkStart w:id="63" w:name="_Toc462564070"/>
      <w:r/>
      <w:bookmarkStart w:id="64" w:name="_Toc16938527"/>
      <w:r/>
      <w:bookmarkStart w:id="65" w:name="_Toc20823283"/>
      <w:r>
        <w:rPr>
          <w:rFonts w:hint="eastAsia" w:ascii="宋体" w:hAnsi="宋体" w:eastAsia="宋体" w:cs="宋体"/>
        </w:rPr>
        <w:t xml:space="preserve">7、招标文件的澄清</w:t>
      </w:r>
      <w:bookmarkEnd w:id="62"/>
      <w:r/>
      <w:bookmarkEnd w:id="63"/>
      <w:r/>
      <w:bookmarkEnd w:id="64"/>
      <w:r/>
      <w:bookmarkEnd w:id="65"/>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732"/>
        <w:ind w:firstLine="480"/>
        <w:jc w:val="both"/>
        <w:keepLines/>
        <w:keepNext/>
        <w:spacing w:beforeAutospacing="0" w:afterAutospacing="0" w:line="520" w:lineRule="exact"/>
        <w:rPr>
          <w:rFonts w:ascii="宋体" w:hAnsi="宋体" w:eastAsia="宋体" w:cs="宋体"/>
        </w:rPr>
      </w:pPr>
      <w:r/>
      <w:bookmarkStart w:id="66" w:name="_Toc16938528"/>
      <w:r/>
      <w:bookmarkStart w:id="67" w:name="_Toc513029212"/>
      <w:r/>
      <w:bookmarkStart w:id="68" w:name="_Toc20823284"/>
      <w:r/>
      <w:bookmarkStart w:id="69" w:name="_Toc462564071"/>
      <w:r>
        <w:rPr>
          <w:rFonts w:hint="eastAsia" w:ascii="宋体" w:hAnsi="宋体" w:eastAsia="宋体" w:cs="宋体"/>
        </w:rPr>
        <w:t xml:space="preserve">8、招标文件的修改</w:t>
      </w:r>
      <w:bookmarkEnd w:id="66"/>
      <w:r/>
      <w:bookmarkEnd w:id="67"/>
      <w:r/>
      <w:bookmarkEnd w:id="68"/>
      <w:r/>
      <w:bookmarkEnd w:id="69"/>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32"/>
        <w:ind w:firstLine="482"/>
        <w:jc w:val="both"/>
        <w:keepLines/>
        <w:keepNext/>
        <w:spacing w:beforeAutospacing="0" w:afterAutospacing="0" w:line="520" w:lineRule="exact"/>
        <w:rPr>
          <w:rFonts w:ascii="宋体" w:hAnsi="宋体" w:eastAsia="宋体" w:cs="宋体"/>
        </w:rPr>
      </w:pPr>
      <w:r/>
      <w:bookmarkStart w:id="70" w:name="_Toc120614216"/>
      <w:r/>
      <w:bookmarkStart w:id="71" w:name="_Toc513029213"/>
      <w:r/>
      <w:bookmarkStart w:id="72" w:name="_Toc16938529"/>
      <w:r/>
      <w:bookmarkStart w:id="73" w:name="_Toc20823285"/>
      <w:r/>
      <w:bookmarkStart w:id="74" w:name="_Toc462564072"/>
      <w:r>
        <w:rPr>
          <w:rFonts w:hint="eastAsia" w:ascii="宋体" w:hAnsi="宋体" w:eastAsia="宋体" w:cs="宋体"/>
          <w:b/>
        </w:rPr>
        <w:t xml:space="preserve">三、投标文件的编制</w:t>
      </w:r>
      <w:bookmarkEnd w:id="70"/>
      <w:r/>
      <w:bookmarkEnd w:id="71"/>
      <w:r/>
      <w:bookmarkEnd w:id="72"/>
      <w:r/>
      <w:bookmarkEnd w:id="73"/>
      <w:r/>
      <w:bookmarkEnd w:id="74"/>
      <w:r/>
      <w:r/>
    </w:p>
    <w:p>
      <w:pPr>
        <w:pStyle w:val="732"/>
        <w:ind w:firstLine="480"/>
        <w:jc w:val="both"/>
        <w:keepLines/>
        <w:keepNext/>
        <w:spacing w:beforeAutospacing="0" w:afterAutospacing="0" w:line="520" w:lineRule="exact"/>
        <w:rPr>
          <w:rFonts w:ascii="宋体" w:hAnsi="宋体" w:eastAsia="宋体" w:cs="宋体"/>
        </w:rPr>
      </w:pPr>
      <w:r/>
      <w:bookmarkStart w:id="75" w:name="_Toc20823286"/>
      <w:r/>
      <w:bookmarkStart w:id="76" w:name="_Toc16938530"/>
      <w:r/>
      <w:bookmarkStart w:id="77" w:name="_Toc462564073"/>
      <w:r/>
      <w:bookmarkStart w:id="78" w:name="_Toc513029214"/>
      <w:r>
        <w:rPr>
          <w:rFonts w:hint="eastAsia" w:ascii="宋体" w:hAnsi="宋体" w:eastAsia="宋体" w:cs="宋体"/>
        </w:rPr>
        <w:t xml:space="preserve">9、投标文件的语言及度量衡单位</w:t>
      </w:r>
      <w:bookmarkEnd w:id="75"/>
      <w:r/>
      <w:bookmarkEnd w:id="76"/>
      <w:r/>
      <w:bookmarkEnd w:id="77"/>
      <w:r/>
      <w:bookmarkEnd w:id="78"/>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32"/>
        <w:ind w:firstLine="480"/>
        <w:jc w:val="both"/>
        <w:keepLines/>
        <w:keepNext/>
        <w:spacing w:beforeAutospacing="0" w:afterAutospacing="0" w:line="520" w:lineRule="exact"/>
        <w:rPr>
          <w:rFonts w:ascii="宋体" w:hAnsi="宋体" w:eastAsia="宋体" w:cs="宋体"/>
        </w:rPr>
      </w:pPr>
      <w:r/>
      <w:bookmarkStart w:id="79" w:name="_Toc513029215"/>
      <w:r/>
      <w:bookmarkStart w:id="80" w:name="_Toc462564074"/>
      <w:r/>
      <w:bookmarkStart w:id="81" w:name="_Toc16938531"/>
      <w:r/>
      <w:bookmarkStart w:id="82" w:name="_Toc20823287"/>
      <w:r>
        <w:rPr>
          <w:rFonts w:hint="eastAsia" w:ascii="宋体" w:hAnsi="宋体" w:eastAsia="宋体" w:cs="宋体"/>
        </w:rPr>
        <w:t xml:space="preserve">10、投标文件构成</w:t>
      </w:r>
      <w:bookmarkEnd w:id="79"/>
      <w:r/>
      <w:bookmarkEnd w:id="80"/>
      <w:r/>
      <w:bookmarkEnd w:id="81"/>
      <w:r/>
      <w:bookmarkEnd w:id="82"/>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32"/>
        <w:ind w:firstLine="480"/>
        <w:jc w:val="both"/>
        <w:keepLines/>
        <w:keepNext/>
        <w:spacing w:beforeAutospacing="0" w:afterAutospacing="0" w:line="520" w:lineRule="exact"/>
        <w:rPr>
          <w:rFonts w:ascii="宋体" w:hAnsi="宋体" w:eastAsia="宋体" w:cs="宋体"/>
        </w:rPr>
      </w:pPr>
      <w:r/>
      <w:bookmarkStart w:id="83" w:name="_Toc513029219"/>
      <w:r/>
      <w:bookmarkStart w:id="84" w:name="_Toc14577354"/>
      <w:r/>
      <w:bookmarkStart w:id="85" w:name="_Toc14577357"/>
      <w:r/>
      <w:bookmarkStart w:id="86" w:name="_Toc49090507"/>
      <w:r/>
      <w:bookmarkStart w:id="87" w:name="_Toc14577355"/>
      <w:r/>
      <w:bookmarkStart w:id="88" w:name="_Toc49090509"/>
      <w:r/>
      <w:bookmarkStart w:id="89" w:name="_Toc49090508"/>
      <w:r/>
      <w:bookmarkStart w:id="90" w:name="_Toc513029216"/>
      <w:r/>
      <w:bookmarkStart w:id="91" w:name="_Hlt26668975"/>
      <w:r/>
      <w:bookmarkStart w:id="92" w:name="_Hlt26954838"/>
      <w:r/>
      <w:bookmarkStart w:id="93" w:name="_Hlt26670360"/>
      <w:r>
        <w:rPr>
          <w:rFonts w:hint="eastAsia" w:ascii="宋体" w:hAnsi="宋体" w:eastAsia="宋体" w:cs="宋体"/>
        </w:rPr>
        <w:t xml:space="preserve">11、证明投标人及投标标的符合招标文件规定的文件</w:t>
      </w:r>
      <w:bookmarkEnd w:id="83"/>
      <w:r/>
      <w:bookmarkEnd w:id="84"/>
      <w:r/>
      <w:bookmarkEnd w:id="85"/>
      <w:r/>
      <w:bookmarkEnd w:id="86"/>
      <w:r/>
      <w:bookmarkEnd w:id="87"/>
      <w:r/>
      <w:bookmarkEnd w:id="88"/>
      <w:r/>
      <w:bookmarkEnd w:id="89"/>
      <w:r/>
      <w:bookmarkEnd w:id="90"/>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w:t>
      </w:r>
      <w:r>
        <w:rPr>
          <w:rFonts w:hint="eastAsia" w:ascii="宋体" w:hAnsi="宋体" w:eastAsia="宋体" w:cs="宋体"/>
        </w:rPr>
        <w:t xml:space="preserve">形式提交。</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32"/>
        <w:ind w:firstLine="480"/>
        <w:jc w:val="both"/>
        <w:keepLines/>
        <w:keepNext/>
        <w:spacing w:beforeAutospacing="0" w:afterAutospacing="0" w:line="520" w:lineRule="exact"/>
        <w:rPr>
          <w:rFonts w:ascii="宋体" w:hAnsi="宋体" w:eastAsia="宋体" w:cs="宋体"/>
        </w:rPr>
      </w:pPr>
      <w:r/>
      <w:bookmarkStart w:id="94" w:name="_Hlt26670482"/>
      <w:r/>
      <w:bookmarkStart w:id="95" w:name="_Hlt26670486"/>
      <w:r/>
      <w:bookmarkStart w:id="96" w:name="_Hlt26954848"/>
      <w:r/>
      <w:bookmarkStart w:id="97" w:name="_Hlt26954846"/>
      <w:r/>
      <w:bookmarkStart w:id="98" w:name="_Hlt26954731"/>
      <w:r>
        <w:rPr>
          <w:rFonts w:hint="eastAsia" w:ascii="宋体" w:hAnsi="宋体" w:eastAsia="宋体" w:cs="宋体"/>
        </w:rPr>
        <w:t xml:space="preserve">13、技术要求响应及偏离表、商务要求响应及偏离表</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732"/>
        <w:ind w:firstLine="480"/>
        <w:jc w:val="both"/>
        <w:keepLines/>
        <w:keepNext/>
        <w:spacing w:beforeAutospacing="0" w:afterAutospacing="0" w:line="520" w:lineRule="exact"/>
        <w:rPr>
          <w:rFonts w:ascii="宋体" w:hAnsi="宋体" w:eastAsia="宋体" w:cs="宋体"/>
        </w:rPr>
      </w:pPr>
      <w:r/>
      <w:bookmarkStart w:id="99" w:name="_Toc49090510"/>
      <w:r/>
      <w:bookmarkStart w:id="100" w:name="_Toc14577359"/>
      <w:r>
        <w:rPr>
          <w:rFonts w:hint="eastAsia" w:ascii="宋体" w:hAnsi="宋体" w:eastAsia="宋体" w:cs="宋体"/>
        </w:rPr>
        <w:t xml:space="preserve">15、投标函和开标一览表</w:t>
      </w:r>
      <w:bookmarkEnd w:id="99"/>
      <w:r/>
      <w:bookmarkEnd w:id="100"/>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32"/>
        <w:ind w:firstLine="480"/>
        <w:jc w:val="both"/>
        <w:keepLines/>
        <w:keepNext/>
        <w:spacing w:beforeAutospacing="0" w:afterAutospacing="0" w:line="520" w:lineRule="exact"/>
        <w:rPr>
          <w:rFonts w:ascii="宋体" w:hAnsi="宋体" w:eastAsia="宋体" w:cs="宋体"/>
        </w:rPr>
      </w:pPr>
      <w:r/>
      <w:bookmarkStart w:id="101" w:name="_Toc14577360"/>
      <w:r/>
      <w:bookmarkStart w:id="102" w:name="_Toc49090511"/>
      <w:r>
        <w:rPr>
          <w:rFonts w:hint="eastAsia" w:ascii="宋体" w:hAnsi="宋体" w:eastAsia="宋体" w:cs="宋体"/>
        </w:rPr>
        <w:t xml:space="preserve">16、投标有效期</w:t>
      </w:r>
      <w:bookmarkEnd w:id="101"/>
      <w:r/>
      <w:bookmarkEnd w:id="102"/>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32"/>
        <w:ind w:firstLine="482"/>
        <w:jc w:val="both"/>
        <w:keepLines/>
        <w:keepNext/>
        <w:spacing w:beforeAutospacing="0" w:afterAutospacing="0" w:line="520" w:lineRule="exact"/>
        <w:rPr>
          <w:rFonts w:ascii="宋体" w:hAnsi="宋体" w:eastAsia="宋体" w:cs="宋体"/>
        </w:rPr>
      </w:pPr>
      <w:r/>
      <w:bookmarkStart w:id="103" w:name="_Toc120614217"/>
      <w:r/>
      <w:bookmarkStart w:id="104" w:name="_Toc16938540"/>
      <w:r/>
      <w:bookmarkStart w:id="105" w:name="_Toc513029224"/>
      <w:r/>
      <w:bookmarkStart w:id="106" w:name="_Toc20823296"/>
      <w:r/>
      <w:bookmarkStart w:id="107" w:name="_Hlt26954852"/>
      <w:r/>
      <w:bookmarkStart w:id="108" w:name="_Hlt26954739"/>
      <w:r>
        <w:rPr>
          <w:rFonts w:hint="eastAsia" w:ascii="宋体" w:hAnsi="宋体" w:eastAsia="宋体" w:cs="宋体"/>
          <w:b/>
        </w:rPr>
        <w:t xml:space="preserve">四、投标文件的递交</w:t>
      </w:r>
      <w:bookmarkEnd w:id="103"/>
      <w:r/>
      <w:bookmarkEnd w:id="104"/>
      <w:r/>
      <w:bookmarkEnd w:id="105"/>
      <w:r/>
      <w:bookmarkEnd w:id="106"/>
      <w:r/>
      <w:r/>
    </w:p>
    <w:p>
      <w:pPr>
        <w:pStyle w:val="732"/>
        <w:ind w:firstLine="480"/>
        <w:jc w:val="both"/>
        <w:keepLines/>
        <w:keepNext/>
        <w:spacing w:beforeAutospacing="0" w:afterAutospacing="0" w:line="520" w:lineRule="exact"/>
        <w:rPr>
          <w:rFonts w:ascii="宋体" w:hAnsi="宋体" w:eastAsia="宋体" w:cs="宋体"/>
        </w:rPr>
      </w:pPr>
      <w:r/>
      <w:bookmarkStart w:id="109" w:name="_Toc462564084"/>
      <w:r/>
      <w:bookmarkStart w:id="110" w:name="_Toc16938541"/>
      <w:r/>
      <w:bookmarkStart w:id="111" w:name="_Toc513029225"/>
      <w:r/>
      <w:bookmarkStart w:id="112" w:name="_Toc20823297"/>
      <w:r>
        <w:rPr>
          <w:rFonts w:hint="eastAsia" w:ascii="宋体" w:hAnsi="宋体" w:eastAsia="宋体" w:cs="宋体"/>
        </w:rPr>
        <w:t xml:space="preserve">18、电子投标文件</w:t>
      </w:r>
      <w:bookmarkEnd w:id="109"/>
      <w:r/>
      <w:bookmarkEnd w:id="110"/>
      <w:r/>
      <w:bookmarkEnd w:id="111"/>
      <w:r/>
      <w:bookmarkEnd w:id="112"/>
      <w:r>
        <w:rPr>
          <w:rFonts w:hint="eastAsia" w:ascii="宋体" w:hAnsi="宋体" w:eastAsia="宋体" w:cs="宋体"/>
        </w:rPr>
        <w:t xml:space="preserve">的递交</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3" w:name="_Toc16938542"/>
      <w:r/>
      <w:bookmarkStart w:id="114" w:name="_Toc20823298"/>
      <w:r/>
      <w:bookmarkStart w:id="115" w:name="_Toc513029226"/>
      <w:r/>
      <w:bookmarkEnd w:id="113"/>
      <w:r/>
      <w:bookmarkEnd w:id="114"/>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32"/>
        <w:ind w:firstLine="480"/>
        <w:jc w:val="both"/>
        <w:keepLines/>
        <w:keepNext/>
        <w:spacing w:beforeAutospacing="0" w:afterAutospacing="0" w:line="520" w:lineRule="exact"/>
        <w:rPr>
          <w:rFonts w:ascii="宋体" w:hAnsi="宋体" w:eastAsia="宋体" w:cs="宋体"/>
        </w:rPr>
      </w:pPr>
      <w:r/>
      <w:bookmarkStart w:id="116" w:name="_Toc513029227"/>
      <w:r/>
      <w:bookmarkStart w:id="117" w:name="_Toc20823299"/>
      <w:r/>
      <w:bookmarkStart w:id="118" w:name="_Toc16938543"/>
      <w:r>
        <w:rPr>
          <w:rFonts w:hint="eastAsia" w:ascii="宋体" w:hAnsi="宋体" w:eastAsia="宋体" w:cs="宋体"/>
        </w:rPr>
        <w:t xml:space="preserve">20、投标文件</w:t>
      </w:r>
      <w:bookmarkEnd w:id="116"/>
      <w:r/>
      <w:bookmarkEnd w:id="117"/>
      <w:r/>
      <w:bookmarkEnd w:id="118"/>
      <w:r>
        <w:rPr>
          <w:rFonts w:hint="eastAsia" w:ascii="宋体" w:hAnsi="宋体" w:eastAsia="宋体" w:cs="宋体"/>
        </w:rPr>
        <w:t xml:space="preserve">的拒收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32"/>
        <w:ind w:firstLine="480"/>
        <w:jc w:val="both"/>
        <w:keepLines/>
        <w:keepNext/>
        <w:spacing w:beforeAutospacing="0" w:afterAutospacing="0" w:line="520" w:lineRule="exact"/>
        <w:rPr>
          <w:rFonts w:ascii="宋体" w:hAnsi="宋体" w:eastAsia="宋体" w:cs="宋体"/>
        </w:rPr>
      </w:pPr>
      <w:r/>
      <w:bookmarkStart w:id="119" w:name="_Toc513029228"/>
      <w:r/>
      <w:bookmarkStart w:id="120" w:name="_Toc16938544"/>
      <w:r/>
      <w:bookmarkStart w:id="121" w:name="_Toc20823300"/>
      <w:r>
        <w:rPr>
          <w:rFonts w:hint="eastAsia" w:ascii="宋体" w:hAnsi="宋体" w:eastAsia="宋体" w:cs="宋体"/>
        </w:rPr>
        <w:t xml:space="preserve">21、投标文件的撤回和修改</w:t>
      </w:r>
      <w:bookmarkEnd w:id="119"/>
      <w:r/>
      <w:bookmarkEnd w:id="120"/>
      <w:r/>
      <w:bookmarkEnd w:id="121"/>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2" w:name="_Toc20823301"/>
      <w:r/>
      <w:bookmarkStart w:id="123" w:name="_Toc16938545"/>
      <w:r/>
      <w:bookmarkStart w:id="124" w:name="_Toc513029229"/>
      <w:r/>
      <w:bookmarkStart w:id="125" w:name="_Toc120614218"/>
      <w:r/>
      <w:r/>
    </w:p>
    <w:p>
      <w:pPr>
        <w:pStyle w:val="73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6" w:name="_Toc513029230"/>
      <w:r/>
      <w:bookmarkStart w:id="127" w:name="_Toc16938546"/>
      <w:r/>
      <w:bookmarkStart w:id="128" w:name="_Toc20823302"/>
      <w:r/>
      <w:bookmarkEnd w:id="122"/>
      <w:r/>
      <w:bookmarkEnd w:id="123"/>
      <w:r/>
      <w:bookmarkEnd w:id="124"/>
      <w:r/>
      <w:bookmarkEnd w:id="125"/>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6"/>
      <w:r/>
      <w:bookmarkEnd w:id="127"/>
      <w:r/>
      <w:bookmarkEnd w:id="128"/>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w:t>
      </w:r>
      <w:r>
        <w:rPr>
          <w:rFonts w:hint="eastAsia" w:ascii="宋体" w:hAnsi="宋体" w:eastAsia="宋体" w:cs="宋体"/>
        </w:rPr>
        <w:t xml:space="preserve">手册》规定执行。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32"/>
        <w:ind w:firstLine="480"/>
        <w:jc w:val="both"/>
        <w:keepLines/>
        <w:keepNext/>
        <w:spacing w:beforeAutospacing="0" w:afterAutospacing="0" w:line="520" w:lineRule="exact"/>
        <w:rPr>
          <w:rFonts w:ascii="宋体" w:hAnsi="宋体" w:eastAsia="宋体" w:cs="宋体"/>
        </w:rPr>
      </w:pPr>
      <w:r/>
      <w:bookmarkStart w:id="129" w:name="_Toc16938547"/>
      <w:r/>
      <w:bookmarkStart w:id="130" w:name="_Toc20823303"/>
      <w:r/>
      <w:bookmarkStart w:id="131" w:name="_Toc513029231"/>
      <w:r>
        <w:rPr>
          <w:rFonts w:hint="eastAsia" w:ascii="宋体" w:hAnsi="宋体" w:eastAsia="宋体" w:cs="宋体"/>
        </w:rPr>
        <w:t xml:space="preserve">23、评标委员会</w:t>
      </w:r>
      <w:bookmarkEnd w:id="129"/>
      <w:r/>
      <w:bookmarkEnd w:id="130"/>
      <w:r/>
      <w:bookmarkEnd w:id="131"/>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32"/>
        <w:ind w:firstLine="480"/>
        <w:jc w:val="both"/>
        <w:keepLines/>
        <w:keepNext/>
        <w:spacing w:beforeAutospacing="0" w:afterAutospacing="0" w:line="520" w:lineRule="exact"/>
        <w:rPr>
          <w:rFonts w:ascii="宋体" w:hAnsi="宋体" w:eastAsia="宋体" w:cs="宋体"/>
        </w:rPr>
      </w:pPr>
      <w:r/>
      <w:bookmarkStart w:id="132" w:name="_Toc513029232"/>
      <w:r/>
      <w:bookmarkStart w:id="133" w:name="_Toc16938548"/>
      <w:r/>
      <w:bookmarkStart w:id="134" w:name="_Toc20823304"/>
      <w:r>
        <w:rPr>
          <w:rFonts w:hint="eastAsia" w:ascii="宋体" w:hAnsi="宋体" w:eastAsia="宋体" w:cs="宋体"/>
        </w:rPr>
        <w:t xml:space="preserve">25．投标文件的澄清</w:t>
      </w:r>
      <w:bookmarkEnd w:id="132"/>
      <w:r/>
      <w:bookmarkEnd w:id="133"/>
      <w:r/>
      <w:bookmarkEnd w:id="134"/>
      <w:r/>
      <w:r/>
    </w:p>
    <w:p>
      <w:pPr>
        <w:pStyle w:val="732"/>
        <w:ind w:firstLine="480"/>
        <w:jc w:val="both"/>
        <w:spacing w:beforeAutospacing="0" w:afterAutospacing="0" w:line="520" w:lineRule="exact"/>
        <w:rPr>
          <w:rFonts w:ascii="宋体" w:hAnsi="宋体" w:eastAsia="宋体" w:cs="宋体"/>
        </w:rPr>
      </w:pPr>
      <w:r/>
      <w:bookmarkStart w:id="135" w:name="_Toc16938549"/>
      <w:r/>
      <w:bookmarkStart w:id="136" w:name="_Toc20823305"/>
      <w:r/>
      <w:bookmarkStart w:id="137"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5"/>
      <w:r/>
      <w:bookmarkEnd w:id="136"/>
      <w:r/>
      <w:bookmarkEnd w:id="137"/>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w:t>
      </w:r>
      <w:r>
        <w:rPr>
          <w:rFonts w:hint="eastAsia" w:ascii="宋体" w:hAnsi="宋体" w:eastAsia="宋体" w:cs="宋体"/>
        </w:rPr>
        <w:t xml:space="preserve">的算术错误，修正错误的原则如下：</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2"/>
        <w:ind w:firstLine="480"/>
        <w:jc w:val="both"/>
        <w:spacing w:beforeAutospacing="0" w:afterAutospacing="0" w:line="520" w:lineRule="exact"/>
        <w:rPr>
          <w:rFonts w:ascii="宋体" w:hAnsi="宋体" w:eastAsia="宋体" w:cs="宋体"/>
        </w:rPr>
      </w:pPr>
      <w:r/>
      <w:bookmarkStart w:id="138" w:name="_Toc20823306"/>
      <w:r/>
      <w:bookmarkStart w:id="139" w:name="_Toc513029234"/>
      <w:r/>
      <w:bookmarkStart w:id="140"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732"/>
        <w:ind w:firstLine="480"/>
        <w:jc w:val="both"/>
        <w:spacing w:beforeAutospacing="0" w:afterAutospacing="0" w:line="520" w:lineRule="exact"/>
        <w:rPr>
          <w:rFonts w:ascii="宋体" w:hAnsi="宋体" w:eastAsia="宋体" w:cs="宋体"/>
        </w:rPr>
      </w:pPr>
      <w:r/>
      <w:bookmarkStart w:id="141" w:name="_Toc16938551"/>
      <w:r/>
      <w:bookmarkStart w:id="142" w:name="_Toc513029235"/>
      <w:r/>
      <w:bookmarkStart w:id="143" w:name="_Toc20823307"/>
      <w:r>
        <w:rPr>
          <w:rFonts w:hint="eastAsia" w:ascii="宋体" w:hAnsi="宋体" w:eastAsia="宋体" w:cs="宋体"/>
        </w:rPr>
        <w:t xml:space="preserve">27.1无效投标条款</w:t>
      </w:r>
      <w:bookmarkEnd w:id="141"/>
      <w:r/>
      <w:bookmarkEnd w:id="142"/>
      <w:r/>
      <w:bookmarkEnd w:id="143"/>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3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w:t>
      </w:r>
      <w:r>
        <w:rPr>
          <w:rFonts w:hint="eastAsia" w:ascii="宋体" w:hAnsi="宋体" w:eastAsia="宋体" w:cs="Times New Roman"/>
          <w:b/>
          <w:sz w:val="24"/>
        </w:rPr>
        <w:t xml:space="preserve">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32"/>
        <w:ind w:firstLine="482"/>
        <w:jc w:val="both"/>
        <w:keepLines/>
        <w:keepNext/>
        <w:spacing w:beforeAutospacing="0" w:afterAutospacing="0" w:line="520" w:lineRule="exact"/>
        <w:rPr>
          <w:rFonts w:ascii="宋体" w:hAnsi="宋体" w:eastAsia="宋体" w:cs="宋体"/>
        </w:rPr>
      </w:pPr>
      <w:r/>
      <w:bookmarkStart w:id="144" w:name="_Toc120614219"/>
      <w:r>
        <w:rPr>
          <w:rFonts w:hint="eastAsia" w:ascii="宋体" w:hAnsi="宋体" w:eastAsia="宋体" w:cs="宋体"/>
          <w:b/>
        </w:rPr>
        <w:t xml:space="preserve">六、定标</w:t>
      </w:r>
      <w:bookmarkEnd w:id="144"/>
      <w:r/>
      <w:r/>
    </w:p>
    <w:p>
      <w:pPr>
        <w:pStyle w:val="732"/>
        <w:ind w:firstLine="480"/>
        <w:jc w:val="both"/>
        <w:keepLines/>
        <w:keepNext/>
        <w:spacing w:beforeAutospacing="0" w:afterAutospacing="0" w:line="520" w:lineRule="exact"/>
        <w:rPr>
          <w:rFonts w:ascii="宋体" w:hAnsi="宋体" w:eastAsia="宋体" w:cs="宋体"/>
        </w:rPr>
      </w:pPr>
      <w:r/>
      <w:bookmarkStart w:id="145" w:name="_Toc20823310"/>
      <w:r/>
      <w:bookmarkStart w:id="146" w:name="_Toc513029238"/>
      <w:r/>
      <w:bookmarkStart w:id="147" w:name="_Toc16938554"/>
      <w:r>
        <w:rPr>
          <w:rFonts w:hint="eastAsia" w:ascii="宋体" w:hAnsi="宋体" w:eastAsia="宋体" w:cs="宋体"/>
        </w:rPr>
        <w:t xml:space="preserve">28、</w:t>
      </w:r>
      <w:bookmarkEnd w:id="145"/>
      <w:r>
        <w:rPr>
          <w:rFonts w:hint="eastAsia" w:ascii="宋体" w:hAnsi="宋体" w:eastAsia="宋体" w:cs="宋体"/>
        </w:rPr>
        <w:t xml:space="preserve">确定</w:t>
      </w:r>
      <w:bookmarkEnd w:id="146"/>
      <w:r/>
      <w:bookmarkEnd w:id="147"/>
      <w:r>
        <w:rPr>
          <w:rFonts w:hint="eastAsia" w:ascii="宋体" w:hAnsi="宋体" w:eastAsia="宋体" w:cs="宋体"/>
        </w:rPr>
        <w:t xml:space="preserve">中标单位</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32"/>
        <w:ind w:firstLine="480"/>
        <w:jc w:val="both"/>
        <w:spacing w:beforeAutospacing="0" w:afterAutospacing="0" w:line="520" w:lineRule="exact"/>
        <w:rPr>
          <w:rFonts w:ascii="宋体" w:hAnsi="宋体" w:eastAsia="宋体" w:cs="宋体"/>
        </w:rPr>
      </w:pPr>
      <w:r/>
      <w:bookmarkStart w:id="148" w:name="_Toc200451960"/>
      <w:r>
        <w:rPr>
          <w:rFonts w:hint="eastAsia" w:ascii="宋体" w:hAnsi="宋体" w:eastAsia="宋体" w:cs="宋体"/>
        </w:rPr>
        <w:t xml:space="preserve">28.5有下列情形之一的，视为投标人串通投标，投标无效：</w:t>
      </w:r>
      <w:bookmarkEnd w:id="148"/>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w:t>
      </w:r>
      <w:r>
        <w:rPr>
          <w:rFonts w:hint="eastAsia" w:ascii="宋体" w:hAnsi="宋体" w:eastAsia="宋体" w:cs="宋体"/>
        </w:rPr>
        <w:t xml:space="preserve">疑作出答复。</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w:t>
      </w:r>
      <w:r>
        <w:rPr>
          <w:rFonts w:hint="eastAsia" w:ascii="宋体" w:hAnsi="宋体" w:eastAsia="宋体" w:cs="宋体"/>
        </w:rPr>
        <w:t xml:space="preserve">签名</w:t>
      </w:r>
      <w:r>
        <w:rPr>
          <w:rFonts w:hint="eastAsia" w:ascii="宋体" w:hAnsi="宋体" w:eastAsia="宋体" w:cs="宋体"/>
        </w:rPr>
        <w:t xml:space="preserve">、盖章、加盖公章之处，联合体各方均须按要求</w:t>
      </w:r>
      <w:r>
        <w:rPr>
          <w:rFonts w:hint="eastAsia" w:ascii="宋体" w:hAnsi="宋体" w:eastAsia="宋体" w:cs="宋体"/>
        </w:rPr>
        <w:t xml:space="preserve">签名</w:t>
      </w:r>
      <w:r>
        <w:rPr>
          <w:rFonts w:hint="eastAsia" w:ascii="宋体" w:hAnsi="宋体" w:eastAsia="宋体" w:cs="宋体"/>
        </w:rPr>
        <w:t xml:space="preserve">、盖章、加盖公章。</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2"/>
        <w:ind w:firstLine="482"/>
        <w:jc w:val="both"/>
        <w:keepLines/>
        <w:keepNext/>
        <w:spacing w:beforeAutospacing="0" w:afterAutospacing="0" w:line="520" w:lineRule="exact"/>
        <w:rPr>
          <w:rFonts w:ascii="宋体" w:hAnsi="宋体" w:eastAsia="宋体" w:cs="宋体"/>
        </w:rPr>
      </w:pPr>
      <w:r/>
      <w:bookmarkStart w:id="149" w:name="_Toc513029236"/>
      <w:r/>
      <w:bookmarkStart w:id="150" w:name="_Toc120614220"/>
      <w:r/>
      <w:bookmarkStart w:id="151" w:name="_Toc16938552"/>
      <w:r/>
      <w:bookmarkStart w:id="152" w:name="_Toc20823308"/>
      <w:r>
        <w:rPr>
          <w:rFonts w:hint="eastAsia" w:ascii="宋体" w:hAnsi="宋体" w:eastAsia="宋体" w:cs="宋体"/>
          <w:b/>
        </w:rPr>
        <w:t xml:space="preserve">七、授予合同</w:t>
      </w:r>
      <w:bookmarkEnd w:id="149"/>
      <w:r/>
      <w:bookmarkEnd w:id="150"/>
      <w:r/>
      <w:bookmarkEnd w:id="151"/>
      <w:r/>
      <w:bookmarkEnd w:id="152"/>
      <w:r/>
      <w:r/>
    </w:p>
    <w:p>
      <w:pPr>
        <w:pStyle w:val="732"/>
        <w:ind w:firstLine="480"/>
        <w:jc w:val="both"/>
        <w:keepLines/>
        <w:keepNext/>
        <w:spacing w:beforeAutospacing="0" w:afterAutospacing="0" w:line="520" w:lineRule="exact"/>
        <w:rPr>
          <w:rFonts w:ascii="宋体" w:hAnsi="宋体" w:eastAsia="宋体" w:cs="宋体"/>
        </w:rPr>
      </w:pPr>
      <w:r/>
      <w:bookmarkStart w:id="153" w:name="_Toc20823309"/>
      <w:r/>
      <w:bookmarkStart w:id="154" w:name="_Toc513029237"/>
      <w:r/>
      <w:bookmarkStart w:id="155" w:name="_Toc16938553"/>
      <w:r>
        <w:rPr>
          <w:rFonts w:hint="eastAsia" w:ascii="宋体" w:hAnsi="宋体" w:eastAsia="宋体" w:cs="宋体"/>
        </w:rPr>
        <w:t xml:space="preserve">31. 签订合同</w:t>
      </w:r>
      <w:bookmarkEnd w:id="153"/>
      <w:r/>
      <w:bookmarkEnd w:id="154"/>
      <w:r/>
      <w:bookmarkEnd w:id="155"/>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3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73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w:t>
      </w:r>
      <w:r>
        <w:rPr>
          <w:rFonts w:hint="eastAsia" w:ascii="宋体" w:hAnsi="宋体" w:eastAsia="宋体" w:cs="宋体"/>
        </w:rPr>
        <w:t xml:space="preserve">的残疾人人数不少于10 人（含10 人）；</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3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773"/>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w:t>
      </w:r>
      <w:r>
        <w:rPr>
          <w:rFonts w:hint="eastAsia" w:ascii="宋体" w:hAnsi="宋体" w:eastAsia="宋体" w:cs="宋体"/>
          <w:sz w:val="24"/>
        </w:rPr>
        <w:t xml:space="preserve">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73"/>
        <w:ind w:left="0" w:firstLine="482"/>
        <w:spacing w:after="0" w:line="520" w:lineRule="exact"/>
        <w:rPr>
          <w:rFonts w:ascii="宋体" w:hAnsi="宋体" w:eastAsia="宋体" w:cs="宋体"/>
          <w:sz w:val="24"/>
        </w:rPr>
      </w:pPr>
      <w:r>
        <w:rPr>
          <w:rFonts w:ascii="宋体" w:hAnsi="宋体" w:eastAsia="宋体" w:cs="宋体"/>
          <w:sz w:val="24"/>
        </w:rPr>
      </w:r>
      <w:r/>
    </w:p>
    <w:p>
      <w:pPr>
        <w:pStyle w:val="73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3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3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32"/>
        <w:ind w:firstLine="480"/>
        <w:jc w:val="both"/>
        <w:spacing w:beforeAutospacing="0" w:afterAutospacing="0"/>
        <w:rPr>
          <w:rFonts w:ascii="宋体" w:hAnsi="宋体" w:eastAsia="宋体" w:cs="宋体"/>
        </w:rPr>
      </w:pPr>
      <w:r>
        <w:rPr>
          <w:rFonts w:ascii="宋体" w:hAnsi="宋体" w:eastAsia="宋体" w:cs="宋体"/>
        </w:rPr>
      </w:r>
      <w:r/>
    </w:p>
    <w:p>
      <w:pPr>
        <w:pStyle w:val="732"/>
        <w:ind w:firstLine="480"/>
        <w:jc w:val="both"/>
        <w:spacing w:beforeAutospacing="0" w:afterAutospacing="0"/>
        <w:rPr>
          <w:rFonts w:ascii="宋体" w:hAnsi="宋体" w:eastAsia="宋体" w:cs="宋体"/>
        </w:rPr>
      </w:pPr>
      <w:r>
        <w:rPr>
          <w:rFonts w:ascii="宋体" w:hAnsi="宋体" w:eastAsia="宋体" w:cs="宋体"/>
        </w:rPr>
      </w:r>
      <w:r/>
    </w:p>
    <w:p>
      <w:pPr>
        <w:pStyle w:val="732"/>
        <w:ind w:firstLine="480"/>
        <w:jc w:val="both"/>
        <w:spacing w:beforeAutospacing="0" w:afterAutospacing="0"/>
        <w:rPr>
          <w:rFonts w:ascii="宋体" w:hAnsi="宋体" w:eastAsia="宋体" w:cs="宋体"/>
        </w:rPr>
      </w:pPr>
      <w:r>
        <w:rPr>
          <w:rFonts w:ascii="宋体" w:hAnsi="宋体" w:eastAsia="宋体" w:cs="宋体"/>
        </w:rPr>
      </w:r>
      <w:r/>
    </w:p>
    <w:p>
      <w:pPr>
        <w:pStyle w:val="732"/>
        <w:ind w:firstLine="480"/>
        <w:jc w:val="both"/>
        <w:spacing w:beforeAutospacing="0" w:afterAutospacing="0"/>
        <w:rPr>
          <w:rFonts w:ascii="宋体" w:hAnsi="宋体" w:eastAsia="宋体"/>
        </w:rPr>
      </w:pPr>
      <w:r>
        <w:rPr>
          <w:rFonts w:ascii="宋体" w:hAnsi="宋体" w:eastAsia="宋体"/>
        </w:rPr>
      </w:r>
      <w:r/>
    </w:p>
    <w:p>
      <w:pPr>
        <w:pStyle w:val="732"/>
        <w:ind w:firstLine="480"/>
        <w:jc w:val="both"/>
        <w:spacing w:beforeAutospacing="0" w:afterAutospacing="0"/>
        <w:rPr>
          <w:rFonts w:ascii="宋体" w:hAnsi="宋体" w:eastAsia="宋体"/>
        </w:rPr>
      </w:pPr>
      <w:r>
        <w:rPr>
          <w:rFonts w:ascii="宋体" w:hAnsi="宋体" w:eastAsia="宋体"/>
        </w:rPr>
      </w:r>
      <w:r/>
    </w:p>
    <w:p>
      <w:pPr>
        <w:pStyle w:val="732"/>
        <w:ind w:firstLine="480"/>
        <w:jc w:val="both"/>
        <w:spacing w:beforeAutospacing="0" w:afterAutospacing="0"/>
        <w:rPr>
          <w:rFonts w:ascii="宋体" w:hAnsi="宋体" w:eastAsia="宋体"/>
        </w:rPr>
      </w:pPr>
      <w:r>
        <w:rPr>
          <w:rFonts w:ascii="宋体" w:hAnsi="宋体" w:eastAsia="宋体"/>
        </w:rPr>
      </w:r>
      <w:r/>
    </w:p>
    <w:p>
      <w:pPr>
        <w:pStyle w:val="732"/>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6" w:name="_Toc479757211"/>
      <w:r/>
      <w:bookmarkStart w:id="157" w:name="_Toc120614244"/>
      <w:r/>
      <w:bookmarkStart w:id="158" w:name="_Hlt16619350"/>
      <w:r/>
      <w:bookmarkStart w:id="159" w:name="_Toc20823346"/>
      <w:r/>
      <w:bookmarkStart w:id="160" w:name="_Toc462564139"/>
      <w:r/>
      <w:bookmarkStart w:id="161" w:name="_Toc16938590"/>
      <w:r/>
      <w:bookmarkStart w:id="162" w:name="_Hlt16619369"/>
      <w:r>
        <w:rPr>
          <w:rFonts w:hint="eastAsia" w:ascii="宋体" w:hAnsi="宋体" w:eastAsia="宋体" w:cs="宋体"/>
          <w:b/>
          <w:sz w:val="48"/>
          <w:szCs w:val="44"/>
        </w:rPr>
        <w:t xml:space="preserve">第三章  合同条款</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一、采购内容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大丰港石化新材料产业园环境质量监测项目（</w:t>
      </w:r>
      <w:r>
        <w:rPr>
          <w:rFonts w:ascii="宋体" w:hAnsi="宋体" w:eastAsia="宋体" w:cs="Times New Roman"/>
          <w:sz w:val="24"/>
          <w:u w:val="single"/>
        </w:rPr>
        <w:t xml:space="preserve">2026-2027）</w:t>
      </w:r>
      <w:r>
        <w:rPr>
          <w:rFonts w:hint="eastAsia" w:ascii="宋体" w:hAnsi="宋体" w:eastAsia="宋体" w:cs="Times New Roman"/>
          <w:sz w:val="24"/>
        </w:rPr>
        <w:t xml:space="preserve">，具体详见采购需求。</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成果形式：</w:t>
      </w:r>
      <w:r>
        <w:rPr>
          <w:rFonts w:ascii="宋体" w:hAnsi="宋体" w:eastAsia="宋体" w:cs="Times New Roman"/>
          <w:sz w:val="24"/>
        </w:rPr>
        <w:t xml:space="preserve">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二、合同价款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本合同价款金额含税为：人民币（大写）</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元整（¥：</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乙方已充分考虑为完成上述内容所必须的全部招标并进行相关服务所需的所有费用，各类风险和政策性调整等风险已包括在合同金额中，其一切风险均由乙方自行负责，结算时一律不予调整。</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三、技术资料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乙方应按招标文件规定及本合同约定的时间向甲方提供使用货物的有关技术资料。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四、知识产权</w:t>
      </w:r>
      <w:r/>
    </w:p>
    <w:p>
      <w:pPr>
        <w:ind w:firstLine="480"/>
        <w:spacing w:line="600" w:lineRule="exact"/>
        <w:rPr>
          <w:rFonts w:ascii="宋体" w:hAnsi="宋体" w:eastAsia="宋体" w:cs="Times New Roman"/>
          <w:sz w:val="24"/>
        </w:rPr>
      </w:pPr>
      <w:r>
        <w:rPr>
          <w:rFonts w:ascii="宋体" w:hAnsi="宋体" w:eastAsia="宋体" w:cs="Times New Roman"/>
          <w:sz w:val="24"/>
        </w:rPr>
        <w:t xml:space="preserve">甲方向乙方提供的所有相关资料以及乙方为履行本合同向甲方交付的服务及服务成果的</w:t>
      </w:r>
      <w:r>
        <w:rPr>
          <w:rFonts w:ascii="宋体" w:hAnsi="宋体" w:eastAsia="宋体" w:cs="Times New Roman"/>
          <w:sz w:val="24"/>
        </w:rPr>
        <w:t xml:space="preserve">知识产权均属于甲方。</w:t>
      </w:r>
      <w:r>
        <w:rPr>
          <w:rFonts w:hint="eastAsia" w:ascii="宋体" w:hAnsi="宋体" w:eastAsia="宋体" w:cs="Times New Roman"/>
          <w:sz w:val="24"/>
        </w:rPr>
        <w:t xml:space="preserve">乙方应保证甲方在使用、接受本合同货物和服务及服务成果其全部或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五、产权担保</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乙方保证所交付的成果的所有权完全属于甲方且无任何版权瑕疵。</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乙方应保证成果均未侵犯他人的知识产权，否则必须承担全部责任。若乙方使用了他人的专利、专有技术，涉及的费用由乙方承担，并赔偿甲方因此受到的损失。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六、转包或分包及乙方责任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本合同范围的服务，应由乙方直接提供，不得转让他人提供；</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除非得到甲方的书面同意，乙方不得部分分包给他人供应。</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如有转让和未经甲方同意的分包行为，甲方有权给予解除合同。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乙方应当按照合同约定的内容、时间及要求向甲方提供服务。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乙方在服务期中出现纰漏或错误应无条件负责修改或补充，因乙方原因导致事故风险损失的，乙方除负责采取补救措施之外，并赔偿甲方的损失。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七、合同履行期限</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合同履行期限：</w:t>
      </w:r>
      <w:r>
        <w:rPr>
          <w:rFonts w:hint="eastAsia" w:ascii="宋体" w:hAnsi="宋体" w:eastAsia="宋体" w:cs="宋体"/>
          <w:sz w:val="24"/>
        </w:rPr>
        <w:t xml:space="preserve">合同签订后两年，具体起始时间以乙方经甲方确认后实际进场时间或甲方书面通知为准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八、提交方式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甲方指定的方式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九、合同款支付</w:t>
      </w:r>
      <w:r/>
    </w:p>
    <w:p>
      <w:pPr>
        <w:ind w:left="40" w:right="20" w:firstLine="480"/>
        <w:jc w:val="left"/>
        <w:spacing w:line="540" w:lineRule="exact"/>
        <w:rPr>
          <w:rFonts w:ascii="宋体" w:hAnsi="宋体" w:eastAsia="宋体" w:cs="宋体"/>
          <w:bCs/>
          <w:sz w:val="24"/>
        </w:rPr>
      </w:pPr>
      <w:r>
        <w:rPr>
          <w:rFonts w:hint="eastAsia" w:ascii="宋体" w:hAnsi="宋体" w:eastAsia="宋体" w:cs="宋体"/>
          <w:bCs/>
          <w:sz w:val="24"/>
        </w:rPr>
        <w:t xml:space="preserve">合同签订后由乙方向甲方申请预支付第一年合同价款的</w:t>
      </w:r>
      <w:r>
        <w:rPr>
          <w:rFonts w:ascii="宋体" w:hAnsi="宋体" w:eastAsia="宋体" w:cs="宋体"/>
          <w:bCs/>
          <w:sz w:val="24"/>
        </w:rPr>
        <w:t xml:space="preserve">30%(合同签订并收到乙方发票后10个工作日内)，一年服务期满且达到考核标准后并提供项目成果提交后甲方验收合格后</w:t>
      </w:r>
      <w:r>
        <w:rPr>
          <w:rFonts w:ascii="宋体" w:hAnsi="宋体" w:eastAsia="宋体" w:cs="宋体"/>
          <w:bCs/>
          <w:sz w:val="24"/>
        </w:rPr>
        <w:t xml:space="preserve">付至第一年结算价款的80%(结算价款的计算方式考核细则详见附件)，待本项目两年服务期满并达到考核标准后且提供项目成果提交后甲方验收合格后一次性结清余款;</w:t>
      </w:r>
      <w:r/>
    </w:p>
    <w:p>
      <w:pPr>
        <w:ind w:left="40" w:right="20" w:firstLine="480"/>
        <w:jc w:val="left"/>
        <w:spacing w:line="540" w:lineRule="exact"/>
        <w:rPr>
          <w:rFonts w:ascii="宋体" w:hAnsi="宋体" w:eastAsia="宋体" w:cs="Times New Roman"/>
          <w:sz w:val="24"/>
        </w:rPr>
      </w:pPr>
      <w:r>
        <w:rPr>
          <w:rFonts w:ascii="宋体" w:hAnsi="宋体" w:eastAsia="宋体" w:cs="宋体"/>
          <w:bCs/>
          <w:sz w:val="24"/>
        </w:rPr>
        <w:t xml:space="preserve">若服务期满一年，经甲方年度考核未达到考核标准(考核分数低于70分的认定为不合格)甲方依据约定终止本合同的，乙方无条件接受，并在收到书面终止服务通知后10个工作日内无条件撤离。第一年的服务费双方按照考核</w:t>
      </w:r>
      <w:r>
        <w:rPr>
          <w:rFonts w:hint="eastAsia" w:ascii="宋体" w:hAnsi="宋体" w:eastAsia="宋体" w:cs="宋体"/>
          <w:bCs/>
          <w:sz w:val="24"/>
        </w:rPr>
        <w:t xml:space="preserve">细则的考核结果按实结算</w:t>
      </w:r>
      <w:r>
        <w:rPr>
          <w:rFonts w:ascii="宋体" w:hAnsi="宋体" w:eastAsia="宋体" w:cs="宋体"/>
          <w:bCs/>
          <w:sz w:val="24"/>
        </w:rPr>
        <w:t xml:space="preserve">:甲方不再支付合同剩余款项，乙方不得提出其他补偿要求。注:(1)以上付款均无银行利息，且中标人需于甲方付款前提供:相应金额的有效票据，否则甲方有权拒绝付款且不构成违约;(2)在签订合同时，中标人明确表示无需预付款或者主动要求降低预付款比例的，采购人可不适用上述关于预付款的规定;合同款项一律通过银行非现金结算，结算方式:转账。</w:t>
      </w:r>
      <w:r/>
    </w:p>
    <w:p>
      <w:pPr>
        <w:ind w:firstLine="482"/>
        <w:spacing w:line="520" w:lineRule="exact"/>
        <w:rPr>
          <w:rFonts w:ascii="宋体" w:hAnsi="宋体" w:eastAsia="宋体" w:cs="宋体"/>
          <w:b/>
          <w:i/>
          <w:sz w:val="24"/>
        </w:rPr>
      </w:pPr>
      <w:r>
        <w:rPr>
          <w:rFonts w:hint="eastAsia" w:ascii="宋体" w:hAnsi="宋体" w:eastAsia="宋体" w:cs="宋体"/>
          <w:b/>
          <w:i/>
          <w:sz w:val="24"/>
        </w:rPr>
        <w:t xml:space="preserve">在签订合同时，乙方明确表示无需预付款或者主动要求降低预付款比例的，甲方可不适用上述关于预付款的规定；</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合同签订前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如以履约保函（保险）形式缴纳履约保证金，乙方可通过政府采购电子履约保函（保险）平台（www.jsdzbh.com）在线申请履约保函（保险）。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履约保证金金额为合同金额的</w:t>
      </w:r>
      <w:r>
        <w:rPr>
          <w:rFonts w:ascii="宋体" w:hAnsi="宋体" w:eastAsia="宋体" w:cs="Times New Roman"/>
          <w:sz w:val="24"/>
        </w:rPr>
        <w:t xml:space="preserve">10%，甲方对第三方信用服务机构依据标准规范评定为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十一、税费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本合同执行中相关的一切税费均由乙方负担。</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十二、质量保证及售后服务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乙方应按招标文件规定和本合同约定向甲方提供服务及成果。</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创建过程中甲方如有难点需求待辅导、解决，乙方应当在接到甲方通知后在24小时内到达甲方现场，乙方自行解决交通、食宿等。</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十三、违约责任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甲方无故逾期延迟办理支付乙方款项手续的,甲方应按逾期付款总额每日万分之五向乙方支付违约金。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乙方逾期提交成果或提交的成果不符合约定的，乙方应按合同价款总额每日万分之五向甲方支付违约金，由甲方从待付款中扣除。逾期超过？日的</w:t>
      </w:r>
      <w:r>
        <w:rPr>
          <w:rFonts w:ascii="宋体" w:hAnsi="宋体" w:eastAsia="宋体" w:cs="Times New Roman"/>
          <w:sz w:val="24"/>
        </w:rPr>
        <w:t xml:space="preserve">甲方可解除本合同</w:t>
      </w:r>
      <w:r>
        <w:rPr>
          <w:rFonts w:hint="eastAsia" w:ascii="宋体" w:hAnsi="宋体" w:eastAsia="宋体" w:cs="Times New Roman"/>
          <w:sz w:val="24"/>
        </w:rPr>
        <w:t xml:space="preserve">，</w:t>
      </w:r>
      <w:r>
        <w:rPr>
          <w:rFonts w:ascii="宋体" w:hAnsi="宋体" w:eastAsia="宋体" w:cs="Times New Roman"/>
          <w:sz w:val="24"/>
        </w:rPr>
        <w:t xml:space="preserve">乙方应向甲方支付合同价款总额20%的违约金</w:t>
      </w:r>
      <w:r>
        <w:rPr>
          <w:rFonts w:hint="eastAsia" w:ascii="宋体" w:hAnsi="宋体" w:eastAsia="宋体" w:cs="Times New Roman"/>
          <w:sz w:val="24"/>
        </w:rPr>
        <w:t xml:space="preserve">并赔偿甲方损失</w:t>
      </w:r>
      <w:r>
        <w:rPr>
          <w:rFonts w:ascii="宋体" w:hAnsi="宋体" w:eastAsia="宋体" w:cs="Times New Roman"/>
          <w:sz w:val="24"/>
        </w:rPr>
        <w:t xml:space="preserve">。</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不可抗力事件延续 120 天以上，双方应通过友好协商，确定是否继续履行合同。</w:t>
      </w:r>
      <w:r/>
    </w:p>
    <w:p>
      <w:pPr>
        <w:ind w:firstLine="480"/>
        <w:jc w:val="left"/>
        <w:spacing w:line="600" w:lineRule="exact"/>
        <w:widowControl/>
        <w:rPr>
          <w:rFonts w:ascii="宋体" w:hAnsi="宋体" w:eastAsia="宋体" w:cs="Times New Roman"/>
          <w:bCs/>
          <w:sz w:val="24"/>
        </w:rPr>
      </w:pPr>
      <w:r>
        <w:rPr>
          <w:rFonts w:hint="eastAsia" w:ascii="宋体" w:hAnsi="宋体" w:eastAsia="宋体" w:cs="Times New Roman"/>
          <w:sz w:val="24"/>
        </w:rPr>
        <w:t xml:space="preserve">十五、</w:t>
      </w:r>
      <w:r>
        <w:rPr>
          <w:rFonts w:hint="eastAsia" w:ascii="宋体" w:hAnsi="宋体" w:eastAsia="宋体" w:cs="Times New Roman"/>
          <w:bCs/>
          <w:sz w:val="24"/>
        </w:rPr>
        <w:t xml:space="preserve">双方因履行本合同而发生的争议，应协商、调解解决。协商、调解不成的，确定按以下第</w:t>
      </w:r>
      <w:r>
        <w:rPr>
          <w:rFonts w:hint="eastAsia" w:ascii="宋体" w:hAnsi="宋体" w:eastAsia="宋体" w:cs="Times New Roman"/>
          <w:bCs/>
          <w:sz w:val="24"/>
          <w:u w:val="single"/>
        </w:rPr>
        <w:t xml:space="preserve">2</w:t>
      </w:r>
      <w:r>
        <w:rPr>
          <w:rFonts w:hint="eastAsia" w:ascii="宋体" w:hAnsi="宋体" w:eastAsia="宋体" w:cs="Times New Roman"/>
          <w:bCs/>
          <w:sz w:val="24"/>
        </w:rPr>
        <w:t xml:space="preserve">种方式处理：</w:t>
      </w:r>
      <w:r>
        <w:rPr>
          <w:rFonts w:hint="eastAsia" w:ascii="宋体" w:hAnsi="宋体" w:eastAsia="宋体" w:cs="Times New Roman"/>
          <w:sz w:val="24"/>
        </w:rPr>
        <w:t xml:space="preserve">（1）提交仲裁委员会仲裁；（2）依法向甲方住所地人民法院起诉。</w:t>
      </w:r>
      <w:r/>
    </w:p>
    <w:p>
      <w:pPr>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十六、</w:t>
      </w:r>
      <w:r>
        <w:rPr>
          <w:rFonts w:hint="eastAsia" w:ascii="宋体" w:hAnsi="宋体" w:eastAsia="宋体" w:cs="Times New Roman"/>
          <w:bCs/>
          <w:sz w:val="24"/>
        </w:rPr>
        <w:t xml:space="preserve">本合同经双方盖章、法定（授权）代表人签名后生效。</w:t>
      </w:r>
      <w:r>
        <w:rPr>
          <w:rFonts w:hint="eastAsia" w:ascii="宋体" w:hAnsi="宋体" w:eastAsia="宋体" w:cs="Times New Roman"/>
          <w:sz w:val="24"/>
        </w:rPr>
        <w:t xml:space="preserve">本合同一式</w:t>
      </w:r>
      <w:r>
        <w:rPr>
          <w:rFonts w:hint="eastAsia" w:ascii="宋体" w:hAnsi="宋体" w:eastAsia="宋体" w:cs="Times New Roman"/>
          <w:sz w:val="24"/>
          <w:u w:val="single"/>
        </w:rPr>
        <w:t xml:space="preserve"> 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贰 </w:t>
      </w:r>
      <w:r>
        <w:rPr>
          <w:rFonts w:hint="eastAsia" w:ascii="宋体" w:hAnsi="宋体" w:eastAsia="宋体" w:cs="Times New Roman"/>
          <w:sz w:val="24"/>
        </w:rPr>
        <w:t xml:space="preserve">份，均具有同等法律效力。</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黑体"/>
          <w:sz w:val="44"/>
          <w:szCs w:val="44"/>
        </w:rPr>
      </w:pP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               </w:t>
      </w: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w:t>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6"/>
      <w:r>
        <w:rPr>
          <w:rFonts w:hint="eastAsia" w:ascii="宋体" w:hAnsi="宋体" w:eastAsia="宋体" w:cs="黑体"/>
          <w:b/>
          <w:sz w:val="44"/>
          <w:szCs w:val="44"/>
        </w:rPr>
        <w:t xml:space="preserve">四章 采购需求</w:t>
      </w:r>
      <w:bookmarkEnd w:id="157"/>
      <w:r/>
      <w:bookmarkEnd w:id="158"/>
      <w:r/>
      <w:bookmarkEnd w:id="159"/>
      <w:r/>
      <w:bookmarkEnd w:id="160"/>
      <w:r/>
      <w:bookmarkEnd w:id="161"/>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ind w:firstLine="482"/>
        <w:jc w:val="left"/>
        <w:spacing w:line="500" w:lineRule="exact"/>
        <w:rPr>
          <w:rFonts w:ascii="宋体" w:hAnsi="宋体" w:eastAsia="宋体" w:cs="Times New Roman"/>
          <w:b/>
          <w:bCs/>
          <w:sz w:val="24"/>
        </w:rPr>
        <w:outlineLvl w:val="1"/>
      </w:pPr>
      <w:r>
        <w:rPr>
          <w:rFonts w:hint="eastAsia" w:ascii="宋体" w:hAnsi="宋体" w:eastAsia="宋体" w:cs="Times New Roman"/>
          <w:b/>
          <w:bCs/>
          <w:sz w:val="24"/>
        </w:rPr>
        <w:t xml:space="preserve">一、采购项目简要说明</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二、质控要求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监测方案、点位布设、采样规范、检测方法严格执行 GB 3838、GB 3097、GB 36600、GB/T 14848、GB 3095、GB 3096、DB32/939-2020等国家及地方标准；</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所有监测数据真实、可追溯、可复核，原始记录完整可查，CMA 报告数据准确有效；</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采样、运输、前处理、实验室分析、报告编制全流程符合 CMA 质量体系，全程留痕，接受主管部门监督检查。</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三、考核要求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监测点位、监测因子、监测频次严格匹配本次招标技术要求，不得擅自调整；</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按年度分上下半年各完成1次监测并提交报告；半年度报告须在次月于大丰区政府网站公示</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三、其他要求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需提交完整原始监测数据、采样记录、仪器校准证书；配合园区生态环境部门现场核查、数据复核、问题整改；免费提供监测数据解读、环境管理建议；协助完成区政府网站公示相关流程与材料准备。</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四、设备需求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bCs/>
          <w:sz w:val="24"/>
        </w:rPr>
        <w:t xml:space="preserve">投标人需要投入设备包括：气相色谱仪（</w:t>
      </w:r>
      <w:r>
        <w:rPr>
          <w:rFonts w:ascii="宋体" w:hAnsi="宋体" w:eastAsia="宋体" w:cs="宋体"/>
          <w:bCs/>
          <w:sz w:val="24"/>
        </w:rPr>
        <w:t xml:space="preserve">GC）、液相色谱仪(LC)、气相色谱质谱联用仪（GC-MS）、原子荧光光度计（AFS）、原子吸收分光光度计(AAS)、电感耦合等离子体质谱仪（ICP-MS）、离子色谱仪（I</w:t>
      </w:r>
      <w:r>
        <w:rPr>
          <w:rFonts w:ascii="宋体" w:hAnsi="宋体" w:eastAsia="宋体" w:cs="宋体"/>
          <w:sz w:val="24"/>
        </w:rPr>
        <w:t xml:space="preserve">C）</w:t>
      </w:r>
      <w:r>
        <w:rPr>
          <w:rFonts w:hint="eastAsia" w:ascii="宋体" w:hAnsi="宋体" w:eastAsia="宋体" w:cs="宋体"/>
          <w:sz w:val="24"/>
        </w:rPr>
        <w:t xml:space="preserve">、</w:t>
      </w:r>
      <w:r>
        <w:rPr>
          <w:rFonts w:ascii="宋体" w:hAnsi="宋体" w:eastAsia="宋体" w:cs="宋体"/>
          <w:sz w:val="24"/>
        </w:rPr>
        <w:t xml:space="preserve">光离子化检测仪</w:t>
      </w:r>
      <w:r>
        <w:rPr>
          <w:rFonts w:hint="eastAsia" w:ascii="宋体" w:hAnsi="宋体" w:eastAsia="宋体" w:cs="宋体"/>
          <w:sz w:val="24"/>
        </w:rPr>
        <w:t xml:space="preserve">（PID）、</w:t>
      </w:r>
      <w:r>
        <w:rPr>
          <w:rFonts w:ascii="宋体" w:hAnsi="宋体" w:eastAsia="宋体" w:cs="宋体"/>
          <w:sz w:val="24"/>
        </w:rPr>
        <w:t xml:space="preserve">X射线荧光光谱仪</w:t>
      </w:r>
      <w:r>
        <w:rPr>
          <w:rFonts w:hint="eastAsia" w:ascii="宋体" w:hAnsi="宋体" w:eastAsia="宋体" w:cs="宋体"/>
          <w:sz w:val="24"/>
        </w:rPr>
        <w:t xml:space="preserve">（XRF）</w:t>
      </w:r>
      <w:r>
        <w:rPr>
          <w:rFonts w:hint="eastAsia" w:ascii="宋体" w:hAnsi="宋体" w:eastAsia="宋体" w:cs="宋体"/>
          <w:bCs/>
          <w:sz w:val="24"/>
        </w:rPr>
        <w:t xml:space="preserve">等。</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五、指标要求</w:t>
      </w:r>
      <w:r/>
    </w:p>
    <w:p>
      <w:pPr>
        <w:ind w:firstLine="482"/>
        <w:spacing w:line="500" w:lineRule="exact"/>
        <w:rPr>
          <w:rFonts w:ascii="宋体" w:hAnsi="宋体" w:eastAsia="宋体" w:cs="Times New Roman"/>
          <w:b/>
          <w:sz w:val="24"/>
        </w:rPr>
        <w:outlineLvl w:val="0"/>
      </w:pPr>
      <w:r>
        <w:rPr>
          <w:rFonts w:ascii="宋体" w:hAnsi="宋体" w:eastAsia="宋体" w:cs="Times New Roman"/>
          <w:b/>
          <w:sz w:val="24"/>
        </w:rPr>
        <w:t xml:space="preserve">1、大气环境质量现状监测</w:t>
      </w:r>
      <w:r/>
    </w:p>
    <w:p>
      <w:pPr>
        <w:ind w:firstLine="480"/>
        <w:spacing w:line="500" w:lineRule="exact"/>
        <w:rPr>
          <w:rFonts w:ascii="宋体" w:hAnsi="宋体" w:eastAsia="宋体" w:cs="Times New Roman"/>
          <w:sz w:val="24"/>
        </w:rPr>
      </w:pPr>
      <w:r>
        <w:rPr>
          <w:rFonts w:ascii="宋体" w:hAnsi="宋体" w:eastAsia="宋体" w:cs="Times New Roman"/>
          <w:sz w:val="24"/>
        </w:rPr>
        <w:t xml:space="preserve">（1）监测布点</w:t>
      </w:r>
      <w:r/>
    </w:p>
    <w:p>
      <w:pPr>
        <w:ind w:firstLine="480"/>
        <w:spacing w:line="500" w:lineRule="exact"/>
        <w:rPr>
          <w:rFonts w:ascii="宋体" w:hAnsi="宋体" w:eastAsia="宋体" w:cs="Times New Roman"/>
          <w:sz w:val="24"/>
        </w:rPr>
      </w:pPr>
      <w:r>
        <w:rPr>
          <w:rFonts w:ascii="宋体" w:hAnsi="宋体" w:eastAsia="宋体" w:cs="Times New Roman"/>
          <w:sz w:val="24"/>
        </w:rPr>
        <w:t xml:space="preserve">在评价区域内按功能区布点，考虑环境敏感保护目标并兼顾均匀性。本次评价共布设</w:t>
      </w:r>
      <w:r>
        <w:rPr>
          <w:rFonts w:hint="eastAsia" w:ascii="宋体" w:hAnsi="宋体" w:eastAsia="宋体" w:cs="Times New Roman"/>
          <w:sz w:val="24"/>
        </w:rPr>
        <w:t xml:space="preserve">9</w:t>
      </w:r>
      <w:r>
        <w:rPr>
          <w:rFonts w:ascii="宋体" w:hAnsi="宋体" w:eastAsia="宋体" w:cs="Times New Roman"/>
          <w:sz w:val="24"/>
        </w:rPr>
        <w:t xml:space="preserve">个监测点，监测点位见表1和附图1。</w:t>
      </w:r>
      <w:r/>
    </w:p>
    <w:p>
      <w:pPr>
        <w:ind w:firstLine="480"/>
        <w:spacing w:line="500" w:lineRule="exact"/>
        <w:rPr>
          <w:rFonts w:ascii="宋体" w:hAnsi="宋体" w:eastAsia="宋体" w:cs="Times New Roman"/>
          <w:sz w:val="24"/>
        </w:rPr>
      </w:pPr>
      <w:r>
        <w:rPr>
          <w:rFonts w:ascii="宋体" w:hAnsi="宋体" w:eastAsia="宋体" w:cs="Times New Roman"/>
          <w:sz w:val="24"/>
        </w:rPr>
        <w:t xml:space="preserve">（2）监测因子：详见表1。</w:t>
      </w:r>
      <w:r/>
    </w:p>
    <w:p>
      <w:pPr>
        <w:ind w:firstLine="480"/>
        <w:spacing w:line="500" w:lineRule="exact"/>
        <w:rPr>
          <w:rFonts w:ascii="宋体" w:hAnsi="宋体" w:eastAsia="宋体" w:cs="Times New Roman"/>
          <w:sz w:val="24"/>
        </w:rPr>
      </w:pPr>
      <w:r>
        <w:rPr>
          <w:rFonts w:ascii="宋体" w:hAnsi="宋体" w:eastAsia="宋体" w:cs="Times New Roman"/>
          <w:sz w:val="24"/>
        </w:rPr>
        <w:fldChar w:fldCharType="begin"/>
      </w:r>
      <w:r>
        <w:rPr>
          <w:rFonts w:ascii="宋体" w:hAnsi="宋体" w:eastAsia="宋体" w:cs="Times New Roman"/>
          <w:sz w:val="24"/>
        </w:rPr>
        <w:instrText xml:space="preserve"> </w:instrText>
      </w:r>
      <w:r>
        <w:rPr>
          <w:rFonts w:hint="eastAsia" w:ascii="宋体" w:hAnsi="宋体" w:eastAsia="宋体" w:cs="Times New Roman"/>
          <w:sz w:val="24"/>
        </w:rPr>
        <w:instrText xml:space="preserve">= 1 \* GB3</w:instrText>
      </w:r>
      <w:r>
        <w:rPr>
          <w:rFonts w:ascii="宋体" w:hAnsi="宋体" w:eastAsia="宋体" w:cs="Times New Roman"/>
          <w:sz w:val="24"/>
        </w:rPr>
        <w:instrText xml:space="preserve"> </w:instrText>
      </w:r>
      <w:r>
        <w:rPr>
          <w:rFonts w:ascii="宋体" w:hAnsi="宋体" w:eastAsia="宋体" w:cs="Times New Roman"/>
          <w:sz w:val="24"/>
        </w:rPr>
        <w:fldChar w:fldCharType="separate"/>
      </w:r>
      <w:r>
        <w:rPr>
          <w:rFonts w:hint="eastAsia" w:ascii="宋体" w:hAnsi="宋体" w:eastAsia="宋体" w:cs="Times New Roman"/>
          <w:sz w:val="24"/>
        </w:rPr>
        <w:t xml:space="preserve">①</w:t>
      </w:r>
      <w:r>
        <w:rPr>
          <w:rFonts w:ascii="宋体" w:hAnsi="宋体" w:eastAsia="宋体" w:cs="Times New Roman"/>
          <w:sz w:val="24"/>
        </w:rPr>
        <w:fldChar w:fldCharType="end"/>
      </w:r>
      <w:r>
        <w:rPr>
          <w:rFonts w:hint="eastAsia" w:ascii="宋体" w:hAnsi="宋体" w:eastAsia="宋体" w:cs="Times New Roman"/>
          <w:sz w:val="24"/>
        </w:rPr>
        <w:t xml:space="preserve">苯、甲苯、二甲苯、甲醇、氯化氢、硫化氢、氨气、</w:t>
      </w:r>
      <w:r>
        <w:rPr>
          <w:rFonts w:ascii="宋体" w:hAnsi="宋体" w:eastAsia="宋体" w:cs="Times New Roman"/>
          <w:sz w:val="24"/>
        </w:rPr>
        <w:t xml:space="preserve">CS2、硫酸雾、苯乙烯、四氢呋喃、DMF、臭气浓度、Cl2、非甲烷总烃、氟化物、甲醛、丙酮</w:t>
      </w:r>
      <w:r>
        <w:rPr>
          <w:rFonts w:hint="eastAsia" w:ascii="宋体" w:hAnsi="宋体" w:eastAsia="宋体" w:cs="Times New Roman"/>
          <w:sz w:val="24"/>
        </w:rPr>
        <w:t xml:space="preserve">、二氯甲烷。</w:t>
      </w:r>
      <w:r/>
    </w:p>
    <w:p>
      <w:pPr>
        <w:ind w:firstLine="480"/>
        <w:spacing w:line="500" w:lineRule="exact"/>
        <w:rPr>
          <w:rFonts w:ascii="宋体" w:hAnsi="宋体" w:eastAsia="宋体" w:cs="Times New Roman"/>
          <w:b/>
          <w:sz w:val="24"/>
        </w:rPr>
      </w:pPr>
      <w:r>
        <w:rPr>
          <w:rFonts w:ascii="宋体" w:hAnsi="宋体" w:eastAsia="宋体" w:cs="Times New Roman"/>
          <w:sz w:val="24"/>
        </w:rPr>
        <w:fldChar w:fldCharType="begin"/>
      </w:r>
      <w:r>
        <w:rPr>
          <w:rFonts w:ascii="宋体" w:hAnsi="宋体" w:eastAsia="宋体" w:cs="Times New Roman"/>
          <w:sz w:val="24"/>
        </w:rPr>
        <w:instrText xml:space="preserve"> </w:instrText>
      </w:r>
      <w:r>
        <w:rPr>
          <w:rFonts w:hint="eastAsia" w:ascii="宋体" w:hAnsi="宋体" w:eastAsia="宋体" w:cs="Times New Roman"/>
          <w:sz w:val="24"/>
        </w:rPr>
        <w:instrText xml:space="preserve">= 2 \* GB3</w:instrText>
      </w:r>
      <w:r>
        <w:rPr>
          <w:rFonts w:ascii="宋体" w:hAnsi="宋体" w:eastAsia="宋体" w:cs="Times New Roman"/>
          <w:sz w:val="24"/>
        </w:rPr>
        <w:instrText xml:space="preserve"> </w:instrText>
      </w:r>
      <w:r>
        <w:rPr>
          <w:rFonts w:ascii="宋体" w:hAnsi="宋体" w:eastAsia="宋体" w:cs="Times New Roman"/>
          <w:sz w:val="24"/>
        </w:rPr>
        <w:fldChar w:fldCharType="separate"/>
      </w:r>
      <w:r>
        <w:rPr>
          <w:rFonts w:hint="eastAsia" w:ascii="宋体" w:hAnsi="宋体" w:eastAsia="宋体" w:cs="Times New Roman"/>
          <w:sz w:val="24"/>
        </w:rPr>
        <w:t xml:space="preserve">②</w:t>
      </w:r>
      <w:r>
        <w:rPr>
          <w:rFonts w:ascii="宋体" w:hAnsi="宋体" w:eastAsia="宋体" w:cs="Times New Roman"/>
          <w:sz w:val="24"/>
        </w:rPr>
        <w:fldChar w:fldCharType="end"/>
      </w:r>
      <w:r>
        <w:rPr>
          <w:rFonts w:ascii="宋体" w:hAnsi="宋体" w:eastAsia="宋体" w:cs="Times New Roman"/>
          <w:sz w:val="24"/>
        </w:rPr>
        <w:t xml:space="preserve">二噁英</w:t>
      </w:r>
      <w:r>
        <w:rPr>
          <w:rFonts w:hint="eastAsia" w:ascii="宋体" w:hAnsi="宋体" w:eastAsia="宋体" w:cs="Times New Roman"/>
          <w:sz w:val="24"/>
        </w:rPr>
        <w:t xml:space="preserve">。</w:t>
      </w:r>
      <w:r/>
    </w:p>
    <w:p>
      <w:pPr>
        <w:jc w:val="center"/>
        <w:spacing w:line="500" w:lineRule="exact"/>
        <w:rPr>
          <w:rFonts w:ascii="宋体" w:hAnsi="宋体" w:eastAsia="宋体" w:cs="Times New Roman"/>
          <w:sz w:val="24"/>
        </w:rPr>
      </w:pPr>
      <w:r>
        <w:rPr>
          <w:rFonts w:ascii="宋体" w:hAnsi="宋体" w:eastAsia="宋体" w:cs="Times New Roman"/>
          <w:b/>
          <w:sz w:val="24"/>
        </w:rPr>
        <w:t xml:space="preserve">表1 大气环境现状监测点位表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67"/>
        <w:gridCol w:w="2410"/>
        <w:gridCol w:w="1423"/>
        <w:gridCol w:w="1417"/>
        <w:gridCol w:w="2693"/>
        <w:gridCol w:w="1134"/>
      </w:tblGrid>
      <w:tr>
        <w:trPr>
          <w:trHeight w:val="544"/>
        </w:trPr>
        <w:tc>
          <w:tcPr>
            <w:shd w:val="clear" w:color="auto" w:fill="ffffff" w:themeFill="background1"/>
            <w:tcW w:w="567"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编号</w:t>
            </w:r>
            <w:r/>
          </w:p>
        </w:tc>
        <w:tc>
          <w:tcPr>
            <w:shd w:val="clear" w:color="auto" w:fill="ffffff" w:themeFill="background1"/>
            <w:tcW w:w="2410"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监测点位名称</w:t>
            </w:r>
            <w:r/>
          </w:p>
        </w:tc>
        <w:tc>
          <w:tcPr>
            <w:shd w:val="clear" w:color="auto" w:fill="ffffff" w:themeFill="background1"/>
            <w:tcW w:w="1423"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方位</w:t>
            </w:r>
            <w:r/>
          </w:p>
        </w:tc>
        <w:tc>
          <w:tcPr>
            <w:shd w:val="clear" w:color="auto" w:fill="ffffff" w:themeFill="background1"/>
            <w:tcW w:w="1417"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距离（m）</w:t>
            </w:r>
            <w:r/>
          </w:p>
        </w:tc>
        <w:tc>
          <w:tcPr>
            <w:shd w:val="clear" w:color="auto" w:fill="ffffff" w:themeFill="background1"/>
            <w:tcW w:w="2693"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监测因子</w:t>
            </w:r>
            <w:r/>
          </w:p>
        </w:tc>
        <w:tc>
          <w:tcPr>
            <w:shd w:val="clear" w:color="auto" w:fill="ffffff" w:themeFill="background1"/>
            <w:tcW w:w="1134" w:type="dxa"/>
            <w:vAlign w:val="center"/>
            <w:textDirection w:val="lrTb"/>
            <w:noWrap w:val="false"/>
          </w:tcPr>
          <w:p>
            <w:pPr>
              <w:jc w:val="center"/>
              <w:rPr>
                <w:rFonts w:ascii="宋体" w:hAnsi="宋体" w:eastAsia="宋体" w:cs="Times New Roman"/>
                <w:b/>
                <w:szCs w:val="21"/>
                <w:lang w:eastAsia="en-US"/>
              </w:rPr>
            </w:pPr>
            <w:r>
              <w:rPr>
                <w:rFonts w:ascii="宋体" w:hAnsi="宋体" w:eastAsia="宋体" w:cs="Times New Roman"/>
                <w:b/>
                <w:szCs w:val="21"/>
                <w:lang w:eastAsia="en-US"/>
              </w:rPr>
              <w:t xml:space="preserve">备注</w:t>
            </w:r>
            <w:r/>
          </w:p>
        </w:tc>
      </w:tr>
      <w:tr>
        <w:trPr>
          <w:trHeight w:val="546"/>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1</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华丰农场</w:t>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SSE</w:t>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2000</w:t>
            </w:r>
            <w:r/>
          </w:p>
        </w:tc>
        <w:tc>
          <w:tcPr>
            <w:tcW w:w="269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p>
        </w:tc>
        <w:tc>
          <w:tcPr>
            <w:tcW w:w="1134" w:type="dxa"/>
            <w:vAlign w:val="center"/>
            <w:vMerge w:val="restart"/>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监测</w:t>
            </w:r>
            <w:r/>
          </w:p>
        </w:tc>
      </w:tr>
      <w:tr>
        <w:trPr>
          <w:trHeight w:val="582"/>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2</w:t>
            </w:r>
            <w:r/>
          </w:p>
        </w:tc>
        <w:tc>
          <w:tcPr>
            <w:tcW w:w="241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南区所在地（园区管委）</w:t>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区内</w:t>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南区内</w:t>
            </w:r>
            <w:r/>
          </w:p>
        </w:tc>
        <w:tc>
          <w:tcPr>
            <w:tcW w:w="269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2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②</w:t>
            </w:r>
            <w:r>
              <w:rPr>
                <w:rFonts w:ascii="宋体" w:hAnsi="宋体" w:eastAsia="宋体" w:cs="Times New Roman"/>
                <w:sz w:val="24"/>
                <w:lang w:eastAsia="en-US"/>
              </w:rPr>
              <w:fldChar w:fldCharType="end"/>
            </w:r>
            <w:r/>
          </w:p>
        </w:tc>
        <w:tc>
          <w:tcPr>
            <w:tcW w:w="1134" w:type="dxa"/>
            <w:vAlign w:val="center"/>
            <w:vMerge w:val="continue"/>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3</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王港闸商业区</w:t>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NW</w:t>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510</w:t>
            </w:r>
            <w:r/>
          </w:p>
        </w:tc>
        <w:tc>
          <w:tcPr>
            <w:tcW w:w="269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2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②</w:t>
            </w:r>
            <w:r>
              <w:rPr>
                <w:rFonts w:ascii="宋体" w:hAnsi="宋体" w:eastAsia="宋体" w:cs="Times New Roman"/>
                <w:sz w:val="24"/>
                <w:lang w:eastAsia="en-US"/>
              </w:rPr>
              <w:fldChar w:fldCharType="end"/>
            </w:r>
            <w:r/>
          </w:p>
        </w:tc>
        <w:tc>
          <w:tcPr>
            <w:tcW w:w="1134" w:type="dxa"/>
            <w:vAlign w:val="center"/>
            <w:vMerge w:val="continue"/>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4</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市棉花原种场</w:t>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W</w:t>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3100</w:t>
            </w:r>
            <w:r/>
          </w:p>
        </w:tc>
        <w:tc>
          <w:tcPr>
            <w:tcW w:w="269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p>
        </w:tc>
        <w:tc>
          <w:tcPr>
            <w:tcW w:w="1134" w:type="dxa"/>
            <w:vAlign w:val="center"/>
            <w:vMerge w:val="continue"/>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5</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海融广场</w:t>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NW</w:t>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3400</w:t>
            </w:r>
            <w:r/>
          </w:p>
        </w:tc>
        <w:tc>
          <w:tcPr>
            <w:tcW w:w="269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2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②</w:t>
            </w:r>
            <w:r>
              <w:rPr>
                <w:rFonts w:ascii="宋体" w:hAnsi="宋体" w:eastAsia="宋体" w:cs="Times New Roman"/>
                <w:sz w:val="24"/>
                <w:lang w:eastAsia="en-US"/>
              </w:rPr>
              <w:fldChar w:fldCharType="end"/>
            </w:r>
            <w:r/>
          </w:p>
        </w:tc>
        <w:tc>
          <w:tcPr>
            <w:tcW w:w="1134" w:type="dxa"/>
            <w:vAlign w:val="center"/>
            <w:vMerge w:val="continue"/>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6</w:t>
            </w:r>
            <w:r/>
          </w:p>
        </w:tc>
        <w:tc>
          <w:tcPr>
            <w:tcW w:w="241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园区上风向处（主导风向）</w:t>
            </w:r>
            <w:r/>
          </w:p>
        </w:tc>
        <w:tc>
          <w:tcPr>
            <w:tcW w:w="1423"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t xml:space="preserve">/</w:t>
            </w:r>
            <w:r/>
          </w:p>
        </w:tc>
        <w:tc>
          <w:tcPr>
            <w:tcW w:w="2693" w:type="dxa"/>
            <w:vAlign w:val="center"/>
            <w:textDirection w:val="lrTb"/>
            <w:noWrap w:val="false"/>
          </w:tcPr>
          <w:p>
            <w:pPr>
              <w:jc w:val="center"/>
              <w:rPr>
                <w:rFonts w:ascii="宋体" w:hAnsi="宋体" w:eastAsia="宋体" w:cs="Times New Roman"/>
                <w:szCs w:val="21"/>
                <w:lang w:eastAsia="en-US"/>
              </w:rPr>
            </w:pPr>
            <w:r/>
            <w:bookmarkStart w:id="163" w:name="_Hlk214275821"/>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bookmarkEnd w:id="163"/>
            <w:r/>
            <w:r/>
          </w:p>
        </w:tc>
        <w:tc>
          <w:tcPr>
            <w:tcW w:w="1134" w:type="dxa"/>
            <w:vAlign w:val="center"/>
            <w:vMerge w:val="continue"/>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hint="eastAsia"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7</w:t>
            </w:r>
            <w:r/>
          </w:p>
        </w:tc>
        <w:tc>
          <w:tcPr>
            <w:tcW w:w="2410"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园区下风向</w:t>
            </w:r>
            <w:r>
              <w:rPr>
                <w:rFonts w:ascii="宋体" w:hAnsi="宋体" w:eastAsia="宋体" w:cs="Times New Roman"/>
                <w:szCs w:val="21"/>
              </w:rPr>
              <w:t xml:space="preserve">（主导风向）</w:t>
            </w:r>
            <w:r/>
          </w:p>
        </w:tc>
        <w:tc>
          <w:tcPr>
            <w:tcW w:w="1423"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1417"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2693" w:type="dxa"/>
            <w:vAlign w:val="center"/>
            <w:textDirection w:val="lrTb"/>
            <w:noWrap w:val="false"/>
          </w:tcPr>
          <w:p>
            <w:pPr>
              <w:jc w:val="center"/>
              <w:rPr>
                <w:rFonts w:ascii="宋体" w:hAnsi="宋体" w:eastAsia="宋体" w:cs="Times New Roman"/>
                <w:sz w:val="24"/>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2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②</w:t>
            </w:r>
            <w:r>
              <w:rPr>
                <w:rFonts w:ascii="宋体" w:hAnsi="宋体" w:eastAsia="宋体" w:cs="Times New Roman"/>
                <w:sz w:val="24"/>
                <w:lang w:eastAsia="en-US"/>
              </w:rPr>
              <w:fldChar w:fldCharType="end"/>
            </w:r>
            <w:r/>
          </w:p>
        </w:tc>
        <w:tc>
          <w:tcPr>
            <w:tcW w:w="1134"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hint="eastAsia" w:ascii="宋体" w:hAnsi="宋体" w:eastAsia="宋体" w:cs="Times New Roman"/>
                <w:szCs w:val="21"/>
                <w:lang w:eastAsia="en-US"/>
              </w:rPr>
              <w:t xml:space="preserve">G</w:t>
            </w:r>
            <w:r>
              <w:rPr>
                <w:rFonts w:ascii="宋体" w:hAnsi="宋体" w:eastAsia="宋体" w:cs="Times New Roman"/>
                <w:szCs w:val="21"/>
                <w:vertAlign w:val="subscript"/>
                <w:lang w:eastAsia="en-US"/>
              </w:rPr>
              <w:t xml:space="preserve">8</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2693" w:type="dxa"/>
            <w:vAlign w:val="center"/>
            <w:textDirection w:val="lrTb"/>
            <w:noWrap w:val="false"/>
          </w:tcPr>
          <w:p>
            <w:pPr>
              <w:jc w:val="center"/>
              <w:rPr>
                <w:rFonts w:ascii="宋体" w:hAnsi="宋体" w:eastAsia="宋体" w:cs="Times New Roman"/>
                <w:sz w:val="24"/>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p>
        </w:tc>
        <w:tc>
          <w:tcPr>
            <w:tcW w:w="1134"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r>
        <w:trPr>
          <w:trHeight w:val="544"/>
        </w:trPr>
        <w:tc>
          <w:tcPr>
            <w:tcW w:w="567" w:type="dxa"/>
            <w:vAlign w:val="center"/>
            <w:textDirection w:val="lrTb"/>
            <w:noWrap w:val="false"/>
          </w:tcPr>
          <w:p>
            <w:pPr>
              <w:jc w:val="center"/>
              <w:rPr>
                <w:rFonts w:ascii="宋体" w:hAnsi="宋体" w:eastAsia="宋体" w:cs="Times New Roman"/>
                <w:szCs w:val="21"/>
                <w:lang w:eastAsia="en-US"/>
              </w:rPr>
            </w:pPr>
            <w:r>
              <w:rPr>
                <w:rFonts w:hint="eastAsia" w:ascii="宋体" w:hAnsi="宋体" w:eastAsia="宋体" w:cs="Times New Roman"/>
                <w:szCs w:val="21"/>
                <w:lang w:eastAsia="en-US"/>
              </w:rPr>
              <w:t xml:space="preserve">G</w:t>
            </w:r>
            <w:r>
              <w:rPr>
                <w:rFonts w:hint="eastAsia" w:ascii="宋体" w:hAnsi="宋体" w:eastAsia="宋体" w:cs="Times New Roman"/>
                <w:szCs w:val="21"/>
                <w:vertAlign w:val="subscript"/>
                <w:lang w:eastAsia="en-US"/>
              </w:rPr>
              <w:t xml:space="preserve">9</w:t>
            </w:r>
            <w:r/>
          </w:p>
        </w:tc>
        <w:tc>
          <w:tcPr>
            <w:tcW w:w="2410"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1423"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1417"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c>
          <w:tcPr>
            <w:tcW w:w="2693" w:type="dxa"/>
            <w:vAlign w:val="center"/>
            <w:textDirection w:val="lrTb"/>
            <w:noWrap w:val="false"/>
          </w:tcPr>
          <w:p>
            <w:pPr>
              <w:jc w:val="center"/>
              <w:rPr>
                <w:rFonts w:ascii="宋体" w:hAnsi="宋体" w:eastAsia="宋体" w:cs="Times New Roman"/>
                <w:sz w:val="24"/>
                <w:lang w:eastAsia="en-US"/>
              </w:rPr>
            </w:pPr>
            <w:r>
              <w:rPr>
                <w:rFonts w:ascii="宋体" w:hAnsi="宋体" w:eastAsia="宋体" w:cs="Times New Roman"/>
                <w:sz w:val="24"/>
                <w:lang w:eastAsia="en-US"/>
              </w:rPr>
              <w:fldChar w:fldCharType="begin"/>
            </w:r>
            <w:r>
              <w:rPr>
                <w:rFonts w:ascii="宋体" w:hAnsi="宋体" w:eastAsia="宋体" w:cs="Times New Roman"/>
                <w:sz w:val="24"/>
                <w:lang w:eastAsia="en-US"/>
              </w:rPr>
              <w:instrText xml:space="preserve"> </w:instrText>
            </w:r>
            <w:r>
              <w:rPr>
                <w:rFonts w:hint="eastAsia" w:ascii="宋体" w:hAnsi="宋体" w:eastAsia="宋体" w:cs="Times New Roman"/>
                <w:sz w:val="24"/>
                <w:lang w:eastAsia="en-US"/>
              </w:rPr>
              <w:instrText xml:space="preserve">= 1 \* GB3</w:instrText>
            </w:r>
            <w:r>
              <w:rPr>
                <w:rFonts w:ascii="宋体" w:hAnsi="宋体" w:eastAsia="宋体" w:cs="Times New Roman"/>
                <w:sz w:val="24"/>
                <w:lang w:eastAsia="en-US"/>
              </w:rPr>
              <w:instrText xml:space="preserve"> </w:instrText>
            </w:r>
            <w:r>
              <w:rPr>
                <w:rFonts w:ascii="宋体" w:hAnsi="宋体" w:eastAsia="宋体" w:cs="Times New Roman"/>
                <w:sz w:val="24"/>
                <w:lang w:eastAsia="en-US"/>
              </w:rPr>
              <w:fldChar w:fldCharType="separate"/>
            </w:r>
            <w:r>
              <w:rPr>
                <w:rFonts w:hint="eastAsia" w:ascii="宋体" w:hAnsi="宋体" w:eastAsia="宋体" w:cs="Times New Roman"/>
                <w:sz w:val="24"/>
                <w:lang w:eastAsia="en-US"/>
              </w:rPr>
              <w:t xml:space="preserve">①</w:t>
            </w:r>
            <w:r>
              <w:rPr>
                <w:rFonts w:ascii="宋体" w:hAnsi="宋体" w:eastAsia="宋体" w:cs="Times New Roman"/>
                <w:sz w:val="24"/>
                <w:lang w:eastAsia="en-US"/>
              </w:rPr>
              <w:fldChar w:fldCharType="end"/>
            </w:r>
            <w:r/>
          </w:p>
        </w:tc>
        <w:tc>
          <w:tcPr>
            <w:tcW w:w="1134" w:type="dxa"/>
            <w:vAlign w:val="center"/>
            <w:textDirection w:val="lrTb"/>
            <w:noWrap w:val="false"/>
          </w:tcPr>
          <w:p>
            <w:pPr>
              <w:jc w:val="center"/>
              <w:rPr>
                <w:rFonts w:ascii="宋体" w:hAnsi="宋体" w:eastAsia="宋体" w:cs="Times New Roman"/>
                <w:szCs w:val="21"/>
                <w:lang w:eastAsia="en-US"/>
              </w:rPr>
            </w:pPr>
            <w:r>
              <w:rPr>
                <w:rFonts w:ascii="宋体" w:hAnsi="宋体" w:eastAsia="宋体" w:cs="Times New Roman"/>
                <w:szCs w:val="21"/>
                <w:lang w:eastAsia="en-US"/>
              </w:rPr>
            </w:r>
            <w:r/>
          </w:p>
        </w:tc>
      </w:tr>
    </w:tbl>
    <w:p>
      <w:pPr>
        <w:ind w:firstLine="480"/>
        <w:spacing w:line="500" w:lineRule="exact"/>
        <w:rPr>
          <w:rFonts w:ascii="宋体" w:hAnsi="宋体" w:eastAsia="宋体" w:cs="Times New Roman"/>
          <w:sz w:val="24"/>
        </w:rPr>
      </w:pPr>
      <w:r>
        <w:rPr>
          <w:rFonts w:ascii="宋体" w:hAnsi="宋体" w:eastAsia="宋体" w:cs="Times New Roman"/>
          <w:sz w:val="24"/>
        </w:rPr>
        <w:t xml:space="preserve">（3）采样分析方法</w:t>
      </w:r>
      <w:r/>
    </w:p>
    <w:p>
      <w:pPr>
        <w:ind w:firstLine="480"/>
        <w:spacing w:line="500" w:lineRule="exact"/>
        <w:rPr>
          <w:rFonts w:ascii="宋体" w:hAnsi="宋体" w:eastAsia="宋体" w:cs="Times New Roman"/>
          <w:sz w:val="24"/>
        </w:rPr>
      </w:pPr>
      <w:r>
        <w:rPr>
          <w:rFonts w:ascii="宋体" w:hAnsi="宋体" w:eastAsia="宋体" w:cs="Times New Roman"/>
          <w:sz w:val="24"/>
        </w:rPr>
        <w:t xml:space="preserve">环境空气质量现状监测中采样点、采样环境、采样高度及采样频率的要求按照国家环保总局出版的《环境监测技术规范》、《空气与废气监测分析方法》有关要求和规定进行。</w:t>
      </w:r>
      <w:r/>
    </w:p>
    <w:p>
      <w:pPr>
        <w:ind w:firstLine="480"/>
        <w:spacing w:line="500" w:lineRule="exact"/>
        <w:rPr>
          <w:rFonts w:ascii="宋体" w:hAnsi="宋体" w:eastAsia="宋体" w:cs="Times New Roman"/>
          <w:sz w:val="24"/>
        </w:rPr>
      </w:pPr>
      <w:r>
        <w:rPr>
          <w:rFonts w:ascii="宋体" w:hAnsi="宋体" w:eastAsia="宋体" w:cs="Times New Roman"/>
          <w:sz w:val="24"/>
        </w:rPr>
        <w:t xml:space="preserve">（4）监测频次</w:t>
      </w:r>
      <w:r/>
    </w:p>
    <w:p>
      <w:pPr>
        <w:jc w:val="center"/>
        <w:spacing w:line="500" w:lineRule="exact"/>
        <w:widowControl/>
        <w:rPr>
          <w:rFonts w:ascii="宋体" w:hAnsi="宋体" w:eastAsia="宋体" w:cs="Times New Roman"/>
          <w:b/>
          <w:bCs/>
          <w:sz w:val="24"/>
        </w:rPr>
      </w:pPr>
      <w:r>
        <w:rPr>
          <w:rFonts w:ascii="宋体" w:hAnsi="宋体" w:eastAsia="宋体" w:cs="Times New Roman"/>
          <w:b/>
          <w:bCs/>
          <w:sz w:val="24"/>
        </w:rPr>
        <w:t xml:space="preserve">表2  环境空气质量监测因子、监测时间及监测频率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85"/>
        <w:gridCol w:w="1451"/>
        <w:gridCol w:w="2841"/>
        <w:gridCol w:w="1577"/>
      </w:tblGrid>
      <w:tr>
        <w:trPr/>
        <w:tc>
          <w:tcPr>
            <w:shd w:val="clear" w:color="auto" w:fill="auto"/>
            <w:tcW w:w="2131"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监测因子</w:t>
            </w:r>
            <w:r/>
          </w:p>
        </w:tc>
        <w:tc>
          <w:tcPr>
            <w:shd w:val="clear" w:color="auto" w:fill="auto"/>
            <w:tcW w:w="845"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监测时间</w:t>
            </w:r>
            <w:r/>
          </w:p>
        </w:tc>
        <w:tc>
          <w:tcPr>
            <w:gridSpan w:val="2"/>
            <w:shd w:val="clear" w:color="auto" w:fill="auto"/>
            <w:tcW w:w="2024"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监测频率</w:t>
            </w:r>
            <w:r/>
          </w:p>
        </w:tc>
      </w:tr>
      <w:tr>
        <w:trPr/>
        <w:tc>
          <w:tcPr>
            <w:shd w:val="clear" w:color="auto" w:fill="auto"/>
            <w:tcW w:w="2131"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苯、甲苯、二甲苯、甲醇、氯化氢、硫化氢、氨气、CS</w:t>
            </w:r>
            <w:r>
              <w:rPr>
                <w:rFonts w:ascii="宋体" w:hAnsi="宋体" w:eastAsia="宋体" w:cs="Times New Roman"/>
                <w:szCs w:val="21"/>
                <w:vertAlign w:val="subscript"/>
              </w:rPr>
              <w:t xml:space="preserve">2</w:t>
            </w:r>
            <w:r>
              <w:rPr>
                <w:rFonts w:ascii="宋体" w:hAnsi="宋体" w:eastAsia="宋体" w:cs="Times New Roman"/>
                <w:szCs w:val="21"/>
              </w:rPr>
              <w:t xml:space="preserve">、硫酸雾、苯乙烯、四氢呋喃、DMF、臭气浓度、氯气、非甲烷总烃、氟化物、甲醛、丙酮</w:t>
            </w:r>
            <w:r>
              <w:rPr>
                <w:rFonts w:hint="eastAsia" w:ascii="宋体" w:hAnsi="宋体" w:eastAsia="宋体" w:cs="Times New Roman"/>
                <w:szCs w:val="21"/>
              </w:rPr>
              <w:t xml:space="preserve">、二氯甲烷</w:t>
            </w:r>
            <w:r/>
          </w:p>
        </w:tc>
        <w:tc>
          <w:tcPr>
            <w:shd w:val="clear" w:color="auto" w:fill="auto"/>
            <w:tcW w:w="84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连续采样7天</w:t>
            </w:r>
            <w:r/>
          </w:p>
        </w:tc>
        <w:tc>
          <w:tcPr>
            <w:shd w:val="clear" w:color="auto" w:fill="auto"/>
            <w:tcW w:w="111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1小时平均</w:t>
            </w:r>
            <w:r/>
          </w:p>
          <w:p>
            <w:pPr>
              <w:jc w:val="center"/>
              <w:rPr>
                <w:rFonts w:ascii="宋体" w:hAnsi="宋体" w:eastAsia="宋体" w:cs="Times New Roman"/>
                <w:szCs w:val="21"/>
              </w:rPr>
            </w:pPr>
            <w:r>
              <w:rPr>
                <w:rFonts w:ascii="宋体" w:hAnsi="宋体" w:eastAsia="宋体" w:cs="Times New Roman"/>
                <w:szCs w:val="21"/>
              </w:rPr>
              <w:t xml:space="preserve">(02:00,08:00,14:00,20:00)</w:t>
            </w:r>
            <w:r/>
          </w:p>
        </w:tc>
        <w:tc>
          <w:tcPr>
            <w:shd w:val="clear" w:color="auto" w:fill="auto"/>
            <w:tcW w:w="909"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每小时至少有45分钟的采样时间</w:t>
            </w:r>
            <w:r/>
          </w:p>
        </w:tc>
      </w:tr>
      <w:tr>
        <w:trPr>
          <w:trHeight w:val="629"/>
        </w:trPr>
        <w:tc>
          <w:tcPr>
            <w:shd w:val="clear" w:color="auto" w:fill="auto"/>
            <w:tcW w:w="2131"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二噁英</w:t>
            </w:r>
            <w:r/>
          </w:p>
        </w:tc>
        <w:tc>
          <w:tcPr>
            <w:shd w:val="clear" w:color="auto" w:fill="auto"/>
            <w:tcW w:w="84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连续采样7天</w:t>
            </w:r>
            <w:r/>
          </w:p>
        </w:tc>
        <w:tc>
          <w:tcPr>
            <w:shd w:val="clear" w:color="auto" w:fill="auto"/>
            <w:tcW w:w="111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日均浓度</w:t>
            </w:r>
            <w:r/>
          </w:p>
        </w:tc>
        <w:tc>
          <w:tcPr>
            <w:shd w:val="clear" w:color="auto" w:fill="auto"/>
            <w:tcW w:w="909" w:type="pct"/>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每天监测2</w:t>
            </w:r>
            <w:r>
              <w:rPr>
                <w:rFonts w:ascii="宋体" w:hAnsi="宋体" w:eastAsia="宋体" w:cs="Times New Roman"/>
                <w:szCs w:val="21"/>
              </w:rPr>
              <w:t xml:space="preserve">2</w:t>
            </w:r>
            <w:r>
              <w:rPr>
                <w:rFonts w:hint="eastAsia" w:ascii="宋体" w:hAnsi="宋体" w:eastAsia="宋体" w:cs="Times New Roman"/>
                <w:szCs w:val="21"/>
              </w:rPr>
              <w:t xml:space="preserve">h</w:t>
            </w:r>
            <w:r/>
          </w:p>
        </w:tc>
      </w:tr>
    </w:tbl>
    <w:p>
      <w:pPr>
        <w:ind w:firstLine="480"/>
        <w:spacing w:line="500" w:lineRule="exact"/>
        <w:rPr>
          <w:rFonts w:ascii="宋体" w:hAnsi="宋体" w:eastAsia="宋体" w:cs="Times New Roman"/>
          <w:sz w:val="24"/>
        </w:rPr>
      </w:pPr>
      <w:r>
        <w:rPr>
          <w:rFonts w:ascii="宋体" w:hAnsi="宋体" w:eastAsia="宋体" w:cs="Times New Roman"/>
          <w:sz w:val="24"/>
        </w:rPr>
        <w:t xml:space="preserve">采样监测同时记录风向、风速、气压、气温等常规气象要素。</w:t>
      </w:r>
      <w:r/>
    </w:p>
    <w:p>
      <w:pPr>
        <w:spacing w:line="500" w:lineRule="exact"/>
        <w:rPr>
          <w:rFonts w:ascii="宋体" w:hAnsi="宋体" w:eastAsia="宋体" w:cs="Times New Roman"/>
          <w:b/>
          <w:sz w:val="24"/>
        </w:rPr>
        <w:outlineLvl w:val="0"/>
      </w:pPr>
      <w:r>
        <w:rPr>
          <w:rFonts w:ascii="宋体" w:hAnsi="宋体" w:eastAsia="宋体" w:cs="Times New Roman"/>
          <w:b/>
          <w:sz w:val="24"/>
        </w:rPr>
        <w:t xml:space="preserve">2、海水环境质量现状监测</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监测布点</w:t>
      </w:r>
      <w:r/>
    </w:p>
    <w:p>
      <w:pPr>
        <w:ind w:firstLine="476"/>
        <w:spacing w:line="500" w:lineRule="exact"/>
        <w:rPr>
          <w:rFonts w:ascii="宋体" w:hAnsi="宋体" w:eastAsia="宋体" w:cs="Times New Roman"/>
          <w:sz w:val="24"/>
        </w:rPr>
      </w:pPr>
      <w:r>
        <w:rPr>
          <w:rFonts w:ascii="宋体" w:hAnsi="宋体" w:eastAsia="宋体" w:cs="Times New Roman"/>
          <w:sz w:val="24"/>
        </w:rPr>
        <w:t xml:space="preserve">本次评价共布设7个监测点，监测点位见表3和附图1。</w:t>
      </w:r>
      <w:r/>
    </w:p>
    <w:p>
      <w:pPr>
        <w:jc w:val="center"/>
        <w:spacing w:line="500" w:lineRule="exact"/>
        <w:rPr>
          <w:rFonts w:ascii="宋体" w:hAnsi="宋体" w:eastAsia="宋体" w:cs="Times New Roman"/>
          <w:sz w:val="24"/>
        </w:rPr>
      </w:pPr>
      <w:r>
        <w:rPr>
          <w:rFonts w:ascii="宋体" w:hAnsi="宋体" w:eastAsia="宋体" w:cs="Times New Roman"/>
          <w:b/>
          <w:bCs/>
          <w:sz w:val="24"/>
        </w:rPr>
        <w:t xml:space="preserve">表3  海水</w:t>
      </w:r>
      <w:r>
        <w:rPr>
          <w:rFonts w:ascii="宋体" w:hAnsi="宋体" w:eastAsia="宋体" w:cs="Times New Roman"/>
          <w:b/>
          <w:sz w:val="24"/>
        </w:rPr>
        <w:t xml:space="preserve">质量现状监测点位表</w:t>
      </w:r>
      <w:r/>
    </w:p>
    <w:tbl>
      <w:tblPr>
        <w:tblW w:w="489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3"/>
        <w:gridCol w:w="7453"/>
        <w:gridCol w:w="1093"/>
      </w:tblGrid>
      <w:tr>
        <w:trPr>
          <w:cantSplit/>
          <w:trHeight w:val="606"/>
        </w:trPr>
        <w:tc>
          <w:tcPr>
            <w:tcW w:w="567"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编号</w:t>
            </w:r>
            <w:r/>
          </w:p>
        </w:tc>
        <w:tc>
          <w:tcPr>
            <w:tcW w:w="3866"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监测点位名称</w:t>
            </w:r>
            <w:r/>
          </w:p>
        </w:tc>
        <w:tc>
          <w:tcPr>
            <w:tcW w:w="567"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备注</w:t>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S1</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王港河闸外入海口</w:t>
            </w:r>
            <w:r/>
          </w:p>
        </w:tc>
        <w:tc>
          <w:tcPr>
            <w:tcW w:w="567" w:type="pct"/>
            <w:vAlign w:val="center"/>
            <w:vMerge w:val="restart"/>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监测</w:t>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S2</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入海口北 30°左右向海各延伸 1km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S3</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入海口南 45°左右向海各延伸 1km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S4</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入海口北 30°左右向海各延伸 3km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S5</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入海口南 5°左右向海各延伸 3km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S6</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入海口南 45°左右向海各延伸 3km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r>
        <w:trPr>
          <w:cantSplit/>
          <w:trHeight w:val="446"/>
        </w:trPr>
        <w:tc>
          <w:tcPr>
            <w:tcW w:w="567"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S7</w:t>
            </w:r>
            <w:r/>
          </w:p>
        </w:tc>
        <w:tc>
          <w:tcPr>
            <w:tcW w:w="386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入海口南 5°左右向海各延伸 7km 处</w:t>
            </w:r>
            <w:r/>
          </w:p>
        </w:tc>
        <w:tc>
          <w:tcPr>
            <w:tcW w:w="567" w:type="pct"/>
            <w:vAlign w:val="center"/>
            <w:vMerge w:val="continue"/>
            <w:textDirection w:val="lrTb"/>
            <w:noWrap w:val="false"/>
          </w:tcPr>
          <w:p>
            <w:pPr>
              <w:jc w:val="center"/>
              <w:rPr>
                <w:rFonts w:ascii="宋体" w:hAnsi="宋体" w:eastAsia="宋体" w:cs="Times New Roman"/>
                <w:bCs/>
                <w:szCs w:val="21"/>
              </w:rPr>
            </w:pPr>
            <w:r>
              <w:rPr>
                <w:rFonts w:ascii="宋体" w:hAnsi="宋体" w:eastAsia="宋体" w:cs="Times New Roman"/>
                <w:bCs/>
                <w:szCs w:val="21"/>
              </w:rPr>
            </w:r>
            <w:r/>
          </w:p>
        </w:tc>
      </w:tr>
    </w:tbl>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监测因子：</w:t>
      </w:r>
      <w:r>
        <w:rPr>
          <w:rFonts w:ascii="宋体" w:hAnsi="宋体" w:eastAsia="宋体" w:cs="Times New Roman"/>
          <w:sz w:val="24"/>
        </w:rPr>
        <w:t xml:space="preserve">pH、水温、DO、COD、BOD</w:t>
      </w:r>
      <w:r>
        <w:rPr>
          <w:rFonts w:ascii="宋体" w:hAnsi="宋体" w:eastAsia="宋体" w:cs="Times New Roman"/>
          <w:sz w:val="24"/>
          <w:vertAlign w:val="subscript"/>
        </w:rPr>
        <w:t xml:space="preserve">5</w:t>
      </w:r>
      <w:r>
        <w:rPr>
          <w:rFonts w:ascii="宋体" w:hAnsi="宋体" w:eastAsia="宋体" w:cs="Times New Roman"/>
          <w:sz w:val="24"/>
        </w:rPr>
        <w:t xml:space="preserve">、无机氮、非离子氨、活性磷酸盐、挥发酚、石油类、氰化物、硫化物、阴离子表面活性剂、锌</w:t>
      </w:r>
      <w:r>
        <w:rPr>
          <w:rFonts w:hint="eastAsia" w:ascii="宋体" w:hAnsi="宋体" w:eastAsia="宋体" w:cs="Times New Roman"/>
          <w:sz w:val="24"/>
        </w:rPr>
        <w:t xml:space="preserve">、铅、六价铬、总铬、汞、镉、铅、砷、铜、镍</w:t>
      </w:r>
      <w:r>
        <w:rPr>
          <w:rFonts w:ascii="宋体" w:hAnsi="宋体" w:eastAsia="宋体" w:cs="Times New Roman"/>
          <w:sz w:val="24"/>
        </w:rPr>
        <w:t xml:space="preserve">。</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监测时间、频次</w:t>
      </w:r>
      <w:r/>
    </w:p>
    <w:p>
      <w:pPr>
        <w:ind w:firstLine="480"/>
        <w:spacing w:line="480" w:lineRule="exact"/>
        <w:rPr>
          <w:rFonts w:ascii="宋体" w:hAnsi="宋体" w:eastAsia="宋体" w:cs="Times New Roman"/>
          <w:sz w:val="24"/>
        </w:rPr>
      </w:pPr>
      <w:r>
        <w:rPr>
          <w:rFonts w:ascii="宋体" w:hAnsi="宋体" w:eastAsia="宋体" w:cs="Times New Roman"/>
          <w:sz w:val="24"/>
        </w:rPr>
        <w:t xml:space="preserve">连续监测三天，每天2次，涨、落潮各1次。</w:t>
      </w:r>
      <w:r/>
    </w:p>
    <w:p>
      <w:pPr>
        <w:ind w:firstLine="482"/>
        <w:spacing w:line="480" w:lineRule="exact"/>
        <w:rPr>
          <w:rFonts w:ascii="宋体" w:hAnsi="宋体" w:eastAsia="宋体" w:cs="Times New Roman"/>
          <w:b/>
          <w:sz w:val="24"/>
        </w:rPr>
        <w:outlineLvl w:val="0"/>
      </w:pPr>
      <w:r>
        <w:rPr>
          <w:rFonts w:ascii="宋体" w:hAnsi="宋体" w:eastAsia="宋体" w:cs="Times New Roman"/>
          <w:b/>
          <w:sz w:val="24"/>
        </w:rPr>
        <w:t xml:space="preserve">3</w:t>
      </w:r>
      <w:r>
        <w:rPr>
          <w:rFonts w:hint="eastAsia" w:ascii="宋体" w:hAnsi="宋体" w:eastAsia="宋体" w:cs="Times New Roman"/>
          <w:b/>
          <w:sz w:val="24"/>
        </w:rPr>
        <w:t xml:space="preserve">、</w:t>
      </w:r>
      <w:r>
        <w:rPr>
          <w:rFonts w:ascii="宋体" w:hAnsi="宋体" w:eastAsia="宋体" w:cs="Times New Roman"/>
          <w:b/>
          <w:sz w:val="24"/>
        </w:rPr>
        <w:t xml:space="preserve">底泥环境质量现状监测</w:t>
      </w:r>
      <w:r/>
    </w:p>
    <w:p>
      <w:pPr>
        <w:ind w:firstLine="480"/>
        <w:spacing w:line="480" w:lineRule="exact"/>
        <w:rPr>
          <w:rFonts w:ascii="宋体" w:hAnsi="宋体" w:eastAsia="宋体" w:cs="Times New Roman"/>
          <w:sz w:val="24"/>
        </w:rPr>
      </w:pPr>
      <w:r>
        <w:rPr>
          <w:rFonts w:hint="eastAsia" w:ascii="宋体" w:hAnsi="宋体" w:eastAsia="宋体"/>
          <w:sz w:val="24"/>
        </w:rPr>
        <w:t xml:space="preserve">（1）</w:t>
      </w:r>
      <w:r>
        <w:rPr>
          <w:rFonts w:ascii="宋体" w:hAnsi="宋体" w:eastAsia="宋体" w:cs="Times New Roman"/>
          <w:sz w:val="24"/>
        </w:rPr>
        <w:t xml:space="preserve">监测布点</w:t>
      </w:r>
      <w:r/>
    </w:p>
    <w:p>
      <w:pPr>
        <w:ind w:firstLine="480"/>
        <w:spacing w:line="480" w:lineRule="exact"/>
        <w:rPr>
          <w:rFonts w:ascii="宋体" w:hAnsi="宋体" w:eastAsia="宋体" w:cs="Times New Roman"/>
          <w:sz w:val="24"/>
        </w:rPr>
      </w:pPr>
      <w:r>
        <w:rPr>
          <w:rFonts w:hint="eastAsia" w:ascii="宋体" w:hAnsi="宋体" w:eastAsia="宋体" w:cs="Times New Roman"/>
          <w:sz w:val="24"/>
        </w:rPr>
        <w:t xml:space="preserve">监测布点</w:t>
      </w:r>
      <w:r>
        <w:rPr>
          <w:rFonts w:ascii="宋体" w:hAnsi="宋体" w:eastAsia="宋体" w:cs="Times New Roman"/>
          <w:sz w:val="24"/>
        </w:rPr>
        <w:t xml:space="preserve">见表5和附图1。</w:t>
      </w:r>
      <w:r/>
    </w:p>
    <w:p>
      <w:pPr>
        <w:ind w:firstLine="480"/>
        <w:spacing w:line="480" w:lineRule="exact"/>
        <w:rPr>
          <w:rFonts w:ascii="宋体" w:hAnsi="宋体" w:eastAsia="宋体" w:cs="Times New Roman"/>
          <w:sz w:val="24"/>
        </w:rPr>
      </w:pPr>
      <w:r>
        <w:rPr>
          <w:rFonts w:hint="eastAsia" w:ascii="宋体" w:hAnsi="宋体" w:eastAsia="宋体"/>
          <w:sz w:val="24"/>
        </w:rPr>
        <w:t xml:space="preserve">（2）</w:t>
      </w:r>
      <w:r>
        <w:rPr>
          <w:rFonts w:ascii="宋体" w:hAnsi="宋体" w:eastAsia="宋体" w:cs="Times New Roman"/>
          <w:sz w:val="24"/>
        </w:rPr>
        <w:t xml:space="preserve">监测因子</w:t>
      </w:r>
      <w:r/>
    </w:p>
    <w:p>
      <w:pPr>
        <w:ind w:firstLine="480"/>
        <w:spacing w:line="480" w:lineRule="exact"/>
        <w:rPr>
          <w:rFonts w:ascii="宋体" w:hAnsi="宋体" w:eastAsia="宋体" w:cs="Times New Roman"/>
          <w:sz w:val="24"/>
        </w:rPr>
      </w:pPr>
      <w:r>
        <w:rPr>
          <w:rFonts w:ascii="宋体" w:hAnsi="宋体" w:eastAsia="宋体" w:cs="Times New Roman"/>
          <w:sz w:val="24"/>
        </w:rPr>
        <w:t xml:space="preserve">pH、镉、汞、砷、铬、镍、铜、铅、锌。</w:t>
      </w:r>
      <w:r/>
    </w:p>
    <w:p>
      <w:pPr>
        <w:jc w:val="center"/>
        <w:spacing w:line="500" w:lineRule="exact"/>
        <w:rPr>
          <w:rFonts w:ascii="宋体" w:hAnsi="宋体" w:eastAsia="宋体" w:cs="Times New Roman"/>
          <w:b/>
          <w:bCs/>
          <w:sz w:val="24"/>
        </w:rPr>
      </w:pPr>
      <w:r>
        <w:rPr>
          <w:rFonts w:ascii="宋体" w:hAnsi="宋体" w:eastAsia="宋体" w:cs="Times New Roman"/>
          <w:b/>
          <w:sz w:val="24"/>
        </w:rPr>
        <w:t xml:space="preserve">表5  底泥监测点位及监测因子</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7"/>
        <w:gridCol w:w="3176"/>
        <w:gridCol w:w="4695"/>
        <w:gridCol w:w="920"/>
      </w:tblGrid>
      <w:tr>
        <w:trPr>
          <w:trHeight w:val="574"/>
        </w:trPr>
        <w:tc>
          <w:tcPr>
            <w:tcW w:w="444"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编号</w:t>
            </w:r>
            <w:r/>
          </w:p>
        </w:tc>
        <w:tc>
          <w:tcPr>
            <w:tcW w:w="1646"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监测点位名称</w:t>
            </w:r>
            <w:r/>
          </w:p>
        </w:tc>
        <w:tc>
          <w:tcPr>
            <w:tcW w:w="2433" w:type="pct"/>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监测因子</w:t>
            </w:r>
            <w:r/>
          </w:p>
        </w:tc>
        <w:tc>
          <w:tcPr>
            <w:tcW w:w="477" w:type="pct"/>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备注</w:t>
            </w:r>
            <w:r/>
          </w:p>
        </w:tc>
      </w:tr>
      <w:tr>
        <w:trPr>
          <w:trHeight w:val="506"/>
        </w:trPr>
        <w:tc>
          <w:tcPr>
            <w:tcW w:w="444"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M1</w:t>
            </w:r>
            <w:r/>
          </w:p>
        </w:tc>
        <w:tc>
          <w:tcPr>
            <w:tcW w:w="164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污水处理厂现有排口</w:t>
            </w:r>
            <w:r/>
          </w:p>
        </w:tc>
        <w:tc>
          <w:tcPr>
            <w:tcW w:w="2433" w:type="pct"/>
            <w:vAlign w:val="center"/>
            <w:vMerge w:val="restart"/>
            <w:textDirection w:val="lrTb"/>
            <w:noWrap w:val="false"/>
          </w:tcPr>
          <w:p>
            <w:pPr>
              <w:jc w:val="center"/>
              <w:rPr>
                <w:rFonts w:ascii="宋体" w:hAnsi="宋体" w:eastAsia="宋体" w:cs="Times New Roman"/>
                <w:b/>
                <w:bCs/>
                <w:szCs w:val="21"/>
              </w:rPr>
            </w:pPr>
            <w:r>
              <w:rPr>
                <w:rFonts w:ascii="宋体" w:hAnsi="宋体" w:eastAsia="宋体" w:cs="Times New Roman"/>
                <w:szCs w:val="21"/>
              </w:rPr>
              <w:t xml:space="preserve">pH、汞、砷、铜、总铬、镍、镉、铅、锌</w:t>
            </w:r>
            <w:r/>
          </w:p>
        </w:tc>
        <w:tc>
          <w:tcPr>
            <w:tcW w:w="477" w:type="pct"/>
            <w:vAlign w:val="center"/>
            <w:vMerge w:val="restart"/>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监测</w:t>
            </w:r>
            <w:r/>
          </w:p>
        </w:tc>
      </w:tr>
      <w:tr>
        <w:trPr>
          <w:trHeight w:val="506"/>
        </w:trPr>
        <w:tc>
          <w:tcPr>
            <w:tcW w:w="444" w:type="pct"/>
            <w:vAlign w:val="center"/>
            <w:textDirection w:val="lrTb"/>
            <w:noWrap w:val="false"/>
          </w:tcPr>
          <w:p>
            <w:pPr>
              <w:jc w:val="center"/>
              <w:rPr>
                <w:rFonts w:ascii="宋体" w:hAnsi="宋体" w:eastAsia="宋体" w:cs="Times New Roman"/>
                <w:bCs/>
                <w:szCs w:val="21"/>
              </w:rPr>
            </w:pPr>
            <w:r>
              <w:rPr>
                <w:rFonts w:hint="eastAsia" w:ascii="宋体" w:hAnsi="宋体" w:eastAsia="宋体" w:cs="Times New Roman"/>
                <w:bCs/>
                <w:szCs w:val="21"/>
              </w:rPr>
              <w:t xml:space="preserve">M</w:t>
            </w:r>
            <w:r>
              <w:rPr>
                <w:rFonts w:ascii="宋体" w:hAnsi="宋体" w:eastAsia="宋体" w:cs="Times New Roman"/>
                <w:bCs/>
                <w:szCs w:val="21"/>
              </w:rPr>
              <w:t xml:space="preserve">2</w:t>
            </w:r>
            <w:r/>
          </w:p>
        </w:tc>
        <w:tc>
          <w:tcPr>
            <w:tcW w:w="164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王港河排污口下游1000米</w:t>
            </w:r>
            <w:r/>
          </w:p>
        </w:tc>
        <w:tc>
          <w:tcPr>
            <w:tcW w:w="2433" w:type="pct"/>
            <w:vAlign w:val="center"/>
            <w:vMerge w:val="continue"/>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477" w:type="pct"/>
            <w:vMerge w:val="continue"/>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trHeight w:val="506"/>
        </w:trPr>
        <w:tc>
          <w:tcPr>
            <w:tcW w:w="444" w:type="pct"/>
            <w:vAlign w:val="center"/>
            <w:textDirection w:val="lrTb"/>
            <w:noWrap w:val="false"/>
          </w:tcPr>
          <w:p>
            <w:pPr>
              <w:jc w:val="center"/>
              <w:rPr>
                <w:rFonts w:ascii="宋体" w:hAnsi="宋体" w:eastAsia="宋体" w:cs="Times New Roman"/>
                <w:bCs/>
                <w:szCs w:val="21"/>
              </w:rPr>
            </w:pPr>
            <w:r>
              <w:rPr>
                <w:rFonts w:hint="eastAsia" w:ascii="宋体" w:hAnsi="宋体" w:eastAsia="宋体" w:cs="Times New Roman"/>
                <w:bCs/>
                <w:szCs w:val="21"/>
              </w:rPr>
              <w:t xml:space="preserve">M</w:t>
            </w:r>
            <w:r>
              <w:rPr>
                <w:rFonts w:ascii="宋体" w:hAnsi="宋体" w:eastAsia="宋体" w:cs="Times New Roman"/>
                <w:bCs/>
                <w:szCs w:val="21"/>
              </w:rPr>
              <w:t xml:space="preserve">3</w:t>
            </w:r>
            <w:r/>
          </w:p>
        </w:tc>
        <w:tc>
          <w:tcPr>
            <w:tcW w:w="1646" w:type="pct"/>
            <w:vAlign w:val="center"/>
            <w:textDirection w:val="lrTb"/>
            <w:noWrap w:val="false"/>
          </w:tcPr>
          <w:p>
            <w:pPr>
              <w:jc w:val="center"/>
              <w:rPr>
                <w:rFonts w:ascii="宋体" w:hAnsi="宋体" w:eastAsia="宋体" w:cs="Times New Roman"/>
                <w:bCs/>
                <w:szCs w:val="21"/>
              </w:rPr>
            </w:pPr>
            <w:r>
              <w:rPr>
                <w:rFonts w:ascii="宋体" w:hAnsi="宋体" w:eastAsia="宋体" w:cs="Times New Roman"/>
                <w:bCs/>
                <w:szCs w:val="21"/>
              </w:rPr>
              <w:t xml:space="preserve">王港河排污口下游500米</w:t>
            </w:r>
            <w:r/>
          </w:p>
        </w:tc>
        <w:tc>
          <w:tcPr>
            <w:tcW w:w="2433" w:type="pct"/>
            <w:vAlign w:val="center"/>
            <w:vMerge w:val="continue"/>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477" w:type="pct"/>
            <w:vMerge w:val="continue"/>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bl>
    <w:p>
      <w:pPr>
        <w:ind w:firstLine="480"/>
        <w:spacing w:line="500" w:lineRule="exact"/>
        <w:rPr>
          <w:rFonts w:ascii="宋体" w:hAnsi="宋体" w:eastAsia="宋体" w:cs="Times New Roman"/>
          <w:sz w:val="24"/>
        </w:rPr>
      </w:pPr>
      <w:r>
        <w:rPr>
          <w:rFonts w:hint="eastAsia" w:ascii="宋体" w:hAnsi="宋体" w:eastAsia="宋体"/>
          <w:sz w:val="24"/>
        </w:rPr>
        <w:t xml:space="preserve">（3）</w:t>
      </w:r>
      <w:r>
        <w:rPr>
          <w:rFonts w:ascii="宋体" w:hAnsi="宋体" w:eastAsia="宋体" w:cs="Times New Roman"/>
          <w:sz w:val="24"/>
        </w:rPr>
        <w:t xml:space="preserve">监测频次</w:t>
      </w:r>
      <w:r/>
    </w:p>
    <w:p>
      <w:pPr>
        <w:ind w:firstLine="480"/>
        <w:spacing w:line="500" w:lineRule="exact"/>
        <w:rPr>
          <w:rFonts w:ascii="宋体" w:hAnsi="宋体" w:eastAsia="宋体" w:cs="Times New Roman"/>
          <w:sz w:val="24"/>
        </w:rPr>
      </w:pPr>
      <w:r>
        <w:rPr>
          <w:rFonts w:ascii="宋体" w:hAnsi="宋体" w:eastAsia="宋体" w:cs="Times New Roman"/>
          <w:sz w:val="24"/>
        </w:rPr>
        <w:t xml:space="preserve">监测1天，每天1次。</w:t>
      </w:r>
      <w:r/>
    </w:p>
    <w:p>
      <w:pPr>
        <w:ind w:firstLine="482"/>
        <w:spacing w:line="500" w:lineRule="exact"/>
        <w:rPr>
          <w:rFonts w:ascii="宋体" w:hAnsi="宋体" w:eastAsia="宋体" w:cs="Times New Roman"/>
          <w:b/>
          <w:sz w:val="24"/>
        </w:rPr>
        <w:outlineLvl w:val="0"/>
      </w:pPr>
      <w:r>
        <w:rPr>
          <w:rFonts w:ascii="宋体" w:hAnsi="宋体" w:eastAsia="宋体" w:cs="Times New Roman"/>
          <w:b/>
          <w:sz w:val="24"/>
        </w:rPr>
        <w:t xml:space="preserve">4、噪声环境质量现状监测</w:t>
      </w:r>
      <w:r/>
    </w:p>
    <w:p>
      <w:pPr>
        <w:ind w:firstLine="480"/>
        <w:spacing w:line="500" w:lineRule="exact"/>
        <w:rPr>
          <w:rFonts w:ascii="宋体" w:hAnsi="宋体" w:eastAsia="宋体" w:cs="Times New Roman"/>
          <w:sz w:val="24"/>
        </w:rPr>
      </w:pPr>
      <w:r>
        <w:rPr>
          <w:rFonts w:hint="eastAsia" w:ascii="宋体" w:hAnsi="宋体" w:eastAsia="宋体"/>
          <w:sz w:val="24"/>
        </w:rPr>
        <w:t xml:space="preserve">（1）</w:t>
      </w:r>
      <w:r>
        <w:rPr>
          <w:rFonts w:ascii="宋体" w:hAnsi="宋体" w:eastAsia="宋体" w:cs="Times New Roman"/>
          <w:sz w:val="24"/>
        </w:rPr>
        <w:t xml:space="preserve">监测</w:t>
      </w:r>
      <w:r>
        <w:rPr>
          <w:rFonts w:hint="eastAsia" w:ascii="宋体" w:hAnsi="宋体" w:eastAsia="宋体" w:cs="Times New Roman"/>
          <w:sz w:val="24"/>
        </w:rPr>
        <w:t xml:space="preserve">布点</w:t>
      </w:r>
      <w:r/>
    </w:p>
    <w:p>
      <w:pPr>
        <w:ind w:firstLine="556"/>
        <w:spacing w:line="500" w:lineRule="exact"/>
        <w:rPr>
          <w:rFonts w:ascii="宋体" w:hAnsi="宋体" w:eastAsia="宋体" w:cs="Times New Roman"/>
          <w:sz w:val="24"/>
        </w:rPr>
      </w:pPr>
      <w:r>
        <w:rPr>
          <w:rFonts w:ascii="宋体" w:hAnsi="宋体" w:eastAsia="宋体" w:cs="Times New Roman"/>
          <w:sz w:val="24"/>
        </w:rPr>
        <w:t xml:space="preserve">在园区共布设</w:t>
      </w:r>
      <w:r>
        <w:rPr>
          <w:rFonts w:hint="eastAsia" w:ascii="宋体" w:hAnsi="宋体" w:eastAsia="宋体" w:cs="Times New Roman"/>
          <w:sz w:val="24"/>
        </w:rPr>
        <w:t xml:space="preserve">18</w:t>
      </w:r>
      <w:r>
        <w:rPr>
          <w:rFonts w:ascii="宋体" w:hAnsi="宋体" w:eastAsia="宋体" w:cs="Times New Roman"/>
          <w:sz w:val="24"/>
        </w:rPr>
        <w:t xml:space="preserve">个现状监测点。监测布点见</w:t>
      </w:r>
      <w:r>
        <w:rPr>
          <w:rFonts w:hint="eastAsia" w:ascii="宋体" w:hAnsi="宋体" w:eastAsia="宋体" w:cs="Times New Roman"/>
          <w:sz w:val="24"/>
        </w:rPr>
        <w:t xml:space="preserve">表6和</w:t>
      </w:r>
      <w:r>
        <w:rPr>
          <w:rFonts w:ascii="宋体" w:hAnsi="宋体" w:eastAsia="宋体" w:cs="Times New Roman"/>
          <w:sz w:val="24"/>
        </w:rPr>
        <w:t xml:space="preserve">附图1。</w:t>
      </w:r>
      <w:r/>
    </w:p>
    <w:p>
      <w:pPr>
        <w:ind w:firstLine="556"/>
        <w:jc w:val="center"/>
        <w:spacing w:line="500" w:lineRule="exact"/>
        <w:rPr>
          <w:rFonts w:ascii="宋体" w:hAnsi="宋体" w:eastAsia="宋体" w:cs="Times New Roman"/>
          <w:b/>
          <w:bCs/>
          <w:sz w:val="24"/>
        </w:rPr>
      </w:pPr>
      <w:r>
        <w:rPr>
          <w:rFonts w:hint="eastAsia" w:ascii="宋体" w:hAnsi="宋体" w:eastAsia="宋体" w:cs="Times New Roman"/>
          <w:b/>
          <w:bCs/>
          <w:sz w:val="24"/>
        </w:rPr>
        <w:t xml:space="preserve">表6</w:t>
      </w:r>
      <w:r>
        <w:rPr>
          <w:rFonts w:ascii="宋体" w:hAnsi="宋体" w:eastAsia="宋体" w:cs="Times New Roman"/>
          <w:b/>
          <w:bCs/>
          <w:sz w:val="24"/>
        </w:rPr>
        <w:t xml:space="preserve">  </w:t>
      </w:r>
      <w:r>
        <w:rPr>
          <w:rFonts w:hint="eastAsia" w:ascii="宋体" w:hAnsi="宋体" w:eastAsia="宋体" w:cs="Times New Roman"/>
          <w:b/>
          <w:bCs/>
          <w:sz w:val="24"/>
        </w:rPr>
        <w:t xml:space="preserve">声环境质量监测点位及监测因子</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17"/>
        <w:gridCol w:w="3423"/>
        <w:gridCol w:w="3423"/>
        <w:gridCol w:w="1291"/>
      </w:tblGrid>
      <w:tr>
        <w:trPr>
          <w:jc w:val="center"/>
          <w:trHeight w:val="558"/>
          <w:tblHeader/>
        </w:trPr>
        <w:tc>
          <w:tcPr>
            <w:tcW w:w="871"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点位</w:t>
            </w:r>
            <w:r/>
          </w:p>
        </w:tc>
        <w:tc>
          <w:tcPr>
            <w:tcW w:w="1737"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监测点布设位置</w:t>
            </w:r>
            <w:r/>
          </w:p>
        </w:tc>
        <w:tc>
          <w:tcPr>
            <w:tcW w:w="1737"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监测因子</w:t>
            </w:r>
            <w:r/>
          </w:p>
        </w:tc>
        <w:tc>
          <w:tcPr>
            <w:tcW w:w="655" w:type="pct"/>
            <w:vAlign w:val="center"/>
            <w:textDirection w:val="lrTb"/>
            <w:noWrap w:val="false"/>
          </w:tcPr>
          <w:p>
            <w:pPr>
              <w:jc w:val="center"/>
              <w:rPr>
                <w:rFonts w:ascii="宋体" w:hAnsi="宋体" w:eastAsia="宋体" w:cs="Times New Roman"/>
                <w:b/>
                <w:szCs w:val="21"/>
              </w:rPr>
            </w:pPr>
            <w:r>
              <w:rPr>
                <w:rFonts w:ascii="宋体" w:hAnsi="宋体" w:eastAsia="宋体" w:cs="Times New Roman"/>
                <w:b/>
                <w:szCs w:val="21"/>
              </w:rPr>
              <w:t xml:space="preserve">备注</w:t>
            </w:r>
            <w:r/>
          </w:p>
        </w:tc>
      </w:tr>
      <w:tr>
        <w:trPr>
          <w:jc w:val="center"/>
          <w:trHeight w:val="647"/>
          <w:tblHeader/>
        </w:trPr>
        <w:tc>
          <w:tcPr>
            <w:tcW w:w="871"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Z1~Z9</w:t>
            </w:r>
            <w:r/>
          </w:p>
        </w:tc>
        <w:tc>
          <w:tcPr>
            <w:tcW w:w="1737" w:type="pct"/>
            <w:vAlign w:val="center"/>
            <w:textDirection w:val="lrTb"/>
            <w:noWrap w:val="false"/>
          </w:tcPr>
          <w:p>
            <w:pPr>
              <w:jc w:val="center"/>
              <w:rPr>
                <w:rFonts w:ascii="宋体" w:hAnsi="宋体" w:eastAsia="宋体" w:cs="Times New Roman"/>
                <w:szCs w:val="21"/>
                <w:lang w:eastAsia="en-US"/>
              </w:rPr>
            </w:pPr>
            <w:r>
              <w:rPr>
                <w:rFonts w:hint="eastAsia" w:ascii="宋体" w:hAnsi="宋体" w:eastAsia="宋体" w:cs="Times New Roman"/>
                <w:szCs w:val="21"/>
                <w:lang w:eastAsia="en-US"/>
              </w:rPr>
              <w:t xml:space="preserve">北区 </w:t>
            </w:r>
            <w:r>
              <w:rPr>
                <w:rFonts w:ascii="宋体" w:hAnsi="宋体" w:eastAsia="宋体" w:cs="Times New Roman"/>
                <w:szCs w:val="21"/>
                <w:lang w:eastAsia="en-US"/>
              </w:rPr>
              <w:t xml:space="preserve">区内/边界</w:t>
            </w:r>
            <w:r/>
          </w:p>
        </w:tc>
        <w:tc>
          <w:tcPr>
            <w:tcW w:w="1737"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昼、夜等效声级</w:t>
            </w:r>
            <w:r/>
          </w:p>
        </w:tc>
        <w:tc>
          <w:tcPr>
            <w:tcW w:w="65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监测</w:t>
            </w:r>
            <w:r/>
          </w:p>
        </w:tc>
      </w:tr>
      <w:tr>
        <w:trPr>
          <w:jc w:val="center"/>
          <w:trHeight w:val="461"/>
          <w:tblHeader/>
        </w:trPr>
        <w:tc>
          <w:tcPr>
            <w:tcW w:w="871" w:type="pct"/>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Z</w:t>
            </w:r>
            <w:r>
              <w:rPr>
                <w:rFonts w:ascii="宋体" w:hAnsi="宋体" w:eastAsia="宋体" w:cs="Times New Roman"/>
                <w:szCs w:val="21"/>
              </w:rPr>
              <w:t xml:space="preserve">10-</w:t>
            </w:r>
            <w:r>
              <w:rPr>
                <w:rFonts w:hint="eastAsia" w:ascii="宋体" w:hAnsi="宋体" w:eastAsia="宋体" w:cs="Times New Roman"/>
                <w:szCs w:val="21"/>
              </w:rPr>
              <w:t xml:space="preserve">Z</w:t>
            </w:r>
            <w:r>
              <w:rPr>
                <w:rFonts w:ascii="宋体" w:hAnsi="宋体" w:eastAsia="宋体" w:cs="Times New Roman"/>
                <w:szCs w:val="21"/>
              </w:rPr>
              <w:t xml:space="preserve">18</w:t>
            </w:r>
            <w:r/>
          </w:p>
        </w:tc>
        <w:tc>
          <w:tcPr>
            <w:tcW w:w="1737" w:type="pct"/>
            <w:vAlign w:val="center"/>
            <w:textDirection w:val="lrTb"/>
            <w:noWrap w:val="false"/>
          </w:tcPr>
          <w:p>
            <w:pPr>
              <w:jc w:val="center"/>
              <w:rPr>
                <w:rFonts w:ascii="宋体" w:hAnsi="宋体" w:eastAsia="宋体" w:cs="Times New Roman"/>
                <w:szCs w:val="21"/>
                <w:lang w:eastAsia="en-US"/>
              </w:rPr>
            </w:pPr>
            <w:r>
              <w:rPr>
                <w:rFonts w:hint="eastAsia" w:ascii="宋体" w:hAnsi="宋体" w:eastAsia="宋体" w:cs="Times New Roman"/>
                <w:szCs w:val="21"/>
                <w:lang w:eastAsia="en-US"/>
              </w:rPr>
              <w:t xml:space="preserve">南区 区内/边界</w:t>
            </w:r>
            <w:r/>
          </w:p>
        </w:tc>
        <w:tc>
          <w:tcPr>
            <w:tcW w:w="1737"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昼、夜等效声级</w:t>
            </w:r>
            <w:r/>
          </w:p>
        </w:tc>
        <w:tc>
          <w:tcPr>
            <w:tcW w:w="655" w:type="pct"/>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监测</w:t>
            </w:r>
            <w:r/>
          </w:p>
        </w:tc>
      </w:tr>
    </w:tbl>
    <w:p>
      <w:pPr>
        <w:ind w:firstLine="480"/>
        <w:spacing w:line="500" w:lineRule="exact"/>
        <w:rPr>
          <w:rFonts w:ascii="宋体" w:hAnsi="宋体" w:eastAsia="宋体" w:cs="Times New Roman"/>
          <w:sz w:val="24"/>
        </w:rPr>
      </w:pPr>
      <w:r>
        <w:rPr>
          <w:rFonts w:hint="eastAsia" w:ascii="宋体" w:hAnsi="宋体" w:eastAsia="宋体"/>
          <w:sz w:val="24"/>
        </w:rPr>
        <w:t xml:space="preserve">（2）</w:t>
      </w:r>
      <w:r>
        <w:rPr>
          <w:rFonts w:ascii="宋体" w:hAnsi="宋体" w:eastAsia="宋体" w:cs="Times New Roman"/>
          <w:sz w:val="24"/>
        </w:rPr>
        <w:t xml:space="preserve">监测频次</w:t>
      </w:r>
      <w:r/>
    </w:p>
    <w:p>
      <w:pPr>
        <w:ind w:firstLine="480"/>
        <w:spacing w:line="500" w:lineRule="exact"/>
        <w:rPr>
          <w:rFonts w:ascii="宋体" w:hAnsi="宋体" w:eastAsia="宋体" w:cs="Times New Roman"/>
          <w:sz w:val="24"/>
        </w:rPr>
      </w:pPr>
      <w:r>
        <w:rPr>
          <w:rFonts w:ascii="宋体" w:hAnsi="宋体" w:eastAsia="宋体" w:cs="Times New Roman"/>
          <w:sz w:val="24"/>
        </w:rPr>
        <w:t xml:space="preserve">连续监测两天，昼夜各一次。</w:t>
      </w:r>
      <w:r/>
    </w:p>
    <w:p>
      <w:pPr>
        <w:ind w:firstLine="482"/>
        <w:spacing w:line="500" w:lineRule="exact"/>
        <w:rPr>
          <w:rFonts w:ascii="宋体" w:hAnsi="宋体" w:eastAsia="宋体" w:cs="Times New Roman"/>
          <w:b/>
          <w:sz w:val="24"/>
        </w:rPr>
        <w:outlineLvl w:val="0"/>
      </w:pPr>
      <w:r>
        <w:rPr>
          <w:rFonts w:ascii="宋体" w:hAnsi="宋体" w:eastAsia="宋体" w:cs="Times New Roman"/>
          <w:b/>
          <w:sz w:val="24"/>
        </w:rPr>
        <w:t xml:space="preserve">5、</w:t>
      </w:r>
      <w:r>
        <w:rPr>
          <w:rFonts w:hint="eastAsia" w:ascii="宋体" w:hAnsi="宋体" w:eastAsia="宋体" w:cs="Times New Roman"/>
          <w:b/>
          <w:sz w:val="24"/>
        </w:rPr>
        <w:t xml:space="preserve">地表水</w:t>
      </w:r>
      <w:r>
        <w:rPr>
          <w:rFonts w:ascii="宋体" w:hAnsi="宋体" w:eastAsia="宋体" w:cs="Times New Roman"/>
          <w:b/>
          <w:sz w:val="24"/>
        </w:rPr>
        <w:t xml:space="preserve">环境质量现状监测</w:t>
      </w:r>
      <w:r/>
    </w:p>
    <w:p>
      <w:pPr>
        <w:ind w:firstLine="480"/>
        <w:spacing w:line="500" w:lineRule="exact"/>
        <w:rPr>
          <w:rFonts w:ascii="宋体" w:hAnsi="宋体" w:eastAsia="宋体" w:cs="Times New Roman"/>
          <w:sz w:val="24"/>
        </w:rPr>
      </w:pPr>
      <w:r>
        <w:rPr>
          <w:rFonts w:hint="eastAsia" w:ascii="宋体" w:hAnsi="宋体" w:eastAsia="宋体"/>
          <w:sz w:val="24"/>
        </w:rPr>
        <w:t xml:space="preserve">（1）</w:t>
      </w:r>
      <w:r>
        <w:rPr>
          <w:rFonts w:ascii="宋体" w:hAnsi="宋体" w:eastAsia="宋体" w:cs="Times New Roman"/>
          <w:sz w:val="24"/>
        </w:rPr>
        <w:t xml:space="preserve">监测</w:t>
      </w:r>
      <w:r>
        <w:rPr>
          <w:rFonts w:hint="eastAsia" w:ascii="宋体" w:hAnsi="宋体" w:eastAsia="宋体" w:cs="Times New Roman"/>
          <w:sz w:val="24"/>
        </w:rPr>
        <w:t xml:space="preserve">布点</w:t>
      </w:r>
      <w:r/>
    </w:p>
    <w:p>
      <w:pPr>
        <w:ind w:firstLine="480"/>
        <w:spacing w:line="500" w:lineRule="exact"/>
        <w:rPr>
          <w:rFonts w:ascii="宋体" w:hAnsi="宋体" w:eastAsia="宋体" w:cs="Times New Roman"/>
          <w:sz w:val="24"/>
        </w:rPr>
      </w:pPr>
      <w:r>
        <w:rPr>
          <w:rFonts w:ascii="宋体" w:hAnsi="宋体" w:eastAsia="宋体" w:cs="Times New Roman"/>
          <w:sz w:val="24"/>
        </w:rPr>
        <w:t xml:space="preserve">在园区共布设7个现状监测点。监测布点见</w:t>
      </w:r>
      <w:r>
        <w:rPr>
          <w:rFonts w:hint="eastAsia" w:ascii="宋体" w:hAnsi="宋体" w:eastAsia="宋体" w:cs="Times New Roman"/>
          <w:sz w:val="24"/>
        </w:rPr>
        <w:t xml:space="preserve">表</w:t>
      </w:r>
      <w:r>
        <w:rPr>
          <w:rFonts w:ascii="宋体" w:hAnsi="宋体" w:eastAsia="宋体" w:cs="Times New Roman"/>
          <w:sz w:val="24"/>
        </w:rPr>
        <w:t xml:space="preserve">7</w:t>
      </w:r>
      <w:r>
        <w:rPr>
          <w:rFonts w:hint="eastAsia" w:ascii="宋体" w:hAnsi="宋体" w:eastAsia="宋体" w:cs="Times New Roman"/>
          <w:sz w:val="24"/>
        </w:rPr>
        <w:t xml:space="preserve">和</w:t>
      </w:r>
      <w:r>
        <w:rPr>
          <w:rFonts w:ascii="宋体" w:hAnsi="宋体" w:eastAsia="宋体" w:cs="Times New Roman"/>
          <w:sz w:val="24"/>
        </w:rPr>
        <w:t xml:space="preserve">附图1。</w:t>
      </w:r>
      <w:r/>
    </w:p>
    <w:p>
      <w:pPr>
        <w:ind w:firstLine="556"/>
        <w:jc w:val="center"/>
        <w:spacing w:line="500" w:lineRule="exact"/>
        <w:rPr>
          <w:rFonts w:ascii="宋体" w:hAnsi="宋体" w:eastAsia="宋体" w:cs="Times New Roman"/>
          <w:b/>
          <w:bCs/>
          <w:sz w:val="24"/>
        </w:rPr>
      </w:pPr>
      <w:r>
        <w:rPr>
          <w:rFonts w:hint="eastAsia" w:ascii="宋体" w:hAnsi="宋体" w:eastAsia="宋体" w:cs="Times New Roman"/>
          <w:b/>
          <w:bCs/>
          <w:sz w:val="24"/>
        </w:rPr>
        <w:t xml:space="preserve">表</w:t>
      </w:r>
      <w:r>
        <w:rPr>
          <w:rFonts w:ascii="宋体" w:hAnsi="宋体" w:eastAsia="宋体" w:cs="Times New Roman"/>
          <w:b/>
          <w:bCs/>
          <w:sz w:val="24"/>
        </w:rPr>
        <w:t xml:space="preserve">7  </w:t>
      </w:r>
      <w:r>
        <w:rPr>
          <w:rFonts w:hint="eastAsia" w:ascii="宋体" w:hAnsi="宋体" w:eastAsia="宋体" w:cs="Times New Roman"/>
          <w:b/>
          <w:bCs/>
          <w:sz w:val="24"/>
        </w:rPr>
        <w:t xml:space="preserve">地表水环境质量监测点位及监测因子</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849"/>
        <w:gridCol w:w="851"/>
        <w:gridCol w:w="3043"/>
        <w:gridCol w:w="4151"/>
      </w:tblGrid>
      <w:tr>
        <w:trPr>
          <w:trHeight w:val="652"/>
        </w:trPr>
        <w:tc>
          <w:tcPr>
            <w:gridSpan w:val="2"/>
            <w:tcW w:w="918" w:type="pct"/>
            <w:vAlign w:val="center"/>
            <w:textDirection w:val="lrTb"/>
            <w:noWrap w:val="false"/>
          </w:tcPr>
          <w:p>
            <w:pPr>
              <w:jc w:val="center"/>
              <w:widowControl/>
              <w:rPr>
                <w:rFonts w:ascii="宋体" w:hAnsi="宋体" w:eastAsia="宋体" w:cs="Times New Roman"/>
                <w:b/>
                <w:bCs/>
                <w:szCs w:val="22"/>
              </w:rPr>
            </w:pPr>
            <w:r>
              <w:rPr>
                <w:rFonts w:ascii="宋体" w:hAnsi="宋体" w:eastAsia="宋体" w:cs="Times New Roman"/>
                <w:b/>
                <w:bCs/>
                <w:szCs w:val="22"/>
              </w:rPr>
              <w:t xml:space="preserve">监测内容</w:t>
            </w:r>
            <w:r/>
          </w:p>
        </w:tc>
        <w:tc>
          <w:tcPr>
            <w:gridSpan w:val="2"/>
            <w:tcW w:w="1976" w:type="pct"/>
            <w:vAlign w:val="center"/>
            <w:textDirection w:val="lrTb"/>
            <w:noWrap w:val="false"/>
          </w:tcPr>
          <w:p>
            <w:pPr>
              <w:jc w:val="center"/>
              <w:widowControl/>
              <w:rPr>
                <w:rFonts w:ascii="宋体" w:hAnsi="宋体" w:eastAsia="宋体" w:cs="Times New Roman"/>
                <w:b/>
                <w:bCs/>
                <w:szCs w:val="22"/>
              </w:rPr>
            </w:pPr>
            <w:r>
              <w:rPr>
                <w:rFonts w:ascii="宋体" w:hAnsi="宋体" w:eastAsia="宋体" w:cs="Times New Roman"/>
                <w:b/>
                <w:bCs/>
                <w:szCs w:val="22"/>
              </w:rPr>
              <w:t xml:space="preserve">监测位置</w:t>
            </w:r>
            <w:r/>
          </w:p>
        </w:tc>
        <w:tc>
          <w:tcPr>
            <w:tcW w:w="2106" w:type="pct"/>
            <w:vAlign w:val="center"/>
            <w:textDirection w:val="lrTb"/>
            <w:noWrap w:val="false"/>
          </w:tcPr>
          <w:p>
            <w:pPr>
              <w:jc w:val="center"/>
              <w:widowControl/>
              <w:rPr>
                <w:rFonts w:ascii="宋体" w:hAnsi="宋体" w:eastAsia="宋体" w:cs="Times New Roman"/>
                <w:b/>
                <w:bCs/>
                <w:szCs w:val="22"/>
              </w:rPr>
            </w:pPr>
            <w:r>
              <w:rPr>
                <w:rFonts w:ascii="宋体" w:hAnsi="宋体" w:eastAsia="宋体" w:cs="Times New Roman"/>
                <w:b/>
                <w:bCs/>
                <w:szCs w:val="22"/>
              </w:rPr>
              <w:t xml:space="preserve">监测因子</w:t>
            </w:r>
            <w:r/>
          </w:p>
        </w:tc>
      </w:tr>
      <w:tr>
        <w:trPr>
          <w:trHeight w:val="432"/>
        </w:trPr>
        <w:tc>
          <w:tcPr>
            <w:tcW w:w="487" w:type="pct"/>
            <w:vAlign w:val="center"/>
            <w:vMerge w:val="restart"/>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地表水</w:t>
            </w:r>
            <w:r/>
          </w:p>
        </w:tc>
        <w:tc>
          <w:tcPr>
            <w:tcW w:w="431" w:type="pct"/>
            <w:vAlign w:val="center"/>
            <w:vMerge w:val="restart"/>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河流</w:t>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W1</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七中沟</w:t>
            </w:r>
            <w:r/>
          </w:p>
        </w:tc>
        <w:tc>
          <w:tcPr>
            <w:tcW w:w="2106" w:type="pct"/>
            <w:vAlign w:val="center"/>
            <w:vMerge w:val="restart"/>
            <w:textDirection w:val="lrTb"/>
            <w:noWrap w:val="false"/>
          </w:tcPr>
          <w:p>
            <w:pPr>
              <w:spacing w:line="480" w:lineRule="exact"/>
              <w:widowControl/>
              <w:rPr>
                <w:rFonts w:ascii="宋体" w:hAnsi="宋体" w:eastAsia="宋体" w:cs="Times New Roman"/>
                <w:szCs w:val="22"/>
              </w:rPr>
            </w:pPr>
            <w:r>
              <w:rPr>
                <w:rFonts w:ascii="宋体" w:hAnsi="宋体" w:eastAsia="宋体" w:cs="Times New Roman"/>
                <w:szCs w:val="22"/>
              </w:rPr>
              <w:t xml:space="preserve">pH、悬浮物（SS）、溶解氧（DO）、化学需氧量（CODCr）、氨氮、BOD5、总磷、石油类、总氮、挥发酚、氟化物、高锰酸盐指数、硫化物、苯胺类化合物、氯苯类化合物、吡啶、硝基苯类化合物、甲醛、六价铬、汞、镉、铅、砷</w:t>
            </w:r>
            <w:r>
              <w:rPr>
                <w:rFonts w:hint="eastAsia" w:ascii="宋体" w:hAnsi="宋体" w:eastAsia="宋体" w:cs="Times New Roman"/>
                <w:szCs w:val="22"/>
              </w:rPr>
              <w:t xml:space="preserve">、苯、甲苯、二氯甲烷、三氯甲烷、三氯乙烯、四氯乙烯。</w:t>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W2</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八中沟</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W3</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王竹海堤复河</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W4</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华丰中心河</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W5</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王港河排污口上游1000米</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W6</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王港河排污口下游500米</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r>
        <w:trPr>
          <w:trHeight w:val="432"/>
        </w:trPr>
        <w:tc>
          <w:tcPr>
            <w:tcW w:w="487"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1"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c>
          <w:tcPr>
            <w:tcW w:w="432"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W7</w:t>
            </w:r>
            <w:r/>
          </w:p>
        </w:tc>
        <w:tc>
          <w:tcPr>
            <w:tcW w:w="1544" w:type="pct"/>
            <w:vAlign w:val="center"/>
            <w:textDirection w:val="lrTb"/>
            <w:noWrap w:val="false"/>
          </w:tcPr>
          <w:p>
            <w:pPr>
              <w:jc w:val="center"/>
              <w:widowControl/>
              <w:rPr>
                <w:rFonts w:ascii="宋体" w:hAnsi="宋体" w:eastAsia="宋体" w:cs="Times New Roman"/>
                <w:szCs w:val="22"/>
              </w:rPr>
            </w:pPr>
            <w:r>
              <w:rPr>
                <w:rFonts w:ascii="宋体" w:hAnsi="宋体" w:eastAsia="宋体" w:cs="Times New Roman"/>
                <w:szCs w:val="22"/>
              </w:rPr>
              <w:t xml:space="preserve">王港河排污口下游1000米</w:t>
            </w:r>
            <w:r/>
          </w:p>
        </w:tc>
        <w:tc>
          <w:tcPr>
            <w:tcW w:w="2106" w:type="pct"/>
            <w:vAlign w:val="center"/>
            <w:vMerge w:val="continue"/>
            <w:textDirection w:val="lrTb"/>
            <w:noWrap w:val="false"/>
          </w:tcPr>
          <w:p>
            <w:pPr>
              <w:jc w:val="center"/>
              <w:widowControl/>
              <w:rPr>
                <w:rFonts w:ascii="宋体" w:hAnsi="宋体" w:eastAsia="宋体" w:cs="Times New Roman"/>
                <w:szCs w:val="22"/>
              </w:rPr>
            </w:pPr>
            <w:r>
              <w:rPr>
                <w:rFonts w:ascii="宋体" w:hAnsi="宋体" w:eastAsia="宋体" w:cs="Times New Roman"/>
                <w:szCs w:val="22"/>
              </w:rPr>
            </w:r>
            <w:r/>
          </w:p>
        </w:tc>
      </w:tr>
    </w:tbl>
    <w:p>
      <w:pPr>
        <w:ind w:firstLine="480"/>
        <w:spacing w:line="500" w:lineRule="exact"/>
        <w:rPr>
          <w:rFonts w:ascii="宋体" w:hAnsi="宋体" w:eastAsia="宋体" w:cs="Times New Roman"/>
          <w:sz w:val="24"/>
        </w:rPr>
      </w:pPr>
      <w:r>
        <w:rPr>
          <w:rFonts w:hint="eastAsia" w:ascii="宋体" w:hAnsi="宋体" w:eastAsia="宋体"/>
          <w:sz w:val="24"/>
        </w:rPr>
        <w:t xml:space="preserve">（2）</w:t>
      </w:r>
      <w:r>
        <w:rPr>
          <w:rFonts w:ascii="宋体" w:hAnsi="宋体" w:eastAsia="宋体" w:cs="Times New Roman"/>
          <w:sz w:val="24"/>
        </w:rPr>
        <w:t xml:space="preserve">监测频次</w:t>
      </w:r>
      <w:r/>
    </w:p>
    <w:p>
      <w:pPr>
        <w:ind w:firstLine="556"/>
        <w:spacing w:line="500" w:lineRule="exact"/>
        <w:rPr>
          <w:rFonts w:ascii="宋体" w:hAnsi="宋体" w:eastAsia="宋体" w:cs="Times New Roman"/>
          <w:sz w:val="24"/>
        </w:rPr>
      </w:pPr>
      <w:r>
        <w:rPr>
          <w:rFonts w:hint="eastAsia" w:ascii="宋体" w:hAnsi="宋体" w:eastAsia="宋体" w:cs="Times New Roman"/>
          <w:sz w:val="24"/>
        </w:rPr>
        <w:t xml:space="preserve">监测频次：监测</w:t>
      </w:r>
      <w:r>
        <w:rPr>
          <w:rFonts w:ascii="宋体" w:hAnsi="宋体" w:eastAsia="宋体" w:cs="Times New Roman"/>
          <w:sz w:val="24"/>
        </w:rPr>
        <w:t xml:space="preserve">1天，采样2次。</w:t>
      </w:r>
      <w:r/>
    </w:p>
    <w:p>
      <w:pPr>
        <w:spacing w:line="500" w:lineRule="exact"/>
        <w:rPr>
          <w:rFonts w:ascii="宋体" w:hAnsi="宋体" w:eastAsia="宋体" w:cs="Times New Roman"/>
        </w:rPr>
        <w:sectPr>
          <w:footnotePr/>
          <w:endnotePr/>
          <w:type w:val="nextPage"/>
          <w:pgSz w:w="11906" w:h="16838" w:orient="portrait"/>
          <w:pgMar w:top="1440" w:right="1134" w:bottom="1440" w:left="1134" w:header="851" w:footer="992" w:gutter="0"/>
          <w:cols w:num="1" w:sep="0" w:space="425" w:equalWidth="1"/>
          <w:docGrid w:linePitch="360"/>
        </w:sectPr>
        <w:outlineLvl w:val="0"/>
      </w:pPr>
      <w:r>
        <w:rPr>
          <w:rFonts w:ascii="宋体" w:hAnsi="宋体" w:eastAsia="宋体" w:cs="Times New Roman"/>
        </w:rPr>
      </w:r>
      <w:r/>
    </w:p>
    <w:p>
      <w:pPr>
        <w:spacing w:line="500" w:lineRule="exact"/>
        <w:rPr>
          <w:rFonts w:ascii="宋体" w:hAnsi="宋体" w:eastAsia="宋体" w:cs="Times New Roman"/>
          <w:b/>
          <w:sz w:val="24"/>
        </w:rPr>
        <w:outlineLvl w:val="0"/>
      </w:pPr>
      <w:r>
        <w:rPr>
          <w:rFonts w:ascii="宋体" w:hAnsi="宋体" w:eastAsia="宋体" w:cs="Times New Roman"/>
          <w:b/>
          <w:sz w:val="24"/>
        </w:rPr>
        <w:t xml:space="preserve">6</w:t>
      </w:r>
      <w:r>
        <w:rPr>
          <w:rFonts w:hint="eastAsia" w:ascii="宋体" w:hAnsi="宋体" w:eastAsia="宋体" w:cs="Times New Roman"/>
          <w:b/>
          <w:sz w:val="24"/>
        </w:rPr>
        <w:t xml:space="preserve">、土壤环境质量、地下水环境质量、废水排口和企业</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6"/>
        <w:gridCol w:w="1618"/>
        <w:gridCol w:w="1292"/>
        <w:gridCol w:w="4850"/>
        <w:gridCol w:w="4850"/>
      </w:tblGrid>
      <w:tr>
        <w:trPr>
          <w:trHeight w:val="20"/>
          <w:tblHeader/>
        </w:trPr>
        <w:tc>
          <w:tcPr>
            <w:shd w:val="clear" w:color="auto" w:fill="auto"/>
            <w:tcW w:w="736" w:type="pct"/>
            <w:vAlign w:val="center"/>
            <w:textDirection w:val="lrTb"/>
            <w:noWrap w:val="false"/>
          </w:tcPr>
          <w:p>
            <w:pPr>
              <w:jc w:val="center"/>
              <w:widowControl/>
              <w:rPr>
                <w:rFonts w:ascii="宋体" w:hAnsi="宋体" w:eastAsia="宋体" w:cs="Times New Roman"/>
                <w:b/>
                <w:sz w:val="24"/>
              </w:rPr>
            </w:pPr>
            <w:r>
              <w:rPr>
                <w:rFonts w:ascii="宋体" w:hAnsi="宋体" w:eastAsia="宋体" w:cs="Times New Roman"/>
                <w:b/>
                <w:sz w:val="24"/>
              </w:rPr>
              <w:t xml:space="preserve">检测内容</w:t>
            </w:r>
            <w:r/>
          </w:p>
        </w:tc>
        <w:tc>
          <w:tcPr>
            <w:shd w:val="clear" w:color="auto" w:fill="auto"/>
            <w:tcW w:w="547" w:type="pct"/>
            <w:vAlign w:val="center"/>
            <w:textDirection w:val="lrTb"/>
            <w:noWrap w:val="false"/>
          </w:tcPr>
          <w:p>
            <w:pPr>
              <w:jc w:val="center"/>
              <w:widowControl/>
              <w:rPr>
                <w:rFonts w:ascii="宋体" w:hAnsi="宋体" w:eastAsia="宋体" w:cs="Times New Roman"/>
                <w:b/>
                <w:sz w:val="24"/>
              </w:rPr>
            </w:pPr>
            <w:r>
              <w:rPr>
                <w:rFonts w:ascii="宋体" w:hAnsi="宋体" w:eastAsia="宋体" w:cs="Times New Roman"/>
                <w:b/>
                <w:bCs/>
                <w:sz w:val="24"/>
              </w:rPr>
              <w:t xml:space="preserve">检测位</w:t>
            </w:r>
            <w:r>
              <w:rPr>
                <w:rFonts w:ascii="宋体" w:hAnsi="宋体" w:eastAsia="宋体" w:cs="Times New Roman"/>
                <w:b/>
                <w:sz w:val="24"/>
              </w:rPr>
              <w:t xml:space="preserve">置</w:t>
            </w:r>
            <w:r/>
          </w:p>
        </w:tc>
        <w:tc>
          <w:tcPr>
            <w:shd w:val="clear" w:color="auto" w:fill="auto"/>
            <w:tcW w:w="437" w:type="pct"/>
            <w:vAlign w:val="center"/>
            <w:textDirection w:val="lrTb"/>
            <w:noWrap w:val="false"/>
          </w:tcPr>
          <w:p>
            <w:pPr>
              <w:jc w:val="center"/>
              <w:widowControl/>
              <w:rPr>
                <w:rFonts w:ascii="宋体" w:hAnsi="宋体" w:eastAsia="宋体" w:cs="Times New Roman"/>
                <w:b/>
                <w:sz w:val="24"/>
              </w:rPr>
            </w:pPr>
            <w:r>
              <w:rPr>
                <w:rFonts w:ascii="宋体" w:hAnsi="宋体" w:eastAsia="宋体" w:cs="Times New Roman"/>
                <w:b/>
                <w:sz w:val="24"/>
              </w:rPr>
              <w:t xml:space="preserve">检测频次</w:t>
            </w:r>
            <w:r/>
          </w:p>
        </w:tc>
        <w:tc>
          <w:tcPr>
            <w:shd w:val="clear" w:color="auto" w:fill="auto"/>
            <w:tcW w:w="1640" w:type="pct"/>
            <w:vAlign w:val="center"/>
            <w:textDirection w:val="lrTb"/>
            <w:noWrap w:val="false"/>
          </w:tcPr>
          <w:p>
            <w:pPr>
              <w:jc w:val="center"/>
              <w:widowControl/>
              <w:rPr>
                <w:rFonts w:ascii="宋体" w:hAnsi="宋体" w:eastAsia="宋体" w:cs="Times New Roman"/>
                <w:b/>
                <w:sz w:val="24"/>
              </w:rPr>
            </w:pPr>
            <w:r>
              <w:rPr>
                <w:rFonts w:ascii="宋体" w:hAnsi="宋体" w:eastAsia="宋体" w:cs="Times New Roman"/>
                <w:b/>
                <w:sz w:val="24"/>
              </w:rPr>
              <w:t xml:space="preserve">检测项目</w:t>
            </w:r>
            <w:r/>
          </w:p>
        </w:tc>
        <w:tc>
          <w:tcPr>
            <w:tcW w:w="1640" w:type="pct"/>
            <w:vAlign w:val="center"/>
            <w:textDirection w:val="lrTb"/>
            <w:noWrap w:val="false"/>
          </w:tcPr>
          <w:p>
            <w:pPr>
              <w:jc w:val="center"/>
              <w:widowControl/>
              <w:rPr>
                <w:rFonts w:ascii="宋体" w:hAnsi="宋体" w:eastAsia="宋体" w:cs="Times New Roman"/>
                <w:b/>
                <w:sz w:val="24"/>
              </w:rPr>
            </w:pPr>
            <w:r>
              <w:rPr>
                <w:rFonts w:ascii="宋体" w:hAnsi="宋体" w:eastAsia="宋体" w:cs="Times New Roman"/>
                <w:b/>
                <w:sz w:val="24"/>
              </w:rPr>
              <w:t xml:space="preserve">文件要求</w:t>
            </w:r>
            <w:r/>
          </w:p>
        </w:tc>
      </w:tr>
      <w:tr>
        <w:trPr>
          <w:trHeight w:val="20"/>
        </w:trPr>
        <w:tc>
          <w:tcPr>
            <w:shd w:val="clear" w:color="auto" w:fill="auto"/>
            <w:tcW w:w="736" w:type="pct"/>
            <w:vAlign w:val="center"/>
            <w:vMerge w:val="restart"/>
            <w:textDirection w:val="lrTb"/>
            <w:noWrap/>
          </w:tcPr>
          <w:p>
            <w:pPr>
              <w:jc w:val="center"/>
              <w:widowControl/>
              <w:rPr>
                <w:rFonts w:ascii="宋体" w:hAnsi="宋体" w:eastAsia="宋体" w:cs="Times New Roman"/>
                <w:sz w:val="24"/>
              </w:rPr>
            </w:pPr>
            <w:r>
              <w:rPr>
                <w:rFonts w:ascii="宋体" w:hAnsi="宋体" w:eastAsia="宋体" w:cs="Times New Roman"/>
                <w:sz w:val="24"/>
              </w:rPr>
              <w:t xml:space="preserve">地下水</w:t>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D1</w:t>
            </w:r>
            <w:r/>
          </w:p>
        </w:tc>
        <w:tc>
          <w:tcPr>
            <w:shd w:val="clear" w:color="auto" w:fill="auto"/>
            <w:tcW w:w="437"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每半年 1 次</w:t>
            </w:r>
            <w:r/>
          </w:p>
        </w:tc>
        <w:tc>
          <w:tcPr>
            <w:shd w:val="clear" w:color="auto" w:fill="auto"/>
            <w:tcW w:w="1640"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pH、氨氮、硝酸盐、亚硝酸盐、总硬度、溶解性总固体、挥发性酚类、氰化物、</w:t>
            </w:r>
            <w:r>
              <w:rPr>
                <w:rFonts w:hint="eastAsia" w:ascii="宋体" w:hAnsi="宋体" w:eastAsia="宋体" w:cs="Times New Roman"/>
                <w:sz w:val="24"/>
              </w:rPr>
              <w:t xml:space="preserve">氟化物、耗氧量</w:t>
            </w:r>
            <w:r>
              <w:rPr>
                <w:rFonts w:ascii="宋体" w:hAnsi="宋体" w:eastAsia="宋体" w:cs="Times New Roman"/>
                <w:sz w:val="24"/>
              </w:rPr>
              <w:t xml:space="preserve">、氯化物、硫酸盐、砷、汞、铬（六价）、铅、镉、铁、锰、铜、锌、</w:t>
            </w:r>
            <w:r>
              <w:rPr>
                <w:rFonts w:hint="eastAsia" w:ascii="宋体" w:hAnsi="宋体" w:eastAsia="宋体" w:cs="Times New Roman"/>
                <w:sz w:val="24"/>
              </w:rPr>
              <w:t xml:space="preserve">铝、</w:t>
            </w:r>
            <w:r>
              <w:rPr>
                <w:rFonts w:ascii="宋体" w:hAnsi="宋体" w:eastAsia="宋体" w:cs="Times New Roman"/>
                <w:sz w:val="24"/>
              </w:rPr>
              <w:t xml:space="preserve">总大肠菌群、细菌总数、</w:t>
            </w:r>
            <w:r>
              <w:rPr>
                <w:rFonts w:hint="eastAsia" w:ascii="宋体" w:hAnsi="宋体" w:eastAsia="宋体" w:cs="Times New Roman"/>
                <w:sz w:val="24"/>
              </w:rPr>
              <w:t xml:space="preserve">阴离子表面活性剂、</w:t>
            </w:r>
            <w:r>
              <w:rPr>
                <w:rFonts w:ascii="宋体" w:hAnsi="宋体" w:eastAsia="宋体" w:cs="Times New Roman"/>
                <w:sz w:val="24"/>
              </w:rPr>
              <w:t xml:space="preserve">苯、甲苯、二甲苯、苯胺类、石油类</w:t>
            </w:r>
            <w:r>
              <w:rPr>
                <w:rFonts w:hint="eastAsia" w:ascii="宋体" w:hAnsi="宋体" w:eastAsia="宋体" w:cs="Times New Roman"/>
                <w:sz w:val="24"/>
              </w:rPr>
              <w:t xml:space="preserve">、</w:t>
            </w:r>
            <w:r>
              <w:rPr>
                <w:rFonts w:ascii="宋体" w:hAnsi="宋体" w:eastAsia="宋体" w:cs="Times New Roman"/>
                <w:sz w:val="24"/>
              </w:rPr>
              <w:t xml:space="preserve">铍、锑、镍、钴、银、钡、二氯甲烷、1,2-二氯乙烷、氯乙烯、氯苯、乙苯、二甲苯（总量）、苯乙烯、2,4-二硝基甲苯、2,6-二硝基甲苯、苯并[a]芘、五氯酚和乐果、八大离子</w:t>
            </w:r>
            <w:r/>
          </w:p>
        </w:tc>
        <w:tc>
          <w:tcPr>
            <w:tcW w:w="1640"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地下水环境监测技术规范</w:t>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ascii="宋体" w:hAnsi="宋体" w:eastAsia="宋体" w:cs="Times New Roman"/>
                <w:sz w:val="24"/>
              </w:rPr>
              <w:t xml:space="preserve">D2</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ascii="宋体" w:hAnsi="宋体" w:eastAsia="宋体" w:cs="Times New Roman"/>
                <w:sz w:val="24"/>
              </w:rPr>
              <w:t xml:space="preserve">D3</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4</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5</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6</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7</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8</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9</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10</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11</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tcW w:w="736"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12</w:t>
            </w:r>
            <w:r/>
          </w:p>
        </w:tc>
        <w:tc>
          <w:tcPr>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restart"/>
            <w:textDirection w:val="lrTb"/>
            <w:noWrap/>
          </w:tcPr>
          <w:p>
            <w:pPr>
              <w:jc w:val="center"/>
              <w:widowControl/>
              <w:rPr>
                <w:rFonts w:ascii="宋体" w:hAnsi="宋体" w:eastAsia="宋体" w:cs="Times New Roman"/>
                <w:sz w:val="24"/>
              </w:rPr>
            </w:pPr>
            <w:r>
              <w:rPr>
                <w:rFonts w:ascii="宋体" w:hAnsi="宋体" w:eastAsia="宋体" w:cs="Times New Roman"/>
                <w:sz w:val="24"/>
              </w:rPr>
              <w:t xml:space="preserve">土壤</w:t>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w:t>
            </w:r>
            <w:r/>
          </w:p>
        </w:tc>
        <w:tc>
          <w:tcPr>
            <w:shd w:val="clear" w:color="auto" w:fill="auto"/>
            <w:tcW w:w="437"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每半年 1 次</w:t>
            </w:r>
            <w:r/>
          </w:p>
        </w:tc>
        <w:tc>
          <w:tcPr>
            <w:shd w:val="clear" w:color="auto" w:fill="auto"/>
            <w:tcW w:w="1640"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《土壤环境质量 建设用地土壤污染风险管控标准（试行）》（GB36600- 2018）中</w:t>
            </w:r>
            <w:r>
              <w:rPr>
                <w:rFonts w:hint="eastAsia" w:ascii="宋体" w:hAnsi="宋体" w:eastAsia="宋体" w:cs="Times New Roman"/>
                <w:sz w:val="24"/>
              </w:rPr>
              <w:t xml:space="preserve">表1</w:t>
            </w:r>
            <w:r>
              <w:rPr>
                <w:rFonts w:ascii="宋体" w:hAnsi="宋体" w:eastAsia="宋体" w:cs="Times New Roman"/>
                <w:sz w:val="24"/>
              </w:rPr>
              <w:t xml:space="preserve"> 45 项</w:t>
            </w:r>
            <w:r>
              <w:rPr>
                <w:rFonts w:hint="eastAsia" w:ascii="宋体" w:hAnsi="宋体" w:eastAsia="宋体" w:cs="Times New Roman"/>
                <w:sz w:val="24"/>
              </w:rPr>
              <w:t xml:space="preserve">+其他项目中重金属、无机物、挥发性有机物、半挥发性有机物、二噁英、石油类</w:t>
            </w:r>
            <w:r/>
          </w:p>
        </w:tc>
        <w:tc>
          <w:tcPr>
            <w:tcW w:w="1640"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土壤环境监测技术规范》</w:t>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2</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3</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4</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5</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6</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7</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8</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9</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10</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11</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12</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13</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shd w:val="clear" w:color="auto" w:fill="auto"/>
            <w:tcW w:w="736" w:type="pct"/>
            <w:vAlign w:val="center"/>
            <w:vMerge w:val="continue"/>
            <w:textDirection w:val="lrTb"/>
            <w:noWrap/>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54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14</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shd w:val="clear" w:color="auto" w:fill="auto"/>
            <w:tcW w:w="1283"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废水排口1</w:t>
            </w:r>
            <w:r/>
          </w:p>
        </w:tc>
        <w:tc>
          <w:tcPr>
            <w:shd w:val="clear" w:color="auto" w:fill="auto"/>
            <w:tcW w:w="437" w:type="pct"/>
            <w:vAlign w:val="center"/>
            <w:vMerge w:val="restart"/>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每月1次</w:t>
            </w:r>
            <w:r/>
          </w:p>
        </w:tc>
        <w:tc>
          <w:tcPr>
            <w:shd w:val="clear" w:color="auto" w:fill="auto"/>
            <w:tcW w:w="1640" w:type="pct"/>
            <w:vAlign w:val="center"/>
            <w:vMerge w:val="restart"/>
            <w:textDirection w:val="lrTb"/>
            <w:noWrap w:val="false"/>
          </w:tcPr>
          <w:p>
            <w:pPr>
              <w:jc w:val="center"/>
              <w:widowControl/>
              <w:rPr>
                <w:rFonts w:ascii="宋体" w:hAnsi="宋体" w:eastAsia="宋体" w:cs="Times New Roman"/>
                <w:sz w:val="24"/>
              </w:rPr>
            </w:pPr>
            <w:r>
              <w:rPr>
                <w:rFonts w:ascii="宋体" w:hAnsi="宋体" w:eastAsia="宋体" w:cs="Times New Roman"/>
                <w:sz w:val="24"/>
              </w:rPr>
              <w:t xml:space="preserve">pH、</w:t>
            </w:r>
            <w:r>
              <w:rPr>
                <w:rFonts w:hint="eastAsia" w:ascii="宋体" w:hAnsi="宋体" w:eastAsia="宋体" w:cs="Times New Roman"/>
                <w:sz w:val="24"/>
              </w:rPr>
              <w:t xml:space="preserve">水温、</w:t>
            </w:r>
            <w:r>
              <w:rPr>
                <w:rFonts w:ascii="宋体" w:hAnsi="宋体" w:eastAsia="宋体" w:cs="Times New Roman"/>
                <w:sz w:val="24"/>
              </w:rPr>
              <w:t xml:space="preserve">SS、DO</w:t>
            </w:r>
            <w:r>
              <w:rPr>
                <w:rFonts w:hint="eastAsia" w:ascii="宋体" w:hAnsi="宋体" w:eastAsia="宋体" w:cs="Times New Roman"/>
                <w:sz w:val="24"/>
              </w:rPr>
              <w:t xml:space="preserve">、</w:t>
            </w:r>
            <w:r>
              <w:rPr>
                <w:rFonts w:ascii="宋体" w:hAnsi="宋体" w:eastAsia="宋体" w:cs="Times New Roman"/>
                <w:sz w:val="24"/>
              </w:rPr>
              <w:t xml:space="preserve">COD</w:t>
            </w:r>
            <w:r>
              <w:rPr>
                <w:rFonts w:ascii="宋体" w:hAnsi="宋体" w:eastAsia="宋体" w:cs="Times New Roman"/>
                <w:sz w:val="24"/>
                <w:vertAlign w:val="subscript"/>
              </w:rPr>
              <w:t xml:space="preserve">Cr</w:t>
            </w:r>
            <w:r>
              <w:rPr>
                <w:rFonts w:ascii="宋体" w:hAnsi="宋体" w:eastAsia="宋体" w:cs="Times New Roman"/>
                <w:sz w:val="24"/>
              </w:rPr>
              <w:t xml:space="preserve">、COD</w:t>
            </w:r>
            <w:r>
              <w:rPr>
                <w:rFonts w:ascii="宋体" w:hAnsi="宋体" w:eastAsia="宋体" w:cs="Times New Roman"/>
                <w:sz w:val="24"/>
                <w:vertAlign w:val="subscript"/>
              </w:rPr>
              <w:t xml:space="preserve">Mn</w:t>
            </w:r>
            <w:r>
              <w:rPr>
                <w:rFonts w:ascii="宋体" w:hAnsi="宋体" w:eastAsia="宋体" w:cs="Times New Roman"/>
                <w:sz w:val="24"/>
              </w:rPr>
              <w:t xml:space="preserve">、氨氮、BOD</w:t>
            </w:r>
            <w:r>
              <w:rPr>
                <w:rFonts w:ascii="宋体" w:hAnsi="宋体" w:eastAsia="宋体" w:cs="Times New Roman"/>
                <w:sz w:val="24"/>
                <w:vertAlign w:val="subscript"/>
              </w:rPr>
              <w:t xml:space="preserve">5</w:t>
            </w:r>
            <w:r>
              <w:rPr>
                <w:rFonts w:ascii="宋体" w:hAnsi="宋体" w:eastAsia="宋体" w:cs="Times New Roman"/>
                <w:sz w:val="24"/>
              </w:rPr>
              <w:t xml:space="preserve">、总磷、石油类、总氮、挥发酚、氟化物、</w:t>
            </w:r>
            <w:r>
              <w:rPr>
                <w:rFonts w:hint="eastAsia" w:ascii="宋体" w:hAnsi="宋体" w:eastAsia="宋体" w:cs="Times New Roman"/>
                <w:sz w:val="24"/>
              </w:rPr>
              <w:t xml:space="preserve">氰化物、</w:t>
            </w:r>
            <w:r>
              <w:rPr>
                <w:rFonts w:ascii="宋体" w:hAnsi="宋体" w:eastAsia="宋体" w:cs="Times New Roman"/>
                <w:sz w:val="24"/>
              </w:rPr>
              <w:t xml:space="preserve">硫化物</w:t>
            </w:r>
            <w:r>
              <w:rPr>
                <w:rFonts w:hint="eastAsia" w:ascii="宋体" w:hAnsi="宋体" w:eastAsia="宋体" w:cs="Times New Roman"/>
                <w:sz w:val="24"/>
              </w:rPr>
              <w:t xml:space="preserve">、全盐量、总有机碳、色度、</w:t>
            </w:r>
            <w:r>
              <w:rPr>
                <w:rFonts w:ascii="宋体" w:hAnsi="宋体" w:eastAsia="宋体" w:cs="Times New Roman"/>
                <w:bCs/>
                <w:sz w:val="24"/>
              </w:rPr>
              <w:t xml:space="preserve">六价铬、汞、镉、铅、砷</w:t>
            </w:r>
            <w:r>
              <w:rPr>
                <w:rFonts w:hint="eastAsia" w:ascii="宋体" w:hAnsi="宋体" w:eastAsia="宋体" w:cs="Times New Roman"/>
                <w:bCs/>
                <w:sz w:val="24"/>
              </w:rPr>
              <w:t xml:space="preserve">、</w:t>
            </w:r>
            <w:r>
              <w:rPr>
                <w:rFonts w:ascii="宋体" w:hAnsi="宋体" w:eastAsia="宋体" w:cs="Times New Roman"/>
                <w:bCs/>
                <w:sz w:val="24"/>
              </w:rPr>
              <w:t xml:space="preserve">苯胺类化合物、氯苯类化合物、吡啶、苯系物、硝基苯类化合物、甲醛</w:t>
            </w:r>
            <w:r/>
          </w:p>
        </w:tc>
        <w:tc>
          <w:tcPr>
            <w:tcW w:w="1640" w:type="pct"/>
            <w:vAlign w:val="center"/>
            <w:vMerge w:val="restart"/>
            <w:textDirection w:val="lrTb"/>
            <w:noWrap w:val="false"/>
          </w:tcPr>
          <w:p>
            <w:pPr>
              <w:jc w:val="center"/>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w:t>
            </w:r>
            <w:r/>
          </w:p>
        </w:tc>
      </w:tr>
      <w:tr>
        <w:trPr>
          <w:trHeight w:val="20"/>
        </w:trPr>
        <w:tc>
          <w:tcPr>
            <w:gridSpan w:val="2"/>
            <w:shd w:val="clear" w:color="auto" w:fill="auto"/>
            <w:tcW w:w="1283"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废水排口</w:t>
            </w:r>
            <w:r>
              <w:rPr>
                <w:rFonts w:ascii="宋体" w:hAnsi="宋体" w:eastAsia="宋体" w:cs="Times New Roman"/>
                <w:sz w:val="24"/>
              </w:rPr>
              <w:t xml:space="preserve">2</w:t>
            </w:r>
            <w:r/>
          </w:p>
        </w:tc>
        <w:tc>
          <w:tcPr>
            <w:shd w:val="clear" w:color="auto" w:fill="auto"/>
            <w:tcW w:w="437"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shd w:val="clear" w:color="auto" w:fill="auto"/>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shd w:val="clear" w:color="auto" w:fill="auto"/>
            <w:tcW w:w="1283" w:type="pct"/>
            <w:vAlign w:val="center"/>
            <w:textDirection w:val="lrTb"/>
            <w:noWrap/>
          </w:tcPr>
          <w:p>
            <w:pPr>
              <w:jc w:val="center"/>
              <w:widowControl/>
              <w:rPr>
                <w:rFonts w:ascii="宋体" w:hAnsi="宋体" w:eastAsia="宋体" w:cs="Times New Roman"/>
                <w:sz w:val="24"/>
              </w:rPr>
            </w:pPr>
            <w:r>
              <w:rPr>
                <w:rFonts w:hint="eastAsia" w:ascii="宋体" w:hAnsi="宋体" w:eastAsia="宋体" w:cs="Times New Roman"/>
                <w:sz w:val="24"/>
              </w:rPr>
              <w:t xml:space="preserve">企业1</w:t>
            </w:r>
            <w:r/>
          </w:p>
        </w:tc>
        <w:tc>
          <w:tcPr>
            <w:shd w:val="clear" w:color="auto" w:fill="auto"/>
            <w:tcW w:w="43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每年1次</w:t>
            </w:r>
            <w:r/>
          </w:p>
        </w:tc>
        <w:tc>
          <w:tcPr>
            <w:shd w:val="clear" w:color="auto" w:fill="auto"/>
            <w:tcW w:w="1640"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有组织废气：低浓度颗粒物、烟气黑度、二氧化硫、一氧化碳、氯化氢、氟化氢、氮氧化物、汞、镉、铅、砷、铬、锡、锑、铜、锰、镍、钴及其化合物</w:t>
            </w:r>
            <w:r/>
          </w:p>
          <w:p>
            <w:pPr>
              <w:jc w:val="center"/>
              <w:widowControl/>
              <w:rPr>
                <w:rFonts w:ascii="宋体" w:hAnsi="宋体" w:eastAsia="宋体" w:cs="Times New Roman"/>
                <w:sz w:val="24"/>
              </w:rPr>
            </w:pPr>
            <w:r>
              <w:rPr>
                <w:rFonts w:ascii="宋体" w:hAnsi="宋体" w:eastAsia="宋体" w:cs="Times New Roman"/>
                <w:sz w:val="24"/>
              </w:rPr>
              <w:t xml:space="preserve">无组织废气：</w:t>
            </w:r>
            <w:r>
              <w:rPr>
                <w:rFonts w:hint="eastAsia" w:ascii="宋体" w:hAnsi="宋体" w:eastAsia="宋体" w:cs="Times New Roman"/>
                <w:sz w:val="24"/>
              </w:rPr>
              <w:t xml:space="preserve">PM10、二氧化硫、氨、氯化氢、氟化物、硫化氢、总悬浮颗粒物、氮氧化物、甲烷、挥发性有机物、臭气浓度。</w:t>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shd w:val="clear" w:color="auto" w:fill="auto"/>
            <w:tcW w:w="1283"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企业2</w:t>
            </w:r>
            <w:r/>
          </w:p>
        </w:tc>
        <w:tc>
          <w:tcPr>
            <w:shd w:val="clear" w:color="auto" w:fill="auto"/>
            <w:tcW w:w="437"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每年1次</w:t>
            </w:r>
            <w:r/>
          </w:p>
        </w:tc>
        <w:tc>
          <w:tcPr>
            <w:shd w:val="clear" w:color="auto" w:fill="auto"/>
            <w:tcW w:w="1640" w:type="pct"/>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有组织废气：林格曼黑度,汞及其化合物</w:t>
            </w:r>
            <w:r/>
          </w:p>
          <w:p>
            <w:pPr>
              <w:jc w:val="center"/>
              <w:widowControl/>
              <w:rPr>
                <w:rFonts w:ascii="宋体" w:hAnsi="宋体" w:eastAsia="宋体" w:cs="Times New Roman"/>
                <w:sz w:val="24"/>
              </w:rPr>
            </w:pPr>
            <w:r>
              <w:rPr>
                <w:rFonts w:ascii="宋体" w:hAnsi="宋体" w:eastAsia="宋体" w:cs="Times New Roman"/>
                <w:sz w:val="24"/>
              </w:rPr>
              <w:t xml:space="preserve">无组织废气：</w:t>
            </w:r>
            <w:r>
              <w:rPr>
                <w:rFonts w:hint="eastAsia" w:ascii="宋体" w:hAnsi="宋体" w:eastAsia="宋体" w:cs="Times New Roman"/>
                <w:sz w:val="24"/>
              </w:rPr>
              <w:t xml:space="preserve">颗粒物、氨、非甲烷总烃</w:t>
            </w:r>
            <w:r/>
          </w:p>
        </w:tc>
        <w:tc>
          <w:tcPr>
            <w:tcW w:w="1640" w:type="pct"/>
            <w:vAlign w:val="center"/>
            <w:vMerge w:val="continue"/>
            <w:textDirection w:val="lrTb"/>
            <w:noWrap w:val="false"/>
          </w:tcPr>
          <w:p>
            <w:pPr>
              <w:jc w:val="center"/>
              <w:widowControl/>
              <w:rPr>
                <w:rFonts w:ascii="宋体" w:hAnsi="宋体" w:eastAsia="宋体" w:cs="Times New Roman"/>
                <w:sz w:val="24"/>
              </w:rPr>
            </w:pPr>
            <w:r>
              <w:rPr>
                <w:rFonts w:ascii="宋体" w:hAnsi="宋体" w:eastAsia="宋体" w:cs="Times New Roman"/>
                <w:sz w:val="24"/>
              </w:rPr>
            </w:r>
            <w:r/>
          </w:p>
        </w:tc>
      </w:tr>
    </w:tbl>
    <w:p>
      <w:pPr>
        <w:spacing w:line="500" w:lineRule="exact"/>
        <w:rPr>
          <w:rFonts w:ascii="Times New Roman" w:cs="Times New Roman"/>
        </w:rPr>
        <w:sectPr>
          <w:footnotePr/>
          <w:endnotePr/>
          <w:type w:val="nextPage"/>
          <w:pgSz w:w="16838" w:h="11906" w:orient="landscape"/>
          <w:pgMar w:top="1797" w:right="1134" w:bottom="1797" w:left="1134" w:header="851" w:footer="992" w:gutter="0"/>
          <w:cols w:num="1" w:sep="0" w:space="425" w:equalWidth="1"/>
          <w:docGrid w:linePitch="360"/>
        </w:sectPr>
        <w:outlineLvl w:val="0"/>
      </w:pPr>
      <w:r>
        <w:rPr>
          <w:rFonts w:ascii="Times New Roman" w:cs="Times New Roman"/>
        </w:rPr>
      </w:r>
      <w:r/>
    </w:p>
    <w:p>
      <w:pPr>
        <w:spacing w:line="500" w:lineRule="exact"/>
        <w:rPr>
          <w:rFonts w:ascii="宋体" w:hAnsi="宋体" w:eastAsia="宋体" w:cs="宋体"/>
          <w:sz w:val="24"/>
        </w:rPr>
      </w:pPr>
      <w:r>
        <w:rPr>
          <w:rFonts w:ascii="宋体" w:hAnsi="宋体" w:eastAsia="宋体" w:cs="Times New Roman"/>
          <w:sz w:val="24"/>
        </w:rPr>
        <w:t xml:space="preserve">图1</w:t>
      </w:r>
      <w:r/>
    </w:p>
    <w:p>
      <w:pPr>
        <w:ind w:left="562" w:hanging="562"/>
        <w:jc w:val="center"/>
        <w:spacing w:line="360" w:lineRule="auto"/>
        <w:rPr>
          <w:rFonts w:ascii="Calibri" w:hAnsi="Calibri" w:eastAsia="宋体" w:cs="Times New Roman"/>
          <w:b/>
          <w:bCs/>
          <w:sz w:val="28"/>
          <w:szCs w:val="28"/>
        </w:rPr>
      </w:pPr>
      <w:r>
        <w:rPr>
          <w:rFonts w:ascii="Calibri" w:hAnsi="Calibri" w:eastAsia="宋体" w:cs="Times New Roman"/>
          <w:b/>
          <w:bCs/>
          <w:sz w:val="28"/>
          <w:szCs w:val="28"/>
        </w:rPr>
      </w:r>
      <w:r/>
    </w:p>
    <w:p>
      <w:pPr>
        <w:ind w:left="420" w:hanging="420"/>
        <w:jc w:val="center"/>
        <w:spacing w:line="360" w:lineRule="auto"/>
        <w:rPr>
          <w:rFonts w:ascii="Calibri" w:hAnsi="Calibri" w:eastAsia="宋体" w:cs="Times New Roman"/>
          <w:b/>
          <w:bCs/>
          <w:sz w:val="28"/>
          <w:szCs w:val="28"/>
        </w:rPr>
      </w:pPr>
      <w:r>
        <w:rPr>
          <w:rFonts w:ascii="Times New Roman" w:cs="Times New Roman"/>
        </w:rPr>
        <mc:AlternateContent>
          <mc:Choice Requires="wpg">
            <w:drawing>
              <wp:inline xmlns:wp="http://schemas.openxmlformats.org/drawingml/2006/wordprocessingDrawing" distT="0" distB="0" distL="0" distR="0">
                <wp:extent cx="6088380" cy="3921760"/>
                <wp:effectExtent l="19050" t="19050" r="7620" b="2540"/>
                <wp:docPr id="1" name="图片 2" descr="E:\桌面\9.25   13以后 - 副本 模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桌面\9.25   13以后 - 副本 模型.jpg"/>
                        <pic:cNvPicPr>
                          <a:picLocks noChangeAspect="1"/>
                        </pic:cNvPicPr>
                        <pic:nvPr/>
                      </pic:nvPicPr>
                      <pic:blipFill>
                        <a:blip r:embed="rId11"/>
                        <a:srcRect l="0" t="6927" r="0" b="6638"/>
                        <a:stretch/>
                      </pic:blipFill>
                      <pic:spPr bwMode="auto">
                        <a:xfrm>
                          <a:off x="0" y="0"/>
                          <a:ext cx="6088380" cy="3921760"/>
                        </a:xfrm>
                        <a:prstGeom prst="rect">
                          <a:avLst/>
                        </a:prstGeom>
                        <a:noFill/>
                        <a:ln w="19050">
                          <a:solidFill>
                            <a:sysClr val="windowText" lastClr="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4pt;height:308.8pt;mso-wrap-distance-left:0.0pt;mso-wrap-distance-top:0.0pt;mso-wrap-distance-right:0.0pt;mso-wrap-distance-bottom:0.0pt;" strokecolor="#000000" strokeweight="1.50pt">
                <v:path textboxrect="0,0,0,0"/>
                <v:imagedata r:id="rId11" o:title=""/>
              </v:shape>
            </w:pict>
          </mc:Fallback>
        </mc:AlternateContent>
      </w:r>
      <w:r/>
    </w:p>
    <w:p>
      <w:pPr>
        <w:spacing w:line="440" w:lineRule="exact"/>
        <w:rPr>
          <w:rFonts w:ascii="宋体" w:hAnsi="宋体" w:eastAsia="宋体" w:cs="Times New Roman"/>
          <w:sz w:val="24"/>
        </w:rPr>
      </w:pPr>
      <w:r>
        <w:rPr>
          <w:rFonts w:ascii="宋体" w:hAnsi="宋体" w:eastAsia="宋体" w:cs="Times New Roman"/>
          <w:sz w:val="24"/>
        </w:rPr>
      </w:r>
      <w:r/>
    </w:p>
    <w:p>
      <w:pPr>
        <w:jc w:val="left"/>
        <w:spacing w:line="440" w:lineRule="exact"/>
        <w:widowControl/>
        <w:rPr>
          <w:rFonts w:ascii="宋体" w:hAnsi="宋体" w:eastAsia="宋体" w:cs="宋体"/>
          <w:sz w:val="24"/>
        </w:rPr>
      </w:pPr>
      <w:r>
        <w:rPr>
          <w:rFonts w:ascii="宋体" w:hAnsi="宋体" w:eastAsia="宋体" w:cs="宋体"/>
          <w:sz w:val="24"/>
        </w:rPr>
        <w:br w:type="page" w:clear="all"/>
      </w:r>
      <w:r/>
    </w:p>
    <w:p>
      <w:pPr>
        <w:ind w:firstLine="480"/>
        <w:spacing w:line="500" w:lineRule="exact"/>
        <w:rPr>
          <w:rFonts w:ascii="宋体" w:hAnsi="宋体" w:eastAsia="宋体" w:cs="宋体"/>
          <w:sz w:val="24"/>
        </w:rPr>
      </w:pPr>
      <w:r>
        <w:rPr>
          <w:rFonts w:hint="eastAsia" w:ascii="宋体" w:hAnsi="宋体" w:eastAsia="宋体" w:cs="宋体"/>
          <w:sz w:val="24"/>
        </w:rPr>
        <w:t xml:space="preserve">附：</w:t>
      </w:r>
      <w:r/>
    </w:p>
    <w:p>
      <w:pPr>
        <w:ind w:left="562" w:hanging="562"/>
        <w:jc w:val="center"/>
        <w:spacing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大丰港石化新材料产业园环境质量监测项目考核细则表</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考核对象：</w:t>
      </w:r>
      <w:r>
        <w:rPr>
          <w:rFonts w:hint="eastAsia" w:ascii="宋体" w:hAnsi="宋体" w:eastAsia="宋体" w:cs="Times New Roman"/>
          <w:sz w:val="24"/>
        </w:rPr>
        <w:t xml:space="preserve">环境质量监测服务单位（乙方）</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考核周期：</w:t>
      </w:r>
      <w:r>
        <w:rPr>
          <w:rFonts w:hint="eastAsia" w:ascii="宋体" w:hAnsi="宋体" w:eastAsia="宋体" w:cs="Times New Roman"/>
          <w:sz w:val="24"/>
        </w:rPr>
        <w:t xml:space="preserve">每半年一次（对应上下半年监测任务）</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总分：</w:t>
      </w:r>
      <w:r>
        <w:rPr>
          <w:rFonts w:hint="eastAsia" w:ascii="宋体" w:hAnsi="宋体" w:eastAsia="宋体" w:cs="Times New Roman"/>
          <w:sz w:val="24"/>
        </w:rPr>
        <w:t xml:space="preserve">100 分</w:t>
      </w:r>
      <w:r/>
    </w:p>
    <w:p>
      <w:pPr>
        <w:ind w:firstLine="482"/>
        <w:spacing w:line="480" w:lineRule="exact"/>
        <w:rPr>
          <w:rFonts w:ascii="宋体" w:hAnsi="宋体" w:eastAsia="宋体" w:cs="Times New Roman"/>
          <w:b/>
          <w:bCs/>
          <w:sz w:val="24"/>
        </w:rPr>
      </w:pPr>
      <w:r>
        <w:rPr>
          <w:rFonts w:hint="eastAsia" w:ascii="宋体" w:hAnsi="宋体" w:eastAsia="宋体" w:cs="Times New Roman"/>
          <w:b/>
          <w:bCs/>
          <w:sz w:val="24"/>
        </w:rPr>
        <w:t xml:space="preserve">考核结果与费用挂钩规则</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考核分数≥95 分：全额支付当期费用，不扣除任何费用</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考核分数在 90 分（含）至 94 分（含）：每扣 1 分，扣减当期费用的 1‰</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考核分数在 70 分（含）至 89 分（含）：每扣 1 分，扣减当期费用的 2‰</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考核分数低于 70 分：认定为不合格，采购方有权解除合同，</w:t>
      </w:r>
      <w:r>
        <w:rPr>
          <w:rFonts w:ascii="宋体" w:hAnsi="宋体" w:eastAsia="宋体" w:cs="Times New Roman"/>
          <w:sz w:val="24"/>
          <w:lang w:val="en"/>
        </w:rPr>
        <w:t xml:space="preserve">不予结算任何费用</w:t>
      </w:r>
      <w:r/>
    </w:p>
    <w:tbl>
      <w:tblPr>
        <w:tblpPr w:horzAnchor="page" w:tblpX="1185" w:vertAnchor="text" w:tblpY="305" w:leftFromText="180" w:topFromText="0" w:rightFromText="180" w:bottomFromText="0"/>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1"/>
        <w:gridCol w:w="2834"/>
        <w:gridCol w:w="995"/>
        <w:gridCol w:w="3258"/>
        <w:gridCol w:w="1278"/>
      </w:tblGrid>
      <w:tr>
        <w:trPr>
          <w:trHeight w:val="336"/>
        </w:trPr>
        <w:tc>
          <w:tcPr>
            <w:gridSpan w:val="5"/>
            <w:tcW w:w="5000" w:type="pct"/>
            <w:vAlign w:val="center"/>
            <w:textDirection w:val="lrTb"/>
            <w:noWrap/>
          </w:tcPr>
          <w:p>
            <w:pPr>
              <w:jc w:val="center"/>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考核细则表</w:t>
            </w:r>
            <w:r/>
          </w:p>
        </w:tc>
      </w:tr>
      <w:tr>
        <w:trPr>
          <w:trHeight w:val="336"/>
        </w:trPr>
        <w:tc>
          <w:tcPr>
            <w:gridSpan w:val="5"/>
            <w:tcW w:w="5000" w:type="pct"/>
            <w:vAlign w:val="center"/>
            <w:textDirection w:val="lrTb"/>
            <w:noWrap/>
          </w:tcPr>
          <w:p>
            <w:pPr>
              <w:jc w:val="right"/>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考核时间：      年   月   日</w:t>
            </w:r>
            <w:r/>
          </w:p>
        </w:tc>
      </w:tr>
      <w:tr>
        <w:trPr>
          <w:trHeight w:val="336"/>
        </w:trPr>
        <w:tc>
          <w:tcPr>
            <w:tcW w:w="646"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考核项目</w:t>
            </w:r>
            <w:r/>
          </w:p>
        </w:tc>
        <w:tc>
          <w:tcPr>
            <w:tcW w:w="1475"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考核要求</w:t>
            </w:r>
            <w:r/>
          </w:p>
        </w:tc>
        <w:tc>
          <w:tcPr>
            <w:tcW w:w="518"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分值</w:t>
            </w:r>
            <w:r/>
          </w:p>
        </w:tc>
        <w:tc>
          <w:tcPr>
            <w:tcW w:w="1696"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考核细则</w:t>
            </w:r>
            <w:r/>
          </w:p>
        </w:tc>
        <w:tc>
          <w:tcPr>
            <w:tcW w:w="664" w:type="pct"/>
            <w:vAlign w:val="center"/>
            <w:textDirection w:val="lrTb"/>
            <w:noWrap/>
          </w:tcPr>
          <w:p>
            <w:pPr>
              <w:jc w:val="center"/>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考核结果</w:t>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人员与资质合规</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配备项目负责人、持证监测人员、质量负责人；人员在岗履职，持证上岗；</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人员缺岗 1 人 / 次扣 2 分；2. 无证上岗 1 人 / 次扣 5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仪器设备管理</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监测仪器（采样器、分析仪、色谱仪等）定期校准、检定；设备完好率 100%；无故障漏测</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仪器未校准 / 检定 1 台 / 次扣 3 分；2. 设备故障导致漏测 1 次扣 5 分；3. 设备台账缺失 1 项扣 2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现场采样规范</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严格按方案执行：大气 9 点、地表水7断面、海水 3 断面、地下水 12 点、土壤 14点、底泥3点、噪声 15 点、废水 2 排口、企业2个；采样点位、</w:t>
            </w:r>
            <w:r>
              <w:rPr>
                <w:rFonts w:hint="eastAsia" w:ascii="宋体" w:hAnsi="宋体" w:eastAsia="宋体" w:cs="宋体"/>
                <w:sz w:val="24"/>
                <w:lang w:bidi="ar"/>
              </w:rPr>
              <w:t xml:space="preserve">频次、方法合规；采样记录完整</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25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擅自调整点位 / 频次 1 次扣 5 分；2. 采样不规范 / 记录缺失 1 项扣 3 分；3. 漏测 1 个点位扣 8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实验室检测质控</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符合 CMA 质量体系；数据真实、可追溯、可复核；原始记录完整；检测方法合规；无数据造假、篡改、伪造</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25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数据异常无法溯源 1 项扣 5 分；2. 原始记录缺失 1 项扣 3 分；3. 数据造假 / 篡改直接扣 25 分并终止合同。</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报告编制与公示</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按时提交 CMA 报告 + 分析报告：上半年 7 月 31 日前、下半年 12 月 31 日前；次月完成区政府网站公示；报告内容完整、结论准确、通过审核</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逾期提交报告 1 天扣 2 分；2. 逾期公示 1 天扣 2 分；3. 报告不合格需重编 1 次扣 5 分；4. 公示材料错误 / 缺失 1 项扣 3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配合与整改服务</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配合现场核查、数据复核、问题整改；免费提供数据解读、管理建议；协助公示流程；响应及时、整改到位</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不配合核查 / 复核 1 次扣 2 分；2. 整改不到位 1 次扣 3 分；3. 响应超时 / 服务推诿 1 次扣 1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合计</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100</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gridSpan w:val="2"/>
            <w:tcW w:w="2121" w:type="pct"/>
            <w:vAlign w:val="center"/>
            <w:textDirection w:val="lrTb"/>
            <w:noWrap/>
          </w:tcPr>
          <w:p>
            <w:pPr>
              <w:jc w:val="center"/>
              <w:spacing w:line="480" w:lineRule="exact"/>
              <w:rPr>
                <w:rFonts w:ascii="宋体" w:hAnsi="宋体" w:eastAsia="宋体" w:cs="宋体"/>
                <w:sz w:val="24"/>
              </w:rPr>
            </w:pPr>
            <w:r>
              <w:rPr>
                <w:rFonts w:hint="eastAsia" w:ascii="宋体" w:hAnsi="宋体" w:eastAsia="宋体" w:cs="宋体"/>
                <w:sz w:val="24"/>
                <w:lang w:bidi="ar"/>
              </w:rPr>
              <w:t xml:space="preserve">考核人（签字）：</w:t>
            </w:r>
            <w:r/>
          </w:p>
        </w:tc>
        <w:tc>
          <w:tcPr>
            <w:tcW w:w="518" w:type="pct"/>
            <w:vAlign w:val="center"/>
            <w:textDirection w:val="lrTb"/>
            <w:noWrap/>
          </w:tcPr>
          <w:p>
            <w:pPr>
              <w:jc w:val="center"/>
              <w:spacing w:line="480" w:lineRule="exact"/>
              <w:rPr>
                <w:rFonts w:ascii="宋体" w:hAnsi="宋体" w:eastAsia="宋体" w:cs="宋体"/>
                <w:sz w:val="24"/>
              </w:rPr>
            </w:pPr>
            <w:r>
              <w:rPr>
                <w:rFonts w:ascii="宋体" w:hAnsi="宋体" w:eastAsia="宋体" w:cs="宋体"/>
                <w:sz w:val="24"/>
              </w:rPr>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被考核人（签字）：</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bl>
    <w:p>
      <w:pPr>
        <w:pStyle w:val="714"/>
        <w:ind w:left="1470" w:right="1470"/>
        <w:rPr>
          <w:rFonts w:ascii="宋体" w:hAnsi="宋体" w:eastAsia="宋体"/>
          <w:sz w:val="24"/>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Pr>
          <w:rFonts w:ascii="宋体" w:hAnsi="宋体" w:eastAsia="宋体"/>
          <w:sz w:val="24"/>
        </w:rPr>
      </w:r>
      <w:r/>
    </w:p>
    <w:p>
      <w:pPr>
        <w:pStyle w:val="732"/>
        <w:jc w:val="both"/>
        <w:spacing w:beforeAutospacing="0" w:afterAutospacing="0" w:line="0" w:lineRule="atLeast"/>
        <w:rPr>
          <w:rFonts w:ascii="宋体" w:hAnsi="宋体" w:eastAsia="宋体" w:cs="宋体"/>
        </w:rPr>
      </w:pPr>
      <w:r>
        <w:rPr>
          <w:rFonts w:ascii="宋体" w:hAnsi="宋体" w:eastAsia="宋体" w:cs="宋体"/>
        </w:rPr>
      </w:r>
      <w:r/>
    </w:p>
    <w:p>
      <w:pPr>
        <w:pStyle w:val="732"/>
        <w:jc w:val="center"/>
        <w:spacing w:beforeAutospacing="0" w:afterAutospacing="0"/>
        <w:rPr>
          <w:rFonts w:ascii="宋体" w:hAnsi="宋体" w:eastAsia="宋体"/>
        </w:rPr>
        <w:outlineLvl w:val="0"/>
      </w:pPr>
      <w:r/>
      <w:bookmarkStart w:id="164" w:name="_Toc120614281"/>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732"/>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732"/>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777"/>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73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73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w:t>
      </w:r>
      <w:r>
        <w:rPr>
          <w:rFonts w:hint="eastAsia" w:ascii="宋体" w:hAnsi="宋体" w:eastAsia="宋体" w:cs="宋体"/>
        </w:rPr>
        <w:t xml:space="preserve">68号）。</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32"/>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3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4"/>
        <w:gridCol w:w="1683"/>
        <w:gridCol w:w="7052"/>
      </w:tblGrid>
      <w:tr>
        <w:trPr>
          <w:trHeight w:val="471"/>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投标报价</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w:t>
            </w:r>
            <w:r>
              <w:rPr>
                <w:rFonts w:ascii="宋体" w:hAnsi="宋体" w:eastAsia="宋体" w:cs="宋体"/>
                <w:sz w:val="24"/>
              </w:rPr>
              <w:t xml:space="preserve">30</w:t>
            </w:r>
            <w:r>
              <w:rPr>
                <w:rFonts w:hint="eastAsia" w:ascii="宋体" w:hAnsi="宋体" w:eastAsia="宋体" w:cs="宋体"/>
                <w:sz w:val="24"/>
              </w:rPr>
              <w:t xml:space="preserve">，结果保留两位小数。（有效投标报价为未被评标委员会判定为无效标的投标文件）。</w:t>
            </w:r>
            <w:r/>
          </w:p>
        </w:tc>
      </w:tr>
      <w:tr>
        <w:trPr>
          <w:trHeight w:val="1500"/>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履约能力</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5分）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1、投标人拟派项目负责人（</w:t>
            </w:r>
            <w:r>
              <w:rPr>
                <w:rFonts w:ascii="宋体" w:hAnsi="宋体" w:eastAsia="宋体" w:cs="宋体"/>
                <w:sz w:val="24"/>
              </w:rPr>
              <w:t xml:space="preserve">1人）: 具有环保类高级及以上技术职称</w:t>
            </w:r>
            <w:r>
              <w:rPr>
                <w:rFonts w:hint="eastAsia" w:ascii="宋体" w:hAnsi="宋体" w:eastAsia="宋体" w:cs="宋体"/>
                <w:sz w:val="24"/>
              </w:rPr>
              <w:t xml:space="preserve">、</w:t>
            </w:r>
            <w:r>
              <w:rPr>
                <w:rFonts w:ascii="宋体" w:hAnsi="宋体" w:eastAsia="宋体" w:cs="宋体"/>
                <w:sz w:val="24"/>
              </w:rPr>
              <w:t xml:space="preserve">注册环境影响评价工程师</w:t>
            </w:r>
            <w:r>
              <w:rPr>
                <w:rFonts w:hint="eastAsia" w:ascii="宋体" w:hAnsi="宋体" w:eastAsia="宋体" w:cs="宋体"/>
                <w:sz w:val="24"/>
              </w:rPr>
              <w:t xml:space="preserve">的每提供一个得2分，本项最高得4分</w:t>
            </w:r>
            <w:r>
              <w:rPr>
                <w:rFonts w:ascii="宋体" w:hAnsi="宋体" w:eastAsia="宋体" w:cs="宋体"/>
                <w:sz w:val="24"/>
              </w:rPr>
              <w:t xml:space="preserve">。</w:t>
            </w:r>
            <w:r/>
          </w:p>
          <w:p>
            <w:pPr>
              <w:jc w:val="left"/>
              <w:spacing w:line="48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、项目组成员（除项目负责人外）中具有注册环境影响评价工程师的得2分。</w:t>
            </w:r>
            <w:r/>
          </w:p>
          <w:p>
            <w:pPr>
              <w:jc w:val="left"/>
              <w:spacing w:line="48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、项目组成员（除项目负责人外）中具有与本项目相关专业高级</w:t>
            </w:r>
            <w:r>
              <w:rPr>
                <w:rFonts w:hint="eastAsia" w:ascii="宋体" w:hAnsi="宋体" w:eastAsia="宋体" w:cs="宋体"/>
                <w:sz w:val="24"/>
              </w:rPr>
              <w:t xml:space="preserve">及以上职称的，每提供一人得</w:t>
            </w:r>
            <w:r>
              <w:rPr>
                <w:rFonts w:ascii="宋体" w:hAnsi="宋体" w:eastAsia="宋体" w:cs="宋体"/>
                <w:sz w:val="24"/>
              </w:rPr>
              <w:t xml:space="preserve">2分</w:t>
            </w:r>
            <w:r>
              <w:rPr>
                <w:rFonts w:hint="eastAsia" w:ascii="宋体" w:hAnsi="宋体" w:eastAsia="宋体" w:cs="宋体"/>
                <w:sz w:val="24"/>
              </w:rPr>
              <w:t xml:space="preserve">，本</w:t>
            </w:r>
            <w:r>
              <w:rPr>
                <w:rFonts w:ascii="宋体" w:hAnsi="宋体" w:eastAsia="宋体" w:cs="宋体"/>
                <w:sz w:val="24"/>
              </w:rPr>
              <w:t xml:space="preserve">项最高得4分。</w:t>
            </w:r>
            <w:r/>
          </w:p>
          <w:p>
            <w:pPr>
              <w:jc w:val="left"/>
              <w:spacing w:line="480" w:lineRule="exact"/>
              <w:widowControl/>
              <w:rPr>
                <w:rFonts w:ascii="宋体" w:hAnsi="宋体" w:eastAsia="宋体" w:cs="宋体"/>
                <w:b/>
                <w:bCs/>
                <w:sz w:val="24"/>
              </w:rPr>
            </w:pPr>
            <w:r>
              <w:rPr>
                <w:rFonts w:hint="eastAsia" w:ascii="宋体" w:hAnsi="宋体" w:eastAsia="宋体" w:cs="宋体"/>
                <w:b/>
                <w:bCs/>
                <w:sz w:val="24"/>
              </w:rPr>
              <w:t xml:space="preserve">（注：投标文件中需提供相关人员证书扫描件及人员一览表，表格内容需包含人员姓名、身份证号码等信息格式自拟，同时需提供本企业在开标前3个月内任意1个月为该员工缴纳的</w:t>
            </w:r>
            <w:r>
              <w:rPr>
                <w:rFonts w:ascii="宋体" w:hAnsi="宋体" w:eastAsia="宋体" w:cs="宋体"/>
                <w:b/>
                <w:bCs/>
                <w:sz w:val="24"/>
              </w:rPr>
              <w:t xml:space="preserve">社保</w:t>
            </w:r>
            <w:r>
              <w:rPr>
                <w:rFonts w:hint="eastAsia" w:ascii="宋体" w:hAnsi="宋体" w:eastAsia="宋体" w:cs="宋体"/>
                <w:b/>
                <w:bCs/>
                <w:sz w:val="24"/>
              </w:rPr>
              <w:t xml:space="preserve">证明扫描件</w:t>
            </w:r>
            <w:r>
              <w:rPr>
                <w:rFonts w:hint="eastAsia" w:ascii="宋体" w:hAnsi="宋体" w:eastAsia="宋体" w:cs="宋体"/>
                <w:b/>
                <w:sz w:val="24"/>
              </w:rPr>
              <w:t xml:space="preserve">或承诺相关人员为本单位正式员工的承诺函原件扫描件，合同签订前提供社保证明，否则不得分</w:t>
            </w:r>
            <w:r>
              <w:rPr>
                <w:rFonts w:hint="eastAsia" w:ascii="宋体" w:hAnsi="宋体" w:eastAsia="宋体" w:cs="宋体"/>
                <w:b/>
                <w:bCs/>
                <w:sz w:val="24"/>
              </w:rPr>
              <w:t xml:space="preserve">。）</w:t>
            </w:r>
            <w:r/>
          </w:p>
          <w:p>
            <w:pPr>
              <w:jc w:val="left"/>
              <w:spacing w:line="480" w:lineRule="exact"/>
              <w:widowControl/>
              <w:rPr>
                <w:rFonts w:ascii="宋体" w:hAnsi="宋体" w:eastAsia="宋体" w:cs="宋体"/>
                <w:b/>
                <w:bCs/>
                <w:sz w:val="24"/>
              </w:rPr>
            </w:pPr>
            <w:r>
              <w:rPr>
                <w:rFonts w:ascii="宋体" w:hAnsi="宋体" w:eastAsia="宋体" w:cs="宋体"/>
                <w:bCs/>
                <w:sz w:val="24"/>
              </w:rPr>
              <w:t xml:space="preserve">4</w:t>
            </w:r>
            <w:r>
              <w:rPr>
                <w:rFonts w:hint="eastAsia" w:ascii="宋体" w:hAnsi="宋体" w:eastAsia="宋体" w:cs="宋体"/>
                <w:bCs/>
                <w:sz w:val="24"/>
              </w:rPr>
              <w:t xml:space="preserve">、投标人拟投入设备包括：气相色谱仪（</w:t>
            </w:r>
            <w:r>
              <w:rPr>
                <w:rFonts w:ascii="宋体" w:hAnsi="宋体" w:eastAsia="宋体" w:cs="宋体"/>
                <w:bCs/>
                <w:sz w:val="24"/>
              </w:rPr>
              <w:t xml:space="preserve">GC）、液相色谱仪(LC)、气相色谱质谱联用仪（GC-MS）、原子荧光光度计（AFS）、原子吸收分光光度计(AAS)、电感耦合等离子体质谱仪（ICP-MS）、离子色谱仪（I</w:t>
            </w:r>
            <w:r>
              <w:rPr>
                <w:rFonts w:ascii="宋体" w:hAnsi="宋体" w:eastAsia="宋体" w:cs="宋体"/>
                <w:sz w:val="24"/>
              </w:rPr>
              <w:t xml:space="preserve">C）</w:t>
            </w:r>
            <w:r>
              <w:rPr>
                <w:rFonts w:hint="eastAsia" w:ascii="宋体" w:hAnsi="宋体" w:eastAsia="宋体" w:cs="宋体"/>
                <w:sz w:val="24"/>
              </w:rPr>
              <w:t xml:space="preserve">、单人手持式取样机、</w:t>
            </w:r>
            <w:r>
              <w:rPr>
                <w:rFonts w:ascii="宋体" w:hAnsi="宋体" w:eastAsia="宋体" w:cs="宋体"/>
                <w:sz w:val="24"/>
              </w:rPr>
              <w:t xml:space="preserve">光离子化检测仪</w:t>
            </w:r>
            <w:r>
              <w:rPr>
                <w:rFonts w:hint="eastAsia" w:ascii="宋体" w:hAnsi="宋体" w:eastAsia="宋体" w:cs="宋体"/>
                <w:sz w:val="24"/>
              </w:rPr>
              <w:t xml:space="preserve">（PID）、</w:t>
            </w:r>
            <w:r>
              <w:rPr>
                <w:rFonts w:ascii="宋体" w:hAnsi="宋体" w:eastAsia="宋体" w:cs="宋体"/>
                <w:sz w:val="24"/>
              </w:rPr>
              <w:t xml:space="preserve">X射线荧光光谱仪</w:t>
            </w:r>
            <w:r>
              <w:rPr>
                <w:rFonts w:hint="eastAsia" w:ascii="宋体" w:hAnsi="宋体" w:eastAsia="宋体" w:cs="宋体"/>
                <w:sz w:val="24"/>
              </w:rPr>
              <w:t xml:space="preserve">（XRF）的得5分，每缺少一项设备扣0.5分，</w:t>
            </w:r>
            <w:r>
              <w:rPr>
                <w:rFonts w:hint="eastAsia" w:ascii="宋体" w:hAnsi="宋体" w:eastAsia="宋体" w:cs="宋体"/>
                <w:b/>
                <w:bCs/>
                <w:sz w:val="24"/>
              </w:rPr>
              <w:t xml:space="preserve">投标时需提供设备购买发票扫描件及有效期内的检定或校准证书扫描件，如是租赁的，还需另外提供设备租赁协议扫描件，否则不得分。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（5分）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eastAsia="宋体" w:cs="Times New Roman"/>
                <w:bCs/>
                <w:sz w:val="24"/>
              </w:rPr>
            </w:pPr>
            <w:r>
              <w:rPr>
                <w:rFonts w:ascii="宋体" w:hAnsi="宋体" w:eastAsia="宋体" w:cs="Times New Roman"/>
                <w:bCs/>
                <w:sz w:val="24"/>
              </w:rPr>
              <w:t xml:space="preserve">投标人自2022年1月1日以来承担过</w:t>
            </w:r>
            <w:r>
              <w:rPr>
                <w:rFonts w:hint="eastAsia" w:ascii="宋体" w:hAnsi="宋体" w:eastAsia="宋体" w:cs="Times New Roman"/>
                <w:bCs/>
                <w:sz w:val="24"/>
              </w:rPr>
              <w:t xml:space="preserve">环境质量监测等类似项目业绩的，</w:t>
            </w:r>
            <w:r>
              <w:rPr>
                <w:rFonts w:ascii="宋体" w:hAnsi="宋体" w:eastAsia="宋体" w:cs="Times New Roman"/>
                <w:bCs/>
                <w:sz w:val="24"/>
              </w:rPr>
              <w:t xml:space="preserve">每有一个得</w:t>
            </w:r>
            <w:r>
              <w:rPr>
                <w:rFonts w:hint="eastAsia" w:ascii="宋体" w:hAnsi="宋体" w:eastAsia="宋体" w:cs="Times New Roman"/>
                <w:bCs/>
                <w:sz w:val="24"/>
              </w:rPr>
              <w:t xml:space="preserve">1</w:t>
            </w:r>
            <w:r>
              <w:rPr>
                <w:rFonts w:ascii="宋体" w:hAnsi="宋体" w:eastAsia="宋体" w:cs="Times New Roman"/>
                <w:bCs/>
                <w:sz w:val="24"/>
              </w:rPr>
              <w:t xml:space="preserve">分</w:t>
            </w:r>
            <w:r>
              <w:rPr>
                <w:rFonts w:hint="eastAsia" w:ascii="宋体" w:hAnsi="宋体" w:eastAsia="宋体" w:cs="Times New Roman"/>
                <w:bCs/>
                <w:sz w:val="24"/>
              </w:rPr>
              <w:t xml:space="preserve">，本项</w:t>
            </w:r>
            <w:r>
              <w:rPr>
                <w:rFonts w:ascii="宋体" w:hAnsi="宋体" w:eastAsia="宋体" w:cs="Times New Roman"/>
                <w:bCs/>
                <w:sz w:val="24"/>
              </w:rPr>
              <w:t xml:space="preserve">最多得</w:t>
            </w:r>
            <w:r>
              <w:rPr>
                <w:rFonts w:hint="eastAsia" w:ascii="宋体" w:hAnsi="宋体" w:eastAsia="宋体" w:cs="Times New Roman"/>
                <w:bCs/>
                <w:sz w:val="24"/>
              </w:rPr>
              <w:t xml:space="preserve">5</w:t>
            </w:r>
            <w:r>
              <w:rPr>
                <w:rFonts w:ascii="宋体" w:hAnsi="宋体" w:eastAsia="宋体" w:cs="Times New Roman"/>
                <w:bCs/>
                <w:sz w:val="24"/>
              </w:rPr>
              <w:t xml:space="preserve">分。</w:t>
            </w:r>
            <w:r/>
          </w:p>
          <w:p>
            <w:pPr>
              <w:jc w:val="left"/>
              <w:spacing w:line="460" w:lineRule="exact"/>
              <w:rPr>
                <w:rFonts w:ascii="宋体" w:hAnsi="宋体" w:eastAsia="宋体" w:cs="宋体"/>
                <w:sz w:val="24"/>
              </w:rPr>
            </w:pPr>
            <w:r>
              <w:rPr>
                <w:rFonts w:hint="eastAsia" w:ascii="宋体" w:hAnsi="宋体" w:eastAsia="宋体" w:cs="Times New Roman"/>
                <w:b/>
                <w:bCs/>
                <w:sz w:val="24"/>
              </w:rPr>
              <w:t xml:space="preserve">注：</w:t>
            </w:r>
            <w:r>
              <w:rPr>
                <w:rFonts w:ascii="宋体" w:hAnsi="宋体" w:eastAsia="宋体" w:cs="Times New Roman"/>
                <w:b/>
                <w:bCs/>
                <w:sz w:val="24"/>
              </w:rPr>
              <w:t xml:space="preserve">以上业绩投标人需提供类似项目的</w:t>
            </w:r>
            <w:r>
              <w:rPr>
                <w:rFonts w:hint="eastAsia" w:ascii="宋体" w:hAnsi="宋体" w:eastAsia="宋体" w:cs="Times New Roman"/>
                <w:b/>
                <w:bCs/>
                <w:sz w:val="24"/>
              </w:rPr>
              <w:t xml:space="preserve">中标通知书（非招标项目无需提供）和</w:t>
            </w:r>
            <w:r>
              <w:rPr>
                <w:rFonts w:ascii="宋体" w:hAnsi="宋体" w:eastAsia="宋体" w:cs="Times New Roman"/>
                <w:b/>
                <w:bCs/>
                <w:sz w:val="24"/>
              </w:rPr>
              <w:t xml:space="preserve">合同扫描</w:t>
            </w:r>
            <w:r>
              <w:rPr>
                <w:rFonts w:hint="eastAsia" w:ascii="宋体" w:hAnsi="宋体" w:eastAsia="宋体" w:cs="Times New Roman"/>
                <w:b/>
                <w:bCs/>
                <w:sz w:val="24"/>
              </w:rPr>
              <w:t xml:space="preserve">件、付款发票</w:t>
            </w:r>
            <w:r>
              <w:rPr>
                <w:rFonts w:ascii="宋体" w:hAnsi="宋体" w:eastAsia="宋体" w:cs="Times New Roman"/>
                <w:b/>
                <w:bCs/>
                <w:sz w:val="24"/>
              </w:rPr>
              <w:t xml:space="preserve">，</w:t>
            </w:r>
            <w:r>
              <w:rPr>
                <w:rFonts w:hint="eastAsia" w:ascii="宋体" w:hAnsi="宋体" w:eastAsia="宋体" w:cs="Times New Roman"/>
                <w:b/>
                <w:bCs/>
                <w:sz w:val="24"/>
              </w:rPr>
              <w:t xml:space="preserve">上述材料</w:t>
            </w:r>
            <w:r>
              <w:rPr>
                <w:rFonts w:ascii="宋体" w:hAnsi="宋体" w:eastAsia="宋体" w:cs="Times New Roman"/>
                <w:b/>
                <w:bCs/>
                <w:sz w:val="24"/>
              </w:rPr>
              <w:t xml:space="preserve">中需体现项目名称</w:t>
            </w:r>
            <w:r>
              <w:rPr>
                <w:rFonts w:hint="eastAsia" w:ascii="宋体" w:hAnsi="宋体" w:eastAsia="宋体" w:cs="Times New Roman"/>
                <w:b/>
                <w:bCs/>
                <w:sz w:val="24"/>
              </w:rPr>
              <w:t xml:space="preserve">、项目金额</w:t>
            </w:r>
            <w:r>
              <w:rPr>
                <w:rFonts w:ascii="宋体" w:hAnsi="宋体" w:eastAsia="宋体" w:cs="Times New Roman"/>
                <w:b/>
                <w:bCs/>
                <w:sz w:val="24"/>
              </w:rPr>
              <w:t xml:space="preserve">等要素</w:t>
            </w:r>
            <w:r>
              <w:rPr>
                <w:rFonts w:ascii="宋体" w:hAnsi="宋体" w:eastAsia="宋体" w:cs="Times New Roman"/>
                <w:bCs/>
                <w:sz w:val="24"/>
              </w:rPr>
              <w:t xml:space="preserve">）。</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整体实施方案</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投标人提供对本项目整体实施方案，包括①检测标准规范②采样分析及仪器使用方法③项目组人员安排④进度安排，方案内容描述全面合理符合服务需求的得</w:t>
            </w:r>
            <w:r>
              <w:rPr>
                <w:rFonts w:ascii="宋体" w:hAnsi="宋体" w:eastAsia="宋体" w:cs="宋体"/>
                <w:sz w:val="24"/>
              </w:rPr>
              <w:t xml:space="preserve">20分，每有一项内容缺失的扣5分；每有一项内容存在缺陷或不满足要求的扣1分，扣完为止。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技术方案</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投标人提供对本项目技术方案，包括①安全技术管理②应急事件处置③必要时的技术复测安排④技术数据保密，方案内容描述全面合理符合服务需求的得</w:t>
            </w:r>
            <w:r>
              <w:rPr>
                <w:rFonts w:ascii="宋体" w:hAnsi="宋体" w:eastAsia="宋体" w:cs="宋体"/>
                <w:sz w:val="24"/>
              </w:rPr>
              <w:t xml:space="preserve">20分，每有一项内容缺失的扣5分；每有一项内容存在缺陷或不满足要求的扣1分，扣完为止。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质量控制措施（9</w:t>
            </w:r>
            <w:r>
              <w:rPr>
                <w:rFonts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投标人针对本项目质量控制措施，包括①人员、设备、试剂，样品采集和流转②实验室分析③报告编制与审核，内容描述全面合理符合服务需求的得9</w:t>
            </w:r>
            <w:r>
              <w:rPr>
                <w:rFonts w:ascii="宋体" w:hAnsi="宋体" w:eastAsia="宋体" w:cs="宋体"/>
                <w:sz w:val="24"/>
              </w:rPr>
              <w:t xml:space="preserve">分，每有一项内容缺失的扣</w:t>
            </w:r>
            <w:r>
              <w:rPr>
                <w:rFonts w:hint="eastAsia" w:ascii="宋体" w:hAnsi="宋体" w:eastAsia="宋体" w:cs="宋体"/>
                <w:sz w:val="24"/>
              </w:rPr>
              <w:t xml:space="preserve">3</w:t>
            </w:r>
            <w:r>
              <w:rPr>
                <w:rFonts w:ascii="宋体" w:hAnsi="宋体" w:eastAsia="宋体" w:cs="宋体"/>
                <w:sz w:val="24"/>
              </w:rPr>
              <w:t xml:space="preserve">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r>
    </w:tbl>
    <w:p>
      <w:pPr>
        <w:jc w:val="left"/>
        <w:widowControl/>
        <w:rPr>
          <w:rFonts w:ascii="宋体" w:hAnsi="宋体" w:eastAsia="宋体" w:cs="黑体"/>
          <w:sz w:val="44"/>
          <w:szCs w:val="44"/>
        </w:rPr>
      </w:pPr>
      <w:r>
        <w:rPr>
          <w:rFonts w:ascii="宋体" w:hAnsi="宋体" w:eastAsia="宋体" w:cs="黑体"/>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pStyle w:val="732"/>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73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3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3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3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3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32"/>
        <w:jc w:val="center"/>
        <w:keepNext/>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bookmarkStart w:id="165" w:name="_Toc120614282"/>
      <w:r/>
      <w:bookmarkStart w:id="166" w:name="_Toc49090576"/>
      <w:r/>
      <w:bookmarkStart w:id="167" w:name="_Hlt26671244"/>
      <w:r/>
      <w:bookmarkStart w:id="168" w:name="_Toc26554094"/>
      <w:r/>
      <w:bookmarkStart w:id="169" w:name="_Hlt26955039"/>
      <w:r/>
      <w:bookmarkEnd w:id="165"/>
      <w:r/>
      <w:bookmarkEnd w:id="166"/>
      <w:r>
        <w:rPr>
          <w:rFonts w:hint="eastAsia" w:ascii="宋体" w:hAnsi="宋体" w:eastAsia="宋体" w:cs="宋体"/>
          <w:b/>
          <w:sz w:val="72"/>
          <w:szCs w:val="72"/>
        </w:rPr>
        <w:t xml:space="preserve">投  标  文  件</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3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3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3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center"/>
        <w:spacing w:beforeAutospacing="0" w:afterAutospacing="0" w:line="0" w:lineRule="atLeast"/>
        <w:rPr>
          <w:rFonts w:ascii="宋体" w:hAnsi="宋体" w:eastAsia="宋体"/>
        </w:rPr>
      </w:pPr>
      <w:r>
        <w:rPr>
          <w:rFonts w:ascii="宋体" w:hAnsi="宋体" w:eastAsia="宋体"/>
        </w:rPr>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732"/>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3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3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73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73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73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732"/>
        <w:ind w:firstLine="480"/>
        <w:jc w:val="both"/>
        <w:spacing w:beforeAutospacing="0" w:afterAutospacing="0" w:line="0" w:lineRule="atLeast"/>
        <w:rPr>
          <w:rFonts w:ascii="宋体" w:hAnsi="宋体" w:eastAsia="宋体"/>
        </w:rPr>
      </w:pPr>
      <w:r>
        <w:rPr>
          <w:rFonts w:ascii="宋体" w:hAnsi="宋体" w:eastAsia="宋体"/>
        </w:rPr>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0" w:lineRule="atLeast"/>
        <w:rPr>
          <w:rFonts w:ascii="宋体" w:hAnsi="宋体" w:eastAsia="宋体"/>
        </w:rPr>
      </w:pPr>
      <w:r>
        <w:rPr>
          <w:rFonts w:ascii="宋体" w:hAnsi="宋体" w:eastAsia="宋体"/>
        </w:rPr>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bookmarkStart w:id="170" w:name="OLE_LINK6"/>
      <w:r/>
      <w:bookmarkStart w:id="171" w:name="OLE_LINK5"/>
      <w:r>
        <w:rPr>
          <w:rFonts w:hint="eastAsia" w:ascii="宋体" w:hAnsi="宋体" w:eastAsia="宋体" w:cs="黑体"/>
          <w:i/>
          <w:sz w:val="32"/>
          <w:szCs w:val="32"/>
          <w:u w:val="single"/>
        </w:rPr>
        <w:t xml:space="preserve">一、法人或者其他组织的营业执照等证明文件</w:t>
      </w:r>
      <w:r/>
    </w:p>
    <w:p>
      <w:pPr>
        <w:pStyle w:val="73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32"/>
        <w:ind w:firstLine="480"/>
        <w:jc w:val="both"/>
        <w:spacing w:beforeAutospacing="0" w:afterAutospacing="0"/>
        <w:rPr>
          <w:rFonts w:ascii="宋体" w:hAnsi="宋体" w:eastAsia="宋体"/>
        </w:rPr>
      </w:pPr>
      <w:r>
        <w:rPr>
          <w:rFonts w:ascii="宋体" w:hAnsi="宋体" w:eastAsia="宋体"/>
        </w:rPr>
        <w:t xml:space="preserve"> </w:t>
      </w:r>
      <w:r/>
    </w:p>
    <w:p>
      <w:pPr>
        <w:pStyle w:val="73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73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32"/>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32"/>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3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732"/>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32"/>
        <w:ind w:firstLine="480"/>
        <w:jc w:val="both"/>
        <w:spacing w:beforeAutospacing="0" w:afterAutospacing="0"/>
        <w:rPr>
          <w:rFonts w:ascii="宋体" w:hAnsi="宋体" w:eastAsia="宋体"/>
        </w:rPr>
      </w:pPr>
      <w:r>
        <w:rPr>
          <w:rFonts w:ascii="宋体" w:hAnsi="宋体" w:eastAsia="宋体"/>
        </w:rPr>
        <w:t xml:space="preserve"> </w:t>
      </w:r>
      <w:r/>
    </w:p>
    <w:p>
      <w:pPr>
        <w:pStyle w:val="73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0"/>
      <w:bookmarkEnd w:id="171"/>
      <w:r/>
    </w:p>
    <w:p>
      <w:pPr>
        <w:pStyle w:val="732"/>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32"/>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73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32"/>
        <w:ind w:firstLine="480"/>
        <w:jc w:val="both"/>
        <w:spacing w:beforeAutospacing="0" w:afterAutospacing="0"/>
        <w:rPr>
          <w:rFonts w:ascii="宋体" w:hAnsi="宋体" w:eastAsia="宋体"/>
        </w:rPr>
      </w:pPr>
      <w:r>
        <w:rPr>
          <w:rFonts w:ascii="宋体" w:hAnsi="宋体" w:eastAsia="宋体"/>
        </w:rPr>
        <w:t xml:space="preserve"> </w:t>
      </w:r>
      <w:r/>
    </w:p>
    <w:p>
      <w:pPr>
        <w:pStyle w:val="732"/>
        <w:ind w:firstLine="480"/>
        <w:jc w:val="both"/>
        <w:spacing w:beforeAutospacing="0" w:afterAutospacing="0"/>
        <w:rPr>
          <w:rFonts w:ascii="宋体" w:hAnsi="宋体" w:eastAsia="宋体"/>
        </w:rPr>
      </w:pPr>
      <w:r>
        <w:rPr>
          <w:rFonts w:ascii="宋体" w:hAnsi="宋体" w:eastAsia="宋体"/>
        </w:rPr>
      </w:r>
      <w:r/>
    </w:p>
    <w:p>
      <w:pPr>
        <w:pStyle w:val="732"/>
        <w:ind w:firstLine="480"/>
        <w:jc w:val="both"/>
        <w:spacing w:beforeAutospacing="0" w:afterAutospacing="0"/>
        <w:rPr>
          <w:rFonts w:ascii="宋体" w:hAnsi="宋体" w:eastAsia="宋体"/>
        </w:rPr>
      </w:pPr>
      <w:r>
        <w:rPr>
          <w:rFonts w:ascii="宋体" w:hAnsi="宋体" w:eastAsia="宋体"/>
        </w:rPr>
      </w:r>
      <w:r/>
    </w:p>
    <w:p>
      <w:pPr>
        <w:pStyle w:val="73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732"/>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732"/>
        <w:ind w:firstLine="640"/>
        <w:jc w:val="center"/>
        <w:spacing w:beforeAutospacing="0" w:afterAutospacing="0"/>
        <w:rPr>
          <w:rFonts w:ascii="宋体" w:hAnsi="宋体" w:eastAsia="宋体" w:cs="黑体"/>
          <w:i/>
          <w:sz w:val="32"/>
          <w:szCs w:val="32"/>
          <w:u w:val="single"/>
        </w:rPr>
      </w:pPr>
      <w:r/>
      <w:bookmarkStart w:id="172" w:name="_Toc120614284"/>
      <w:r/>
      <w:r/>
    </w:p>
    <w:p>
      <w:pPr>
        <w:pStyle w:val="73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732"/>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73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732"/>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73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3" w:name="_Hlt26671380"/>
      <w:r/>
      <w:bookmarkStart w:id="174" w:name="_格式3__银行出具的资信证明"/>
      <w:r/>
      <w:bookmarkStart w:id="175" w:name="_Hlt26955070"/>
      <w:r>
        <w:rPr>
          <w:rFonts w:ascii="宋体" w:hAnsi="宋体" w:eastAsia="宋体"/>
          <w:u w:val="single"/>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732"/>
        <w:spacing w:beforeAutospacing="0" w:afterAutospacing="0" w:line="0" w:lineRule="atLeast"/>
        <w:rPr>
          <w:rFonts w:ascii="宋体" w:hAnsi="宋体" w:eastAsia="宋体"/>
        </w:rPr>
      </w:pPr>
      <w:r>
        <w:rPr>
          <w:rFonts w:hint="eastAsia" w:ascii="宋体" w:hAnsi="宋体" w:eastAsia="宋体" w:cs="宋体"/>
        </w:rPr>
        <w:t xml:space="preserve">致：</w:t>
      </w:r>
      <w:r>
        <w:rPr>
          <w:rFonts w:hint="eastAsia" w:ascii="宋体" w:hAnsi="宋体" w:eastAsia="宋体" w:cs="宋体"/>
        </w:rPr>
        <w:t xml:space="preserve">江苏大丰港经济开发区管理委员会</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32"/>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732"/>
        <w:spacing w:beforeAutospacing="0" w:afterAutospacing="0" w:line="0" w:lineRule="atLeast"/>
        <w:rPr>
          <w:rFonts w:ascii="宋体" w:hAnsi="宋体" w:eastAsia="宋体" w:cs="宋体"/>
        </w:rPr>
      </w:pPr>
      <w:r>
        <w:rPr>
          <w:rFonts w:ascii="宋体" w:hAnsi="宋体" w:eastAsia="宋体" w:cs="宋体"/>
        </w:rPr>
      </w:r>
      <w:r/>
    </w:p>
    <w:p>
      <w:pPr>
        <w:pStyle w:val="732"/>
        <w:spacing w:beforeAutospacing="0" w:afterAutospacing="0" w:line="0" w:lineRule="atLeast"/>
        <w:rPr>
          <w:rFonts w:ascii="宋体" w:hAnsi="宋体" w:eastAsia="宋体" w:cs="宋体"/>
        </w:rPr>
      </w:pPr>
      <w:r>
        <w:rPr>
          <w:rFonts w:ascii="宋体" w:hAnsi="宋体" w:eastAsia="宋体" w:cs="宋体"/>
        </w:rPr>
      </w:r>
      <w:r/>
    </w:p>
    <w:p>
      <w:pPr>
        <w:pStyle w:val="732"/>
        <w:spacing w:beforeAutospacing="0" w:afterAutospacing="0" w:line="0" w:lineRule="atLeast"/>
        <w:rPr>
          <w:rFonts w:ascii="宋体" w:hAnsi="宋体" w:eastAsia="宋体" w:cs="宋体"/>
        </w:rPr>
      </w:pPr>
      <w:r>
        <w:rPr>
          <w:rFonts w:ascii="宋体" w:hAnsi="宋体" w:eastAsia="宋体" w:cs="宋体"/>
        </w:rPr>
      </w:r>
      <w:r/>
    </w:p>
    <w:p>
      <w:pPr>
        <w:pStyle w:val="732"/>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w:t>
      </w:r>
      <w:r>
        <w:rPr>
          <w:rFonts w:hint="eastAsia" w:ascii="宋体" w:hAnsi="宋体" w:eastAsia="宋体" w:cs="宋体"/>
          <w:b/>
        </w:rPr>
        <w:t xml:space="preserve">代理</w:t>
      </w:r>
      <w:r>
        <w:rPr>
          <w:rFonts w:hint="eastAsia" w:ascii="宋体" w:hAnsi="宋体" w:eastAsia="宋体" w:cs="宋体"/>
          <w:b/>
        </w:rPr>
        <w:t xml:space="preserve">人</w:t>
      </w:r>
      <w:r>
        <w:rPr>
          <w:rFonts w:hint="eastAsia" w:ascii="宋体" w:hAnsi="宋体" w:eastAsia="宋体" w:cs="宋体"/>
          <w:b/>
        </w:rPr>
        <w:t xml:space="preserve">（签名或盖章）：</w:t>
      </w:r>
      <w:r/>
    </w:p>
    <w:p>
      <w:pPr>
        <w:pStyle w:val="732"/>
        <w:ind w:firstLine="241"/>
        <w:spacing w:beforeAutospacing="0" w:afterAutospacing="0" w:line="0" w:lineRule="atLeast"/>
        <w:rPr>
          <w:rFonts w:ascii="宋体" w:hAnsi="宋体" w:eastAsia="宋体" w:cs="宋体"/>
          <w:b/>
        </w:rPr>
      </w:pPr>
      <w:r>
        <w:rPr>
          <w:rFonts w:ascii="宋体" w:hAnsi="宋体" w:eastAsia="宋体" w:cs="宋体"/>
          <w:b/>
        </w:rPr>
      </w:r>
      <w:r/>
    </w:p>
    <w:p>
      <w:pPr>
        <w:pStyle w:val="732"/>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732"/>
        <w:spacing w:beforeAutospacing="0" w:afterAutospacing="0" w:line="0" w:lineRule="atLeast"/>
        <w:rPr>
          <w:rFonts w:ascii="宋体" w:hAnsi="宋体" w:eastAsia="宋体" w:cs="宋体"/>
        </w:rPr>
      </w:pPr>
      <w:r>
        <w:rPr>
          <w:rFonts w:ascii="宋体" w:hAnsi="宋体" w:eastAsia="宋体" w:cs="宋体"/>
        </w:rPr>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732"/>
        <w:ind w:firstLine="240"/>
        <w:spacing w:beforeAutospacing="0" w:afterAutospacing="0" w:line="0" w:lineRule="atLeast"/>
        <w:rPr>
          <w:rFonts w:ascii="宋体" w:hAnsi="宋体" w:eastAsia="宋体"/>
        </w:rPr>
      </w:pPr>
      <w:r>
        <w:rPr>
          <w:rFonts w:hint="eastAsia" w:ascii="宋体" w:hAnsi="宋体" w:eastAsia="宋体" w:cs="宋体"/>
        </w:rPr>
        <w:t xml:space="preserve">日         期：________年____月____日</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九、中小企业声明函（服务）（分包号：**）</w:t>
      </w:r>
      <w:r/>
    </w:p>
    <w:p>
      <w:pPr>
        <w:pStyle w:val="732"/>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732"/>
        <w:ind w:firstLine="643"/>
        <w:jc w:val="center"/>
        <w:spacing w:beforeAutospacing="0" w:afterAutospacing="0" w:line="0" w:lineRule="atLeast"/>
        <w:rPr>
          <w:rFonts w:ascii="宋体" w:hAnsi="宋体" w:eastAsia="宋体"/>
        </w:rPr>
      </w:pPr>
      <w:r>
        <w:rPr>
          <w:rFonts w:ascii="宋体" w:hAnsi="宋体" w:eastAsia="宋体"/>
        </w:rPr>
      </w:r>
      <w:r/>
    </w:p>
    <w:p>
      <w:pPr>
        <w:pStyle w:val="73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73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732"/>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十、残疾人福利性单位声明函（分包号：**）</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pStyle w:val="732"/>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732"/>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732"/>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3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73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日  期：</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t xml:space="preserve"> </w:t>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pStyle w:val="732"/>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732"/>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十一、联合体协议（如有，参考格式）（分包号：**）</w:t>
      </w:r>
      <w:r/>
    </w:p>
    <w:p>
      <w:pPr>
        <w:pStyle w:val="732"/>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732"/>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32"/>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32"/>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32"/>
        <w:jc w:val="both"/>
        <w:spacing w:beforeAutospacing="0" w:afterAutospacing="0" w:line="480" w:lineRule="exact"/>
        <w:rPr>
          <w:rFonts w:ascii="宋体" w:hAnsi="宋体" w:eastAsia="宋体"/>
        </w:rPr>
      </w:pPr>
      <w:r>
        <w:rPr>
          <w:rFonts w:ascii="宋体" w:hAnsi="宋体" w:eastAsia="宋体"/>
        </w:rPr>
        <w:t xml:space="preserve"> </w:t>
      </w:r>
      <w:r/>
    </w:p>
    <w:p>
      <w:pPr>
        <w:pStyle w:val="732"/>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732"/>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732"/>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732"/>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32"/>
        <w:ind w:firstLine="5040"/>
        <w:jc w:val="both"/>
        <w:spacing w:beforeAutospacing="0" w:afterAutospacing="0" w:line="0" w:lineRule="atLeast"/>
        <w:rPr>
          <w:rFonts w:ascii="宋体" w:hAnsi="宋体" w:eastAsia="宋体"/>
        </w:rPr>
      </w:pPr>
      <w:r>
        <w:rPr>
          <w:rFonts w:hint="eastAsia" w:ascii="宋体" w:hAnsi="宋体" w:eastAsia="宋体" w:cs="宋体"/>
        </w:rPr>
        <w:t xml:space="preserve">日期：</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jc w:val="both"/>
        <w:spacing w:beforeAutospacing="0" w:afterAutospacing="0" w:line="0" w:lineRule="atLeast"/>
        <w:rPr>
          <w:rFonts w:ascii="宋体" w:hAnsi="宋体" w:eastAsia="宋体"/>
        </w:rPr>
      </w:pPr>
      <w:r>
        <w:rPr>
          <w:rFonts w:ascii="宋体" w:hAnsi="宋体" w:eastAsia="宋体"/>
        </w:rPr>
        <w:t xml:space="preserve"> </w:t>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jc w:val="both"/>
        <w:spacing w:beforeAutospacing="0" w:afterAutospacing="0" w:line="0" w:lineRule="atLeast"/>
        <w:rPr>
          <w:rFonts w:ascii="宋体" w:hAnsi="宋体" w:eastAsia="宋体"/>
        </w:rPr>
      </w:pPr>
      <w:r>
        <w:rPr>
          <w:rFonts w:ascii="宋体" w:hAnsi="宋体" w:eastAsia="宋体"/>
        </w:rPr>
      </w:r>
      <w:r/>
    </w:p>
    <w:p>
      <w:pPr>
        <w:pStyle w:val="73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十二、投标分项报价表（分包号：***）</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73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32"/>
              <w:jc w:val="both"/>
              <w:spacing w:beforeAutospacing="0" w:afterAutospacing="0" w:line="0" w:lineRule="atLeast"/>
              <w:rPr>
                <w:rFonts w:ascii="宋体" w:hAnsi="宋体" w:eastAsia="宋体"/>
              </w:rPr>
            </w:pPr>
            <w:r>
              <w:rPr>
                <w:rFonts w:ascii="宋体" w:hAnsi="宋体" w:eastAsia="宋体"/>
              </w:rPr>
              <w:t xml:space="preserve"> </w:t>
            </w:r>
            <w:r/>
          </w:p>
        </w:tc>
      </w:tr>
    </w:tbl>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证明</w:t>
            </w:r>
            <w:r/>
          </w:p>
          <w:p>
            <w:pPr>
              <w:pStyle w:val="73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732"/>
        <w:jc w:val="both"/>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rPr>
          <w:rFonts w:ascii="宋体" w:hAnsi="宋体" w:eastAsia="宋体"/>
        </w:rPr>
      </w:pPr>
      <w:r>
        <w:rPr>
          <w:rFonts w:ascii="宋体" w:hAnsi="宋体" w:eastAsia="宋体"/>
        </w:rPr>
      </w:r>
      <w:r/>
    </w:p>
    <w:p>
      <w:pPr>
        <w:pStyle w:val="732"/>
        <w:ind w:firstLine="643"/>
        <w:jc w:val="center"/>
        <w:spacing w:beforeAutospacing="0" w:afterAutospacing="0"/>
        <w:rPr>
          <w:rFonts w:ascii="宋体" w:hAnsi="宋体" w:eastAsia="宋体"/>
        </w:rPr>
      </w:pPr>
      <w:r/>
      <w:bookmarkStart w:id="176" w:name="_Hlt26955054"/>
      <w:r>
        <w:rPr>
          <w:rFonts w:hint="eastAsia" w:ascii="宋体" w:hAnsi="宋体" w:eastAsia="宋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732"/>
              <w:jc w:val="center"/>
              <w:spacing w:beforeAutospacing="0" w:afterAutospacing="0"/>
              <w:rPr>
                <w:rFonts w:ascii="宋体" w:hAnsi="宋体" w:eastAsia="宋体"/>
              </w:rPr>
            </w:pPr>
            <w:r/>
            <w:bookmarkStart w:id="177" w:name="_Hlt26671372"/>
            <w:r/>
            <w:bookmarkStart w:id="178" w:name="_Hlt26782999"/>
            <w:r/>
            <w:bookmarkStart w:id="179" w:name="_Hlt26609391"/>
            <w:r/>
            <w:bookmarkStart w:id="180" w:name="_Hlt24879081"/>
            <w:r/>
            <w:bookmarkStart w:id="181" w:name="_Hlt26580838"/>
            <w:r/>
            <w:bookmarkStart w:id="182" w:name="_Hlt26955056"/>
            <w:r/>
            <w:bookmarkStart w:id="183" w:name="_Hlt26955064"/>
            <w:r/>
            <w:bookmarkStart w:id="184" w:name="_Hlt26671343"/>
            <w:r>
              <w:rPr>
                <w:rFonts w:hint="eastAsia" w:ascii="宋体" w:hAnsi="宋体" w:eastAsia="宋体" w:cs="宋体"/>
              </w:rPr>
              <w:t xml:space="preserve">序号</w:t>
            </w:r>
            <w:bookmarkEnd w:id="177"/>
            <w:bookmarkEnd w:id="178"/>
            <w:bookmarkEnd w:id="179"/>
            <w:bookmarkEnd w:id="180"/>
            <w:bookmarkEnd w:id="181"/>
            <w:bookmarkEnd w:id="182"/>
            <w:bookmarkEnd w:id="183"/>
            <w:bookmarkEnd w:id="184"/>
            <w:r/>
          </w:p>
        </w:tc>
        <w:tc>
          <w:tcPr>
            <w:tcW w:w="3026"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证明</w:t>
            </w:r>
            <w:r/>
          </w:p>
          <w:p>
            <w:pPr>
              <w:pStyle w:val="73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3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732"/>
        <w:jc w:val="both"/>
        <w:spacing w:beforeAutospacing="0" w:afterAutospacing="0"/>
        <w:rPr>
          <w:rFonts w:ascii="宋体" w:hAnsi="宋体" w:eastAsia="宋体"/>
        </w:rPr>
      </w:pPr>
      <w:r>
        <w:rPr>
          <w:rFonts w:ascii="宋体" w:hAnsi="宋体" w:eastAsia="宋体"/>
        </w:rPr>
      </w:r>
      <w:r/>
    </w:p>
    <w:p>
      <w:pPr>
        <w:pStyle w:val="732"/>
        <w:jc w:val="both"/>
        <w:spacing w:beforeAutospacing="0" w:afterAutospacing="0" w:line="480" w:lineRule="auto"/>
        <w:rPr>
          <w:rFonts w:ascii="宋体" w:hAnsi="宋体" w:eastAsia="宋体"/>
        </w:rPr>
      </w:pPr>
      <w:r>
        <w:rPr>
          <w:rFonts w:ascii="宋体" w:hAnsi="宋体" w:eastAsia="宋体"/>
        </w:rPr>
        <w:t xml:space="preserve"> </w:t>
      </w:r>
      <w:r/>
    </w:p>
    <w:p>
      <w:pPr>
        <w:pStyle w:val="732"/>
        <w:jc w:val="both"/>
        <w:spacing w:beforeAutospacing="0" w:afterAutospacing="0" w:line="480" w:lineRule="auto"/>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bookmarkStart w:id="185" w:name="_Hlt26609389"/>
      <w:r/>
      <w:bookmarkStart w:id="186" w:name="_Hlt26955066"/>
      <w:r/>
      <w:bookmarkStart w:id="187" w:name="_格式2__法定代表人授权书"/>
      <w:r/>
      <w:bookmarkStart w:id="188" w:name="_Hlt26671374"/>
      <w:r/>
      <w:bookmarkStart w:id="189" w:name="_Toc462564146"/>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jc w:val="center"/>
        <w:spacing w:beforeAutospacing="0" w:afterAutospacing="0"/>
        <w:rPr>
          <w:rFonts w:ascii="宋体" w:hAnsi="宋体" w:eastAsia="宋体"/>
        </w:rPr>
      </w:pPr>
      <w:r>
        <w:rPr>
          <w:rFonts w:ascii="宋体" w:hAnsi="宋体" w:eastAsia="宋体"/>
        </w:rPr>
      </w:r>
      <w:r/>
    </w:p>
    <w:p>
      <w:pPr>
        <w:pStyle w:val="732"/>
        <w:ind w:firstLine="643"/>
        <w:jc w:val="center"/>
        <w:spacing w:beforeAutospacing="0" w:afterAutospacing="0"/>
        <w:rPr>
          <w:rFonts w:ascii="宋体" w:hAnsi="宋体" w:eastAsia="宋体"/>
        </w:rPr>
      </w:pPr>
      <w:r/>
      <w:bookmarkStart w:id="190" w:name="_GoBack"/>
      <w:r/>
      <w:bookmarkEnd w:id="190"/>
      <w:r>
        <w:rPr>
          <w:rFonts w:hint="eastAsia" w:ascii="宋体" w:hAnsi="宋体" w:eastAsia="宋体" w:cs="黑体"/>
          <w:b/>
          <w:i/>
          <w:sz w:val="32"/>
          <w:szCs w:val="32"/>
          <w:u w:val="single"/>
        </w:rPr>
        <w:t xml:space="preserve">十五、开标一览表</w:t>
      </w:r>
      <w:r/>
    </w:p>
    <w:p>
      <w:pPr>
        <w:pStyle w:val="732"/>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732"/>
        <w:jc w:val="both"/>
        <w:spacing w:beforeAutospacing="0" w:afterAutospacing="0"/>
        <w:rPr>
          <w:rFonts w:ascii="宋体" w:hAnsi="宋体" w:eastAsia="宋体"/>
        </w:rPr>
      </w:pPr>
      <w:r>
        <w:rPr>
          <w:rFonts w:hint="eastAsia" w:ascii="宋体" w:hAnsi="宋体" w:eastAsia="宋体" w:cs="宋体"/>
        </w:rPr>
        <w:t xml:space="preserve">项目名称：</w:t>
      </w:r>
      <w:r/>
    </w:p>
    <w:p>
      <w:pPr>
        <w:pStyle w:val="732"/>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32"/>
        <w:jc w:val="both"/>
        <w:spacing w:beforeAutospacing="0" w:afterAutospacing="0"/>
        <w:rPr>
          <w:rFonts w:ascii="宋体" w:hAnsi="宋体" w:eastAsia="宋体"/>
        </w:rPr>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9639"/>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32"/>
              <w:jc w:val="center"/>
              <w:spacing w:beforeAutospacing="0" w:afterAutospacing="0"/>
              <w:rPr>
                <w:rFonts w:ascii="宋体" w:hAnsi="宋体" w:eastAsia="宋体"/>
              </w:rPr>
            </w:pPr>
            <w:r>
              <w:rPr>
                <w:rFonts w:hint="eastAsia" w:ascii="宋体" w:hAnsi="宋体" w:eastAsia="宋体" w:cs="宋体"/>
              </w:rPr>
              <w:t xml:space="preserve">投标</w:t>
            </w:r>
            <w:r>
              <w:rPr>
                <w:rFonts w:hint="eastAsia" w:ascii="宋体" w:hAnsi="宋体" w:eastAsia="宋体" w:cs="宋体"/>
              </w:rPr>
              <w:t xml:space="preserve">总价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32"/>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32"/>
              <w:spacing w:beforeAutospacing="0" w:afterAutospacing="0" w:line="0" w:lineRule="atLeast"/>
              <w:rPr>
                <w:rFonts w:ascii="宋体" w:hAnsi="宋体" w:eastAsia="宋体"/>
              </w:rPr>
            </w:pPr>
            <w:r>
              <w:rPr>
                <w:rFonts w:hint="eastAsia" w:ascii="宋体" w:hAnsi="宋体" w:eastAsia="宋体" w:cs="宋体"/>
              </w:rPr>
              <w:t xml:space="preserve">小写：                         （人民币：元）</w:t>
            </w:r>
            <w:r/>
          </w:p>
        </w:tc>
      </w:tr>
    </w:tbl>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jc w:val="center"/>
        <w:spacing w:beforeAutospacing="0" w:afterAutospacing="0"/>
        <w:rPr>
          <w:rFonts w:ascii="宋体" w:hAnsi="宋体" w:eastAsia="宋体"/>
        </w:rPr>
      </w:pPr>
      <w:r>
        <w:rPr>
          <w:rFonts w:ascii="宋体" w:hAnsi="宋体" w:eastAsia="宋体"/>
        </w:rPr>
        <w:t xml:space="preserve"> </w:t>
      </w:r>
      <w:r/>
    </w:p>
    <w:p>
      <w:pPr>
        <w:pStyle w:val="732"/>
        <w:jc w:val="both"/>
        <w:spacing w:beforeAutospacing="0" w:afterAutospacing="0"/>
        <w:rPr>
          <w:rFonts w:ascii="宋体" w:hAnsi="宋体" w:eastAsia="宋体"/>
        </w:rPr>
      </w:pPr>
      <w:r>
        <w:rPr>
          <w:rFonts w:ascii="宋体" w:hAnsi="宋体" w:eastAsia="宋体"/>
        </w:rPr>
        <w:t xml:space="preserve"> </w:t>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3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bookmarkEnd w:id="44"/>
      <w:bookmarkEnd w:id="91"/>
      <w:bookmarkEnd w:id="92"/>
      <w:bookmarkEnd w:id="93"/>
      <w:bookmarkEnd w:id="94"/>
      <w:bookmarkEnd w:id="95"/>
      <w:bookmarkEnd w:id="96"/>
      <w:bookmarkEnd w:id="97"/>
      <w:bookmarkEnd w:id="98"/>
      <w:bookmarkEnd w:id="107"/>
      <w:bookmarkEnd w:id="108"/>
      <w:bookmarkEnd w:id="115"/>
      <w:bookmarkEnd w:id="162"/>
      <w:bookmarkEnd w:id="164"/>
      <w:bookmarkEnd w:id="167"/>
      <w:bookmarkEnd w:id="168"/>
      <w:bookmarkEnd w:id="169"/>
      <w:bookmarkEnd w:id="172"/>
      <w:bookmarkEnd w:id="173"/>
      <w:bookmarkEnd w:id="174"/>
      <w:bookmarkEnd w:id="175"/>
      <w:bookmarkEnd w:id="176"/>
      <w:bookmarkEnd w:id="185"/>
      <w:bookmarkEnd w:id="186"/>
      <w:bookmarkEnd w:id="187"/>
      <w:bookmarkEnd w:id="188"/>
      <w:bookmarkEnd w:id="189"/>
      <w:r/>
    </w:p>
    <w:p>
      <w:pPr>
        <w:pStyle w:val="732"/>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32"/>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32"/>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32"/>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32"/>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32"/>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732"/>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72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55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723"/>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5"/>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1"/>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790"/>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791"/>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792"/>
      <w:isLgl w:val="false"/>
      <w:suff w:val="tab"/>
      <w:lvlText w:val="%1.%2.%3.%4.%5.%6.%7."/>
      <w:lvlJc w:val="left"/>
      <w:pPr>
        <w:ind w:left="1276" w:hanging="1276"/>
        <w:tabs>
          <w:tab w:val="left" w:pos="2520" w:leader="none"/>
        </w:tabs>
      </w:pPr>
      <w:rPr>
        <w:rFonts w:hint="eastAsia"/>
      </w:rPr>
    </w:lvl>
    <w:lvl w:ilvl="7">
      <w:start w:val="1"/>
      <w:numFmt w:val="decimal"/>
      <w:pStyle w:val="793"/>
      <w:isLgl w:val="false"/>
      <w:suff w:val="tab"/>
      <w:lvlText w:val="%1.%2.%3.%4.%5.%6.%7.%8."/>
      <w:lvlJc w:val="left"/>
      <w:pPr>
        <w:ind w:left="1418" w:hanging="1418"/>
        <w:tabs>
          <w:tab w:val="left" w:pos="2880" w:leader="none"/>
        </w:tabs>
      </w:pPr>
      <w:rPr>
        <w:rFonts w:hint="eastAsia"/>
      </w:rPr>
    </w:lvl>
    <w:lvl w:ilvl="8">
      <w:start w:val="1"/>
      <w:numFmt w:val="decimal"/>
      <w:pStyle w:val="794"/>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149"/>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0"/>
    <w:link w:val="7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70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24"/>
    <w:uiPriority w:val="99"/>
  </w:style>
  <w:style w:type="character" w:styleId="44">
    <w:name w:val="Footer Char"/>
    <w:basedOn w:val="700"/>
    <w:link w:val="723"/>
    <w:uiPriority w:val="99"/>
  </w:style>
  <w:style w:type="character" w:styleId="46">
    <w:name w:val="Caption Char"/>
    <w:basedOn w:val="707"/>
    <w:link w:val="723"/>
    <w:uiPriority w:val="99"/>
  </w:style>
  <w:style w:type="table" w:styleId="47">
    <w:name w:val="Table Grid"/>
    <w:basedOn w:val="7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qFormat/>
    <w:pPr>
      <w:jc w:val="both"/>
      <w:widowControl w:val="off"/>
    </w:pPr>
    <w:rPr>
      <w:sz w:val="21"/>
      <w:szCs w:val="24"/>
    </w:rPr>
  </w:style>
  <w:style w:type="paragraph" w:styleId="691">
    <w:name w:val="Heading 1"/>
    <w:basedOn w:val="690"/>
    <w:next w:val="690"/>
    <w:link w:val="745"/>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692">
    <w:name w:val="Heading 2"/>
    <w:basedOn w:val="690"/>
    <w:next w:val="690"/>
    <w:link w:val="746"/>
    <w:unhideWhenUsed/>
    <w:qFormat/>
    <w:pPr>
      <w:jc w:val="left"/>
      <w:spacing w:beforeAutospacing="1" w:afterAutospacing="1"/>
      <w:outlineLvl w:val="1"/>
    </w:pPr>
    <w:rPr>
      <w:rFonts w:hint="eastAsia" w:ascii="宋体" w:hAnsi="宋体" w:eastAsia="宋体" w:cs="Times New Roman"/>
      <w:b/>
      <w:bCs/>
      <w:sz w:val="36"/>
      <w:szCs w:val="36"/>
    </w:rPr>
  </w:style>
  <w:style w:type="paragraph" w:styleId="693">
    <w:name w:val="Heading 3"/>
    <w:basedOn w:val="690"/>
    <w:next w:val="690"/>
    <w:link w:val="747"/>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694">
    <w:name w:val="Heading 4"/>
    <w:basedOn w:val="690"/>
    <w:next w:val="690"/>
    <w:link w:val="748"/>
    <w:qFormat/>
    <w:pPr>
      <w:ind w:firstLine="425"/>
      <w:keepNext/>
      <w:spacing w:before="160" w:after="160"/>
      <w:outlineLvl w:val="3"/>
    </w:pPr>
    <w:rPr>
      <w:rFonts w:ascii="Arial" w:hAnsi="Arial" w:eastAsia="宋体" w:cs="Times New Roman"/>
      <w:b/>
      <w:color w:val="000000"/>
      <w:sz w:val="24"/>
    </w:rPr>
  </w:style>
  <w:style w:type="paragraph" w:styleId="695">
    <w:name w:val="Heading 5"/>
    <w:basedOn w:val="690"/>
    <w:next w:val="690"/>
    <w:link w:val="749"/>
    <w:qFormat/>
    <w:pPr>
      <w:spacing w:before="120" w:after="120"/>
      <w:outlineLvl w:val="4"/>
    </w:pPr>
    <w:rPr>
      <w:rFonts w:ascii="Times New Roman" w:hAnsi="Times New Roman" w:eastAsia="仿宋_GB2312" w:cs="Times New Roman"/>
      <w:sz w:val="28"/>
      <w:szCs w:val="20"/>
    </w:rPr>
  </w:style>
  <w:style w:type="paragraph" w:styleId="696">
    <w:name w:val="Heading 6"/>
    <w:basedOn w:val="690"/>
    <w:next w:val="690"/>
    <w:link w:val="750"/>
    <w:qFormat/>
    <w:pPr>
      <w:keepLines/>
      <w:keepNext/>
      <w:spacing w:before="240" w:after="64" w:line="320" w:lineRule="auto"/>
      <w:outlineLvl w:val="5"/>
    </w:pPr>
    <w:rPr>
      <w:rFonts w:ascii="Arial" w:hAnsi="Arial" w:eastAsia="黑体" w:cs="Times New Roman"/>
      <w:b/>
      <w:bCs/>
      <w:sz w:val="24"/>
    </w:rPr>
  </w:style>
  <w:style w:type="paragraph" w:styleId="697">
    <w:name w:val="Heading 7"/>
    <w:basedOn w:val="690"/>
    <w:next w:val="690"/>
    <w:link w:val="751"/>
    <w:qFormat/>
    <w:pPr>
      <w:keepLines/>
      <w:keepNext/>
      <w:spacing w:before="240" w:after="64" w:line="320" w:lineRule="auto"/>
      <w:outlineLvl w:val="6"/>
    </w:pPr>
    <w:rPr>
      <w:rFonts w:ascii="Times New Roman" w:hAnsi="Times New Roman" w:eastAsia="宋体" w:cs="Times New Roman"/>
      <w:b/>
      <w:bCs/>
      <w:sz w:val="24"/>
    </w:rPr>
  </w:style>
  <w:style w:type="paragraph" w:styleId="698">
    <w:name w:val="Heading 8"/>
    <w:basedOn w:val="690"/>
    <w:next w:val="690"/>
    <w:link w:val="752"/>
    <w:qFormat/>
    <w:pPr>
      <w:keepLines/>
      <w:keepNext/>
      <w:spacing w:before="240" w:after="64" w:line="320" w:lineRule="auto"/>
      <w:outlineLvl w:val="7"/>
    </w:pPr>
    <w:rPr>
      <w:rFonts w:ascii="Arial" w:hAnsi="Arial" w:eastAsia="黑体" w:cs="Times New Roman"/>
      <w:sz w:val="24"/>
    </w:rPr>
  </w:style>
  <w:style w:type="paragraph" w:styleId="699">
    <w:name w:val="Heading 9"/>
    <w:basedOn w:val="690"/>
    <w:next w:val="690"/>
    <w:link w:val="753"/>
    <w:qFormat/>
    <w:pPr>
      <w:keepLines/>
      <w:keepNext/>
      <w:spacing w:before="240" w:after="64" w:line="320" w:lineRule="auto"/>
      <w:outlineLvl w:val="8"/>
    </w:pPr>
    <w:rPr>
      <w:rFonts w:ascii="Arial" w:hAnsi="Arial" w:eastAsia="黑体" w:cs="Times New Roman"/>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toc 7"/>
    <w:basedOn w:val="690"/>
    <w:next w:val="690"/>
    <w:uiPriority w:val="39"/>
    <w:qFormat/>
    <w:pPr>
      <w:ind w:left="1680"/>
      <w:jc w:val="left"/>
    </w:pPr>
    <w:rPr>
      <w:rFonts w:ascii="Times New Roman" w:hAnsi="Times New Roman" w:eastAsia="仿宋_GB2312" w:cs="Times New Roman"/>
      <w:sz w:val="28"/>
      <w:szCs w:val="21"/>
    </w:rPr>
  </w:style>
  <w:style w:type="paragraph" w:styleId="704">
    <w:name w:val="List Number 2"/>
    <w:basedOn w:val="690"/>
    <w:qFormat/>
    <w:pPr>
      <w:numPr>
        <w:numId w:val="1"/>
      </w:numPr>
      <w:jc w:val="left"/>
      <w:spacing w:line="360" w:lineRule="auto"/>
    </w:pPr>
    <w:rPr>
      <w:rFonts w:ascii="Times New Roman" w:hAnsi="Times New Roman" w:eastAsia="宋体" w:cs="Times New Roman"/>
      <w:szCs w:val="21"/>
    </w:rPr>
  </w:style>
  <w:style w:type="paragraph" w:styleId="705">
    <w:name w:val="List Number"/>
    <w:basedOn w:val="690"/>
    <w:link w:val="754"/>
    <w:qFormat/>
    <w:pPr>
      <w:numPr>
        <w:numId w:val="2"/>
      </w:numPr>
      <w:spacing w:line="360" w:lineRule="auto"/>
    </w:pPr>
    <w:rPr>
      <w:rFonts w:ascii="Times New Roman" w:hAnsi="Times New Roman" w:eastAsia="宋体" w:cs="Times New Roman"/>
      <w:sz w:val="24"/>
    </w:rPr>
  </w:style>
  <w:style w:type="paragraph" w:styleId="706">
    <w:name w:val="Normal Indent"/>
    <w:basedOn w:val="690"/>
    <w:qFormat/>
    <w:pPr>
      <w:ind w:firstLine="420"/>
      <w:spacing w:line="560" w:lineRule="exact"/>
    </w:pPr>
    <w:rPr>
      <w:rFonts w:ascii="Times New Roman" w:hAnsi="Times New Roman" w:eastAsia="仿宋_GB2312" w:cs="Times New Roman"/>
      <w:sz w:val="28"/>
      <w:szCs w:val="20"/>
    </w:rPr>
  </w:style>
  <w:style w:type="paragraph" w:styleId="707">
    <w:name w:val="Caption"/>
    <w:basedOn w:val="690"/>
    <w:next w:val="690"/>
    <w:link w:val="755"/>
    <w:qFormat/>
    <w:pPr>
      <w:jc w:val="center"/>
      <w:spacing w:before="152" w:after="160"/>
    </w:pPr>
    <w:rPr>
      <w:rFonts w:ascii="Times New Roman" w:hAnsi="Times New Roman" w:eastAsia="楷体_GB2312" w:cs="Times New Roman"/>
      <w:szCs w:val="20"/>
    </w:rPr>
  </w:style>
  <w:style w:type="paragraph" w:styleId="708">
    <w:name w:val="List Bullet"/>
    <w:basedOn w:val="690"/>
    <w:qFormat/>
    <w:pPr>
      <w:spacing w:line="360" w:lineRule="auto"/>
      <w:widowControl/>
    </w:pPr>
    <w:rPr>
      <w:rFonts w:ascii="FuturaA Bk BT" w:hAnsi="FuturaA Bk BT" w:eastAsia="宋体" w:cs="Times New Roman"/>
      <w:caps/>
      <w:color w:val="000080"/>
      <w:sz w:val="24"/>
      <w:szCs w:val="20"/>
      <w:lang w:val="en-GB" w:eastAsia="en-US"/>
    </w:rPr>
  </w:style>
  <w:style w:type="paragraph" w:styleId="709">
    <w:name w:val="Document Map"/>
    <w:basedOn w:val="690"/>
    <w:link w:val="756"/>
    <w:qFormat/>
    <w:pPr>
      <w:shd w:val="clear" w:color="auto" w:fill="000080"/>
    </w:pPr>
    <w:rPr>
      <w:rFonts w:ascii="Times New Roman" w:hAnsi="Times New Roman" w:eastAsia="仿宋_GB2312" w:cs="Times New Roman"/>
      <w:sz w:val="28"/>
      <w:szCs w:val="20"/>
    </w:rPr>
  </w:style>
  <w:style w:type="paragraph" w:styleId="710">
    <w:name w:val="annotation text"/>
    <w:basedOn w:val="690"/>
    <w:link w:val="757"/>
    <w:qFormat/>
    <w:pPr>
      <w:jc w:val="left"/>
    </w:pPr>
    <w:rPr>
      <w:rFonts w:ascii="Times New Roman" w:hAnsi="Times New Roman" w:eastAsia="仿宋_GB2312" w:cs="Times New Roman"/>
      <w:sz w:val="28"/>
    </w:rPr>
  </w:style>
  <w:style w:type="paragraph" w:styleId="711">
    <w:name w:val="Body Text 3"/>
    <w:basedOn w:val="690"/>
    <w:link w:val="758"/>
    <w:qFormat/>
    <w:pPr>
      <w:spacing w:line="0" w:lineRule="atLeast"/>
    </w:pPr>
    <w:rPr>
      <w:rFonts w:ascii="Times New Roman" w:hAnsi="Times New Roman" w:eastAsia="宋体" w:cs="Times New Roman"/>
      <w:sz w:val="13"/>
      <w:szCs w:val="20"/>
    </w:rPr>
  </w:style>
  <w:style w:type="paragraph" w:styleId="712">
    <w:name w:val="Body Text"/>
    <w:basedOn w:val="690"/>
    <w:link w:val="759"/>
    <w:qFormat/>
    <w:pPr>
      <w:spacing w:line="440" w:lineRule="exact"/>
    </w:pPr>
    <w:rPr>
      <w:rFonts w:ascii="宋体" w:hAnsi="Times New Roman" w:eastAsia="宋体" w:cs="Times New Roman"/>
      <w:sz w:val="28"/>
    </w:rPr>
  </w:style>
  <w:style w:type="paragraph" w:styleId="713">
    <w:name w:val="Body Text Indent"/>
    <w:basedOn w:val="690"/>
    <w:link w:val="760"/>
    <w:qFormat/>
    <w:pPr>
      <w:ind w:firstLine="567"/>
      <w:spacing w:line="560" w:lineRule="exact"/>
    </w:pPr>
    <w:rPr>
      <w:rFonts w:ascii="宋体" w:hAnsi="Times New Roman" w:eastAsia="宋体" w:cs="Times New Roman"/>
      <w:sz w:val="28"/>
      <w:szCs w:val="20"/>
    </w:rPr>
  </w:style>
  <w:style w:type="paragraph" w:styleId="714">
    <w:name w:val="Block Text"/>
    <w:basedOn w:val="690"/>
    <w:unhideWhenUsed/>
    <w:qFormat/>
    <w:pPr>
      <w:ind w:left="1440" w:right="1440"/>
      <w:spacing w:after="120"/>
    </w:pPr>
  </w:style>
  <w:style w:type="paragraph" w:styleId="715">
    <w:name w:val="List Bullet 2"/>
    <w:basedOn w:val="690"/>
    <w:qFormat/>
    <w:pPr>
      <w:ind w:left="720"/>
      <w:tabs>
        <w:tab w:val="left" w:pos="720" w:leader="none"/>
      </w:tabs>
    </w:pPr>
    <w:rPr>
      <w:rFonts w:ascii="Times New Roman" w:hAnsi="Times New Roman" w:eastAsia="仿宋_GB2312" w:cs="Times New Roman"/>
      <w:sz w:val="28"/>
      <w:szCs w:val="20"/>
    </w:rPr>
  </w:style>
  <w:style w:type="paragraph" w:styleId="716">
    <w:name w:val="toc 5"/>
    <w:basedOn w:val="690"/>
    <w:next w:val="690"/>
    <w:uiPriority w:val="39"/>
    <w:qFormat/>
    <w:pPr>
      <w:ind w:left="1120"/>
      <w:jc w:val="left"/>
    </w:pPr>
    <w:rPr>
      <w:rFonts w:ascii="Times New Roman" w:hAnsi="Times New Roman" w:eastAsia="仿宋_GB2312" w:cs="Times New Roman"/>
      <w:sz w:val="28"/>
      <w:szCs w:val="21"/>
    </w:rPr>
  </w:style>
  <w:style w:type="paragraph" w:styleId="717">
    <w:name w:val="toc 3"/>
    <w:basedOn w:val="690"/>
    <w:next w:val="690"/>
    <w:uiPriority w:val="39"/>
    <w:qFormat/>
    <w:pPr>
      <w:ind w:firstLine="100"/>
      <w:jc w:val="left"/>
      <w:spacing w:line="560" w:lineRule="exact"/>
    </w:pPr>
    <w:rPr>
      <w:rFonts w:ascii="Times New Roman" w:hAnsi="Times New Roman" w:eastAsia="黑体" w:cs="Times New Roman"/>
      <w:iCs/>
      <w:sz w:val="28"/>
    </w:rPr>
  </w:style>
  <w:style w:type="paragraph" w:styleId="718">
    <w:name w:val="Plain Text"/>
    <w:basedOn w:val="690"/>
    <w:link w:val="761"/>
    <w:qFormat/>
    <w:rPr>
      <w:rFonts w:ascii="宋体" w:hAnsi="Courier New" w:eastAsia="宋体" w:cs="Times New Roman"/>
      <w:b/>
      <w:szCs w:val="20"/>
    </w:rPr>
  </w:style>
  <w:style w:type="paragraph" w:styleId="719">
    <w:name w:val="toc 8"/>
    <w:basedOn w:val="690"/>
    <w:next w:val="690"/>
    <w:uiPriority w:val="39"/>
    <w:qFormat/>
    <w:pPr>
      <w:ind w:left="1960"/>
      <w:jc w:val="left"/>
    </w:pPr>
    <w:rPr>
      <w:rFonts w:ascii="Times New Roman" w:hAnsi="Times New Roman" w:eastAsia="仿宋_GB2312" w:cs="Times New Roman"/>
      <w:sz w:val="28"/>
      <w:szCs w:val="21"/>
    </w:rPr>
  </w:style>
  <w:style w:type="paragraph" w:styleId="720">
    <w:name w:val="Date"/>
    <w:basedOn w:val="690"/>
    <w:next w:val="690"/>
    <w:link w:val="762"/>
    <w:qFormat/>
    <w:rPr>
      <w:rFonts w:ascii="宋体" w:hAnsi="Times New Roman" w:eastAsia="仿宋_GB2312" w:cs="Times New Roman"/>
      <w:sz w:val="28"/>
      <w:szCs w:val="20"/>
    </w:rPr>
  </w:style>
  <w:style w:type="paragraph" w:styleId="721">
    <w:name w:val="Body Text Indent 2"/>
    <w:basedOn w:val="690"/>
    <w:link w:val="763"/>
    <w:qFormat/>
    <w:pPr>
      <w:ind w:left="720" w:firstLine="540"/>
      <w:spacing w:line="560" w:lineRule="exact"/>
    </w:pPr>
    <w:rPr>
      <w:rFonts w:ascii="宋体" w:hAnsi="Times New Roman" w:eastAsia="仿宋_GB2312" w:cs="Times New Roman"/>
      <w:sz w:val="28"/>
      <w:szCs w:val="20"/>
    </w:rPr>
  </w:style>
  <w:style w:type="paragraph" w:styleId="722">
    <w:name w:val="Balloon Text"/>
    <w:basedOn w:val="690"/>
    <w:link w:val="764"/>
    <w:unhideWhenUsed/>
    <w:qFormat/>
    <w:rPr>
      <w:rFonts w:ascii="Times New Roman" w:hAnsi="Times New Roman" w:eastAsia="仿宋_GB2312" w:cs="Times New Roman"/>
      <w:sz w:val="18"/>
      <w:szCs w:val="18"/>
    </w:rPr>
  </w:style>
  <w:style w:type="paragraph" w:styleId="723">
    <w:name w:val="Footer"/>
    <w:basedOn w:val="690"/>
    <w:link w:val="765"/>
    <w:uiPriority w:val="99"/>
    <w:qFormat/>
    <w:pPr>
      <w:jc w:val="left"/>
      <w:tabs>
        <w:tab w:val="center" w:pos="4153" w:leader="none"/>
        <w:tab w:val="right" w:pos="8306" w:leader="none"/>
      </w:tabs>
    </w:pPr>
    <w:rPr>
      <w:sz w:val="18"/>
      <w:szCs w:val="18"/>
    </w:rPr>
  </w:style>
  <w:style w:type="paragraph" w:styleId="724">
    <w:name w:val="Header"/>
    <w:basedOn w:val="690"/>
    <w:link w:val="766"/>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0"/>
    <w:next w:val="690"/>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26">
    <w:name w:val="toc 4"/>
    <w:basedOn w:val="690"/>
    <w:next w:val="690"/>
    <w:uiPriority w:val="39"/>
    <w:qFormat/>
    <w:pPr>
      <w:ind w:left="840"/>
      <w:jc w:val="left"/>
    </w:pPr>
    <w:rPr>
      <w:rFonts w:ascii="Times New Roman" w:hAnsi="Times New Roman" w:eastAsia="仿宋_GB2312" w:cs="Times New Roman"/>
      <w:sz w:val="28"/>
      <w:szCs w:val="21"/>
    </w:rPr>
  </w:style>
  <w:style w:type="paragraph" w:styleId="727">
    <w:name w:val="toc 6"/>
    <w:basedOn w:val="690"/>
    <w:next w:val="690"/>
    <w:uiPriority w:val="39"/>
    <w:qFormat/>
    <w:pPr>
      <w:ind w:left="1400"/>
      <w:jc w:val="left"/>
    </w:pPr>
    <w:rPr>
      <w:rFonts w:ascii="Times New Roman" w:hAnsi="Times New Roman" w:eastAsia="仿宋_GB2312" w:cs="Times New Roman"/>
      <w:sz w:val="28"/>
      <w:szCs w:val="21"/>
    </w:rPr>
  </w:style>
  <w:style w:type="paragraph" w:styleId="728">
    <w:name w:val="Body Text Indent 3"/>
    <w:basedOn w:val="690"/>
    <w:link w:val="767"/>
    <w:qFormat/>
    <w:pPr>
      <w:ind w:firstLine="567"/>
      <w:spacing w:line="560" w:lineRule="exact"/>
    </w:pPr>
    <w:rPr>
      <w:rFonts w:ascii="Times New Roman" w:hAnsi="Times New Roman" w:eastAsia="仿宋_GB2312" w:cs="Times New Roman"/>
      <w:color w:val="ff0000"/>
      <w:sz w:val="28"/>
      <w:szCs w:val="20"/>
    </w:rPr>
  </w:style>
  <w:style w:type="paragraph" w:styleId="729">
    <w:name w:val="toc 2"/>
    <w:basedOn w:val="690"/>
    <w:next w:val="690"/>
    <w:uiPriority w:val="39"/>
    <w:qFormat/>
    <w:pPr>
      <w:jc w:val="left"/>
      <w:spacing w:line="560" w:lineRule="exact"/>
    </w:pPr>
    <w:rPr>
      <w:rFonts w:ascii="Times New Roman" w:hAnsi="Times New Roman" w:eastAsia="黑体" w:cs="Times New Roman"/>
      <w:smallCaps/>
      <w:sz w:val="28"/>
    </w:rPr>
  </w:style>
  <w:style w:type="paragraph" w:styleId="730">
    <w:name w:val="toc 9"/>
    <w:basedOn w:val="690"/>
    <w:next w:val="690"/>
    <w:uiPriority w:val="39"/>
    <w:qFormat/>
    <w:pPr>
      <w:ind w:left="2240"/>
      <w:jc w:val="left"/>
    </w:pPr>
    <w:rPr>
      <w:rFonts w:ascii="Times New Roman" w:hAnsi="Times New Roman" w:eastAsia="仿宋_GB2312" w:cs="Times New Roman"/>
      <w:sz w:val="28"/>
      <w:szCs w:val="21"/>
    </w:rPr>
  </w:style>
  <w:style w:type="paragraph" w:styleId="731">
    <w:name w:val="Body Text 2"/>
    <w:basedOn w:val="690"/>
    <w:link w:val="768"/>
    <w:qFormat/>
    <w:pPr>
      <w:spacing w:after="120" w:line="480" w:lineRule="auto"/>
    </w:pPr>
    <w:rPr>
      <w:rFonts w:ascii="Times New Roman" w:hAnsi="Times New Roman" w:eastAsia="宋体" w:cs="Times New Roman"/>
      <w:szCs w:val="20"/>
    </w:rPr>
  </w:style>
  <w:style w:type="paragraph" w:styleId="732">
    <w:name w:val="Normal (Web)"/>
    <w:basedOn w:val="690"/>
    <w:uiPriority w:val="99"/>
    <w:qFormat/>
    <w:pPr>
      <w:jc w:val="left"/>
      <w:spacing w:beforeAutospacing="1" w:afterAutospacing="1"/>
    </w:pPr>
    <w:rPr>
      <w:rFonts w:cs="Times New Roman"/>
      <w:sz w:val="24"/>
    </w:rPr>
  </w:style>
  <w:style w:type="paragraph" w:styleId="733">
    <w:name w:val="Title"/>
    <w:basedOn w:val="690"/>
    <w:next w:val="734"/>
    <w:link w:val="769"/>
    <w:qFormat/>
    <w:pPr>
      <w:jc w:val="center"/>
      <w:spacing w:before="240" w:after="60" w:line="360" w:lineRule="auto"/>
      <w:outlineLvl w:val="0"/>
    </w:pPr>
    <w:rPr>
      <w:rFonts w:ascii="隶书" w:hAnsi="Arial" w:eastAsia="隶书" w:cs="Times New Roman"/>
      <w:b/>
      <w:sz w:val="44"/>
      <w:szCs w:val="20"/>
    </w:rPr>
  </w:style>
  <w:style w:type="paragraph" w:styleId="734" w:customStyle="1">
    <w:name w:val="标题 11"/>
    <w:basedOn w:val="690"/>
    <w:next w:val="690"/>
    <w:qFormat/>
    <w:pPr>
      <w:ind w:firstLine="560"/>
      <w:keepLines/>
      <w:keepNext/>
      <w:spacing w:line="560" w:lineRule="exact"/>
      <w:outlineLvl w:val="0"/>
    </w:pPr>
    <w:rPr>
      <w:rFonts w:ascii="Times New Roman" w:hAnsi="Times New Roman" w:eastAsia="黑体" w:cs="Times New Roman"/>
      <w:bCs/>
      <w:sz w:val="28"/>
      <w:szCs w:val="44"/>
    </w:rPr>
  </w:style>
  <w:style w:type="paragraph" w:styleId="735">
    <w:name w:val="annotation subject"/>
    <w:basedOn w:val="710"/>
    <w:next w:val="710"/>
    <w:link w:val="770"/>
    <w:uiPriority w:val="99"/>
    <w:unhideWhenUsed/>
    <w:qFormat/>
    <w:rPr>
      <w:b/>
      <w:bCs/>
    </w:rPr>
  </w:style>
  <w:style w:type="paragraph" w:styleId="736">
    <w:name w:val="Body Text First Indent"/>
    <w:basedOn w:val="712"/>
    <w:link w:val="771"/>
    <w:qFormat/>
    <w:pPr>
      <w:ind w:firstLine="420"/>
      <w:spacing w:after="120" w:line="240" w:lineRule="auto"/>
    </w:pPr>
    <w:rPr>
      <w:rFonts w:ascii="Times New Roman" w:eastAsia="仿宋_GB2312"/>
      <w:szCs w:val="20"/>
    </w:rPr>
  </w:style>
  <w:style w:type="paragraph" w:styleId="737">
    <w:name w:val="Body Text First Indent 2"/>
    <w:basedOn w:val="713"/>
    <w:link w:val="772"/>
    <w:qFormat/>
    <w:pPr>
      <w:ind w:left="420" w:firstLine="420"/>
      <w:spacing w:after="120" w:line="240" w:lineRule="auto"/>
    </w:pPr>
    <w:rPr>
      <w:rFonts w:ascii="Times New Roman" w:eastAsia="仿宋_GB2312"/>
    </w:rPr>
  </w:style>
  <w:style w:type="character" w:styleId="738">
    <w:name w:val="Strong"/>
    <w:uiPriority w:val="22"/>
    <w:qFormat/>
    <w:rPr>
      <w:b/>
      <w:bCs/>
    </w:rPr>
  </w:style>
  <w:style w:type="character" w:styleId="739">
    <w:name w:val="page number"/>
    <w:basedOn w:val="700"/>
    <w:qFormat/>
  </w:style>
  <w:style w:type="character" w:styleId="740">
    <w:name w:val="FollowedHyperlink"/>
    <w:uiPriority w:val="99"/>
    <w:qFormat/>
    <w:rPr>
      <w:color w:val="800080"/>
      <w:u w:val="single"/>
    </w:rPr>
  </w:style>
  <w:style w:type="character" w:styleId="741">
    <w:name w:val="Emphasis"/>
    <w:basedOn w:val="700"/>
    <w:uiPriority w:val="20"/>
    <w:qFormat/>
    <w:rPr>
      <w:i/>
      <w:iCs/>
    </w:rPr>
  </w:style>
  <w:style w:type="character" w:styleId="742">
    <w:name w:val="HTML Typewriter"/>
    <w:basedOn w:val="700"/>
    <w:qFormat/>
    <w:rPr>
      <w:rFonts w:ascii="宋体" w:hAnsi="宋体" w:eastAsia="宋体" w:cs="宋体"/>
      <w:sz w:val="24"/>
      <w:szCs w:val="24"/>
    </w:rPr>
  </w:style>
  <w:style w:type="character" w:styleId="743">
    <w:name w:val="Hyperlink"/>
    <w:basedOn w:val="700"/>
    <w:uiPriority w:val="99"/>
    <w:qFormat/>
    <w:rPr>
      <w:color w:val="0563c1" w:themeColor="hyperlink"/>
      <w:u w:val="single"/>
    </w:rPr>
  </w:style>
  <w:style w:type="character" w:styleId="744">
    <w:name w:val="annotation reference"/>
    <w:basedOn w:val="700"/>
    <w:unhideWhenUsed/>
    <w:qFormat/>
    <w:rPr>
      <w:sz w:val="21"/>
      <w:szCs w:val="21"/>
    </w:rPr>
  </w:style>
  <w:style w:type="character" w:styleId="745" w:customStyle="1">
    <w:name w:val="标题 1 字符"/>
    <w:basedOn w:val="700"/>
    <w:link w:val="691"/>
    <w:qFormat/>
    <w:rPr>
      <w:rFonts w:ascii="Times New Roman" w:hAnsi="Times New Roman" w:eastAsia="仿宋_GB2312" w:cs="Times New Roman"/>
      <w:b/>
      <w:bCs/>
      <w:sz w:val="44"/>
      <w:szCs w:val="44"/>
    </w:rPr>
  </w:style>
  <w:style w:type="character" w:styleId="746" w:customStyle="1">
    <w:name w:val="标题 2 字符"/>
    <w:basedOn w:val="700"/>
    <w:link w:val="692"/>
    <w:qFormat/>
    <w:rPr>
      <w:rFonts w:ascii="宋体" w:hAnsi="宋体" w:eastAsia="宋体" w:cs="Times New Roman"/>
      <w:b/>
      <w:bCs/>
      <w:sz w:val="36"/>
      <w:szCs w:val="36"/>
    </w:rPr>
  </w:style>
  <w:style w:type="character" w:styleId="747" w:customStyle="1">
    <w:name w:val="标题 3 字符"/>
    <w:basedOn w:val="700"/>
    <w:link w:val="693"/>
    <w:qFormat/>
    <w:rPr>
      <w:rFonts w:ascii="Times New Roman" w:hAnsi="Times New Roman" w:eastAsia="仿宋_GB2312" w:cs="Times New Roman"/>
      <w:b/>
      <w:bCs/>
      <w:sz w:val="32"/>
      <w:szCs w:val="32"/>
    </w:rPr>
  </w:style>
  <w:style w:type="character" w:styleId="748" w:customStyle="1">
    <w:name w:val="标题 4 字符"/>
    <w:basedOn w:val="700"/>
    <w:link w:val="694"/>
    <w:qFormat/>
    <w:rPr>
      <w:rFonts w:ascii="Arial" w:hAnsi="Arial" w:eastAsia="宋体" w:cs="Times New Roman"/>
      <w:b/>
      <w:color w:val="000000"/>
      <w:sz w:val="24"/>
    </w:rPr>
  </w:style>
  <w:style w:type="character" w:styleId="749" w:customStyle="1">
    <w:name w:val="标题 5 字符"/>
    <w:basedOn w:val="700"/>
    <w:link w:val="695"/>
    <w:qFormat/>
    <w:rPr>
      <w:rFonts w:ascii="Times New Roman" w:hAnsi="Times New Roman" w:eastAsia="仿宋_GB2312" w:cs="Times New Roman"/>
      <w:sz w:val="28"/>
      <w:szCs w:val="20"/>
    </w:rPr>
  </w:style>
  <w:style w:type="character" w:styleId="750" w:customStyle="1">
    <w:name w:val="标题 6 字符"/>
    <w:basedOn w:val="700"/>
    <w:link w:val="696"/>
    <w:qFormat/>
    <w:rPr>
      <w:rFonts w:ascii="Arial" w:hAnsi="Arial" w:eastAsia="黑体" w:cs="Times New Roman"/>
      <w:b/>
      <w:bCs/>
      <w:sz w:val="24"/>
    </w:rPr>
  </w:style>
  <w:style w:type="character" w:styleId="751" w:customStyle="1">
    <w:name w:val="标题 7 字符"/>
    <w:basedOn w:val="700"/>
    <w:link w:val="697"/>
    <w:qFormat/>
    <w:rPr>
      <w:rFonts w:ascii="Times New Roman" w:hAnsi="Times New Roman" w:eastAsia="宋体" w:cs="Times New Roman"/>
      <w:b/>
      <w:bCs/>
      <w:sz w:val="24"/>
    </w:rPr>
  </w:style>
  <w:style w:type="character" w:styleId="752" w:customStyle="1">
    <w:name w:val="标题 8 字符"/>
    <w:basedOn w:val="700"/>
    <w:link w:val="698"/>
    <w:qFormat/>
    <w:rPr>
      <w:rFonts w:ascii="Arial" w:hAnsi="Arial" w:eastAsia="黑体" w:cs="Times New Roman"/>
      <w:sz w:val="24"/>
    </w:rPr>
  </w:style>
  <w:style w:type="character" w:styleId="753" w:customStyle="1">
    <w:name w:val="标题 9 字符"/>
    <w:basedOn w:val="700"/>
    <w:link w:val="699"/>
    <w:qFormat/>
    <w:rPr>
      <w:rFonts w:ascii="Arial" w:hAnsi="Arial" w:eastAsia="黑体" w:cs="Times New Roman"/>
      <w:szCs w:val="21"/>
    </w:rPr>
  </w:style>
  <w:style w:type="character" w:styleId="754" w:customStyle="1">
    <w:name w:val="列表编号 字符"/>
    <w:basedOn w:val="700"/>
    <w:link w:val="705"/>
    <w:qFormat/>
    <w:rPr>
      <w:rFonts w:ascii="Times New Roman" w:hAnsi="Times New Roman" w:eastAsia="宋体" w:cs="Times New Roman"/>
      <w:sz w:val="24"/>
    </w:rPr>
  </w:style>
  <w:style w:type="character" w:styleId="755" w:customStyle="1">
    <w:name w:val="题注 字符"/>
    <w:link w:val="707"/>
    <w:qFormat/>
    <w:rPr>
      <w:rFonts w:ascii="Times New Roman" w:hAnsi="Times New Roman" w:eastAsia="楷体_GB2312" w:cs="Times New Roman"/>
      <w:szCs w:val="20"/>
    </w:rPr>
  </w:style>
  <w:style w:type="character" w:styleId="756" w:customStyle="1">
    <w:name w:val="文档结构图 字符"/>
    <w:basedOn w:val="700"/>
    <w:link w:val="709"/>
    <w:qFormat/>
    <w:rPr>
      <w:rFonts w:ascii="Times New Roman" w:hAnsi="Times New Roman" w:eastAsia="仿宋_GB2312" w:cs="Times New Roman"/>
      <w:sz w:val="28"/>
      <w:szCs w:val="20"/>
      <w:shd w:val="clear" w:color="auto" w:fill="000080"/>
    </w:rPr>
  </w:style>
  <w:style w:type="character" w:styleId="757" w:customStyle="1">
    <w:name w:val="批注文字 字符"/>
    <w:basedOn w:val="700"/>
    <w:link w:val="710"/>
    <w:qFormat/>
    <w:rPr>
      <w:rFonts w:ascii="Times New Roman" w:hAnsi="Times New Roman" w:eastAsia="仿宋_GB2312" w:cs="Times New Roman"/>
      <w:sz w:val="28"/>
    </w:rPr>
  </w:style>
  <w:style w:type="character" w:styleId="758" w:customStyle="1">
    <w:name w:val="正文文本 3 字符"/>
    <w:basedOn w:val="700"/>
    <w:link w:val="711"/>
    <w:qFormat/>
    <w:rPr>
      <w:rFonts w:ascii="Times New Roman" w:hAnsi="Times New Roman" w:eastAsia="宋体" w:cs="Times New Roman"/>
      <w:sz w:val="13"/>
      <w:szCs w:val="20"/>
    </w:rPr>
  </w:style>
  <w:style w:type="character" w:styleId="759" w:customStyle="1">
    <w:name w:val="正文文本 字符"/>
    <w:basedOn w:val="700"/>
    <w:link w:val="712"/>
    <w:qFormat/>
    <w:rPr>
      <w:rFonts w:ascii="宋体" w:hAnsi="Times New Roman" w:eastAsia="宋体" w:cs="Times New Roman"/>
      <w:sz w:val="28"/>
    </w:rPr>
  </w:style>
  <w:style w:type="character" w:styleId="760" w:customStyle="1">
    <w:name w:val="正文文本缩进 字符"/>
    <w:basedOn w:val="700"/>
    <w:link w:val="713"/>
    <w:qFormat/>
    <w:rPr>
      <w:rFonts w:ascii="宋体" w:hAnsi="Times New Roman" w:eastAsia="宋体" w:cs="Times New Roman"/>
      <w:sz w:val="28"/>
      <w:szCs w:val="20"/>
    </w:rPr>
  </w:style>
  <w:style w:type="character" w:styleId="761" w:customStyle="1">
    <w:name w:val="纯文本 字符"/>
    <w:basedOn w:val="700"/>
    <w:link w:val="718"/>
    <w:qFormat/>
    <w:rPr>
      <w:rFonts w:ascii="宋体" w:hAnsi="Courier New" w:eastAsia="宋体" w:cs="Times New Roman"/>
      <w:b/>
      <w:szCs w:val="20"/>
    </w:rPr>
  </w:style>
  <w:style w:type="character" w:styleId="762" w:customStyle="1">
    <w:name w:val="日期 字符"/>
    <w:basedOn w:val="700"/>
    <w:link w:val="720"/>
    <w:qFormat/>
    <w:rPr>
      <w:rFonts w:ascii="宋体" w:hAnsi="Times New Roman" w:eastAsia="仿宋_GB2312" w:cs="Times New Roman"/>
      <w:sz w:val="28"/>
      <w:szCs w:val="20"/>
    </w:rPr>
  </w:style>
  <w:style w:type="character" w:styleId="763" w:customStyle="1">
    <w:name w:val="正文文本缩进 2 字符"/>
    <w:basedOn w:val="700"/>
    <w:link w:val="721"/>
    <w:qFormat/>
    <w:rPr>
      <w:rFonts w:ascii="宋体" w:hAnsi="Times New Roman" w:eastAsia="仿宋_GB2312" w:cs="Times New Roman"/>
      <w:sz w:val="28"/>
      <w:szCs w:val="20"/>
    </w:rPr>
  </w:style>
  <w:style w:type="character" w:styleId="764" w:customStyle="1">
    <w:name w:val="批注框文本 字符"/>
    <w:basedOn w:val="700"/>
    <w:link w:val="722"/>
    <w:qFormat/>
    <w:rPr>
      <w:rFonts w:ascii="Times New Roman" w:hAnsi="Times New Roman" w:eastAsia="仿宋_GB2312" w:cs="Times New Roman"/>
      <w:sz w:val="18"/>
      <w:szCs w:val="18"/>
    </w:rPr>
  </w:style>
  <w:style w:type="character" w:styleId="765" w:customStyle="1">
    <w:name w:val="页脚 字符"/>
    <w:basedOn w:val="700"/>
    <w:link w:val="723"/>
    <w:uiPriority w:val="99"/>
    <w:qFormat/>
    <w:rPr>
      <w:sz w:val="18"/>
      <w:szCs w:val="18"/>
    </w:rPr>
  </w:style>
  <w:style w:type="character" w:styleId="766" w:customStyle="1">
    <w:name w:val="页眉 字符"/>
    <w:basedOn w:val="700"/>
    <w:link w:val="724"/>
    <w:qFormat/>
    <w:rPr>
      <w:sz w:val="18"/>
      <w:szCs w:val="18"/>
    </w:rPr>
  </w:style>
  <w:style w:type="character" w:styleId="767" w:customStyle="1">
    <w:name w:val="正文文本缩进 3 字符"/>
    <w:basedOn w:val="700"/>
    <w:link w:val="728"/>
    <w:qFormat/>
    <w:rPr>
      <w:rFonts w:ascii="Times New Roman" w:hAnsi="Times New Roman" w:eastAsia="仿宋_GB2312" w:cs="Times New Roman"/>
      <w:color w:val="ff0000"/>
      <w:sz w:val="28"/>
      <w:szCs w:val="20"/>
    </w:rPr>
  </w:style>
  <w:style w:type="character" w:styleId="768" w:customStyle="1">
    <w:name w:val="正文文本 2 字符"/>
    <w:basedOn w:val="700"/>
    <w:link w:val="731"/>
    <w:qFormat/>
    <w:rPr>
      <w:rFonts w:ascii="Times New Roman" w:hAnsi="Times New Roman" w:eastAsia="宋体" w:cs="Times New Roman"/>
      <w:szCs w:val="20"/>
    </w:rPr>
  </w:style>
  <w:style w:type="character" w:styleId="769" w:customStyle="1">
    <w:name w:val="标题 字符"/>
    <w:basedOn w:val="700"/>
    <w:link w:val="733"/>
    <w:qFormat/>
    <w:rPr>
      <w:rFonts w:ascii="隶书" w:hAnsi="Arial" w:eastAsia="隶书" w:cs="Times New Roman"/>
      <w:b/>
      <w:sz w:val="44"/>
      <w:szCs w:val="20"/>
    </w:rPr>
  </w:style>
  <w:style w:type="character" w:styleId="770" w:customStyle="1">
    <w:name w:val="批注主题 字符"/>
    <w:basedOn w:val="757"/>
    <w:link w:val="735"/>
    <w:uiPriority w:val="99"/>
    <w:qFormat/>
    <w:rPr>
      <w:rFonts w:ascii="Times New Roman" w:hAnsi="Times New Roman" w:eastAsia="仿宋_GB2312" w:cs="Times New Roman"/>
      <w:b/>
      <w:bCs/>
      <w:sz w:val="28"/>
    </w:rPr>
  </w:style>
  <w:style w:type="character" w:styleId="771" w:customStyle="1">
    <w:name w:val="正文首行缩进 字符"/>
    <w:basedOn w:val="759"/>
    <w:link w:val="736"/>
    <w:qFormat/>
    <w:rPr>
      <w:rFonts w:ascii="Times New Roman" w:hAnsi="Times New Roman" w:eastAsia="仿宋_GB2312" w:cs="Times New Roman"/>
      <w:sz w:val="28"/>
      <w:szCs w:val="20"/>
    </w:rPr>
  </w:style>
  <w:style w:type="character" w:styleId="772" w:customStyle="1">
    <w:name w:val="正文首行缩进 2 字符"/>
    <w:basedOn w:val="760"/>
    <w:link w:val="737"/>
    <w:qFormat/>
    <w:rPr>
      <w:rFonts w:ascii="Times New Roman" w:hAnsi="Times New Roman" w:eastAsia="仿宋_GB2312" w:cs="Times New Roman"/>
      <w:sz w:val="28"/>
      <w:szCs w:val="20"/>
    </w:rPr>
  </w:style>
  <w:style w:type="paragraph" w:styleId="773" w:customStyle="1">
    <w:name w:val="正文首行缩进 21"/>
    <w:basedOn w:val="774"/>
    <w:qFormat/>
    <w:pPr>
      <w:ind w:firstLine="420"/>
    </w:pPr>
  </w:style>
  <w:style w:type="paragraph" w:styleId="774" w:customStyle="1">
    <w:name w:val="正文文本缩进1"/>
    <w:basedOn w:val="690"/>
    <w:qFormat/>
    <w:pPr>
      <w:ind w:left="420"/>
      <w:spacing w:after="120"/>
    </w:pPr>
  </w:style>
  <w:style w:type="paragraph" w:styleId="775" w:customStyle="1">
    <w:name w:val="纯文本1"/>
    <w:basedOn w:val="690"/>
    <w:qFormat/>
    <w:rPr>
      <w:rFonts w:ascii="宋体" w:hAnsi="Courier New"/>
    </w:rPr>
  </w:style>
  <w:style w:type="paragraph" w:styleId="776" w:customStyle="1">
    <w:name w:val="!正文"/>
    <w:basedOn w:val="690"/>
    <w:qFormat/>
    <w:pPr>
      <w:widowControl/>
    </w:pPr>
    <w:rPr>
      <w:szCs w:val="28"/>
    </w:rPr>
  </w:style>
  <w:style w:type="paragraph" w:styleId="777" w:customStyle="1">
    <w:name w:val="普通正文"/>
    <w:basedOn w:val="690"/>
    <w:qFormat/>
    <w:pPr>
      <w:ind w:firstLine="480"/>
      <w:jc w:val="left"/>
      <w:spacing w:before="120" w:after="120" w:line="360" w:lineRule="auto"/>
    </w:pPr>
    <w:rPr>
      <w:rFonts w:ascii="Arial" w:hAnsi="Arial" w:eastAsia="等线" w:cs="Arial"/>
      <w:sz w:val="24"/>
    </w:rPr>
  </w:style>
  <w:style w:type="paragraph" w:styleId="778" w:customStyle="1">
    <w:name w:val="Table Paragraph"/>
    <w:basedOn w:val="690"/>
    <w:uiPriority w:val="1"/>
    <w:qFormat/>
    <w:pPr>
      <w:jc w:val="left"/>
    </w:pPr>
    <w:rPr>
      <w:rFonts w:ascii="等线" w:hAnsi="等线" w:eastAsia="等线"/>
      <w:sz w:val="22"/>
      <w:szCs w:val="22"/>
      <w:lang w:eastAsia="en-US"/>
    </w:rPr>
  </w:style>
  <w:style w:type="paragraph" w:styleId="779" w:customStyle="1">
    <w:name w:val="页脚1"/>
    <w:basedOn w:val="690"/>
    <w:link w:val="780"/>
    <w:unhideWhenUsed/>
    <w:qFormat/>
    <w:pPr>
      <w:jc w:val="left"/>
      <w:tabs>
        <w:tab w:val="center" w:pos="4153" w:leader="none"/>
        <w:tab w:val="right" w:pos="8306" w:leader="none"/>
      </w:tabs>
    </w:pPr>
    <w:rPr>
      <w:sz w:val="18"/>
      <w:szCs w:val="18"/>
    </w:rPr>
  </w:style>
  <w:style w:type="character" w:styleId="780" w:customStyle="1">
    <w:name w:val="页脚 Char"/>
    <w:link w:val="779"/>
    <w:qFormat/>
    <w:rPr>
      <w:sz w:val="18"/>
      <w:szCs w:val="18"/>
    </w:rPr>
  </w:style>
  <w:style w:type="character" w:styleId="781" w:customStyle="1">
    <w:name w:val="超链接1"/>
    <w:basedOn w:val="700"/>
    <w:unhideWhenUsed/>
    <w:qFormat/>
    <w:rPr>
      <w:color w:val="0000ff"/>
      <w:u w:val="single"/>
    </w:rPr>
  </w:style>
  <w:style w:type="character" w:styleId="782" w:customStyle="1">
    <w:name w:val="日期 Char"/>
    <w:link w:val="783"/>
    <w:qFormat/>
    <w:rPr>
      <w:rFonts w:eastAsia="仿宋_GB2312"/>
      <w:sz w:val="28"/>
    </w:rPr>
  </w:style>
  <w:style w:type="paragraph" w:styleId="783" w:customStyle="1">
    <w:name w:val="日期1"/>
    <w:basedOn w:val="690"/>
    <w:next w:val="690"/>
    <w:link w:val="782"/>
    <w:qFormat/>
    <w:pPr>
      <w:spacing w:line="560" w:lineRule="exact"/>
    </w:pPr>
    <w:rPr>
      <w:rFonts w:eastAsia="仿宋_GB2312"/>
      <w:sz w:val="28"/>
    </w:rPr>
  </w:style>
  <w:style w:type="paragraph" w:styleId="784" w:customStyle="1">
    <w:name w:val="批注框文本 Char Char"/>
    <w:basedOn w:val="690"/>
    <w:qFormat/>
    <w:rPr>
      <w:rFonts w:ascii="Times New Roman" w:hAnsi="Times New Roman" w:eastAsia="仿宋_GB2312" w:cs="Times New Roman"/>
      <w:sz w:val="18"/>
      <w:szCs w:val="18"/>
    </w:rPr>
  </w:style>
  <w:style w:type="paragraph" w:styleId="785" w:customStyle="1">
    <w:name w:val="标题 21"/>
    <w:basedOn w:val="690"/>
    <w:next w:val="690"/>
    <w:link w:val="786"/>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786" w:customStyle="1">
    <w:name w:val="标题 2 Char"/>
    <w:link w:val="785"/>
    <w:qFormat/>
    <w:rPr>
      <w:rFonts w:ascii="Times New Roman" w:hAnsi="Times New Roman" w:eastAsia="黑体" w:cs="Times New Roman"/>
      <w:sz w:val="28"/>
    </w:rPr>
  </w:style>
  <w:style w:type="paragraph" w:styleId="787" w:customStyle="1">
    <w:name w:val="标题 31"/>
    <w:basedOn w:val="690"/>
    <w:next w:val="690"/>
    <w:link w:val="788"/>
    <w:qFormat/>
    <w:pPr>
      <w:jc w:val="left"/>
      <w:keepLines/>
      <w:keepNext/>
      <w:spacing w:line="360" w:lineRule="auto"/>
      <w:widowControl/>
      <w:outlineLvl w:val="2"/>
    </w:pPr>
    <w:rPr>
      <w:rFonts w:ascii="Times New Roman" w:hAnsi="Times New Roman" w:eastAsia="黑体" w:cs="Times New Roman"/>
      <w:sz w:val="28"/>
    </w:rPr>
  </w:style>
  <w:style w:type="character" w:styleId="788" w:customStyle="1">
    <w:name w:val="标题 3 Char"/>
    <w:link w:val="787"/>
    <w:qFormat/>
    <w:rPr>
      <w:rFonts w:ascii="Times New Roman" w:hAnsi="Times New Roman" w:eastAsia="黑体" w:cs="Times New Roman"/>
      <w:sz w:val="28"/>
    </w:rPr>
  </w:style>
  <w:style w:type="paragraph" w:styleId="789" w:customStyle="1">
    <w:name w:val="标题 41"/>
    <w:basedOn w:val="690"/>
    <w:next w:val="690"/>
    <w:qFormat/>
    <w:pPr>
      <w:keepLines/>
      <w:keepNext/>
      <w:spacing w:before="280" w:after="290" w:line="376" w:lineRule="auto"/>
      <w:outlineLvl w:val="3"/>
    </w:pPr>
    <w:rPr>
      <w:rFonts w:ascii="Arial" w:hAnsi="Arial" w:eastAsia="黑体" w:cs="Times New Roman"/>
      <w:b/>
      <w:bCs/>
      <w:sz w:val="28"/>
      <w:szCs w:val="28"/>
    </w:rPr>
  </w:style>
  <w:style w:type="paragraph" w:styleId="790" w:customStyle="1">
    <w:name w:val="标题 51"/>
    <w:basedOn w:val="690"/>
    <w:next w:val="69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791" w:customStyle="1">
    <w:name w:val="标题 61"/>
    <w:basedOn w:val="690"/>
    <w:next w:val="69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792" w:customStyle="1">
    <w:name w:val="标题 71"/>
    <w:basedOn w:val="690"/>
    <w:next w:val="69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793" w:customStyle="1">
    <w:name w:val="标题 81"/>
    <w:basedOn w:val="690"/>
    <w:next w:val="69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794" w:customStyle="1">
    <w:name w:val="标题 91"/>
    <w:basedOn w:val="690"/>
    <w:next w:val="69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795" w:customStyle="1">
    <w:name w:val="Table_Small"/>
    <w:basedOn w:val="690"/>
    <w:qFormat/>
    <w:pPr>
      <w:spacing w:before="40" w:after="40"/>
      <w:widowControl/>
    </w:pPr>
    <w:rPr>
      <w:rFonts w:ascii="Arial" w:hAnsi="Arial" w:eastAsia="仿宋_GB2312" w:cs="Times New Roman"/>
      <w:sz w:val="16"/>
      <w:szCs w:val="20"/>
    </w:rPr>
  </w:style>
  <w:style w:type="paragraph" w:styleId="796" w:customStyle="1">
    <w:name w:val="文档正文"/>
    <w:basedOn w:val="690"/>
    <w:link w:val="797"/>
    <w:qFormat/>
    <w:pPr>
      <w:ind w:firstLine="567"/>
      <w:spacing w:line="360" w:lineRule="auto"/>
    </w:pPr>
    <w:rPr>
      <w:rFonts w:ascii="Arial" w:hAnsi="Arial" w:eastAsia="仿宋_GB2312" w:cs="Times New Roman"/>
      <w:sz w:val="24"/>
    </w:rPr>
  </w:style>
  <w:style w:type="character" w:styleId="797" w:customStyle="1">
    <w:name w:val="文档正文 Char1"/>
    <w:link w:val="796"/>
    <w:qFormat/>
    <w:rPr>
      <w:rFonts w:ascii="Arial" w:hAnsi="Arial" w:eastAsia="仿宋_GB2312" w:cs="Times New Roman"/>
      <w:sz w:val="24"/>
    </w:rPr>
  </w:style>
  <w:style w:type="paragraph" w:styleId="798" w:customStyle="1">
    <w:name w:val="标号"/>
    <w:basedOn w:val="690"/>
    <w:qFormat/>
    <w:pPr>
      <w:spacing w:line="360" w:lineRule="auto"/>
    </w:pPr>
    <w:rPr>
      <w:rFonts w:ascii="宋体" w:hAnsi="宋体" w:eastAsia="仿宋_GB2312" w:cs="Times New Roman"/>
      <w:sz w:val="24"/>
      <w:szCs w:val="20"/>
    </w:rPr>
  </w:style>
  <w:style w:type="paragraph" w:styleId="799" w:customStyle="1">
    <w:name w:val="b2"/>
    <w:basedOn w:val="690"/>
    <w:qFormat/>
    <w:pPr>
      <w:ind w:left="794" w:hanging="397"/>
      <w:spacing w:line="360" w:lineRule="auto"/>
      <w:tabs>
        <w:tab w:val="left" w:pos="794" w:leader="none"/>
      </w:tabs>
    </w:pPr>
    <w:rPr>
      <w:rFonts w:ascii="宋体" w:hAnsi="宋体" w:eastAsia="仿宋_GB2312" w:cs="Times New Roman"/>
      <w:sz w:val="24"/>
      <w:szCs w:val="20"/>
    </w:rPr>
  </w:style>
  <w:style w:type="paragraph" w:styleId="800" w:customStyle="1">
    <w:name w:val="正文文本1"/>
    <w:basedOn w:val="690"/>
    <w:qFormat/>
    <w:pPr>
      <w:spacing w:after="120"/>
    </w:pPr>
    <w:rPr>
      <w:rFonts w:ascii="Times New Roman" w:hAnsi="Times New Roman" w:eastAsia="仿宋_GB2312" w:cs="Times New Roman"/>
      <w:sz w:val="28"/>
    </w:rPr>
  </w:style>
  <w:style w:type="paragraph" w:styleId="801" w:customStyle="1">
    <w:name w:val="正文缩进1"/>
    <w:basedOn w:val="690"/>
    <w:link w:val="802"/>
    <w:qFormat/>
    <w:pPr>
      <w:ind w:firstLine="420"/>
      <w:spacing w:line="312" w:lineRule="atLeast"/>
    </w:pPr>
    <w:rPr>
      <w:rFonts w:ascii="Times New Roman" w:hAnsi="Times New Roman" w:eastAsia="仿宋_GB2312" w:cs="Times New Roman"/>
      <w:sz w:val="28"/>
    </w:rPr>
  </w:style>
  <w:style w:type="character" w:styleId="802" w:customStyle="1">
    <w:name w:val="正文缩进 Char"/>
    <w:link w:val="801"/>
    <w:qFormat/>
    <w:rPr>
      <w:rFonts w:ascii="Times New Roman" w:hAnsi="Times New Roman" w:eastAsia="仿宋_GB2312" w:cs="Times New Roman"/>
      <w:sz w:val="28"/>
    </w:rPr>
  </w:style>
  <w:style w:type="paragraph" w:styleId="803" w:customStyle="1">
    <w:name w:val="正文首行缩进1"/>
    <w:basedOn w:val="800"/>
    <w:qFormat/>
    <w:pPr>
      <w:ind w:firstLine="420"/>
      <w:spacing w:after="0" w:line="360" w:lineRule="auto"/>
    </w:pPr>
    <w:rPr>
      <w:rFonts w:ascii="宋体" w:hAnsi="宋体"/>
      <w:sz w:val="24"/>
      <w:szCs w:val="20"/>
    </w:rPr>
  </w:style>
  <w:style w:type="paragraph" w:styleId="804" w:customStyle="1">
    <w:name w:val="Numbered list 2.3"/>
    <w:basedOn w:val="787"/>
    <w:next w:val="690"/>
    <w:qFormat/>
    <w:pPr>
      <w:spacing w:before="240" w:after="240" w:line="240" w:lineRule="auto"/>
    </w:pPr>
    <w:rPr>
      <w:rFonts w:ascii="Arial" w:hAnsi="Arial"/>
      <w:bCs/>
    </w:rPr>
  </w:style>
  <w:style w:type="paragraph" w:styleId="805" w:customStyle="1">
    <w:name w:val="Table"/>
    <w:basedOn w:val="690"/>
    <w:qFormat/>
    <w:pPr>
      <w:spacing w:before="40" w:after="40"/>
      <w:widowControl/>
    </w:pPr>
    <w:rPr>
      <w:rFonts w:ascii="Arial" w:hAnsi="Arial" w:eastAsia="仿宋_GB2312" w:cs="Times New Roman"/>
      <w:sz w:val="24"/>
      <w:szCs w:val="20"/>
    </w:rPr>
  </w:style>
  <w:style w:type="paragraph" w:styleId="806" w:customStyle="1">
    <w:name w:val="正文文本缩进 21"/>
    <w:basedOn w:val="690"/>
    <w:qFormat/>
    <w:pPr>
      <w:ind w:firstLine="465"/>
      <w:spacing w:line="440" w:lineRule="exact"/>
    </w:pPr>
    <w:rPr>
      <w:rFonts w:ascii="宋体" w:hAnsi="Times New Roman" w:eastAsia="仿宋_GB2312" w:cs="Times New Roman"/>
      <w:sz w:val="24"/>
      <w:szCs w:val="20"/>
    </w:rPr>
  </w:style>
  <w:style w:type="paragraph" w:styleId="807" w:customStyle="1">
    <w:name w:val="Numbered list 1"/>
    <w:basedOn w:val="690"/>
    <w:next w:val="690"/>
    <w:qFormat/>
    <w:pPr>
      <w:ind w:left="360" w:hanging="360"/>
      <w:widowControl/>
      <w:tabs>
        <w:tab w:val="left" w:pos="360" w:leader="none"/>
      </w:tabs>
    </w:pPr>
    <w:rPr>
      <w:rFonts w:ascii="Arial" w:hAnsi="Arial" w:eastAsia="仿宋_GB2312" w:cs="Times New Roman"/>
      <w:sz w:val="24"/>
      <w:szCs w:val="20"/>
    </w:rPr>
  </w:style>
  <w:style w:type="paragraph" w:styleId="808" w:customStyle="1">
    <w:name w:val="Numbered list 3.1"/>
    <w:basedOn w:val="734"/>
    <w:next w:val="690"/>
    <w:qFormat/>
    <w:pPr>
      <w:ind w:left="360" w:hanging="360"/>
      <w:spacing w:before="240" w:after="60" w:line="240" w:lineRule="auto"/>
      <w:widowControl/>
      <w:tabs>
        <w:tab w:val="left" w:pos="360" w:leader="none"/>
      </w:tabs>
    </w:pPr>
    <w:rPr>
      <w:rFonts w:ascii="Arial Narrow" w:hAnsi="Arial Narrow"/>
      <w:bCs w:val="0"/>
      <w:szCs w:val="20"/>
    </w:rPr>
  </w:style>
  <w:style w:type="paragraph" w:styleId="809" w:customStyle="1">
    <w:name w:val="Numbered list 3.2"/>
    <w:basedOn w:val="785"/>
    <w:next w:val="69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810" w:customStyle="1">
    <w:name w:val="Numbered list 3.3"/>
    <w:basedOn w:val="787"/>
    <w:next w:val="690"/>
    <w:qFormat/>
    <w:pPr>
      <w:ind w:left="360" w:hanging="360"/>
      <w:spacing w:before="240" w:after="60" w:line="240" w:lineRule="auto"/>
      <w:tabs>
        <w:tab w:val="left" w:pos="720" w:leader="none"/>
      </w:tabs>
    </w:pPr>
    <w:rPr>
      <w:rFonts w:ascii="Arial Narrow" w:hAnsi="Arial Narrow"/>
      <w:bCs/>
      <w:sz w:val="22"/>
    </w:rPr>
  </w:style>
  <w:style w:type="paragraph" w:styleId="811" w:customStyle="1">
    <w:name w:val="正文文本 21"/>
    <w:basedOn w:val="690"/>
    <w:qFormat/>
    <w:pPr>
      <w:ind w:left="425" w:hanging="425"/>
      <w:tabs>
        <w:tab w:val="left" w:pos="425" w:leader="none"/>
      </w:tabs>
    </w:pPr>
    <w:rPr>
      <w:rFonts w:ascii="Times New Roman" w:hAnsi="Times New Roman" w:eastAsia="仿宋_GB2312" w:cs="Times New Roman"/>
      <w:color w:val="000000"/>
      <w:sz w:val="24"/>
      <w:szCs w:val="20"/>
    </w:rPr>
  </w:style>
  <w:style w:type="paragraph" w:styleId="812" w:customStyle="1">
    <w:name w:val="Bullet with text 1"/>
    <w:basedOn w:val="690"/>
    <w:qFormat/>
    <w:pPr>
      <w:ind w:left="360" w:hanging="360"/>
      <w:widowControl/>
      <w:tabs>
        <w:tab w:val="left" w:pos="360" w:leader="none"/>
      </w:tabs>
    </w:pPr>
    <w:rPr>
      <w:rFonts w:ascii="Arial" w:hAnsi="Arial" w:eastAsia="仿宋_GB2312" w:cs="Times New Roman"/>
      <w:sz w:val="20"/>
      <w:szCs w:val="20"/>
    </w:rPr>
  </w:style>
  <w:style w:type="paragraph" w:styleId="813" w:customStyle="1">
    <w:name w:val="Bullet with text 2"/>
    <w:basedOn w:val="690"/>
    <w:qFormat/>
    <w:pPr>
      <w:ind w:left="720" w:hanging="360"/>
      <w:widowControl/>
      <w:tabs>
        <w:tab w:val="left" w:pos="720" w:leader="none"/>
      </w:tabs>
    </w:pPr>
    <w:rPr>
      <w:rFonts w:ascii="Arial" w:hAnsi="Arial" w:eastAsia="仿宋_GB2312" w:cs="Times New Roman"/>
      <w:sz w:val="20"/>
      <w:szCs w:val="20"/>
    </w:rPr>
  </w:style>
  <w:style w:type="paragraph" w:styleId="814" w:customStyle="1">
    <w:name w:val="Bullet with text 3"/>
    <w:basedOn w:val="690"/>
    <w:qFormat/>
    <w:pPr>
      <w:ind w:left="1080" w:hanging="360"/>
      <w:widowControl/>
      <w:tabs>
        <w:tab w:val="left" w:pos="1080" w:leader="none"/>
      </w:tabs>
    </w:pPr>
    <w:rPr>
      <w:rFonts w:ascii="Arial" w:hAnsi="Arial" w:eastAsia="仿宋_GB2312" w:cs="Times New Roman"/>
      <w:sz w:val="20"/>
      <w:szCs w:val="20"/>
    </w:rPr>
  </w:style>
  <w:style w:type="paragraph" w:styleId="815" w:customStyle="1">
    <w:name w:val="Bullet with text 4"/>
    <w:basedOn w:val="690"/>
    <w:qFormat/>
    <w:pPr>
      <w:ind w:left="1440" w:hanging="360"/>
      <w:widowControl/>
      <w:tabs>
        <w:tab w:val="left" w:pos="1440" w:leader="none"/>
      </w:tabs>
    </w:pPr>
    <w:rPr>
      <w:rFonts w:ascii="Arial" w:hAnsi="Arial" w:eastAsia="仿宋_GB2312" w:cs="Times New Roman"/>
      <w:sz w:val="20"/>
      <w:szCs w:val="20"/>
    </w:rPr>
  </w:style>
  <w:style w:type="paragraph" w:styleId="816" w:customStyle="1">
    <w:name w:val="Bullet with text 5"/>
    <w:basedOn w:val="690"/>
    <w:qFormat/>
    <w:pPr>
      <w:ind w:left="1800" w:hanging="360"/>
      <w:widowControl/>
      <w:tabs>
        <w:tab w:val="left" w:pos="1800" w:leader="none"/>
      </w:tabs>
    </w:pPr>
    <w:rPr>
      <w:rFonts w:ascii="Arial" w:hAnsi="Arial" w:eastAsia="仿宋_GB2312" w:cs="Times New Roman"/>
      <w:sz w:val="20"/>
      <w:szCs w:val="20"/>
    </w:rPr>
  </w:style>
  <w:style w:type="paragraph" w:styleId="817" w:customStyle="1">
    <w:name w:val="bullet1"/>
    <w:basedOn w:val="690"/>
    <w:qFormat/>
    <w:pPr>
      <w:ind w:left="135"/>
      <w:jc w:val="left"/>
      <w:spacing w:line="360" w:lineRule="auto"/>
      <w:widowControl/>
    </w:pPr>
    <w:rPr>
      <w:rFonts w:ascii="楷体" w:hAnsi="Arial" w:eastAsia="楷体" w:cs="Times New Roman"/>
      <w:sz w:val="24"/>
      <w:szCs w:val="20"/>
    </w:rPr>
  </w:style>
  <w:style w:type="paragraph" w:styleId="818" w:customStyle="1">
    <w:name w:val="RM_Indt as Bull w txt 2"/>
    <w:basedOn w:val="813"/>
    <w:next w:val="813"/>
    <w:qFormat/>
    <w:pPr>
      <w:ind w:firstLine="0"/>
      <w:tabs>
        <w:tab w:val="clear" w:pos="720" w:leader="none"/>
      </w:tabs>
    </w:pPr>
  </w:style>
  <w:style w:type="paragraph" w:styleId="819" w:customStyle="1">
    <w:name w:val="RM_Table_Bullet"/>
    <w:basedOn w:val="815"/>
    <w:next w:val="690"/>
    <w:qFormat/>
    <w:pPr>
      <w:ind w:left="568" w:hanging="284"/>
      <w:tabs>
        <w:tab w:val="left" w:pos="567" w:leader="none"/>
        <w:tab w:val="clear" w:pos="1440" w:leader="none"/>
      </w:tabs>
    </w:pPr>
  </w:style>
  <w:style w:type="paragraph" w:styleId="820" w:customStyle="1">
    <w:name w:val="小小节"/>
    <w:basedOn w:val="69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821" w:customStyle="1">
    <w:name w:val="项"/>
    <w:basedOn w:val="69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822" w:customStyle="1">
    <w:name w:val="正文列4_1"/>
    <w:basedOn w:val="69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823" w:customStyle="1">
    <w:name w:val="正文文本缩进 31"/>
    <w:basedOn w:val="690"/>
    <w:qFormat/>
    <w:pPr>
      <w:ind w:firstLine="567"/>
      <w:spacing w:line="560" w:lineRule="exact"/>
    </w:pPr>
    <w:rPr>
      <w:rFonts w:ascii="Times New Roman" w:hAnsi="Times New Roman" w:eastAsia="仿宋_GB2312" w:cs="Times New Roman"/>
      <w:color w:val="ff00ff"/>
      <w:sz w:val="28"/>
    </w:rPr>
  </w:style>
  <w:style w:type="paragraph" w:styleId="824" w:customStyle="1">
    <w:name w:val="正文文本 31"/>
    <w:basedOn w:val="690"/>
    <w:qFormat/>
    <w:rPr>
      <w:rFonts w:ascii="Times New Roman" w:hAnsi="Times New Roman" w:eastAsia="仿宋_GB2312" w:cs="Times New Roman"/>
    </w:rPr>
  </w:style>
  <w:style w:type="paragraph" w:styleId="825" w:customStyle="1">
    <w:name w:val="题注1"/>
    <w:basedOn w:val="690"/>
    <w:next w:val="690"/>
    <w:link w:val="826"/>
    <w:qFormat/>
    <w:pPr>
      <w:jc w:val="center"/>
      <w:spacing w:before="60" w:after="20"/>
      <w:widowControl/>
    </w:pPr>
    <w:rPr>
      <w:rFonts w:ascii="宋体" w:hAnsi="宋体" w:eastAsia="Times New Roman" w:cs="Times New Roman"/>
      <w:b/>
      <w:sz w:val="28"/>
    </w:rPr>
  </w:style>
  <w:style w:type="character" w:styleId="826" w:customStyle="1">
    <w:name w:val="题注 Char2"/>
    <w:link w:val="825"/>
    <w:qFormat/>
    <w:rPr>
      <w:rFonts w:ascii="宋体" w:hAnsi="宋体" w:eastAsia="Times New Roman" w:cs="Times New Roman"/>
      <w:b/>
      <w:sz w:val="28"/>
    </w:rPr>
  </w:style>
  <w:style w:type="paragraph" w:styleId="827" w:customStyle="1">
    <w:name w:val="索引 11"/>
    <w:basedOn w:val="690"/>
    <w:next w:val="690"/>
    <w:qFormat/>
    <w:pPr>
      <w:jc w:val="center"/>
      <w:spacing w:line="400" w:lineRule="exact"/>
    </w:pPr>
    <w:rPr>
      <w:rFonts w:ascii="Times New Roman" w:hAnsi="Times New Roman" w:eastAsia="仿宋_GB2312" w:cs="Times New Roman"/>
    </w:rPr>
  </w:style>
  <w:style w:type="paragraph" w:styleId="828" w:customStyle="1">
    <w:name w:val="样式 正文缩进正文（首行缩进两字）表正文正文非缩进标题4 + 行距: 1.5 倍行距"/>
    <w:basedOn w:val="801"/>
    <w:qFormat/>
    <w:pPr>
      <w:spacing w:line="560" w:lineRule="atLeast"/>
    </w:pPr>
    <w:rPr>
      <w:bCs/>
      <w:spacing w:val="4"/>
    </w:rPr>
  </w:style>
  <w:style w:type="paragraph" w:styleId="829" w:customStyle="1">
    <w:name w:val="H2 Text"/>
    <w:basedOn w:val="800"/>
    <w:qFormat/>
    <w:pPr>
      <w:ind w:left="720" w:right="220" w:hanging="720"/>
      <w:spacing w:before="120"/>
      <w:widowControl/>
      <w:tabs>
        <w:tab w:val="left" w:pos="-420" w:leader="none"/>
      </w:tabs>
    </w:pPr>
    <w:rPr>
      <w:rFonts w:ascii="宋体" w:hAnsi="宋体" w:eastAsia="宋体"/>
      <w:sz w:val="24"/>
      <w:szCs w:val="20"/>
    </w:rPr>
  </w:style>
  <w:style w:type="paragraph" w:styleId="830" w:customStyle="1">
    <w:name w:val="封面中部"/>
    <w:basedOn w:val="690"/>
    <w:qFormat/>
    <w:pPr>
      <w:spacing w:line="300" w:lineRule="auto"/>
      <w:tabs>
        <w:tab w:val="left" w:pos="2977" w:leader="none"/>
      </w:tabs>
    </w:pPr>
    <w:rPr>
      <w:rFonts w:ascii="Arial" w:hAnsi="Times New Roman" w:eastAsia="仿宋_GB2312" w:cs="Times New Roman"/>
      <w:sz w:val="32"/>
      <w:szCs w:val="20"/>
    </w:rPr>
  </w:style>
  <w:style w:type="paragraph" w:styleId="831" w:customStyle="1">
    <w:name w:val="文档结构图1"/>
    <w:basedOn w:val="690"/>
    <w:qFormat/>
    <w:pPr>
      <w:shd w:val="clear" w:color="auto" w:fill="000080"/>
    </w:pPr>
    <w:rPr>
      <w:rFonts w:ascii="Times New Roman" w:hAnsi="Times New Roman" w:eastAsia="仿宋_GB2312" w:cs="Times New Roman"/>
      <w:sz w:val="28"/>
    </w:rPr>
  </w:style>
  <w:style w:type="paragraph" w:styleId="832"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833" w:customStyle="1">
    <w:name w:val="普通(网站)1"/>
    <w:basedOn w:val="690"/>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834" w:customStyle="1">
    <w:name w:val="my style"/>
    <w:basedOn w:val="690"/>
    <w:qFormat/>
    <w:pPr>
      <w:ind w:firstLine="567"/>
      <w:spacing w:line="560" w:lineRule="exact"/>
    </w:pPr>
    <w:rPr>
      <w:rFonts w:ascii="Times New Roman" w:hAnsi="Times New Roman" w:eastAsia="仿宋_GB2312" w:cs="Times New Roman"/>
      <w:sz w:val="28"/>
      <w:szCs w:val="20"/>
    </w:rPr>
  </w:style>
  <w:style w:type="paragraph" w:styleId="835" w:customStyle="1">
    <w:name w:val="缺省文本"/>
    <w:basedOn w:val="690"/>
    <w:qFormat/>
    <w:pPr>
      <w:jc w:val="left"/>
    </w:pPr>
    <w:rPr>
      <w:rFonts w:ascii="Times New Roman" w:hAnsi="Times New Roman" w:eastAsia="宋体" w:cs="Times New Roman"/>
      <w:sz w:val="24"/>
      <w:szCs w:val="20"/>
    </w:rPr>
  </w:style>
  <w:style w:type="paragraph" w:styleId="836" w:customStyle="1">
    <w:name w:val="样式 标题 3 + 左侧:  0.99 厘米"/>
    <w:basedOn w:val="787"/>
    <w:qFormat/>
    <w:pPr>
      <w:tabs>
        <w:tab w:val="left" w:pos="0" w:leader="none"/>
        <w:tab w:val="left" w:pos="561" w:leader="none"/>
        <w:tab w:val="left" w:pos="1080" w:leader="none"/>
        <w:tab w:val="center" w:pos="4532" w:leader="none"/>
      </w:tabs>
    </w:pPr>
    <w:rPr>
      <w:iCs/>
      <w:color w:val="000000"/>
      <w:szCs w:val="28"/>
    </w:rPr>
  </w:style>
  <w:style w:type="paragraph" w:styleId="837" w:customStyle="1">
    <w:name w:val="项目段落"/>
    <w:basedOn w:val="690"/>
    <w:qFormat/>
    <w:pPr>
      <w:ind w:left="902" w:hanging="420"/>
      <w:spacing w:before="60"/>
      <w:tabs>
        <w:tab w:val="left" w:pos="902" w:leader="none"/>
      </w:tabs>
    </w:pPr>
    <w:rPr>
      <w:rFonts w:ascii="Arial" w:hAnsi="Arial" w:eastAsia="仿宋_GB2312" w:cs="Times New Roman"/>
      <w:sz w:val="24"/>
      <w:szCs w:val="20"/>
    </w:rPr>
  </w:style>
  <w:style w:type="paragraph" w:styleId="838" w:customStyle="1">
    <w:name w:val="xl34"/>
    <w:basedOn w:val="69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839" w:customStyle="1">
    <w:name w:val="样式 标题 1H1Heading OnePIM 1Section Headh1l11Heading 0app ..."/>
    <w:basedOn w:val="734"/>
    <w:qFormat/>
    <w:pPr>
      <w:spacing w:line="240" w:lineRule="auto"/>
    </w:pPr>
    <w:rPr>
      <w:rFonts w:cs="宋体"/>
      <w:szCs w:val="28"/>
    </w:rPr>
  </w:style>
  <w:style w:type="paragraph" w:styleId="840" w:customStyle="1">
    <w:name w:val="Char"/>
    <w:basedOn w:val="690"/>
    <w:qFormat/>
    <w:pPr>
      <w:spacing w:line="360" w:lineRule="auto"/>
    </w:pPr>
    <w:rPr>
      <w:rFonts w:ascii="Times New Roman" w:hAnsi="Times New Roman" w:eastAsia="宋体" w:cs="Times New Roman"/>
      <w:sz w:val="24"/>
      <w:szCs w:val="20"/>
    </w:rPr>
  </w:style>
  <w:style w:type="paragraph" w:styleId="841" w:customStyle="1">
    <w:name w:val="默认段落字体 Para Char Char Char Char Char Char Char"/>
    <w:basedOn w:val="690"/>
    <w:qFormat/>
    <w:rPr>
      <w:rFonts w:ascii="Tahoma" w:hAnsi="Tahoma" w:eastAsia="宋体" w:cs="Times New Roman"/>
      <w:sz w:val="24"/>
      <w:szCs w:val="20"/>
    </w:rPr>
  </w:style>
  <w:style w:type="paragraph" w:styleId="842" w:customStyle="1">
    <w:name w:val="批注主题1"/>
    <w:basedOn w:val="710"/>
    <w:next w:val="710"/>
    <w:qFormat/>
    <w:rPr>
      <w:b/>
      <w:bCs/>
    </w:rPr>
  </w:style>
  <w:style w:type="paragraph" w:styleId="843" w:customStyle="1">
    <w:name w:val="Char1 Char Char Char"/>
    <w:basedOn w:val="690"/>
    <w:qFormat/>
    <w:pPr>
      <w:spacing w:line="360" w:lineRule="auto"/>
    </w:pPr>
    <w:rPr>
      <w:rFonts w:ascii="Times New Roman" w:hAnsi="Times New Roman" w:eastAsia="宋体" w:cs="Times New Roman"/>
      <w:sz w:val="24"/>
      <w:szCs w:val="20"/>
    </w:rPr>
  </w:style>
  <w:style w:type="paragraph" w:styleId="844" w:customStyle="1">
    <w:name w:val="new"/>
    <w:basedOn w:val="69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845" w:customStyle="1">
    <w:name w:val="BEA Text"/>
    <w:link w:val="846"/>
    <w:qFormat/>
    <w:pPr>
      <w:ind w:left="210" w:firstLine="480"/>
      <w:jc w:val="both"/>
      <w:spacing w:line="360" w:lineRule="auto"/>
    </w:pPr>
    <w:rPr>
      <w:rFonts w:ascii="Verdana" w:hAnsi="Verdana" w:eastAsia="宋体" w:cs="Times New Roman"/>
      <w:sz w:val="24"/>
      <w:szCs w:val="24"/>
    </w:rPr>
  </w:style>
  <w:style w:type="character" w:styleId="846" w:customStyle="1">
    <w:name w:val="BEA Text Char Char"/>
    <w:link w:val="845"/>
    <w:qFormat/>
    <w:rPr>
      <w:rFonts w:ascii="Verdana" w:hAnsi="Verdana" w:eastAsia="宋体" w:cs="Times New Roman"/>
      <w:sz w:val="24"/>
    </w:rPr>
  </w:style>
  <w:style w:type="paragraph" w:styleId="847" w:customStyle="1">
    <w:name w:val="a14"/>
    <w:basedOn w:val="69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848" w:customStyle="1">
    <w:name w:val="其它文字"/>
    <w:qFormat/>
    <w:rPr>
      <w:rFonts w:ascii="Times New Roman" w:hAnsi="Times New Roman" w:eastAsia="宋体" w:cs="Times New Roman"/>
    </w:rPr>
  </w:style>
  <w:style w:type="paragraph" w:styleId="849" w:customStyle="1">
    <w:name w:val="Char1"/>
    <w:basedOn w:val="690"/>
    <w:qFormat/>
    <w:pPr>
      <w:jc w:val="left"/>
    </w:pPr>
    <w:rPr>
      <w:rFonts w:ascii="Tahoma" w:hAnsi="Tahoma" w:eastAsia="宋体" w:cs="Times New Roman"/>
      <w:sz w:val="24"/>
      <w:szCs w:val="20"/>
    </w:rPr>
  </w:style>
  <w:style w:type="paragraph" w:styleId="850" w:customStyle="1">
    <w:name w:val="Char1 Char Char Char1"/>
    <w:basedOn w:val="690"/>
    <w:qFormat/>
    <w:rPr>
      <w:rFonts w:ascii="Times New Roman" w:hAnsi="Times New Roman" w:eastAsia="宋体" w:cs="Times New Roman"/>
      <w:szCs w:val="20"/>
    </w:rPr>
  </w:style>
  <w:style w:type="paragraph" w:styleId="851" w:customStyle="1">
    <w:name w:val="项目1"/>
    <w:basedOn w:val="801"/>
    <w:next w:val="801"/>
    <w:qFormat/>
    <w:pPr>
      <w:ind w:firstLine="463"/>
      <w:jc w:val="left"/>
      <w:spacing w:line="360" w:lineRule="auto"/>
    </w:pPr>
    <w:rPr>
      <w:rFonts w:ascii="宋体" w:hAnsi="宋体" w:eastAsia="宋体"/>
      <w:b/>
      <w:bCs/>
      <w:color w:val="000000"/>
      <w:sz w:val="24"/>
    </w:rPr>
  </w:style>
  <w:style w:type="paragraph" w:styleId="852" w:customStyle="1">
    <w:name w:val="项目2"/>
    <w:basedOn w:val="690"/>
    <w:qFormat/>
    <w:pPr>
      <w:ind w:firstLine="527"/>
      <w:jc w:val="left"/>
      <w:spacing w:line="360" w:lineRule="auto"/>
      <w:tabs>
        <w:tab w:val="left" w:pos="990" w:leader="none"/>
      </w:tabs>
    </w:pPr>
    <w:rPr>
      <w:rFonts w:ascii="宋体" w:hAnsi="宋体" w:eastAsia="宋体" w:cs="Times New Roman"/>
      <w:color w:val="000000"/>
      <w:szCs w:val="21"/>
    </w:rPr>
  </w:style>
  <w:style w:type="paragraph" w:styleId="853" w:customStyle="1">
    <w:name w:val="正文（行首索进）"/>
    <w:basedOn w:val="690"/>
    <w:qFormat/>
    <w:pPr>
      <w:ind w:firstLine="480"/>
      <w:spacing w:line="360" w:lineRule="auto"/>
    </w:pPr>
    <w:rPr>
      <w:rFonts w:ascii="宋体" w:hAnsi="宋体" w:eastAsia="宋体" w:cs="Times New Roman"/>
      <w:sz w:val="24"/>
    </w:rPr>
  </w:style>
  <w:style w:type="paragraph" w:styleId="854" w:customStyle="1">
    <w:name w:val="正文+首行缩进2字符"/>
    <w:basedOn w:val="690"/>
    <w:qFormat/>
    <w:pPr>
      <w:ind w:firstLine="200"/>
      <w:spacing w:before="100" w:beforeAutospacing="1" w:after="100" w:afterAutospacing="1" w:line="300" w:lineRule="auto"/>
    </w:pPr>
    <w:rPr>
      <w:rFonts w:ascii="宋体" w:hAnsi="宋体" w:eastAsia="宋体" w:cs="Times New Roman"/>
      <w:spacing w:val="10"/>
      <w:sz w:val="24"/>
    </w:rPr>
  </w:style>
  <w:style w:type="paragraph" w:styleId="855" w:customStyle="1">
    <w:name w:val="排列"/>
    <w:basedOn w:val="690"/>
    <w:qFormat/>
    <w:pPr>
      <w:ind w:firstLine="480"/>
      <w:spacing w:line="360" w:lineRule="auto"/>
    </w:pPr>
    <w:rPr>
      <w:rFonts w:ascii="宋体" w:hAnsi="宋体" w:eastAsia="宋体" w:cs="Times New Roman"/>
      <w:sz w:val="24"/>
    </w:rPr>
  </w:style>
  <w:style w:type="paragraph" w:styleId="856" w:customStyle="1">
    <w:name w:val="hierarchicalhdr"/>
    <w:basedOn w:val="69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857" w:customStyle="1">
    <w:name w:val="bottombanner"/>
    <w:basedOn w:val="69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58" w:customStyle="1">
    <w:name w:val="页眉1"/>
    <w:basedOn w:val="69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859" w:customStyle="1">
    <w:name w:val="logname"/>
    <w:basedOn w:val="69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860" w:customStyle="1">
    <w:name w:val="pageindicator"/>
    <w:basedOn w:val="69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61" w:customStyle="1">
    <w:name w:val="subheadnolink"/>
    <w:basedOn w:val="69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862" w:customStyle="1">
    <w:name w:val="Char Char Char Char Char Char1 Char Char Char Char"/>
    <w:basedOn w:val="690"/>
    <w:qFormat/>
    <w:rPr>
      <w:rFonts w:ascii="Tahoma" w:hAnsi="Tahoma" w:eastAsia="宋体" w:cs="Times New Roman"/>
      <w:sz w:val="24"/>
      <w:szCs w:val="20"/>
    </w:rPr>
  </w:style>
  <w:style w:type="paragraph" w:styleId="863" w:customStyle="1">
    <w:name w:val="Char Char Char Char Char Char Char Char Char Char Char Char Char Char"/>
    <w:basedOn w:val="690"/>
    <w:qFormat/>
    <w:rPr>
      <w:rFonts w:ascii="Tahoma" w:hAnsi="Tahoma" w:eastAsia="宋体" w:cs="Times New Roman"/>
      <w:sz w:val="24"/>
    </w:rPr>
  </w:style>
  <w:style w:type="paragraph" w:styleId="864" w:customStyle="1">
    <w:name w:val="图1"/>
    <w:basedOn w:val="690"/>
    <w:next w:val="69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865" w:customStyle="1">
    <w:name w:val="默认段落字体 Para Char Char Char Char Char Char Char Char Char Char"/>
    <w:basedOn w:val="690"/>
    <w:qFormat/>
    <w:rPr>
      <w:rFonts w:ascii="Tahoma" w:hAnsi="Tahoma" w:eastAsia="宋体" w:cs="Times New Roman"/>
      <w:sz w:val="24"/>
      <w:szCs w:val="20"/>
    </w:rPr>
  </w:style>
  <w:style w:type="paragraph" w:styleId="866" w:customStyle="1">
    <w:name w:val="Char1 Char Char Char2"/>
    <w:basedOn w:val="734"/>
    <w:next w:val="785"/>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867" w:customStyle="1">
    <w:name w:val="Default Text"/>
    <w:basedOn w:val="690"/>
    <w:qFormat/>
    <w:pPr>
      <w:jc w:val="left"/>
      <w:spacing w:after="100"/>
      <w:widowControl/>
    </w:pPr>
    <w:rPr>
      <w:rFonts w:ascii="Arial" w:hAnsi="Arial" w:eastAsia="宋体" w:cs="Times New Roman"/>
      <w:sz w:val="20"/>
      <w:szCs w:val="20"/>
      <w:lang w:eastAsia="en-US"/>
    </w:rPr>
  </w:style>
  <w:style w:type="paragraph" w:styleId="868" w:customStyle="1">
    <w:name w:val="样式 标题 3h3三级l3CT小标题中Heading 3 - oldheading 3TOC33rd leve..."/>
    <w:basedOn w:val="787"/>
    <w:qFormat/>
    <w:pPr>
      <w:ind w:left="720" w:hanging="720"/>
      <w:spacing w:before="260" w:after="260"/>
      <w:tabs>
        <w:tab w:val="left" w:pos="720" w:leader="none"/>
      </w:tabs>
    </w:pPr>
    <w:rPr>
      <w:rFonts w:eastAsia="宋体" w:cs="宋体"/>
      <w:b/>
      <w:bCs/>
      <w:sz w:val="32"/>
    </w:rPr>
  </w:style>
  <w:style w:type="paragraph" w:styleId="869" w:customStyle="1">
    <w:name w:val="内容示例"/>
    <w:basedOn w:val="800"/>
    <w:qFormat/>
    <w:pPr>
      <w:ind w:firstLine="200"/>
      <w:spacing w:after="0"/>
    </w:pPr>
    <w:rPr>
      <w:rFonts w:eastAsia="宋体"/>
      <w:i/>
      <w:color w:val="0000ff"/>
      <w:sz w:val="21"/>
      <w:szCs w:val="21"/>
    </w:rPr>
  </w:style>
  <w:style w:type="paragraph" w:styleId="870" w:customStyle="1">
    <w:name w:val="样式 标题 4h4heading 4TOCH4sect 1.2.3.4Ref Heading 1rh1Headin..."/>
    <w:basedOn w:val="789"/>
    <w:qFormat/>
    <w:pPr>
      <w:spacing w:line="360" w:lineRule="auto"/>
      <w:tabs>
        <w:tab w:val="left" w:pos="864" w:leader="none"/>
      </w:tabs>
    </w:pPr>
    <w:rPr>
      <w:rFonts w:ascii="宋体" w:hAnsi="宋体" w:eastAsia="宋体" w:cs="宋体"/>
      <w:spacing w:val="4"/>
      <w:szCs w:val="20"/>
    </w:rPr>
  </w:style>
  <w:style w:type="paragraph" w:styleId="871" w:customStyle="1">
    <w:name w:val="列出段落1"/>
    <w:basedOn w:val="690"/>
    <w:qFormat/>
    <w:pPr>
      <w:ind w:firstLine="420"/>
    </w:pPr>
    <w:rPr>
      <w:rFonts w:ascii="Calibri" w:hAnsi="Calibri" w:eastAsia="宋体" w:cs="Times New Roman"/>
      <w:szCs w:val="22"/>
    </w:rPr>
  </w:style>
  <w:style w:type="paragraph" w:styleId="872" w:customStyle="1">
    <w:name w:val="表头文字"/>
    <w:basedOn w:val="690"/>
    <w:link w:val="873"/>
    <w:qFormat/>
    <w:pPr>
      <w:jc w:val="center"/>
      <w:keepNext/>
      <w:spacing w:before="40" w:after="40"/>
    </w:pPr>
    <w:rPr>
      <w:rFonts w:ascii="Times New Roman" w:hAnsi="Times New Roman" w:eastAsia="宋体" w:cs="Times New Roman"/>
      <w:b/>
      <w:sz w:val="18"/>
    </w:rPr>
  </w:style>
  <w:style w:type="character" w:styleId="873" w:customStyle="1">
    <w:name w:val="表头文字 Char Char"/>
    <w:link w:val="872"/>
    <w:qFormat/>
    <w:rPr>
      <w:rFonts w:ascii="Times New Roman" w:hAnsi="Times New Roman" w:eastAsia="宋体" w:cs="Times New Roman"/>
      <w:b/>
      <w:sz w:val="18"/>
    </w:rPr>
  </w:style>
  <w:style w:type="paragraph" w:styleId="874" w:customStyle="1">
    <w:name w:val="表格内文字"/>
    <w:basedOn w:val="690"/>
    <w:qFormat/>
    <w:pPr>
      <w:keepLines/>
      <w:spacing w:before="40" w:after="40"/>
    </w:pPr>
    <w:rPr>
      <w:rFonts w:ascii="Arial" w:hAnsi="Arial" w:eastAsia="宋体" w:cs="Times New Roman"/>
      <w:sz w:val="18"/>
      <w:szCs w:val="18"/>
    </w:rPr>
  </w:style>
  <w:style w:type="paragraph" w:styleId="875" w:customStyle="1">
    <w:name w:val="样式2"/>
    <w:basedOn w:val="876"/>
    <w:qFormat/>
    <w:pPr>
      <w:ind w:left="1701" w:hanging="340"/>
      <w:keepNext/>
      <w:spacing w:before="360" w:after="120"/>
      <w:widowControl w:val="off"/>
      <w:tabs>
        <w:tab w:val="left" w:pos="1701" w:leader="none"/>
      </w:tabs>
    </w:pPr>
    <w:rPr>
      <w:b w:val="0"/>
      <w:bCs/>
      <w:sz w:val="18"/>
    </w:rPr>
  </w:style>
  <w:style w:type="paragraph" w:styleId="876" w:customStyle="1">
    <w:name w:val="标题2"/>
    <w:next w:val="690"/>
    <w:qFormat/>
    <w:pPr>
      <w:jc w:val="both"/>
      <w:spacing w:before="280" w:after="280" w:line="360" w:lineRule="auto"/>
      <w:outlineLvl w:val="1"/>
    </w:pPr>
    <w:rPr>
      <w:rFonts w:ascii="Arial" w:hAnsi="Arial" w:eastAsia="宋体" w:cs="Times New Roman"/>
      <w:b/>
      <w:sz w:val="36"/>
      <w:szCs w:val="24"/>
    </w:rPr>
  </w:style>
  <w:style w:type="paragraph" w:styleId="877" w:customStyle="1">
    <w:name w:val="样式3"/>
    <w:basedOn w:val="69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878" w:customStyle="1">
    <w:name w:val="表格标题(居中)"/>
    <w:basedOn w:val="690"/>
    <w:link w:val="879"/>
    <w:qFormat/>
    <w:pPr>
      <w:jc w:val="center"/>
      <w:spacing w:line="300" w:lineRule="auto"/>
    </w:pPr>
    <w:rPr>
      <w:rFonts w:ascii="Times New Roman" w:hAnsi="Times New Roman" w:eastAsia="黑体" w:cs="Times New Roman"/>
      <w:sz w:val="24"/>
    </w:rPr>
  </w:style>
  <w:style w:type="character" w:styleId="879" w:customStyle="1">
    <w:name w:val="表格标题(居中) Char Char"/>
    <w:link w:val="878"/>
    <w:qFormat/>
    <w:rPr>
      <w:rFonts w:ascii="Times New Roman" w:hAnsi="Times New Roman" w:eastAsia="黑体" w:cs="Times New Roman"/>
      <w:sz w:val="24"/>
    </w:rPr>
  </w:style>
  <w:style w:type="paragraph" w:styleId="880" w:customStyle="1">
    <w:name w:val="样式 标题 1h1Level 1 Topic HeadingH1PIM 1正文一级标题标书1L1bocSect..."/>
    <w:basedOn w:val="734"/>
    <w:qFormat/>
    <w:pPr>
      <w:ind w:left="1291" w:hanging="855"/>
      <w:jc w:val="left"/>
      <w:pageBreakBefore/>
      <w:spacing w:before="120" w:after="320" w:line="360" w:lineRule="auto"/>
    </w:pPr>
    <w:rPr>
      <w:rFonts w:ascii="宋体" w:hAnsi="宋体" w:eastAsia="宋体" w:cs="宋体"/>
      <w:b/>
      <w:sz w:val="44"/>
      <w:szCs w:val="20"/>
    </w:rPr>
  </w:style>
  <w:style w:type="paragraph" w:styleId="881" w:customStyle="1">
    <w:name w:val="样式 标题 3标题 3 Char Char Char CharH3l3CTTitre Ch33Title3Le..."/>
    <w:basedOn w:val="787"/>
    <w:qFormat/>
    <w:pPr>
      <w:ind w:left="1667" w:hanging="855"/>
      <w:spacing w:after="120" w:line="415" w:lineRule="auto"/>
    </w:pPr>
    <w:rPr>
      <w:rFonts w:eastAsia="宋体" w:cs="宋体"/>
      <w:b/>
      <w:bCs/>
      <w:sz w:val="32"/>
    </w:rPr>
  </w:style>
  <w:style w:type="paragraph" w:styleId="882" w:customStyle="1">
    <w:name w:val="s正文"/>
    <w:basedOn w:val="774"/>
    <w:link w:val="883"/>
    <w:qFormat/>
    <w:pPr>
      <w:ind w:left="0" w:firstLine="200"/>
      <w:spacing w:after="0" w:line="360" w:lineRule="auto"/>
    </w:pPr>
    <w:rPr>
      <w:rFonts w:ascii="Times New Roman" w:hAnsi="Times New Roman" w:eastAsia="仿宋_GB2312" w:cs="Times New Roman"/>
      <w:szCs w:val="20"/>
    </w:rPr>
  </w:style>
  <w:style w:type="character" w:styleId="883" w:customStyle="1">
    <w:name w:val="s正文 Char Char"/>
    <w:link w:val="882"/>
    <w:qFormat/>
    <w:rPr>
      <w:rFonts w:ascii="Times New Roman" w:hAnsi="Times New Roman" w:eastAsia="仿宋_GB2312" w:cs="Times New Roman"/>
      <w:szCs w:val="20"/>
    </w:rPr>
  </w:style>
  <w:style w:type="paragraph" w:styleId="884" w:customStyle="1">
    <w:name w:val="样式 标题 1h:1h:1applevel 1Level 1 HeadH1heading 1Titre 11t1..."/>
    <w:basedOn w:val="69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885" w:customStyle="1">
    <w:name w:val="样式 标题 2标题2 + 右侧:  1 字符"/>
    <w:basedOn w:val="785"/>
    <w:qFormat/>
    <w:pPr>
      <w:ind w:left="855" w:right="240" w:hanging="855"/>
      <w:spacing w:before="80" w:after="80" w:line="480" w:lineRule="auto"/>
    </w:pPr>
    <w:rPr>
      <w:rFonts w:ascii="Arial" w:hAnsi="Arial" w:eastAsia="宋体" w:cs="宋体"/>
      <w:b/>
      <w:sz w:val="32"/>
    </w:rPr>
  </w:style>
  <w:style w:type="paragraph" w:styleId="886" w:customStyle="1">
    <w:name w:val="样式 标题 1H1Heading 0h11heading 1TOC标准章1. heading 1PIM 1h1..."/>
    <w:basedOn w:val="690"/>
    <w:next w:val="69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887" w:customStyle="1">
    <w:name w:val="样式 样式 标题 31.1.1.标题 3H3Bold Headbhh3Heading 3 - oldLevel 3 He... ..."/>
    <w:basedOn w:val="690"/>
    <w:next w:val="69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888" w:customStyle="1">
    <w:name w:val="标准标题一"/>
    <w:basedOn w:val="69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889" w:customStyle="1">
    <w:name w:val="标准标题二"/>
    <w:basedOn w:val="888"/>
    <w:qFormat/>
    <w:pPr>
      <w:ind w:left="840" w:hanging="420"/>
      <w:tabs>
        <w:tab w:val="clear" w:pos="425" w:leader="none"/>
        <w:tab w:val="left" w:pos="840" w:leader="none"/>
      </w:tabs>
    </w:pPr>
    <w:rPr>
      <w:sz w:val="30"/>
    </w:rPr>
  </w:style>
  <w:style w:type="paragraph" w:styleId="890" w:customStyle="1">
    <w:name w:val="标准标题三"/>
    <w:basedOn w:val="889"/>
    <w:qFormat/>
    <w:pPr>
      <w:ind w:left="1260"/>
      <w:tabs>
        <w:tab w:val="clear" w:pos="840" w:leader="none"/>
        <w:tab w:val="left" w:pos="1260" w:leader="none"/>
      </w:tabs>
    </w:pPr>
    <w:rPr>
      <w:sz w:val="28"/>
    </w:rPr>
  </w:style>
  <w:style w:type="paragraph" w:styleId="891" w:customStyle="1">
    <w:name w:val="Char Char2"/>
    <w:basedOn w:val="831"/>
    <w:qFormat/>
    <w:pPr>
      <w:ind w:left="357"/>
      <w:jc w:val="left"/>
      <w:spacing w:line="436" w:lineRule="exact"/>
      <w:outlineLvl w:val="3"/>
    </w:pPr>
    <w:rPr>
      <w:rFonts w:ascii="Tahoma" w:hAnsi="Tahoma" w:eastAsia="宋体"/>
      <w:b/>
      <w:sz w:val="24"/>
    </w:rPr>
  </w:style>
  <w:style w:type="paragraph" w:styleId="892" w:customStyle="1">
    <w:name w:val="Char1 Char Char Char Char Char Char Char Char Char Char Char Char Char Char Char Char Char Char"/>
    <w:basedOn w:val="690"/>
    <w:qFormat/>
    <w:rPr>
      <w:rFonts w:ascii="Tahoma" w:hAnsi="Tahoma" w:eastAsia="宋体" w:cs="Times New Roman"/>
      <w:sz w:val="24"/>
      <w:szCs w:val="20"/>
    </w:rPr>
  </w:style>
  <w:style w:type="paragraph" w:styleId="893" w:customStyle="1">
    <w:name w:val="Char2"/>
    <w:basedOn w:val="690"/>
    <w:qFormat/>
    <w:rPr>
      <w:rFonts w:ascii="Tahoma" w:hAnsi="Tahoma" w:eastAsia="宋体" w:cs="Tahoma"/>
      <w:sz w:val="24"/>
    </w:rPr>
  </w:style>
  <w:style w:type="paragraph" w:styleId="894" w:customStyle="1">
    <w:name w:val="段"/>
    <w:qFormat/>
    <w:pPr>
      <w:ind w:firstLine="200"/>
      <w:jc w:val="both"/>
    </w:pPr>
    <w:rPr>
      <w:rFonts w:ascii="宋体" w:hAnsi="Times New Roman" w:eastAsia="宋体" w:cs="Times New Roman"/>
      <w:sz w:val="21"/>
    </w:rPr>
  </w:style>
  <w:style w:type="paragraph" w:styleId="895" w:customStyle="1">
    <w:name w:val="p0"/>
    <w:basedOn w:val="690"/>
    <w:qFormat/>
    <w:pPr>
      <w:widowControl/>
    </w:pPr>
    <w:rPr>
      <w:rFonts w:ascii="Times New Roman" w:hAnsi="Times New Roman" w:eastAsia="宋体" w:cs="Times New Roman"/>
      <w:szCs w:val="21"/>
    </w:rPr>
  </w:style>
  <w:style w:type="paragraph" w:styleId="896" w:customStyle="1">
    <w:name w:val="p15"/>
    <w:basedOn w:val="690"/>
    <w:qFormat/>
    <w:pPr>
      <w:widowControl/>
    </w:pPr>
    <w:rPr>
      <w:rFonts w:ascii="宋体" w:hAnsi="宋体" w:eastAsia="宋体" w:cs="宋体"/>
      <w:color w:val="000000"/>
      <w:szCs w:val="21"/>
    </w:rPr>
  </w:style>
  <w:style w:type="paragraph" w:styleId="897" w:customStyle="1">
    <w:name w:val="p16"/>
    <w:basedOn w:val="690"/>
    <w:qFormat/>
    <w:pPr>
      <w:ind w:firstLine="2665"/>
      <w:widowControl/>
    </w:pPr>
    <w:rPr>
      <w:rFonts w:ascii="宋体" w:hAnsi="宋体" w:eastAsia="宋体" w:cs="宋体"/>
      <w:szCs w:val="21"/>
    </w:rPr>
  </w:style>
  <w:style w:type="paragraph" w:styleId="898" w:customStyle="1">
    <w:name w:val="p17"/>
    <w:basedOn w:val="690"/>
    <w:qFormat/>
    <w:pPr>
      <w:ind w:firstLine="420"/>
      <w:spacing w:line="360" w:lineRule="auto"/>
      <w:widowControl/>
    </w:pPr>
    <w:rPr>
      <w:rFonts w:ascii="仿宋_GB2312" w:hAnsi="宋体" w:eastAsia="仿宋_GB2312" w:cs="宋体"/>
      <w:sz w:val="24"/>
    </w:rPr>
  </w:style>
  <w:style w:type="paragraph" w:styleId="899" w:customStyle="1">
    <w:name w:val="样式1"/>
    <w:basedOn w:val="789"/>
    <w:qFormat/>
    <w:pPr>
      <w:jc w:val="left"/>
      <w:spacing w:before="0" w:after="0" w:line="360" w:lineRule="auto"/>
      <w:widowControl/>
    </w:pPr>
    <w:rPr>
      <w:rFonts w:ascii="Times New Roman" w:hAnsi="Times New Roman" w:eastAsia="宋体"/>
      <w:b w:val="0"/>
      <w:bCs w:val="0"/>
      <w:sz w:val="24"/>
      <w:szCs w:val="24"/>
    </w:rPr>
  </w:style>
  <w:style w:type="paragraph" w:styleId="900" w:customStyle="1">
    <w:name w:val="样式 文档正文 + 宋体 加粗 倾斜 首行缩进:  0 厘米 段后: 11.7 磅"/>
    <w:basedOn w:val="690"/>
    <w:qFormat/>
    <w:pPr>
      <w:spacing w:after="234" w:line="360" w:lineRule="auto"/>
    </w:pPr>
    <w:rPr>
      <w:rFonts w:ascii="宋体" w:hAnsi="宋体" w:eastAsia="宋体" w:cs="宋体"/>
      <w:bCs/>
      <w:iCs/>
      <w:sz w:val="24"/>
      <w:szCs w:val="20"/>
    </w:rPr>
  </w:style>
  <w:style w:type="paragraph" w:styleId="901" w:customStyle="1">
    <w:name w:val="标准标志"/>
    <w:next w:val="690"/>
    <w:qFormat/>
    <w:pPr>
      <w:jc w:val="right"/>
      <w:spacing w:line="0" w:lineRule="atLeast"/>
      <w:shd w:val="solid" w:color="ffffff" w:fill="ffffff"/>
    </w:pPr>
    <w:rPr>
      <w:rFonts w:ascii="Times New Roman" w:hAnsi="Times New Roman" w:eastAsia="宋体" w:cs="Times New Roman"/>
      <w:b/>
      <w:sz w:val="96"/>
    </w:rPr>
  </w:style>
  <w:style w:type="paragraph" w:styleId="902" w:customStyle="1">
    <w:name w:val="封面标准名称"/>
    <w:qFormat/>
    <w:pPr>
      <w:jc w:val="center"/>
      <w:spacing w:line="680" w:lineRule="exact"/>
      <w:widowControl w:val="off"/>
    </w:pPr>
    <w:rPr>
      <w:rFonts w:ascii="黑体" w:hAnsi="Times New Roman" w:eastAsia="黑体" w:cs="Times New Roman"/>
      <w:sz w:val="52"/>
    </w:rPr>
  </w:style>
  <w:style w:type="paragraph" w:styleId="903" w:customStyle="1">
    <w:name w:val="联通正文"/>
    <w:link w:val="904"/>
    <w:qFormat/>
    <w:pPr>
      <w:ind w:left="19"/>
      <w:spacing w:line="360" w:lineRule="auto"/>
    </w:pPr>
    <w:rPr>
      <w:rFonts w:ascii="宋体" w:hAnsi="宋体" w:eastAsia="宋体" w:cs="Times New Roman"/>
      <w:sz w:val="24"/>
      <w:szCs w:val="24"/>
    </w:rPr>
  </w:style>
  <w:style w:type="character" w:styleId="904" w:customStyle="1">
    <w:name w:val="联通正文 Char Char"/>
    <w:link w:val="903"/>
    <w:qFormat/>
    <w:rPr>
      <w:rFonts w:ascii="宋体" w:hAnsi="宋体" w:eastAsia="宋体" w:cs="Times New Roman"/>
      <w:sz w:val="24"/>
    </w:rPr>
  </w:style>
  <w:style w:type="paragraph" w:styleId="905" w:customStyle="1">
    <w:name w:val="标准正文一"/>
    <w:basedOn w:val="690"/>
    <w:qFormat/>
    <w:pPr>
      <w:ind w:firstLine="540"/>
      <w:spacing w:line="480" w:lineRule="atLeast"/>
    </w:pPr>
    <w:rPr>
      <w:rFonts w:ascii="Times New Roman" w:hAnsi="Times New Roman" w:eastAsia="宋体" w:cs="Times New Roman"/>
      <w:sz w:val="24"/>
      <w:szCs w:val="20"/>
    </w:rPr>
  </w:style>
  <w:style w:type="paragraph" w:styleId="906" w:customStyle="1">
    <w:name w:val="章标题"/>
    <w:next w:val="690"/>
    <w:link w:val="907"/>
    <w:qFormat/>
    <w:pPr>
      <w:jc w:val="both"/>
      <w:outlineLvl w:val="1"/>
    </w:pPr>
    <w:rPr>
      <w:rFonts w:ascii="黑体" w:hAnsi="Times New Roman" w:eastAsia="黑体" w:cs="Times New Roman"/>
      <w:sz w:val="21"/>
    </w:rPr>
  </w:style>
  <w:style w:type="character" w:styleId="907" w:customStyle="1">
    <w:name w:val="章标题 Char Char"/>
    <w:link w:val="906"/>
    <w:qFormat/>
    <w:rPr>
      <w:rFonts w:ascii="黑体" w:hAnsi="Times New Roman" w:eastAsia="黑体" w:cs="Times New Roman"/>
      <w:szCs w:val="20"/>
    </w:rPr>
  </w:style>
  <w:style w:type="paragraph" w:styleId="908" w:customStyle="1">
    <w:name w:val="列出段落2"/>
    <w:basedOn w:val="690"/>
    <w:qFormat/>
    <w:pPr>
      <w:ind w:firstLine="420"/>
    </w:pPr>
    <w:rPr>
      <w:rFonts w:ascii="Times New Roman" w:hAnsi="Times New Roman" w:eastAsia="宋体" w:cs="Times New Roman"/>
    </w:rPr>
  </w:style>
  <w:style w:type="paragraph" w:styleId="909" w:customStyle="1">
    <w:name w:val="正文列4_2"/>
    <w:basedOn w:val="690"/>
    <w:qFormat/>
    <w:pPr>
      <w:spacing w:line="360" w:lineRule="exact"/>
    </w:pPr>
    <w:rPr>
      <w:rFonts w:ascii="宋体" w:hAnsi="Times New Roman" w:eastAsia="宋体" w:cs="Times New Roman"/>
      <w:sz w:val="24"/>
      <w:szCs w:val="20"/>
    </w:rPr>
  </w:style>
  <w:style w:type="paragraph" w:styleId="910" w:customStyle="1">
    <w:name w:val="Char2 Char Char"/>
    <w:basedOn w:val="690"/>
    <w:qFormat/>
    <w:rPr>
      <w:rFonts w:ascii="Tahoma" w:hAnsi="Tahoma" w:eastAsia="宋体" w:cs="Times New Roman"/>
      <w:sz w:val="24"/>
      <w:szCs w:val="20"/>
    </w:rPr>
  </w:style>
  <w:style w:type="paragraph" w:styleId="911" w:customStyle="1">
    <w:name w:val="Char Char Char Char"/>
    <w:basedOn w:val="831"/>
    <w:qFormat/>
    <w:pPr>
      <w:ind w:firstLine="454"/>
      <w:jc w:val="left"/>
      <w:widowControl/>
    </w:pPr>
    <w:rPr>
      <w:rFonts w:ascii="Tahoma" w:hAnsi="Tahoma" w:eastAsia="宋体" w:cs="宋体"/>
      <w:sz w:val="24"/>
      <w:szCs w:val="20"/>
    </w:rPr>
  </w:style>
  <w:style w:type="paragraph" w:styleId="912" w:customStyle="1">
    <w:name w:val="8 Char Char Char Char Char Char Char"/>
    <w:basedOn w:val="831"/>
    <w:qFormat/>
    <w:pPr>
      <w:ind w:left="357"/>
      <w:jc w:val="left"/>
      <w:spacing w:line="436" w:lineRule="exact"/>
      <w:outlineLvl w:val="3"/>
    </w:pPr>
    <w:rPr>
      <w:rFonts w:ascii="Tahoma" w:hAnsi="Tahoma" w:eastAsia="宋体"/>
      <w:b/>
      <w:sz w:val="24"/>
    </w:rPr>
  </w:style>
  <w:style w:type="paragraph" w:styleId="913" w:customStyle="1">
    <w:name w:val="正文 1"/>
    <w:basedOn w:val="690"/>
    <w:qFormat/>
    <w:pPr>
      <w:jc w:val="center"/>
      <w:spacing w:line="400" w:lineRule="exact"/>
      <w:widowControl/>
    </w:pPr>
    <w:rPr>
      <w:rFonts w:ascii="Times New Roman" w:hAnsi="Times New Roman" w:eastAsia="仿宋_GB2312" w:cs="Times New Roman"/>
      <w:sz w:val="24"/>
      <w:szCs w:val="20"/>
    </w:rPr>
  </w:style>
  <w:style w:type="paragraph" w:styleId="914" w:customStyle="1">
    <w:name w:val="样式 首行缩进:  2字符"/>
    <w:basedOn w:val="690"/>
    <w:qFormat/>
    <w:pPr>
      <w:ind w:firstLine="480"/>
    </w:pPr>
    <w:rPr>
      <w:rFonts w:ascii="Times New Roman" w:hAnsi="Times New Roman" w:eastAsia="宋体" w:cs="宋体"/>
      <w:sz w:val="24"/>
      <w:szCs w:val="20"/>
    </w:rPr>
  </w:style>
  <w:style w:type="paragraph" w:styleId="915" w:customStyle="1">
    <w:name w:val="KL正文"/>
    <w:basedOn w:val="690"/>
    <w:link w:val="916"/>
    <w:qFormat/>
    <w:pPr>
      <w:ind w:firstLine="560"/>
      <w:spacing w:line="480" w:lineRule="exact"/>
    </w:pPr>
    <w:rPr>
      <w:rFonts w:ascii="仿宋_GB2312" w:hAnsi="Times New Roman" w:eastAsia="仿宋_GB2312" w:cs="Times New Roman"/>
      <w:sz w:val="28"/>
      <w:szCs w:val="28"/>
    </w:rPr>
  </w:style>
  <w:style w:type="character" w:styleId="916" w:customStyle="1">
    <w:name w:val="KL正文 Char Char"/>
    <w:link w:val="915"/>
    <w:qFormat/>
    <w:rPr>
      <w:rFonts w:ascii="仿宋_GB2312" w:hAnsi="Times New Roman" w:eastAsia="仿宋_GB2312" w:cs="Times New Roman"/>
      <w:sz w:val="28"/>
      <w:szCs w:val="28"/>
    </w:rPr>
  </w:style>
  <w:style w:type="paragraph" w:styleId="917" w:customStyle="1">
    <w:name w:val="正文首行缩进 2 + 左侧:  2 字符"/>
    <w:basedOn w:val="690"/>
    <w:qFormat/>
    <w:pPr>
      <w:ind w:firstLine="420"/>
      <w:spacing w:after="120" w:line="360" w:lineRule="auto"/>
    </w:pPr>
    <w:rPr>
      <w:rFonts w:ascii="Verdana" w:hAnsi="Verdana" w:eastAsia="宋体" w:cs="宋体"/>
      <w:sz w:val="24"/>
      <w:szCs w:val="20"/>
    </w:rPr>
  </w:style>
  <w:style w:type="paragraph" w:styleId="918" w:customStyle="1">
    <w:name w:val="tytytyty"/>
    <w:basedOn w:val="690"/>
    <w:link w:val="919"/>
    <w:qFormat/>
    <w:pPr>
      <w:ind w:left="359" w:firstLine="480"/>
      <w:spacing w:line="360" w:lineRule="auto"/>
    </w:pPr>
    <w:rPr>
      <w:rFonts w:ascii="Times New Roman" w:hAnsi="Times New Roman" w:eastAsia="仿宋_GB2312" w:cs="Times New Roman"/>
      <w:sz w:val="24"/>
      <w:lang w:eastAsia="ar-SA"/>
    </w:rPr>
  </w:style>
  <w:style w:type="character" w:styleId="919" w:customStyle="1">
    <w:name w:val="tytytyty Char Char"/>
    <w:link w:val="918"/>
    <w:qFormat/>
    <w:rPr>
      <w:rFonts w:ascii="Times New Roman" w:hAnsi="Times New Roman" w:eastAsia="仿宋_GB2312" w:cs="Times New Roman"/>
      <w:sz w:val="24"/>
      <w:lang w:eastAsia="ar-SA"/>
    </w:rPr>
  </w:style>
  <w:style w:type="paragraph" w:styleId="920" w:customStyle="1">
    <w:name w:val="Definition"/>
    <w:basedOn w:val="800"/>
    <w:qFormat/>
    <w:pPr>
      <w:ind w:left="2880"/>
      <w:jc w:val="left"/>
      <w:spacing w:before="115" w:after="0"/>
      <w:widowControl/>
    </w:pPr>
    <w:rPr>
      <w:rFonts w:eastAsia="宋体"/>
      <w:sz w:val="20"/>
      <w:szCs w:val="20"/>
      <w:lang w:eastAsia="en-US"/>
    </w:rPr>
  </w:style>
  <w:style w:type="paragraph" w:styleId="921" w:customStyle="1">
    <w:name w:val="正文6"/>
    <w:basedOn w:val="690"/>
    <w:qFormat/>
    <w:pPr>
      <w:spacing w:before="60" w:after="60" w:line="360" w:lineRule="auto"/>
    </w:pPr>
    <w:rPr>
      <w:rFonts w:ascii="Times New Roman" w:hAnsi="Times New Roman" w:eastAsia="宋体" w:cs="Times New Roman"/>
      <w:sz w:val="24"/>
    </w:rPr>
  </w:style>
  <w:style w:type="paragraph" w:styleId="922" w:customStyle="1">
    <w:name w:val="正文首行缩进（Eversec）"/>
    <w:basedOn w:val="690"/>
    <w:next w:val="854"/>
    <w:link w:val="923"/>
    <w:qFormat/>
    <w:pPr>
      <w:ind w:firstLine="200"/>
      <w:jc w:val="left"/>
      <w:spacing w:after="50" w:line="300" w:lineRule="auto"/>
      <w:widowControl/>
    </w:pPr>
    <w:rPr>
      <w:rFonts w:ascii="Arial" w:hAnsi="Arial" w:eastAsia="Times New Roman" w:cs="Times New Roman"/>
      <w:sz w:val="24"/>
      <w:szCs w:val="21"/>
    </w:rPr>
  </w:style>
  <w:style w:type="character" w:styleId="923" w:customStyle="1">
    <w:name w:val="正文首行缩进（Eversec） Char Char"/>
    <w:link w:val="922"/>
    <w:qFormat/>
    <w:rPr>
      <w:rFonts w:ascii="Arial" w:hAnsi="Arial" w:eastAsia="Times New Roman" w:cs="Times New Roman"/>
      <w:sz w:val="24"/>
      <w:szCs w:val="21"/>
    </w:rPr>
  </w:style>
  <w:style w:type="paragraph" w:styleId="924" w:customStyle="1">
    <w:name w:val="正文缩进(ALT+Z)"/>
    <w:basedOn w:val="690"/>
    <w:link w:val="925"/>
    <w:qFormat/>
    <w:pPr>
      <w:ind w:firstLine="200"/>
      <w:spacing w:line="360" w:lineRule="auto"/>
    </w:pPr>
    <w:rPr>
      <w:rFonts w:ascii="Times New Roman" w:hAnsi="Times New Roman" w:eastAsia="仿宋_GB2312" w:cs="Times New Roman"/>
      <w:sz w:val="24"/>
    </w:rPr>
  </w:style>
  <w:style w:type="character" w:styleId="925" w:customStyle="1">
    <w:name w:val="正文缩进(ALT+Z) Char Char"/>
    <w:link w:val="924"/>
    <w:qFormat/>
    <w:rPr>
      <w:rFonts w:ascii="Times New Roman" w:hAnsi="Times New Roman" w:eastAsia="仿宋_GB2312" w:cs="Times New Roman"/>
      <w:sz w:val="24"/>
    </w:rPr>
  </w:style>
  <w:style w:type="paragraph" w:styleId="926" w:customStyle="1">
    <w:name w:val="表格(五号)"/>
    <w:basedOn w:val="690"/>
    <w:link w:val="927"/>
    <w:qFormat/>
    <w:pPr>
      <w:ind w:left="11"/>
      <w:jc w:val="center"/>
      <w:spacing w:before="60" w:after="60"/>
    </w:pPr>
    <w:rPr>
      <w:rFonts w:ascii="Times New Roman" w:hAnsi="Times New Roman" w:eastAsia="仿宋_GB2312" w:cs="Times New Roman"/>
    </w:rPr>
  </w:style>
  <w:style w:type="character" w:styleId="927" w:customStyle="1">
    <w:name w:val="表格(五号) Char Char"/>
    <w:link w:val="926"/>
    <w:qFormat/>
    <w:rPr>
      <w:rFonts w:ascii="Times New Roman" w:hAnsi="Times New Roman" w:eastAsia="仿宋_GB2312" w:cs="Times New Roman"/>
    </w:rPr>
  </w:style>
  <w:style w:type="paragraph" w:styleId="928" w:customStyle="1">
    <w:name w:val="标题 2（Eversec）"/>
    <w:basedOn w:val="785"/>
    <w:next w:val="690"/>
    <w:qFormat/>
    <w:pPr>
      <w:ind w:left="794" w:hanging="794"/>
      <w:spacing w:before="260" w:after="260" w:line="415" w:lineRule="auto"/>
    </w:pPr>
    <w:rPr>
      <w:rFonts w:ascii="Arial" w:hAnsi="Arial"/>
      <w:b/>
      <w:bCs/>
      <w:sz w:val="32"/>
    </w:rPr>
  </w:style>
  <w:style w:type="paragraph" w:styleId="929" w:customStyle="1">
    <w:name w:val="正文首行缩进（绿盟科技）"/>
    <w:basedOn w:val="690"/>
    <w:link w:val="930"/>
    <w:qFormat/>
    <w:pPr>
      <w:ind w:firstLine="200"/>
      <w:jc w:val="left"/>
      <w:spacing w:after="50" w:line="300" w:lineRule="auto"/>
      <w:widowControl/>
    </w:pPr>
    <w:rPr>
      <w:rFonts w:ascii="Times New Roman" w:hAnsi="Times New Roman" w:eastAsia="仿宋_GB2312" w:cs="Times New Roman"/>
      <w:szCs w:val="21"/>
    </w:rPr>
  </w:style>
  <w:style w:type="character" w:styleId="930" w:customStyle="1">
    <w:name w:val="正文首行缩进（绿盟科技） Char Char"/>
    <w:link w:val="929"/>
    <w:qFormat/>
    <w:rPr>
      <w:rFonts w:ascii="Times New Roman" w:hAnsi="Times New Roman" w:eastAsia="仿宋_GB2312" w:cs="Times New Roman"/>
      <w:szCs w:val="21"/>
    </w:rPr>
  </w:style>
  <w:style w:type="paragraph" w:styleId="931" w:customStyle="1">
    <w:name w:val="Default"/>
    <w:qFormat/>
    <w:pPr>
      <w:widowControl w:val="off"/>
    </w:pPr>
    <w:rPr>
      <w:rFonts w:ascii="宋体" w:hAnsi="Times New Roman" w:eastAsia="宋体" w:cs="宋体"/>
      <w:color w:val="000000"/>
      <w:sz w:val="24"/>
      <w:szCs w:val="24"/>
    </w:rPr>
  </w:style>
  <w:style w:type="character" w:styleId="932" w:customStyle="1">
    <w:name w:val="页码1"/>
    <w:basedOn w:val="700"/>
    <w:qFormat/>
  </w:style>
  <w:style w:type="character" w:styleId="933" w:customStyle="1">
    <w:name w:val="Character UserEntry"/>
    <w:qFormat/>
    <w:rPr>
      <w:color w:val="ff0000"/>
    </w:rPr>
  </w:style>
  <w:style w:type="character" w:styleId="934" w:customStyle="1">
    <w:name w:val="批注引用1"/>
    <w:qFormat/>
    <w:rPr>
      <w:sz w:val="21"/>
      <w:szCs w:val="21"/>
    </w:rPr>
  </w:style>
  <w:style w:type="character" w:styleId="935" w:customStyle="1">
    <w:name w:val="style11"/>
    <w:qFormat/>
    <w:rPr>
      <w:b/>
      <w:bCs/>
    </w:rPr>
  </w:style>
  <w:style w:type="character" w:styleId="936" w:customStyle="1">
    <w:name w:val="文档正文 Char Char"/>
    <w:qFormat/>
    <w:rPr>
      <w:rFonts w:eastAsia="宋体"/>
      <w:sz w:val="24"/>
      <w:szCs w:val="24"/>
      <w:lang w:val="en-US" w:eastAsia="zh-CN" w:bidi="ar-SA"/>
    </w:rPr>
  </w:style>
  <w:style w:type="character" w:styleId="937" w:customStyle="1">
    <w:name w:val="jc"/>
    <w:basedOn w:val="700"/>
    <w:qFormat/>
  </w:style>
  <w:style w:type="character" w:styleId="938" w:customStyle="1">
    <w:name w:val="Char Char5"/>
    <w:qFormat/>
    <w:rPr>
      <w:rFonts w:ascii="Times New Roman" w:hAnsi="Times New Roman" w:eastAsia="宋体" w:cs="Times New Roman"/>
      <w:sz w:val="18"/>
      <w:szCs w:val="18"/>
    </w:rPr>
  </w:style>
  <w:style w:type="character" w:styleId="939" w:customStyle="1">
    <w:name w:val="footer odd Char"/>
    <w:qFormat/>
    <w:rPr>
      <w:sz w:val="18"/>
      <w:szCs w:val="18"/>
    </w:rPr>
  </w:style>
  <w:style w:type="character" w:styleId="940" w:customStyle="1">
    <w:name w:val="Char Char Char Char Char Char"/>
    <w:qFormat/>
    <w:rPr>
      <w:rFonts w:ascii="Tahoma" w:hAnsi="Tahoma" w:eastAsia="仿宋_GB2312"/>
      <w:sz w:val="28"/>
      <w:lang w:val="en-US" w:eastAsia="zh-CN" w:bidi="ar-SA"/>
    </w:rPr>
  </w:style>
  <w:style w:type="paragraph" w:styleId="941">
    <w:name w:val="List Paragraph"/>
    <w:basedOn w:val="690"/>
    <w:link w:val="942"/>
    <w:uiPriority w:val="34"/>
    <w:qFormat/>
    <w:pPr>
      <w:ind w:firstLine="420"/>
    </w:pPr>
    <w:rPr>
      <w:rFonts w:ascii="Times New Roman" w:hAnsi="Times New Roman" w:eastAsia="仿宋_GB2312" w:cs="Times New Roman"/>
      <w:sz w:val="28"/>
    </w:rPr>
  </w:style>
  <w:style w:type="character" w:styleId="942" w:customStyle="1">
    <w:name w:val="列出段落 字符"/>
    <w:link w:val="941"/>
    <w:uiPriority w:val="34"/>
    <w:qFormat/>
    <w:rPr>
      <w:rFonts w:ascii="Times New Roman" w:hAnsi="Times New Roman" w:eastAsia="仿宋_GB2312" w:cs="Times New Roman"/>
      <w:sz w:val="28"/>
    </w:rPr>
  </w:style>
  <w:style w:type="paragraph" w:styleId="943" w:customStyle="1">
    <w:name w:val="font5"/>
    <w:basedOn w:val="690"/>
    <w:qFormat/>
    <w:pPr>
      <w:jc w:val="left"/>
      <w:spacing w:before="100" w:beforeAutospacing="1" w:after="100" w:afterAutospacing="1"/>
      <w:widowControl/>
    </w:pPr>
    <w:rPr>
      <w:rFonts w:ascii="宋体" w:hAnsi="宋体" w:eastAsia="宋体" w:cs="宋体"/>
      <w:sz w:val="18"/>
      <w:szCs w:val="18"/>
    </w:rPr>
  </w:style>
  <w:style w:type="paragraph" w:styleId="944" w:customStyle="1">
    <w:name w:val="font6"/>
    <w:basedOn w:val="690"/>
    <w:qFormat/>
    <w:pPr>
      <w:jc w:val="left"/>
      <w:spacing w:before="100" w:beforeAutospacing="1" w:after="100" w:afterAutospacing="1"/>
      <w:widowControl/>
    </w:pPr>
    <w:rPr>
      <w:rFonts w:ascii="宋体" w:hAnsi="宋体" w:eastAsia="宋体" w:cs="宋体"/>
      <w:sz w:val="22"/>
      <w:szCs w:val="22"/>
    </w:rPr>
  </w:style>
  <w:style w:type="paragraph" w:styleId="945" w:customStyle="1">
    <w:name w:val="font7"/>
    <w:basedOn w:val="690"/>
    <w:qFormat/>
    <w:pPr>
      <w:jc w:val="left"/>
      <w:spacing w:before="100" w:beforeAutospacing="1" w:after="100" w:afterAutospacing="1"/>
      <w:widowControl/>
    </w:pPr>
    <w:rPr>
      <w:rFonts w:ascii="宋体" w:hAnsi="宋体" w:eastAsia="宋体" w:cs="宋体"/>
      <w:b/>
      <w:bCs/>
      <w:color w:val="000000"/>
      <w:szCs w:val="21"/>
    </w:rPr>
  </w:style>
  <w:style w:type="paragraph" w:styleId="946" w:customStyle="1">
    <w:name w:val="font8"/>
    <w:basedOn w:val="690"/>
    <w:qFormat/>
    <w:pPr>
      <w:jc w:val="left"/>
      <w:spacing w:before="100" w:beforeAutospacing="1" w:after="100" w:afterAutospacing="1"/>
      <w:widowControl/>
    </w:pPr>
    <w:rPr>
      <w:rFonts w:ascii="宋体" w:hAnsi="宋体" w:eastAsia="宋体" w:cs="宋体"/>
      <w:color w:val="000000"/>
      <w:szCs w:val="21"/>
    </w:rPr>
  </w:style>
  <w:style w:type="paragraph" w:styleId="947" w:customStyle="1">
    <w:name w:val="font9"/>
    <w:basedOn w:val="69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948" w:customStyle="1">
    <w:name w:val="font10"/>
    <w:basedOn w:val="690"/>
    <w:qFormat/>
    <w:pPr>
      <w:jc w:val="left"/>
      <w:spacing w:before="100" w:beforeAutospacing="1" w:after="100" w:afterAutospacing="1"/>
      <w:widowControl/>
    </w:pPr>
    <w:rPr>
      <w:rFonts w:ascii="宋体" w:hAnsi="宋体" w:eastAsia="宋体" w:cs="宋体"/>
      <w:color w:val="000000"/>
      <w:szCs w:val="21"/>
    </w:rPr>
  </w:style>
  <w:style w:type="paragraph" w:styleId="949" w:customStyle="1">
    <w:name w:val="font11"/>
    <w:basedOn w:val="690"/>
    <w:qFormat/>
    <w:pPr>
      <w:jc w:val="left"/>
      <w:spacing w:before="100" w:beforeAutospacing="1" w:after="100" w:afterAutospacing="1"/>
      <w:widowControl/>
    </w:pPr>
    <w:rPr>
      <w:rFonts w:ascii="宋体" w:hAnsi="宋体" w:eastAsia="宋体" w:cs="宋体"/>
      <w:b/>
      <w:bCs/>
      <w:sz w:val="22"/>
      <w:szCs w:val="22"/>
    </w:rPr>
  </w:style>
  <w:style w:type="paragraph" w:styleId="950" w:customStyle="1">
    <w:name w:val="font12"/>
    <w:basedOn w:val="690"/>
    <w:qFormat/>
    <w:pPr>
      <w:jc w:val="left"/>
      <w:spacing w:before="100" w:beforeAutospacing="1" w:after="100" w:afterAutospacing="1"/>
      <w:widowControl/>
    </w:pPr>
    <w:rPr>
      <w:rFonts w:ascii="Times New Roman" w:hAnsi="Times New Roman" w:eastAsia="宋体" w:cs="Times New Roman"/>
      <w:sz w:val="22"/>
      <w:szCs w:val="22"/>
    </w:rPr>
  </w:style>
  <w:style w:type="paragraph" w:styleId="951" w:customStyle="1">
    <w:name w:val="xl65"/>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2" w:customStyle="1">
    <w:name w:val="xl66"/>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3" w:customStyle="1">
    <w:name w:val="xl67"/>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4" w:customStyle="1">
    <w:name w:val="xl68"/>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5" w:customStyle="1">
    <w:name w:val="xl69"/>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6" w:customStyle="1">
    <w:name w:val="xl70"/>
    <w:basedOn w:val="69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7" w:customStyle="1">
    <w:name w:val="xl71"/>
    <w:basedOn w:val="69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8" w:customStyle="1">
    <w:name w:val="xl72"/>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9" w:customStyle="1">
    <w:name w:val="xl73"/>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60" w:customStyle="1">
    <w:name w:val="xl74"/>
    <w:basedOn w:val="69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61" w:customStyle="1">
    <w:name w:val="xl75"/>
    <w:basedOn w:val="690"/>
    <w:qFormat/>
    <w:pPr>
      <w:jc w:val="left"/>
      <w:spacing w:before="100" w:beforeAutospacing="1" w:after="100" w:afterAutospacing="1"/>
      <w:widowControl/>
    </w:pPr>
    <w:rPr>
      <w:rFonts w:ascii="宋体" w:hAnsi="宋体" w:eastAsia="宋体" w:cs="宋体"/>
      <w:sz w:val="24"/>
    </w:rPr>
  </w:style>
  <w:style w:type="paragraph" w:styleId="962" w:customStyle="1">
    <w:name w:val="xl76"/>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3" w:customStyle="1">
    <w:name w:val="xl77"/>
    <w:basedOn w:val="69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4" w:customStyle="1">
    <w:name w:val="xl78"/>
    <w:basedOn w:val="69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5" w:customStyle="1">
    <w:name w:val="xl79"/>
    <w:basedOn w:val="69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6" w:customStyle="1">
    <w:name w:val="xl80"/>
    <w:basedOn w:val="69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7" w:customStyle="1">
    <w:name w:val="xl81"/>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8" w:customStyle="1">
    <w:name w:val="xl82"/>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9" w:customStyle="1">
    <w:name w:val="xl83"/>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70" w:customStyle="1">
    <w:name w:val="xl84"/>
    <w:basedOn w:val="6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1" w:customStyle="1">
    <w:name w:val="xl85"/>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2" w:customStyle="1">
    <w:name w:val="xl86"/>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73" w:customStyle="1">
    <w:name w:val="xl87"/>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4" w:customStyle="1">
    <w:name w:val="xl88"/>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5" w:customStyle="1">
    <w:name w:val="xl89"/>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6" w:customStyle="1">
    <w:name w:val="xl90"/>
    <w:basedOn w:val="69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7" w:customStyle="1">
    <w:name w:val="xl91"/>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8" w:customStyle="1">
    <w:name w:val="xl92"/>
    <w:basedOn w:val="69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9" w:customStyle="1">
    <w:name w:val="xl93"/>
    <w:basedOn w:val="6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80" w:customStyle="1">
    <w:name w:val="xl94"/>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1" w:customStyle="1">
    <w:name w:val="xl95"/>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2" w:customStyle="1">
    <w:name w:val="xl96"/>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83" w:customStyle="1">
    <w:name w:val="xl97"/>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4" w:customStyle="1">
    <w:name w:val="xl98"/>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5" w:customStyle="1">
    <w:name w:val="xl99"/>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6" w:customStyle="1">
    <w:name w:val="xl100"/>
    <w:basedOn w:val="690"/>
    <w:qFormat/>
    <w:pPr>
      <w:jc w:val="left"/>
      <w:spacing w:before="100" w:beforeAutospacing="1" w:after="100" w:afterAutospacing="1"/>
      <w:widowControl/>
    </w:pPr>
    <w:rPr>
      <w:rFonts w:ascii="宋体" w:hAnsi="宋体" w:eastAsia="宋体" w:cs="宋体"/>
      <w:sz w:val="24"/>
    </w:rPr>
  </w:style>
  <w:style w:type="paragraph" w:styleId="987" w:customStyle="1">
    <w:name w:val="xl101"/>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8" w:customStyle="1">
    <w:name w:val="xl102"/>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989" w:customStyle="1">
    <w:name w:val="xl103"/>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990" w:customStyle="1">
    <w:name w:val="xl104"/>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91" w:customStyle="1">
    <w:name w:val="xl105"/>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92" w:customStyle="1">
    <w:name w:val="xl106"/>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93" w:customStyle="1">
    <w:name w:val="xl107"/>
    <w:basedOn w:val="6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4" w:customStyle="1">
    <w:name w:val="xl108"/>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5" w:customStyle="1">
    <w:name w:val="xl109"/>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6" w:customStyle="1">
    <w:name w:val="xl110"/>
    <w:basedOn w:val="69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997" w:customStyle="1">
    <w:name w:val="xl111"/>
    <w:basedOn w:val="6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8" w:customStyle="1">
    <w:name w:val="xl112"/>
    <w:basedOn w:val="69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9" w:customStyle="1">
    <w:name w:val="xl113"/>
    <w:basedOn w:val="69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0" w:customStyle="1">
    <w:name w:val="xl114"/>
    <w:basedOn w:val="6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1" w:customStyle="1">
    <w:name w:val="xl115"/>
    <w:basedOn w:val="6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2" w:customStyle="1">
    <w:name w:val="xl116"/>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3" w:customStyle="1">
    <w:name w:val="xl117"/>
    <w:basedOn w:val="69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004" w:customStyle="1">
    <w:name w:val="xl118"/>
    <w:basedOn w:val="69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005" w:customStyle="1">
    <w:name w:val="xl119"/>
    <w:basedOn w:val="69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6" w:customStyle="1">
    <w:name w:val="xl120"/>
    <w:basedOn w:val="69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7" w:customStyle="1">
    <w:name w:val="xl121"/>
    <w:basedOn w:val="69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008" w:customStyle="1">
    <w:name w:val="xl122"/>
    <w:basedOn w:val="69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9" w:customStyle="1">
    <w:name w:val="xl63"/>
    <w:basedOn w:val="6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10" w:customStyle="1">
    <w:name w:val="xl64"/>
    <w:basedOn w:val="6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011" w:customStyle="1">
    <w:name w:val="正文缩进(ALT+Z) Char"/>
    <w:qFormat/>
    <w:rPr>
      <w:sz w:val="24"/>
      <w:szCs w:val="24"/>
    </w:rPr>
  </w:style>
  <w:style w:type="paragraph" w:styleId="1012" w:customStyle="1">
    <w:name w:val="Char21"/>
    <w:basedOn w:val="690"/>
    <w:qFormat/>
    <w:pPr>
      <w:spacing w:line="360" w:lineRule="auto"/>
    </w:pPr>
    <w:rPr>
      <w:rFonts w:ascii="Times New Roman" w:hAnsi="Times New Roman" w:eastAsia="宋体" w:cs="Times New Roman"/>
      <w:sz w:val="24"/>
      <w:szCs w:val="20"/>
    </w:rPr>
  </w:style>
  <w:style w:type="paragraph" w:styleId="1013" w:customStyle="1">
    <w:name w:val="标题二"/>
    <w:basedOn w:val="690"/>
    <w:next w:val="796"/>
    <w:qFormat/>
    <w:pPr>
      <w:ind w:firstLine="567"/>
      <w:spacing w:line="560" w:lineRule="exact"/>
      <w:widowControl/>
      <w:outlineLvl w:val="0"/>
    </w:pPr>
    <w:rPr>
      <w:rFonts w:ascii="Times New Roman" w:hAnsi="Times New Roman" w:eastAsia="黑体" w:cs="Times New Roman"/>
      <w:sz w:val="28"/>
      <w:szCs w:val="20"/>
    </w:rPr>
  </w:style>
  <w:style w:type="paragraph" w:styleId="1014" w:customStyle="1">
    <w:name w:val="标题三"/>
    <w:basedOn w:val="690"/>
    <w:qFormat/>
    <w:pPr>
      <w:ind w:firstLine="567"/>
      <w:spacing w:line="560" w:lineRule="exact"/>
      <w:widowControl/>
      <w:outlineLvl w:val="0"/>
    </w:pPr>
    <w:rPr>
      <w:rFonts w:ascii="Times New Roman" w:hAnsi="Times New Roman" w:eastAsia="仿宋_GB2312" w:cs="Times New Roman"/>
      <w:sz w:val="28"/>
      <w:szCs w:val="20"/>
    </w:rPr>
  </w:style>
  <w:style w:type="paragraph" w:styleId="1015" w:customStyle="1">
    <w:name w:val="Figure Description"/>
    <w:next w:val="690"/>
    <w:qFormat/>
    <w:pPr>
      <w:ind w:firstLine="425"/>
      <w:jc w:val="center"/>
      <w:spacing w:before="80" w:after="320"/>
    </w:pPr>
    <w:rPr>
      <w:rFonts w:ascii="Arial" w:hAnsi="Arial" w:eastAsia="黑体" w:cs="Times New Roman"/>
      <w:sz w:val="24"/>
    </w:rPr>
  </w:style>
  <w:style w:type="paragraph" w:styleId="1016" w:customStyle="1">
    <w:name w:val="Table Description"/>
    <w:next w:val="690"/>
    <w:qFormat/>
    <w:pPr>
      <w:ind w:firstLine="425"/>
      <w:jc w:val="center"/>
      <w:keepNext/>
      <w:spacing w:before="160" w:after="80"/>
    </w:pPr>
    <w:rPr>
      <w:rFonts w:ascii="Arial" w:hAnsi="Arial" w:eastAsia="黑体" w:cs="Times New Roman"/>
      <w:sz w:val="24"/>
    </w:rPr>
  </w:style>
  <w:style w:type="paragraph" w:styleId="1017"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018" w:customStyle="1">
    <w:name w:val="Table Heading"/>
    <w:link w:val="1019"/>
    <w:qFormat/>
    <w:pPr>
      <w:jc w:val="center"/>
    </w:pPr>
    <w:rPr>
      <w:rFonts w:ascii="Arial" w:hAnsi="Arial" w:eastAsia="黑体" w:cs="Times New Roman"/>
      <w:sz w:val="21"/>
    </w:rPr>
  </w:style>
  <w:style w:type="character" w:styleId="1019" w:customStyle="1">
    <w:name w:val="Table Heading Char"/>
    <w:basedOn w:val="700"/>
    <w:link w:val="1018"/>
    <w:qFormat/>
    <w:rPr>
      <w:rFonts w:ascii="Arial" w:hAnsi="Arial" w:eastAsia="黑体" w:cs="Times New Roman"/>
      <w:szCs w:val="20"/>
    </w:rPr>
  </w:style>
  <w:style w:type="paragraph" w:styleId="1020" w:customStyle="1">
    <w:name w:val="Table Text"/>
    <w:qFormat/>
    <w:pPr>
      <w:spacing w:before="80" w:after="80"/>
    </w:pPr>
    <w:rPr>
      <w:rFonts w:ascii="Arial" w:hAnsi="Arial" w:eastAsia="宋体" w:cs="Times New Roman"/>
      <w:sz w:val="21"/>
    </w:rPr>
  </w:style>
  <w:style w:type="paragraph" w:styleId="1021" w:customStyle="1">
    <w:name w:val="figure"/>
    <w:basedOn w:val="690"/>
    <w:next w:val="1015"/>
    <w:qFormat/>
    <w:pPr>
      <w:ind w:firstLine="425"/>
      <w:jc w:val="center"/>
      <w:keepNext/>
      <w:spacing w:before="80" w:after="80" w:line="300" w:lineRule="auto"/>
      <w:widowControl/>
    </w:pPr>
    <w:rPr>
      <w:rFonts w:ascii="Arial" w:hAnsi="Arial" w:eastAsia="宋体" w:cs="Times New Roman"/>
      <w:sz w:val="24"/>
      <w:szCs w:val="20"/>
    </w:rPr>
  </w:style>
  <w:style w:type="paragraph" w:styleId="1022" w:customStyle="1">
    <w:name w:val="摘要"/>
    <w:basedOn w:val="690"/>
    <w:next w:val="692"/>
    <w:qFormat/>
    <w:pPr>
      <w:jc w:val="center"/>
      <w:spacing w:before="120" w:after="120" w:line="360" w:lineRule="auto"/>
    </w:pPr>
    <w:rPr>
      <w:rFonts w:ascii="Times New Roman" w:hAnsi="Times New Roman" w:eastAsia="黑体" w:cs="Times New Roman"/>
      <w:color w:val="000000"/>
      <w:sz w:val="24"/>
      <w:szCs w:val="20"/>
    </w:rPr>
  </w:style>
  <w:style w:type="paragraph" w:styleId="1023" w:customStyle="1">
    <w:name w:val="缩进"/>
    <w:basedOn w:val="690"/>
    <w:qFormat/>
    <w:pPr>
      <w:ind w:firstLine="510"/>
      <w:spacing w:line="360" w:lineRule="auto"/>
      <w:widowControl/>
      <w:tabs>
        <w:tab w:val="left" w:pos="425" w:leader="none"/>
      </w:tabs>
    </w:pPr>
    <w:rPr>
      <w:rFonts w:ascii="Arial" w:hAnsi="Arial" w:eastAsia="宋体" w:cs="Arial"/>
      <w:sz w:val="24"/>
    </w:rPr>
  </w:style>
  <w:style w:type="paragraph" w:styleId="1024" w:customStyle="1">
    <w:name w:val="大标题"/>
    <w:basedOn w:val="690"/>
    <w:next w:val="69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025" w:customStyle="1">
    <w:name w:val="表格内容"/>
    <w:basedOn w:val="690"/>
    <w:qFormat/>
    <w:pPr>
      <w:jc w:val="center"/>
      <w:spacing w:before="60" w:line="300" w:lineRule="auto"/>
      <w:widowControl/>
    </w:pPr>
    <w:rPr>
      <w:rFonts w:ascii="Times New Roman" w:hAnsi="Times New Roman" w:eastAsia="昆仑楷体" w:cs="Times New Roman"/>
      <w:spacing w:val="-25"/>
      <w:sz w:val="24"/>
      <w:szCs w:val="20"/>
    </w:rPr>
  </w:style>
  <w:style w:type="paragraph" w:styleId="1026" w:customStyle="1">
    <w:name w:val="样式 Arial 首行缩进:  2 字符 段后: 6 磅"/>
    <w:basedOn w:val="690"/>
    <w:qFormat/>
    <w:pPr>
      <w:spacing w:after="120"/>
    </w:pPr>
    <w:rPr>
      <w:rFonts w:ascii="Arial" w:hAnsi="Arial" w:eastAsia="宋体" w:cs="Times New Roman"/>
      <w:szCs w:val="20"/>
    </w:rPr>
  </w:style>
  <w:style w:type="paragraph" w:styleId="1027" w:customStyle="1">
    <w:name w:val="xl25"/>
    <w:basedOn w:val="69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028" w:customStyle="1">
    <w:name w:val="标题 1 Char Char Char Char Char Char Char Char Char Char Char Char Char Char Char Char Char Char Char Char Char Char"/>
    <w:basedOn w:val="700"/>
    <w:qFormat/>
    <w:rPr>
      <w:rFonts w:ascii="Arial" w:hAnsi="Arial" w:eastAsia="宋体" w:cs="Arial"/>
      <w:b/>
      <w:bCs/>
      <w:sz w:val="24"/>
      <w:szCs w:val="24"/>
      <w:lang w:val="en-US" w:eastAsia="zh-CN" w:bidi="ar-SA"/>
    </w:rPr>
  </w:style>
  <w:style w:type="paragraph" w:styleId="1029" w:customStyle="1">
    <w:name w:val="正文（首行不缩进）"/>
    <w:basedOn w:val="690"/>
    <w:qFormat/>
    <w:pPr>
      <w:jc w:val="left"/>
      <w:spacing w:line="360" w:lineRule="auto"/>
    </w:pPr>
    <w:rPr>
      <w:rFonts w:ascii="Times New Roman" w:hAnsi="Times New Roman" w:eastAsia="宋体" w:cs="Times New Roman"/>
      <w:szCs w:val="20"/>
    </w:rPr>
  </w:style>
  <w:style w:type="paragraph" w:styleId="1030" w:customStyle="1">
    <w:name w:val="Char Char1 Char Char Char"/>
    <w:basedOn w:val="690"/>
    <w:qFormat/>
    <w:rPr>
      <w:rFonts w:ascii="Tahoma" w:hAnsi="Tahoma" w:eastAsia="宋体" w:cs="Times New Roman"/>
      <w:sz w:val="24"/>
    </w:rPr>
  </w:style>
  <w:style w:type="paragraph" w:styleId="1031" w:customStyle="1">
    <w:name w:val="表头"/>
    <w:basedOn w:val="690"/>
    <w:qFormat/>
    <w:pPr>
      <w:jc w:val="center"/>
      <w:spacing w:line="312" w:lineRule="atLeast"/>
      <w:widowControl/>
    </w:pPr>
    <w:rPr>
      <w:rFonts w:ascii="Times New Roman" w:hAnsi="Times New Roman" w:eastAsia="黑体" w:cs="Times New Roman"/>
      <w:sz w:val="28"/>
      <w:szCs w:val="20"/>
    </w:rPr>
  </w:style>
  <w:style w:type="paragraph" w:styleId="1032" w:customStyle="1">
    <w:name w:val="Char Char Char Char1"/>
    <w:basedOn w:val="690"/>
    <w:qFormat/>
    <w:pPr>
      <w:jc w:val="left"/>
      <w:spacing w:after="160" w:line="240" w:lineRule="exact"/>
      <w:widowControl/>
    </w:pPr>
    <w:rPr>
      <w:rFonts w:ascii="Verdana" w:hAnsi="Verdana" w:eastAsia="宋体" w:cs="Times New Roman"/>
      <w:sz w:val="20"/>
      <w:szCs w:val="20"/>
      <w:lang w:eastAsia="en-US"/>
    </w:rPr>
  </w:style>
  <w:style w:type="paragraph" w:styleId="1033" w:customStyle="1">
    <w:name w:val="默认段落字体 Para Char Char Char Char Char Char Char Char Char Char Char Char Char Char Char Char2 Char"/>
    <w:next w:val="690"/>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034" w:customStyle="1">
    <w:name w:val="Char1 Char Char Char3"/>
    <w:basedOn w:val="709"/>
    <w:qFormat/>
    <w:rPr>
      <w:rFonts w:ascii="Tahoma" w:hAnsi="Tahoma" w:eastAsia="宋体"/>
      <w:sz w:val="24"/>
      <w:szCs w:val="24"/>
    </w:rPr>
  </w:style>
  <w:style w:type="paragraph" w:styleId="1035" w:customStyle="1">
    <w:name w:val="Char11"/>
    <w:basedOn w:val="690"/>
    <w:qFormat/>
    <w:pPr>
      <w:spacing w:line="360" w:lineRule="auto"/>
    </w:pPr>
    <w:rPr>
      <w:rFonts w:ascii="Times New Roman" w:hAnsi="Times New Roman" w:eastAsia="宋体" w:cs="Times New Roman"/>
      <w:sz w:val="24"/>
      <w:szCs w:val="20"/>
    </w:rPr>
  </w:style>
  <w:style w:type="paragraph" w:styleId="1036" w:customStyle="1">
    <w:name w:val="IN Step"/>
    <w:basedOn w:val="69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037" w:customStyle="1">
    <w:name w:val="Item List"/>
    <w:link w:val="1038"/>
    <w:qFormat/>
    <w:pPr>
      <w:ind w:left="980" w:hanging="420"/>
      <w:jc w:val="both"/>
      <w:spacing w:line="300" w:lineRule="auto"/>
      <w:tabs>
        <w:tab w:val="left" w:pos="980" w:leader="none"/>
      </w:tabs>
    </w:pPr>
    <w:rPr>
      <w:rFonts w:ascii="Arial" w:hAnsi="Arial" w:eastAsia="宋体" w:cs="Arial"/>
      <w:sz w:val="21"/>
      <w:szCs w:val="21"/>
    </w:rPr>
  </w:style>
  <w:style w:type="character" w:styleId="1038" w:customStyle="1">
    <w:name w:val="Item List Char"/>
    <w:basedOn w:val="700"/>
    <w:link w:val="1037"/>
    <w:qFormat/>
    <w:rPr>
      <w:rFonts w:ascii="Arial" w:hAnsi="Arial" w:eastAsia="宋体" w:cs="Arial"/>
      <w:szCs w:val="21"/>
    </w:rPr>
  </w:style>
  <w:style w:type="paragraph" w:styleId="1039" w:customStyle="1">
    <w:name w:val="Char3"/>
    <w:basedOn w:val="690"/>
    <w:qFormat/>
    <w:pPr>
      <w:spacing w:line="360" w:lineRule="auto"/>
    </w:pPr>
    <w:rPr>
      <w:rFonts w:ascii="Times New Roman" w:hAnsi="Times New Roman" w:eastAsia="宋体" w:cs="Times New Roman"/>
      <w:sz w:val="24"/>
      <w:szCs w:val="20"/>
    </w:rPr>
  </w:style>
  <w:style w:type="paragraph" w:styleId="1040" w:customStyle="1">
    <w:name w:val="默认段落字体 Para Char Char Char Char Char Char Char Char Char Char Char Char Char Char Char Char"/>
    <w:basedOn w:val="690"/>
    <w:qFormat/>
    <w:rPr>
      <w:rFonts w:ascii="Tahoma" w:hAnsi="Tahoma" w:eastAsia="宋体" w:cs="Times New Roman"/>
      <w:sz w:val="24"/>
      <w:szCs w:val="20"/>
    </w:rPr>
  </w:style>
  <w:style w:type="paragraph" w:styleId="1041" w:customStyle="1">
    <w:name w:val="封面上部"/>
    <w:basedOn w:val="690"/>
    <w:qFormat/>
    <w:pPr>
      <w:jc w:val="center"/>
      <w:spacing w:line="312" w:lineRule="atLeast"/>
    </w:pPr>
    <w:rPr>
      <w:rFonts w:ascii="黑体" w:hAnsi="Times New Roman" w:eastAsia="黑体" w:cs="Times New Roman"/>
      <w:sz w:val="32"/>
      <w:szCs w:val="20"/>
    </w:rPr>
  </w:style>
  <w:style w:type="paragraph" w:styleId="1042" w:customStyle="1">
    <w:name w:val="Char1 Char Char Char Char Char Char"/>
    <w:basedOn w:val="690"/>
    <w:qFormat/>
    <w:pPr>
      <w:spacing w:line="360" w:lineRule="auto"/>
    </w:pPr>
    <w:rPr>
      <w:rFonts w:ascii="Times New Roman" w:hAnsi="Times New Roman" w:eastAsia="宋体" w:cs="Times New Roman"/>
      <w:sz w:val="24"/>
      <w:szCs w:val="20"/>
    </w:rPr>
  </w:style>
  <w:style w:type="paragraph" w:styleId="1043" w:customStyle="1">
    <w:name w:val="样式 小四 首行缩进:  2 字符"/>
    <w:basedOn w:val="690"/>
    <w:qFormat/>
    <w:pPr>
      <w:ind w:firstLine="480"/>
      <w:spacing w:line="360" w:lineRule="auto"/>
    </w:pPr>
    <w:rPr>
      <w:rFonts w:ascii="Times New Roman" w:hAnsi="Times New Roman" w:eastAsia="宋体" w:cs="宋体"/>
      <w:sz w:val="24"/>
    </w:rPr>
  </w:style>
  <w:style w:type="paragraph" w:styleId="1044" w:customStyle="1">
    <w:name w:val="默认段落字体 Para Char Char Char Char Char Char Char Char Char1 Char Char Char Char Char Char Char"/>
    <w:basedOn w:val="709"/>
    <w:qFormat/>
    <w:rPr>
      <w:szCs w:val="28"/>
    </w:rPr>
  </w:style>
  <w:style w:type="paragraph" w:styleId="1045" w:customStyle="1">
    <w:name w:val="Char1 Char Char Char Char Char Char Char Char Char Char Char Char Char Char Char"/>
    <w:basedOn w:val="690"/>
    <w:qFormat/>
    <w:pPr>
      <w:spacing w:line="360" w:lineRule="auto"/>
    </w:pPr>
    <w:rPr>
      <w:rFonts w:ascii="Times New Roman" w:hAnsi="Times New Roman" w:eastAsia="宋体" w:cs="Times New Roman"/>
      <w:sz w:val="24"/>
      <w:szCs w:val="20"/>
    </w:rPr>
  </w:style>
  <w:style w:type="paragraph" w:styleId="1046" w:customStyle="1">
    <w:name w:val="1.1 标题 2"/>
    <w:basedOn w:val="692"/>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047" w:customStyle="1">
    <w:name w:val="1.1.1 标题3"/>
    <w:basedOn w:val="1046"/>
    <w:next w:val="690"/>
    <w:link w:val="1048"/>
    <w:qFormat/>
    <w:pPr>
      <w:ind w:left="709" w:hanging="709"/>
      <w:outlineLvl w:val="2"/>
    </w:pPr>
    <w:rPr>
      <w:sz w:val="28"/>
      <w:szCs w:val="28"/>
    </w:rPr>
  </w:style>
  <w:style w:type="character" w:styleId="1048" w:customStyle="1">
    <w:name w:val="1.1.1 标题3 Char"/>
    <w:basedOn w:val="700"/>
    <w:link w:val="1047"/>
    <w:qFormat/>
    <w:rPr>
      <w:rFonts w:ascii="Cambria" w:hAnsi="Cambria" w:eastAsia="宋体" w:cs="Times New Roman"/>
      <w:b/>
      <w:bCs/>
      <w:sz w:val="28"/>
      <w:szCs w:val="28"/>
    </w:rPr>
  </w:style>
  <w:style w:type="paragraph" w:styleId="1049" w:customStyle="1">
    <w:name w:val="标题    1"/>
    <w:basedOn w:val="690"/>
    <w:next w:val="69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050" w:customStyle="1">
    <w:name w:val="标题  4"/>
    <w:basedOn w:val="1047"/>
    <w:link w:val="1051"/>
    <w:qFormat/>
    <w:pPr>
      <w:ind w:left="2100" w:hanging="420"/>
      <w:spacing w:after="156"/>
      <w:tabs>
        <w:tab w:val="left" w:pos="2100" w:leader="none"/>
      </w:tabs>
      <w:outlineLvl w:val="3"/>
    </w:pPr>
    <w:rPr>
      <w:rFonts w:ascii="宋体" w:hAnsi="宋体"/>
      <w:sz w:val="24"/>
    </w:rPr>
  </w:style>
  <w:style w:type="character" w:styleId="1051" w:customStyle="1">
    <w:name w:val="标题  4 Char"/>
    <w:basedOn w:val="1048"/>
    <w:link w:val="1050"/>
    <w:qFormat/>
    <w:rPr>
      <w:rFonts w:ascii="宋体" w:hAnsi="宋体" w:eastAsia="宋体" w:cs="Times New Roman"/>
      <w:b/>
      <w:bCs/>
      <w:sz w:val="24"/>
      <w:szCs w:val="28"/>
    </w:rPr>
  </w:style>
  <w:style w:type="paragraph" w:styleId="1052" w:customStyle="1">
    <w:name w:val="zzy正文"/>
    <w:basedOn w:val="690"/>
    <w:qFormat/>
    <w:pPr>
      <w:ind w:firstLine="200"/>
      <w:spacing w:line="60" w:lineRule="auto"/>
    </w:pPr>
    <w:rPr>
      <w:rFonts w:ascii="Times New Roman" w:hAnsi="Times New Roman" w:eastAsia="宋体" w:cs="Times New Roman"/>
    </w:rPr>
  </w:style>
  <w:style w:type="paragraph" w:styleId="1053" w:customStyle="1">
    <w:name w:val="正文首行缩进2字符"/>
    <w:basedOn w:val="690"/>
    <w:qFormat/>
    <w:pPr>
      <w:ind w:firstLine="480"/>
      <w:spacing w:line="360" w:lineRule="auto"/>
    </w:pPr>
    <w:rPr>
      <w:rFonts w:ascii="Times New Roman" w:hAnsi="Times New Roman" w:eastAsia="宋体" w:cs="Times New Roman"/>
      <w:sz w:val="24"/>
    </w:rPr>
  </w:style>
  <w:style w:type="paragraph" w:styleId="1054" w:customStyle="1">
    <w:name w:val="默认段落字体 Para Char Char Char Char Char Char Char Char Char Char Char Char Char Char1"/>
    <w:basedOn w:val="709"/>
    <w:qFormat/>
    <w:rPr>
      <w:rFonts w:ascii="Tahoma" w:hAnsi="Tahoma"/>
      <w:sz w:val="24"/>
      <w:szCs w:val="28"/>
    </w:rPr>
  </w:style>
  <w:style w:type="paragraph" w:styleId="1055" w:customStyle="1">
    <w:name w:val="表格字"/>
    <w:basedOn w:val="690"/>
    <w:qFormat/>
    <w:rPr>
      <w:rFonts w:ascii="Times New Roman" w:hAnsi="Times New Roman" w:eastAsia="宋体" w:cs="Times New Roman"/>
    </w:rPr>
  </w:style>
  <w:style w:type="paragraph" w:styleId="1056" w:customStyle="1">
    <w:name w:val="Char Char2 Char"/>
    <w:basedOn w:val="690"/>
    <w:qFormat/>
    <w:rPr>
      <w:rFonts w:ascii="Arial" w:hAnsi="Arial" w:eastAsia="宋体" w:cs="Arial"/>
      <w:szCs w:val="21"/>
    </w:rPr>
  </w:style>
  <w:style w:type="paragraph" w:styleId="1057" w:customStyle="1">
    <w:name w:val="TableCell"/>
    <w:basedOn w:val="690"/>
    <w:qFormat/>
    <w:pPr>
      <w:jc w:val="left"/>
      <w:spacing w:before="120"/>
      <w:widowControl/>
    </w:pPr>
    <w:rPr>
      <w:rFonts w:ascii="Arial" w:hAnsi="Arial" w:eastAsia="宋体" w:cs="Times New Roman"/>
      <w:sz w:val="24"/>
      <w:szCs w:val="20"/>
      <w:lang w:val="en-GB" w:eastAsia="en-US"/>
    </w:rPr>
  </w:style>
  <w:style w:type="paragraph" w:styleId="1058" w:customStyle="1">
    <w:name w:val="11 BodyText"/>
    <w:basedOn w:val="690"/>
    <w:qFormat/>
    <w:pPr>
      <w:ind w:left="1298"/>
      <w:jc w:val="left"/>
      <w:spacing w:after="220"/>
      <w:widowControl/>
    </w:pPr>
    <w:rPr>
      <w:rFonts w:ascii="Arial" w:hAnsi="Arial" w:eastAsia="宋体" w:cs="Times New Roman"/>
      <w:sz w:val="22"/>
      <w:szCs w:val="20"/>
    </w:rPr>
  </w:style>
  <w:style w:type="paragraph" w:styleId="1059" w:customStyle="1">
    <w:name w:val="默认段落字体 Para Char Char Char Char Char Char Char Char Char Char Char Char Char Char"/>
    <w:basedOn w:val="709"/>
    <w:qFormat/>
    <w:rPr>
      <w:rFonts w:ascii="Tahoma" w:hAnsi="Tahoma"/>
      <w:sz w:val="24"/>
      <w:szCs w:val="28"/>
    </w:rPr>
  </w:style>
  <w:style w:type="paragraph" w:styleId="1060" w:customStyle="1">
    <w:name w:val="Body1!"/>
    <w:basedOn w:val="69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061" w:customStyle="1">
    <w:name w:val="c2"/>
    <w:basedOn w:val="690"/>
    <w:qFormat/>
    <w:pPr>
      <w:numPr>
        <w:numId w:val="4"/>
      </w:numPr>
    </w:pPr>
    <w:rPr>
      <w:rFonts w:ascii="Times New Roman" w:hAnsi="Times New Roman" w:eastAsia="宋体" w:cs="Times New Roman"/>
    </w:rPr>
  </w:style>
  <w:style w:type="character" w:styleId="1062" w:customStyle="1">
    <w:name w:val="para1"/>
    <w:basedOn w:val="700"/>
    <w:qFormat/>
    <w:rPr>
      <w:rFonts w:hint="default" w:ascii="Arial" w:hAnsi="Arial" w:cs="Arial"/>
      <w:sz w:val="20"/>
      <w:szCs w:val="20"/>
    </w:rPr>
  </w:style>
  <w:style w:type="paragraph" w:styleId="1063" w:customStyle="1">
    <w:name w:val="样式 标题 1Level 1Level 11h1II+IHeading1H1-Heading 1Header 1..."/>
    <w:basedOn w:val="691"/>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064" w:customStyle="1">
    <w:name w:val="样式 标题 3 + 黑色 段前: 5 磅 段后: 5 磅 行距: 1.5 倍行距"/>
    <w:basedOn w:val="690"/>
    <w:qFormat/>
    <w:pPr>
      <w:ind w:left="855" w:hanging="855"/>
    </w:pPr>
    <w:rPr>
      <w:rFonts w:ascii="Times New Roman" w:hAnsi="Times New Roman" w:eastAsia="宋体" w:cs="Times New Roman"/>
      <w:sz w:val="24"/>
      <w:szCs w:val="20"/>
    </w:rPr>
  </w:style>
  <w:style w:type="paragraph" w:styleId="1065" w:customStyle="1">
    <w:name w:val="Char Char Char1 Char Char Char Char Char Char Char Char Char Char Char"/>
    <w:basedOn w:val="709"/>
    <w:qFormat/>
    <w:rPr>
      <w:rFonts w:ascii="Tahoma" w:hAnsi="Tahoma" w:eastAsia="宋体"/>
      <w:sz w:val="24"/>
      <w:szCs w:val="24"/>
    </w:rPr>
  </w:style>
  <w:style w:type="paragraph" w:styleId="1066" w:customStyle="1">
    <w:name w:val="Char1 Char Char"/>
    <w:basedOn w:val="690"/>
    <w:qFormat/>
    <w:pPr>
      <w:ind w:left="420" w:hanging="420"/>
      <w:tabs>
        <w:tab w:val="left" w:pos="420" w:leader="none"/>
      </w:tabs>
    </w:pPr>
    <w:rPr>
      <w:rFonts w:ascii="Tahoma" w:hAnsi="Tahoma" w:eastAsia="宋体" w:cs="Times New Roman"/>
      <w:sz w:val="24"/>
      <w:szCs w:val="20"/>
    </w:rPr>
  </w:style>
  <w:style w:type="paragraph" w:styleId="1067" w:customStyle="1">
    <w:name w:val="默认段落字体 Para Char Char Char Char"/>
    <w:basedOn w:val="690"/>
    <w:qFormat/>
    <w:pPr>
      <w:spacing w:line="360" w:lineRule="auto"/>
    </w:pPr>
    <w:rPr>
      <w:rFonts w:ascii="Times New Roman" w:hAnsi="Times New Roman" w:eastAsia="宋体" w:cs="Times New Roman"/>
      <w:sz w:val="24"/>
      <w:szCs w:val="20"/>
    </w:rPr>
  </w:style>
  <w:style w:type="paragraph" w:styleId="1068" w:customStyle="1">
    <w:name w:val="xl26"/>
    <w:basedOn w:val="69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069" w:customStyle="1">
    <w:name w:val="xl24"/>
    <w:basedOn w:val="69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070" w:customStyle="1">
    <w:name w:val="xl27"/>
    <w:basedOn w:val="69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071" w:customStyle="1">
    <w:name w:val="xl28"/>
    <w:basedOn w:val="69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72" w:customStyle="1">
    <w:name w:val="xl29"/>
    <w:basedOn w:val="69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73" w:customStyle="1">
    <w:name w:val="xl30"/>
    <w:basedOn w:val="69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074" w:customStyle="1">
    <w:name w:val="xl31"/>
    <w:basedOn w:val="69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75" w:customStyle="1">
    <w:name w:val="xl32"/>
    <w:basedOn w:val="69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76" w:customStyle="1">
    <w:name w:val="xl33"/>
    <w:basedOn w:val="69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7" w:customStyle="1">
    <w:name w:val="xl35"/>
    <w:basedOn w:val="69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8" w:customStyle="1">
    <w:name w:val="xl36"/>
    <w:basedOn w:val="6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079" w:customStyle="1">
    <w:name w:val="xl37"/>
    <w:basedOn w:val="69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080" w:customStyle="1">
    <w:name w:val="xl38"/>
    <w:basedOn w:val="69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081" w:customStyle="1">
    <w:name w:val="xl39"/>
    <w:basedOn w:val="69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082" w:customStyle="1">
    <w:name w:val="xl40"/>
    <w:basedOn w:val="69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83" w:customStyle="1">
    <w:name w:val="xl41"/>
    <w:basedOn w:val="69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084" w:customStyle="1">
    <w:name w:val="xl42"/>
    <w:basedOn w:val="69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5" w:customStyle="1">
    <w:name w:val="xl43"/>
    <w:basedOn w:val="69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86" w:customStyle="1">
    <w:name w:val="xl44"/>
    <w:basedOn w:val="69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087" w:customStyle="1">
    <w:name w:val="xl45"/>
    <w:basedOn w:val="69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88" w:customStyle="1">
    <w:name w:val="xl46"/>
    <w:basedOn w:val="69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9" w:customStyle="1">
    <w:name w:val="xl47"/>
    <w:basedOn w:val="69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090" w:customStyle="1">
    <w:name w:val="font0"/>
    <w:basedOn w:val="690"/>
    <w:qFormat/>
    <w:pPr>
      <w:jc w:val="left"/>
      <w:spacing w:before="100" w:beforeAutospacing="1" w:after="100" w:afterAutospacing="1"/>
      <w:widowControl/>
    </w:pPr>
    <w:rPr>
      <w:rFonts w:hint="eastAsia" w:ascii="宋体" w:hAnsi="宋体" w:eastAsia="宋体" w:cs="宋体"/>
      <w:sz w:val="24"/>
    </w:rPr>
  </w:style>
  <w:style w:type="paragraph" w:styleId="1091" w:customStyle="1">
    <w:name w:val="表格"/>
    <w:basedOn w:val="690"/>
    <w:qFormat/>
    <w:pPr>
      <w:spacing w:line="400" w:lineRule="atLeast"/>
    </w:pPr>
    <w:rPr>
      <w:rFonts w:ascii="仿宋_GB2312" w:hAnsi="Times New Roman" w:eastAsia="仿宋_GB2312" w:cs="Times New Roman"/>
      <w:sz w:val="28"/>
      <w:szCs w:val="20"/>
    </w:rPr>
  </w:style>
  <w:style w:type="paragraph" w:styleId="1092" w:customStyle="1">
    <w:name w:val="标题1"/>
    <w:basedOn w:val="690"/>
    <w:qFormat/>
    <w:pPr>
      <w:spacing w:line="560" w:lineRule="exact"/>
    </w:pPr>
    <w:rPr>
      <w:rFonts w:ascii="Times New Roman" w:hAnsi="Times New Roman" w:eastAsia="黑体" w:cs="Times New Roman"/>
      <w:sz w:val="28"/>
      <w:szCs w:val="30"/>
    </w:rPr>
  </w:style>
  <w:style w:type="paragraph" w:styleId="1093" w:customStyle="1">
    <w:name w:val="表格内容 Char"/>
    <w:basedOn w:val="690"/>
    <w:qFormat/>
    <w:pPr>
      <w:jc w:val="center"/>
      <w:tabs>
        <w:tab w:val="left" w:pos="0" w:leader="none"/>
        <w:tab w:val="left" w:pos="456" w:leader="none"/>
      </w:tabs>
    </w:pPr>
    <w:rPr>
      <w:rFonts w:ascii="宋体" w:hAnsi="宋体" w:eastAsia="宋体" w:cs="Times New Roman"/>
      <w:sz w:val="24"/>
    </w:rPr>
  </w:style>
  <w:style w:type="paragraph" w:styleId="1094" w:customStyle="1">
    <w:name w:val="table"/>
    <w:basedOn w:val="690"/>
    <w:qFormat/>
    <w:pPr>
      <w:keepNext/>
    </w:pPr>
    <w:rPr>
      <w:rFonts w:ascii="宋体" w:hAnsi="Times New Roman" w:eastAsia="宋体" w:cs="Times New Roman"/>
      <w:sz w:val="24"/>
      <w:szCs w:val="20"/>
    </w:rPr>
  </w:style>
  <w:style w:type="paragraph" w:styleId="1095" w:customStyle="1">
    <w:name w:val="默认段落字体 Para Char Char Char Char Char Char Char Char Char Char Char Char"/>
    <w:basedOn w:val="709"/>
    <w:qFormat/>
    <w:rPr>
      <w:rFonts w:ascii="Tahoma" w:hAnsi="Tahoma" w:eastAsia="宋体"/>
      <w:sz w:val="24"/>
      <w:szCs w:val="24"/>
    </w:rPr>
  </w:style>
  <w:style w:type="paragraph" w:styleId="1096" w:customStyle="1">
    <w:name w:val="lxz"/>
    <w:basedOn w:val="690"/>
    <w:qFormat/>
    <w:pPr>
      <w:ind w:firstLine="425"/>
      <w:spacing w:line="500" w:lineRule="exact"/>
    </w:pPr>
    <w:rPr>
      <w:rFonts w:ascii="Times New Roman" w:hAnsi="Times New Roman" w:eastAsia="仿宋_GB2312" w:cs="Times New Roman"/>
      <w:sz w:val="30"/>
      <w:szCs w:val="20"/>
    </w:rPr>
  </w:style>
  <w:style w:type="paragraph" w:styleId="1097" w:customStyle="1">
    <w:name w:val="分发表内容"/>
    <w:basedOn w:val="690"/>
    <w:qFormat/>
    <w:pPr>
      <w:ind w:firstLine="200"/>
      <w:jc w:val="center"/>
      <w:spacing w:before="120" w:after="120" w:line="560" w:lineRule="exact"/>
    </w:pPr>
    <w:rPr>
      <w:rFonts w:ascii="昆仑仿宋" w:hAnsi="Times New Roman" w:eastAsia="昆仑仿宋" w:cs="Times New Roman"/>
      <w:sz w:val="28"/>
      <w:szCs w:val="20"/>
    </w:rPr>
  </w:style>
  <w:style w:type="paragraph" w:styleId="1098" w:customStyle="1">
    <w:name w:val="分发表表头"/>
    <w:basedOn w:val="690"/>
    <w:qFormat/>
    <w:pPr>
      <w:ind w:firstLine="200"/>
      <w:jc w:val="center"/>
      <w:spacing w:line="480" w:lineRule="atLeast"/>
    </w:pPr>
    <w:rPr>
      <w:rFonts w:ascii="黑体" w:hAnsi="Times New Roman" w:eastAsia="黑体" w:cs="Times New Roman"/>
      <w:szCs w:val="20"/>
    </w:rPr>
  </w:style>
  <w:style w:type="paragraph" w:styleId="1099" w:customStyle="1">
    <w:name w:val="三级"/>
    <w:basedOn w:val="690"/>
    <w:qFormat/>
    <w:pPr>
      <w:ind w:firstLine="567"/>
      <w:spacing w:line="560" w:lineRule="exact"/>
    </w:pPr>
    <w:rPr>
      <w:rFonts w:ascii="Times New Roman" w:hAnsi="Times New Roman" w:eastAsia="仿宋_GB2312" w:cs="Times New Roman"/>
      <w:sz w:val="28"/>
    </w:rPr>
  </w:style>
  <w:style w:type="paragraph" w:styleId="1100" w:customStyle="1">
    <w:name w:val="正文1"/>
    <w:qFormat/>
    <w:pPr>
      <w:spacing w:line="360" w:lineRule="atLeast"/>
      <w:widowControl w:val="off"/>
    </w:pPr>
    <w:rPr>
      <w:rFonts w:ascii="宋体" w:hAnsi="Times New Roman" w:eastAsia="宋体" w:cs="Times New Roman"/>
      <w:sz w:val="34"/>
    </w:rPr>
  </w:style>
  <w:style w:type="paragraph" w:styleId="1101" w:customStyle="1">
    <w:name w:val="封面下部"/>
    <w:basedOn w:val="690"/>
    <w:qFormat/>
    <w:pPr>
      <w:ind w:firstLine="200"/>
      <w:jc w:val="center"/>
      <w:spacing w:line="312" w:lineRule="atLeast"/>
    </w:pPr>
    <w:rPr>
      <w:rFonts w:ascii="黑体" w:hAnsi="Times New Roman" w:eastAsia="黑体" w:cs="Times New Roman"/>
      <w:sz w:val="32"/>
      <w:szCs w:val="20"/>
    </w:rPr>
  </w:style>
  <w:style w:type="paragraph" w:styleId="1102" w:customStyle="1">
    <w:name w:val="标准"/>
    <w:basedOn w:val="690"/>
    <w:qFormat/>
    <w:pPr>
      <w:ind w:firstLine="200"/>
      <w:jc w:val="center"/>
      <w:spacing w:line="360" w:lineRule="auto"/>
    </w:pPr>
    <w:rPr>
      <w:rFonts w:ascii="Times New Roman" w:hAnsi="Times New Roman" w:eastAsia="宋体" w:cs="Times New Roman"/>
      <w:sz w:val="24"/>
      <w:szCs w:val="20"/>
    </w:rPr>
  </w:style>
  <w:style w:type="paragraph" w:styleId="1103" w:customStyle="1">
    <w:name w:val="xl56"/>
    <w:basedOn w:val="69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4" w:customStyle="1">
    <w:name w:val="xl48"/>
    <w:basedOn w:val="69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105" w:customStyle="1">
    <w:name w:val="xl49"/>
    <w:basedOn w:val="69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06" w:customStyle="1">
    <w:name w:val="xl50"/>
    <w:basedOn w:val="69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107" w:customStyle="1">
    <w:name w:val="xl51"/>
    <w:basedOn w:val="69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08" w:customStyle="1">
    <w:name w:val="xl52"/>
    <w:basedOn w:val="69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9" w:customStyle="1">
    <w:name w:val="xl53"/>
    <w:basedOn w:val="69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110" w:customStyle="1">
    <w:name w:val="xl54"/>
    <w:basedOn w:val="69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11" w:customStyle="1">
    <w:name w:val="xl55"/>
    <w:basedOn w:val="69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12" w:customStyle="1">
    <w:name w:val="xl57"/>
    <w:basedOn w:val="69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113" w:customStyle="1">
    <w:name w:val="xl58"/>
    <w:basedOn w:val="69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114" w:customStyle="1">
    <w:name w:val="xl59"/>
    <w:basedOn w:val="69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115" w:customStyle="1">
    <w:name w:val="xl60"/>
    <w:basedOn w:val="69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116" w:customStyle="1">
    <w:name w:val="xl61"/>
    <w:basedOn w:val="69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117" w:customStyle="1">
    <w:name w:val="xl62"/>
    <w:basedOn w:val="69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18" w:customStyle="1">
    <w:name w:val="样式 文档正文 + 宋体 小四"/>
    <w:basedOn w:val="796"/>
    <w:qFormat/>
    <w:pPr>
      <w:spacing w:line="480" w:lineRule="exact"/>
    </w:pPr>
    <w:rPr>
      <w:rFonts w:ascii="宋体" w:hAnsi="宋体" w:eastAsia="宋体"/>
      <w:szCs w:val="20"/>
    </w:rPr>
  </w:style>
  <w:style w:type="paragraph" w:styleId="1119" w:customStyle="1">
    <w:name w:val="正文字缩2字"/>
    <w:basedOn w:val="690"/>
    <w:qFormat/>
    <w:pPr>
      <w:ind w:left="200" w:firstLine="200"/>
      <w:spacing w:before="60" w:after="60" w:line="360" w:lineRule="auto"/>
    </w:pPr>
    <w:rPr>
      <w:rFonts w:ascii="Times New Roman" w:hAnsi="Times New Roman" w:eastAsia="宋体" w:cs="Times New Roman"/>
      <w:sz w:val="24"/>
    </w:rPr>
  </w:style>
  <w:style w:type="paragraph" w:styleId="1120" w:customStyle="1">
    <w:name w:val="正文4"/>
    <w:basedOn w:val="69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121" w:customStyle="1">
    <w:name w:val="题头内容"/>
    <w:basedOn w:val="690"/>
    <w:qFormat/>
    <w:pPr>
      <w:ind w:right="879" w:firstLine="839"/>
      <w:jc w:val="center"/>
      <w:spacing w:before="120" w:after="120" w:line="312" w:lineRule="atLeast"/>
    </w:pPr>
    <w:rPr>
      <w:rFonts w:ascii="黑体" w:hAnsi="Times New Roman" w:eastAsia="黑体" w:cs="Times New Roman"/>
      <w:sz w:val="32"/>
      <w:szCs w:val="20"/>
    </w:rPr>
  </w:style>
  <w:style w:type="paragraph" w:styleId="1122" w:customStyle="1">
    <w:name w:val="样式 标题 2第一章 标题 2Heading 2 HiddenHeading 2 CCBSheading 2H2h2..."/>
    <w:basedOn w:val="692"/>
    <w:qFormat/>
    <w:pPr>
      <w:ind w:firstLine="560"/>
      <w:jc w:val="both"/>
      <w:keepLines/>
      <w:keepNext/>
      <w:spacing w:beforeAutospacing="0" w:afterAutospacing="0" w:line="360" w:lineRule="auto"/>
    </w:pPr>
    <w:rPr>
      <w:rFonts w:hint="default" w:ascii="黑体" w:eastAsia="黑体"/>
      <w:b w:val="0"/>
      <w:sz w:val="28"/>
      <w:szCs w:val="28"/>
    </w:rPr>
  </w:style>
  <w:style w:type="paragraph" w:styleId="1123" w:customStyle="1">
    <w:name w:val="2001版正文样式"/>
    <w:basedOn w:val="690"/>
    <w:qFormat/>
    <w:pPr>
      <w:ind w:firstLine="629"/>
      <w:spacing w:line="360" w:lineRule="auto"/>
    </w:pPr>
    <w:rPr>
      <w:rFonts w:ascii="宋体" w:hAnsi="宋体" w:eastAsia="宋体" w:cs="Arial"/>
      <w:spacing w:val="20"/>
      <w:sz w:val="24"/>
      <w:szCs w:val="20"/>
    </w:rPr>
  </w:style>
  <w:style w:type="paragraph" w:styleId="1124" w:customStyle="1">
    <w:name w:val="样式 样式 标题 2 + 小二 + 段前: 0.5 行 段后: 0.5 行"/>
    <w:basedOn w:val="690"/>
    <w:qFormat/>
    <w:pPr>
      <w:ind w:left="578" w:hanging="578"/>
      <w:keepLines/>
      <w:outlineLvl w:val="1"/>
    </w:pPr>
    <w:rPr>
      <w:rFonts w:ascii="Arial" w:hAnsi="Arial" w:eastAsia="宋体" w:cs="宋体"/>
      <w:b/>
      <w:bCs/>
      <w:sz w:val="24"/>
      <w:szCs w:val="20"/>
    </w:rPr>
  </w:style>
  <w:style w:type="paragraph" w:styleId="1125" w:customStyle="1">
    <w:name w:val="样式 小四 首行缩进:  0.85 厘米 段前: 7.8 磅 段后: 7.8 磅"/>
    <w:basedOn w:val="690"/>
    <w:qFormat/>
    <w:pPr>
      <w:ind w:firstLine="200"/>
      <w:spacing w:before="156" w:after="156"/>
    </w:pPr>
    <w:rPr>
      <w:rFonts w:ascii="Times New Roman" w:hAnsi="Times New Roman" w:eastAsia="宋体" w:cs="Times New Roman"/>
      <w:sz w:val="24"/>
      <w:szCs w:val="20"/>
    </w:rPr>
  </w:style>
  <w:style w:type="paragraph" w:styleId="1126" w:customStyle="1">
    <w:name w:val="样式 正文（首行缩进两字） + 小四 首行缩进:  2 字符 段前: 7.8 磅 段后: 7.8 磅"/>
    <w:basedOn w:val="706"/>
    <w:qFormat/>
    <w:pPr>
      <w:ind w:firstLine="200"/>
      <w:spacing w:line="240" w:lineRule="auto"/>
    </w:pPr>
    <w:rPr>
      <w:rFonts w:eastAsia="宋体"/>
      <w:sz w:val="24"/>
      <w:szCs w:val="24"/>
    </w:rPr>
  </w:style>
  <w:style w:type="paragraph" w:styleId="1127" w:customStyle="1">
    <w:name w:val="样式 样式 标题 3 + 三号 段前: 0.5 行 段后: 0.5 行 + 段前: 0.5 行 段后: 0.5 行"/>
    <w:basedOn w:val="69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128" w:customStyle="1">
    <w:name w:val="样式 标题 2H2UNDERRUBRIK 1-2h22nd levelTitre2l22Header 2Hea..."/>
    <w:basedOn w:val="692"/>
    <w:qFormat/>
    <w:pPr>
      <w:ind w:left="284"/>
      <w:keepLines/>
      <w:keepNext/>
      <w:spacing w:beforeAutospacing="0" w:afterAutospacing="0" w:line="360" w:lineRule="auto"/>
    </w:pPr>
    <w:rPr>
      <w:rFonts w:hint="default" w:hAnsi="Arial"/>
      <w:spacing w:val="20"/>
      <w:sz w:val="24"/>
      <w:szCs w:val="24"/>
    </w:rPr>
  </w:style>
  <w:style w:type="paragraph" w:styleId="1129" w:customStyle="1">
    <w:name w:val="正文（段前间距）"/>
    <w:basedOn w:val="706"/>
    <w:qFormat/>
    <w:pPr>
      <w:ind w:firstLine="200"/>
      <w:spacing w:line="240" w:lineRule="atLeast"/>
    </w:pPr>
    <w:rPr>
      <w:rFonts w:eastAsia="宋体"/>
      <w:sz w:val="21"/>
      <w:szCs w:val="24"/>
    </w:rPr>
  </w:style>
  <w:style w:type="paragraph" w:styleId="1130" w:customStyle="1">
    <w:name w:val="附录标识"/>
    <w:basedOn w:val="69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131" w:customStyle="1">
    <w:name w:val="CellBody"/>
    <w:basedOn w:val="690"/>
    <w:qFormat/>
    <w:pPr>
      <w:jc w:val="left"/>
      <w:spacing w:before="60" w:after="60" w:line="240" w:lineRule="exact"/>
    </w:pPr>
    <w:rPr>
      <w:rFonts w:ascii="Times New Roman" w:hAnsi="Times New Roman" w:eastAsia="宋体" w:cs="Times New Roman"/>
      <w:szCs w:val="20"/>
    </w:rPr>
  </w:style>
  <w:style w:type="paragraph" w:styleId="1132" w:customStyle="1">
    <w:name w:val="规范正文"/>
    <w:basedOn w:val="690"/>
    <w:qFormat/>
    <w:pPr>
      <w:ind w:firstLine="480"/>
      <w:jc w:val="left"/>
      <w:spacing w:line="360" w:lineRule="auto"/>
      <w:widowControl/>
    </w:pPr>
    <w:rPr>
      <w:rFonts w:ascii="Times New Roman" w:hAnsi="Times New Roman" w:eastAsia="宋体" w:cs="Times New Roman"/>
      <w:sz w:val="24"/>
      <w:szCs w:val="20"/>
    </w:rPr>
  </w:style>
  <w:style w:type="paragraph" w:styleId="1133" w:customStyle="1">
    <w:name w:val="表格文字"/>
    <w:basedOn w:val="690"/>
    <w:qFormat/>
    <w:pPr>
      <w:jc w:val="center"/>
      <w:spacing w:line="360" w:lineRule="exact"/>
    </w:pPr>
    <w:rPr>
      <w:rFonts w:ascii="Times New Roman" w:hAnsi="Times New Roman" w:eastAsia="宋体" w:cs="Times New Roman"/>
      <w:szCs w:val="20"/>
    </w:rPr>
  </w:style>
  <w:style w:type="paragraph" w:styleId="1134" w:customStyle="1">
    <w:name w:val="WW-正文缩进"/>
    <w:basedOn w:val="690"/>
    <w:qFormat/>
    <w:pPr>
      <w:ind w:firstLine="420"/>
      <w:spacing w:after="120"/>
    </w:pPr>
    <w:rPr>
      <w:rFonts w:ascii="Times New Roman" w:hAnsi="Times New Roman" w:eastAsia="宋体" w:cs="Times New Roman"/>
      <w:szCs w:val="20"/>
      <w:lang w:eastAsia="ar-SA"/>
    </w:rPr>
  </w:style>
  <w:style w:type="paragraph" w:styleId="1135" w:customStyle="1">
    <w:name w:val="默认段落字体 Para Char"/>
    <w:basedOn w:val="690"/>
    <w:qFormat/>
    <w:pPr>
      <w:ind w:left="425" w:hanging="425"/>
      <w:spacing w:before="312" w:after="312" w:line="360" w:lineRule="auto"/>
    </w:pPr>
    <w:rPr>
      <w:rFonts w:ascii="Times New Roman" w:hAnsi="Times New Roman" w:eastAsia="宋体" w:cs="Times New Roman"/>
      <w:sz w:val="24"/>
    </w:rPr>
  </w:style>
  <w:style w:type="paragraph" w:styleId="1136" w:customStyle="1">
    <w:name w:val="Char1 Char Char Char Char Char Char Char Char"/>
    <w:basedOn w:val="690"/>
    <w:qFormat/>
    <w:pPr>
      <w:ind w:left="420" w:hanging="420"/>
      <w:tabs>
        <w:tab w:val="left" w:pos="420" w:leader="none"/>
      </w:tabs>
    </w:pPr>
    <w:rPr>
      <w:rFonts w:ascii="Tahoma" w:hAnsi="Tahoma" w:eastAsia="宋体" w:cs="Times New Roman"/>
      <w:sz w:val="24"/>
      <w:szCs w:val="20"/>
    </w:rPr>
  </w:style>
  <w:style w:type="paragraph" w:styleId="1137" w:customStyle="1">
    <w:name w:val="报告正文"/>
    <w:basedOn w:val="690"/>
    <w:qFormat/>
    <w:pPr>
      <w:ind w:left="570"/>
      <w:spacing w:after="80" w:line="360" w:lineRule="auto"/>
      <w:widowControl/>
    </w:pPr>
    <w:rPr>
      <w:rFonts w:ascii="Times New Roman" w:hAnsi="Times New Roman" w:eastAsia="宋体" w:cs="Times New Roman"/>
      <w:sz w:val="24"/>
      <w:szCs w:val="20"/>
    </w:rPr>
  </w:style>
  <w:style w:type="paragraph" w:styleId="1138" w:customStyle="1">
    <w:name w:val="Char1 Char Char Char Char Char Char Char Char Char Char Char Char"/>
    <w:basedOn w:val="709"/>
    <w:qFormat/>
    <w:rPr>
      <w:rFonts w:ascii="Tahoma" w:hAnsi="Tahoma" w:eastAsia="宋体"/>
      <w:sz w:val="24"/>
      <w:szCs w:val="24"/>
    </w:rPr>
  </w:style>
  <w:style w:type="paragraph" w:styleId="1139" w:customStyle="1">
    <w:name w:val="Char1 Char Char1 Char Char Char Char1 Char Char Char Char Char Char Char Char Char"/>
    <w:basedOn w:val="690"/>
    <w:qFormat/>
    <w:pPr>
      <w:spacing w:line="360" w:lineRule="auto"/>
    </w:pPr>
    <w:rPr>
      <w:rFonts w:ascii="Times New Roman" w:hAnsi="Times New Roman" w:eastAsia="宋体" w:cs="Times New Roman"/>
      <w:sz w:val="24"/>
      <w:szCs w:val="20"/>
    </w:rPr>
  </w:style>
  <w:style w:type="paragraph" w:styleId="1140" w:customStyle="1">
    <w:name w:val="默认段落字体 Para Char Char Char Char Char Char Char Char Char Char Char Char Char Char Char Char Char"/>
    <w:basedOn w:val="709"/>
    <w:qFormat/>
    <w:rPr>
      <w:rFonts w:ascii="Tahoma" w:hAnsi="Tahoma" w:eastAsia="宋体"/>
      <w:sz w:val="24"/>
      <w:szCs w:val="24"/>
    </w:rPr>
  </w:style>
  <w:style w:type="paragraph" w:styleId="1141" w:customStyle="1">
    <w:name w:val="Char Char Char Char Char Char Char Char Char Char Char Char1 Char Char Char1 Char Char Char Char Char Char Char Char Char Char Char Char Char Char Char Char Char Char1 Char Char Char Char"/>
    <w:basedOn w:val="690"/>
    <w:qFormat/>
    <w:pPr>
      <w:jc w:val="center"/>
      <w:keepNext/>
      <w:spacing w:before="40" w:after="40"/>
    </w:pPr>
    <w:rPr>
      <w:rFonts w:ascii="Times New Roman" w:hAnsi="Times New Roman" w:eastAsia="仿宋_GB2312" w:cs="Times New Roman"/>
      <w:sz w:val="24"/>
    </w:rPr>
  </w:style>
  <w:style w:type="character" w:styleId="1142" w:customStyle="1">
    <w:name w:val="content1"/>
    <w:basedOn w:val="700"/>
    <w:qFormat/>
    <w:rPr>
      <w:sz w:val="15"/>
      <w:szCs w:val="15"/>
    </w:rPr>
  </w:style>
  <w:style w:type="character" w:styleId="1143" w:customStyle="1">
    <w:name w:val="p2"/>
    <w:basedOn w:val="700"/>
    <w:qFormat/>
  </w:style>
  <w:style w:type="character" w:styleId="1144" w:customStyle="1">
    <w:name w:val="zi9pt-h1"/>
    <w:basedOn w:val="700"/>
    <w:qFormat/>
    <w:rPr>
      <w:color w:val="000000"/>
      <w:sz w:val="18"/>
      <w:szCs w:val="18"/>
    </w:rPr>
  </w:style>
  <w:style w:type="character" w:styleId="1145" w:customStyle="1">
    <w:name w:val="f9"/>
    <w:basedOn w:val="700"/>
    <w:qFormat/>
  </w:style>
  <w:style w:type="character" w:styleId="1146" w:customStyle="1">
    <w:name w:val="正文文字 Char"/>
    <w:basedOn w:val="700"/>
    <w:qFormat/>
    <w:rPr>
      <w:rFonts w:eastAsia="宋体"/>
      <w:sz w:val="24"/>
      <w:szCs w:val="24"/>
      <w:lang w:val="en-US" w:eastAsia="zh-CN" w:bidi="ar-SA"/>
    </w:rPr>
  </w:style>
  <w:style w:type="paragraph" w:styleId="1147" w:customStyle="1">
    <w:name w:val="表格题注"/>
    <w:next w:val="690"/>
    <w:qFormat/>
    <w:pPr>
      <w:ind w:left="1089" w:hanging="369"/>
      <w:jc w:val="center"/>
      <w:keepLines/>
    </w:pPr>
    <w:rPr>
      <w:rFonts w:ascii="Arial" w:hAnsi="Arial" w:eastAsia="宋体" w:cs="Times New Roman"/>
      <w:sz w:val="18"/>
      <w:szCs w:val="18"/>
    </w:rPr>
  </w:style>
  <w:style w:type="character" w:styleId="1148" w:customStyle="1">
    <w:name w:val="表格标题(居中) Char"/>
    <w:basedOn w:val="700"/>
    <w:qFormat/>
    <w:rPr>
      <w:rFonts w:eastAsia="黑体"/>
      <w:sz w:val="24"/>
      <w:szCs w:val="24"/>
      <w:lang w:val="en-US" w:eastAsia="zh-CN" w:bidi="ar-SA"/>
    </w:rPr>
  </w:style>
  <w:style w:type="paragraph" w:styleId="1149" w:customStyle="1">
    <w:name w:val="Item List in Table"/>
    <w:basedOn w:val="690"/>
    <w:qFormat/>
    <w:pPr>
      <w:numPr>
        <w:numId w:val="5"/>
      </w:numPr>
      <w:jc w:val="left"/>
      <w:spacing w:before="80" w:after="80" w:line="240" w:lineRule="atLeast"/>
      <w:widowControl/>
    </w:pPr>
    <w:rPr>
      <w:rFonts w:ascii="Times New Roman" w:hAnsi="Times New Roman" w:eastAsia="宋体" w:cs="Arial"/>
      <w:szCs w:val="21"/>
    </w:rPr>
  </w:style>
  <w:style w:type="paragraph" w:styleId="1150" w:customStyle="1">
    <w:name w:val="表格文本"/>
    <w:qFormat/>
    <w:pPr>
      <w:tabs>
        <w:tab w:val="decimal" w:pos="0" w:leader="none"/>
      </w:tabs>
    </w:pPr>
    <w:rPr>
      <w:rFonts w:ascii="Arial" w:hAnsi="Arial" w:eastAsia="宋体" w:cs="Times New Roman"/>
      <w:sz w:val="21"/>
      <w:szCs w:val="21"/>
    </w:rPr>
  </w:style>
  <w:style w:type="paragraph" w:styleId="1151" w:customStyle="1">
    <w:name w:val="图位"/>
    <w:basedOn w:val="69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152" w:customStyle="1">
    <w:name w:val="Body"/>
    <w:basedOn w:val="690"/>
    <w:next w:val="690"/>
    <w:link w:val="1153"/>
    <w:qFormat/>
    <w:pPr>
      <w:ind w:firstLine="420"/>
      <w:spacing w:line="560" w:lineRule="exact"/>
      <w:widowControl/>
      <w:tabs>
        <w:tab w:val="left" w:pos="1247" w:leader="none"/>
      </w:tabs>
    </w:pPr>
    <w:rPr>
      <w:rFonts w:ascii="Arial" w:hAnsi="Arial" w:eastAsia="宋体" w:cs="Times New Roman"/>
      <w:szCs w:val="21"/>
    </w:rPr>
  </w:style>
  <w:style w:type="character" w:styleId="1153" w:customStyle="1">
    <w:name w:val="Body Char2"/>
    <w:basedOn w:val="700"/>
    <w:link w:val="1152"/>
    <w:qFormat/>
    <w:rPr>
      <w:rFonts w:ascii="Arial" w:hAnsi="Arial" w:eastAsia="宋体" w:cs="Times New Roman"/>
      <w:szCs w:val="21"/>
    </w:rPr>
  </w:style>
  <w:style w:type="paragraph" w:styleId="1154" w:customStyle="1">
    <w:name w:val="table wide"/>
    <w:basedOn w:val="690"/>
    <w:qFormat/>
    <w:pPr>
      <w:jc w:val="center"/>
      <w:keepLines/>
      <w:spacing w:before="40" w:after="40" w:line="420" w:lineRule="exact"/>
      <w:widowControl/>
    </w:pPr>
    <w:rPr>
      <w:rFonts w:ascii="仿宋_GB2312" w:hAnsi="Times New Roman" w:eastAsia="仿宋_GB2312" w:cs="Times New Roman"/>
      <w:sz w:val="24"/>
      <w:szCs w:val="20"/>
    </w:rPr>
  </w:style>
  <w:style w:type="character" w:styleId="1155" w:customStyle="1">
    <w:name w:val="表格(五号) Char"/>
    <w:basedOn w:val="700"/>
    <w:qFormat/>
    <w:rPr>
      <w:rFonts w:eastAsia="宋体"/>
      <w:sz w:val="21"/>
      <w:szCs w:val="24"/>
      <w:lang w:val="en-US" w:eastAsia="zh-CN" w:bidi="ar-SA"/>
    </w:rPr>
  </w:style>
  <w:style w:type="paragraph" w:styleId="1156" w:customStyle="1">
    <w:name w:val="0正文"/>
    <w:basedOn w:val="690"/>
    <w:qFormat/>
    <w:pPr>
      <w:ind w:firstLine="480"/>
    </w:pPr>
    <w:rPr>
      <w:rFonts w:ascii="仿宋_GB2312" w:hAnsi="Times New Roman" w:eastAsia="华文中宋" w:cs="Times New Roman"/>
      <w:color w:val="0070c0"/>
      <w:sz w:val="28"/>
      <w:szCs w:val="20"/>
    </w:rPr>
  </w:style>
  <w:style w:type="paragraph" w:styleId="1157" w:customStyle="1">
    <w:name w:val="Andy_正文"/>
    <w:basedOn w:val="690"/>
    <w:qFormat/>
    <w:pPr>
      <w:ind w:firstLine="200"/>
      <w:spacing w:line="360" w:lineRule="auto"/>
    </w:pPr>
    <w:rPr>
      <w:rFonts w:ascii="Times New Roman" w:hAnsi="Times New Roman" w:eastAsia="宋体" w:cs="Arial"/>
      <w:color w:val="000000"/>
      <w:sz w:val="24"/>
    </w:rPr>
  </w:style>
  <w:style w:type="character" w:styleId="1158" w:customStyle="1">
    <w:name w:val="font01"/>
    <w:basedOn w:val="700"/>
    <w:qFormat/>
    <w:rPr>
      <w:rFonts w:hint="eastAsia" w:ascii="宋体" w:hAnsi="宋体" w:eastAsia="宋体" w:cs="宋体"/>
      <w:color w:val="000000"/>
      <w:sz w:val="22"/>
      <w:szCs w:val="22"/>
      <w:u w:val="none"/>
    </w:rPr>
  </w:style>
  <w:style w:type="character" w:styleId="1159" w:customStyle="1">
    <w:name w:val="text1 Char"/>
    <w:link w:val="1160"/>
    <w:qFormat/>
    <w:rPr>
      <w:rFonts w:cs="宋体"/>
      <w:sz w:val="24"/>
    </w:rPr>
  </w:style>
  <w:style w:type="paragraph" w:styleId="1160" w:customStyle="1">
    <w:name w:val="text1"/>
    <w:basedOn w:val="690"/>
    <w:link w:val="1159"/>
    <w:qFormat/>
    <w:pPr>
      <w:ind w:firstLine="480"/>
      <w:jc w:val="left"/>
      <w:spacing w:line="360" w:lineRule="auto"/>
    </w:pPr>
    <w:rPr>
      <w:rFonts w:cs="宋体"/>
      <w:sz w:val="24"/>
    </w:rPr>
  </w:style>
  <w:style w:type="character" w:styleId="1161" w:customStyle="1">
    <w:name w:val="结算规范正文 Char"/>
    <w:link w:val="1162"/>
    <w:qFormat/>
    <w:rPr>
      <w:rFonts w:ascii="宋体" w:hAnsi="宋体"/>
      <w:sz w:val="24"/>
    </w:rPr>
  </w:style>
  <w:style w:type="paragraph" w:styleId="1162" w:customStyle="1">
    <w:name w:val="结算规范正文"/>
    <w:basedOn w:val="690"/>
    <w:link w:val="1161"/>
    <w:qFormat/>
    <w:pPr>
      <w:ind w:firstLine="480"/>
      <w:spacing w:before="60" w:after="60" w:line="360" w:lineRule="auto"/>
    </w:pPr>
    <w:rPr>
      <w:rFonts w:ascii="宋体" w:hAnsi="宋体"/>
      <w:sz w:val="24"/>
    </w:rPr>
  </w:style>
  <w:style w:type="paragraph" w:styleId="1163" w:customStyle="1">
    <w:name w:val="Normal Paragraph"/>
    <w:qFormat/>
    <w:pPr>
      <w:jc w:val="both"/>
      <w:widowControl w:val="off"/>
    </w:pPr>
    <w:rPr>
      <w:sz w:val="22"/>
      <w:szCs w:val="22"/>
    </w:rPr>
  </w:style>
  <w:style w:type="paragraph" w:styleId="1164" w:customStyle="1">
    <w:name w:val="样式 文档正文 Char Char Char Char Char + 宋体 行距: 1.5 倍行距"/>
    <w:basedOn w:val="690"/>
    <w:qFormat/>
    <w:pPr>
      <w:ind w:firstLine="480"/>
    </w:pPr>
    <w:rPr>
      <w:rFonts w:ascii="宋体" w:hAnsi="宋体" w:eastAsia="仿宋_GB2312" w:cs="宋体"/>
      <w:sz w:val="32"/>
      <w:szCs w:val="20"/>
    </w:rPr>
  </w:style>
  <w:style w:type="paragraph" w:styleId="1165" w:customStyle="1">
    <w:name w:val="默认 A"/>
    <w:qFormat/>
    <w:rPr>
      <w:rFonts w:ascii="Helvetica" w:hAnsi="Helvetica" w:eastAsia="Arial Unicode MS" w:cs="Arial Unicode MS"/>
      <w:color w:val="000000"/>
      <w:sz w:val="22"/>
      <w:szCs w:val="22"/>
      <w:lang w:val="zh-TW" w:eastAsia="zh-TW"/>
    </w:rPr>
  </w:style>
  <w:style w:type="paragraph" w:styleId="1166"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167" w:customStyle="1">
    <w:name w:val="text_jrykg"/>
    <w:basedOn w:val="700"/>
    <w:qFormat/>
  </w:style>
  <w:style w:type="paragraph" w:styleId="1168" w:customStyle="1">
    <w:name w:val="正文:缩进"/>
    <w:basedOn w:val="690"/>
    <w:link w:val="1169"/>
    <w:qFormat/>
    <w:pPr>
      <w:ind w:firstLine="200"/>
      <w:jc w:val="left"/>
      <w:spacing w:line="360" w:lineRule="auto"/>
    </w:pPr>
    <w:rPr>
      <w:rFonts w:ascii="Calibri" w:hAnsi="Calibri" w:eastAsia="宋体" w:cs="Times New Roman"/>
      <w:sz w:val="24"/>
    </w:rPr>
  </w:style>
  <w:style w:type="character" w:styleId="1169" w:customStyle="1">
    <w:name w:val="正文:缩进 字符"/>
    <w:basedOn w:val="700"/>
    <w:link w:val="1168"/>
    <w:qFormat/>
    <w:rPr>
      <w:rFonts w:ascii="Calibri" w:hAnsi="Calibri" w:eastAsia="宋体" w:cs="Times New Roman"/>
      <w:sz w:val="24"/>
    </w:rPr>
  </w:style>
  <w:style w:type="paragraph" w:styleId="1170" w:customStyle="1">
    <w:name w:val="样式10"/>
    <w:basedOn w:val="690"/>
    <w:link w:val="1171"/>
    <w:qFormat/>
    <w:rPr>
      <w:rFonts w:ascii="华文仿宋" w:hAnsi="华文仿宋" w:eastAsia="宋体" w:cs="Times New Roman"/>
      <w:sz w:val="28"/>
      <w:szCs w:val="28"/>
    </w:rPr>
  </w:style>
  <w:style w:type="character" w:styleId="1171" w:customStyle="1">
    <w:name w:val="样式10 字符"/>
    <w:basedOn w:val="700"/>
    <w:link w:val="1170"/>
    <w:qFormat/>
    <w:rPr>
      <w:rFonts w:ascii="华文仿宋" w:hAnsi="华文仿宋" w:eastAsia="宋体" w:cs="Times New Roman"/>
      <w:sz w:val="28"/>
      <w:szCs w:val="28"/>
    </w:rPr>
  </w:style>
  <w:style w:type="character" w:styleId="1172" w:customStyle="1">
    <w:name w:val="标题 2 字符1"/>
    <w:basedOn w:val="700"/>
    <w:qFormat/>
    <w:rPr>
      <w:rFonts w:hint="default" w:ascii="Times New Roman" w:hAnsi="Times New Roman" w:eastAsia="黑体" w:cs="Times New Roman"/>
      <w:bCs/>
      <w:sz w:val="36"/>
      <w:szCs w:val="36"/>
    </w:rPr>
  </w:style>
  <w:style w:type="character" w:styleId="1173" w:customStyle="1">
    <w:name w:val="font31"/>
    <w:basedOn w:val="700"/>
    <w:qFormat/>
    <w:rPr>
      <w:rFonts w:hint="default" w:ascii="Tahoma" w:hAnsi="Tahoma" w:eastAsia="Tahoma" w:cs="Tahoma"/>
      <w:color w:val="000000"/>
      <w:sz w:val="20"/>
      <w:szCs w:val="20"/>
      <w:u w:val="none"/>
    </w:rPr>
  </w:style>
  <w:style w:type="character" w:styleId="1174" w:customStyle="1">
    <w:name w:val="标题 3 字符1"/>
    <w:basedOn w:val="700"/>
    <w:qFormat/>
    <w:rPr>
      <w:rFonts w:hint="default" w:ascii="Times New Roman" w:hAnsi="Times New Roman" w:eastAsia="黑体" w:cs="Times New Roman"/>
      <w:bCs/>
      <w:sz w:val="32"/>
      <w:szCs w:val="32"/>
    </w:rPr>
  </w:style>
  <w:style w:type="character" w:styleId="1175" w:customStyle="1">
    <w:name w:val="标题 4 字符1"/>
    <w:basedOn w:val="700"/>
    <w:qFormat/>
    <w:rPr>
      <w:rFonts w:hint="default" w:ascii="Times New Roman" w:hAnsi="Times New Roman" w:eastAsia="黑体" w:cs="Times New Roman"/>
      <w:bCs/>
      <w:sz w:val="30"/>
      <w:szCs w:val="28"/>
    </w:rPr>
  </w:style>
  <w:style w:type="character" w:styleId="1176" w:customStyle="1">
    <w:name w:val="font21"/>
    <w:basedOn w:val="700"/>
    <w:qFormat/>
    <w:rPr>
      <w:rFonts w:hint="eastAsia" w:ascii="微软雅黑" w:hAnsi="微软雅黑" w:eastAsia="微软雅黑" w:cs="微软雅黑"/>
      <w:b/>
      <w:bCs/>
      <w:color w:val="000000"/>
      <w:sz w:val="21"/>
      <w:szCs w:val="21"/>
      <w:u w:val="none"/>
    </w:rPr>
  </w:style>
  <w:style w:type="character" w:styleId="1177" w:customStyle="1">
    <w:name w:val="font41"/>
    <w:basedOn w:val="700"/>
    <w:qFormat/>
    <w:rPr>
      <w:rFonts w:hint="eastAsia" w:ascii="宋体" w:hAnsi="宋体" w:eastAsia="宋体" w:cs="宋体"/>
      <w:color w:val="000000"/>
      <w:sz w:val="20"/>
      <w:szCs w:val="20"/>
      <w:u w:val="none"/>
    </w:rPr>
  </w:style>
  <w:style w:type="character" w:styleId="1178" w:customStyle="1">
    <w:name w:val="font71"/>
    <w:basedOn w:val="700"/>
    <w:qFormat/>
    <w:rPr>
      <w:rFonts w:hint="eastAsia" w:ascii="宋体" w:hAnsi="宋体" w:eastAsia="宋体" w:cs="宋体"/>
      <w:color w:val="auto"/>
      <w:sz w:val="22"/>
      <w:szCs w:val="22"/>
      <w:u w:val="none"/>
    </w:rPr>
  </w:style>
  <w:style w:type="character" w:styleId="1179" w:customStyle="1">
    <w:name w:val="font61"/>
    <w:basedOn w:val="700"/>
    <w:qFormat/>
    <w:rPr>
      <w:rFonts w:hint="eastAsia" w:ascii="宋体" w:hAnsi="宋体" w:eastAsia="宋体" w:cs="宋体"/>
      <w:color w:val="auto"/>
      <w:sz w:val="22"/>
      <w:szCs w:val="22"/>
      <w:u w:val="none"/>
    </w:rPr>
  </w:style>
  <w:style w:type="character" w:styleId="1180" w:customStyle="1">
    <w:name w:val="font51"/>
    <w:basedOn w:val="700"/>
    <w:qFormat/>
    <w:rPr>
      <w:rFonts w:hint="eastAsia" w:ascii="宋体" w:hAnsi="宋体" w:eastAsia="宋体" w:cs="宋体"/>
      <w:color w:val="000000"/>
      <w:sz w:val="18"/>
      <w:szCs w:val="18"/>
      <w:u w:val="none"/>
    </w:rPr>
  </w:style>
  <w:style w:type="paragraph" w:styleId="1181">
    <w:name w:val="Revision"/>
    <w:hidden/>
    <w:uiPriority w:val="99"/>
    <w:semiHidden/>
    <w:rPr>
      <w:sz w:val="21"/>
      <w:szCs w:val="24"/>
    </w:rPr>
  </w:style>
  <w:style w:type="paragraph" w:styleId="1182">
    <w:name w:val="List"/>
    <w:basedOn w:val="690"/>
    <w:uiPriority w:val="99"/>
    <w:semiHidden/>
    <w:unhideWhenUsed/>
    <w:pPr>
      <w:contextualSpacing/>
      <w:ind w:left="200" w:hanging="2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EC72E07-61F2-4FFE-B501-D9FF7E717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爱君 刘</dc:creator>
  <cp:lastModifiedBy>邹海君</cp:lastModifiedBy>
  <cp:revision>85</cp:revision>
  <dcterms:created xsi:type="dcterms:W3CDTF">2026-03-30T07:12:00Z</dcterms:created>
  <dcterms:modified xsi:type="dcterms:W3CDTF">2026-07-20T01:59:10Z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