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1"/>
        <w:jc w:val="center"/>
        <w:rPr>
          <w:rFonts w:ascii="Times New Roman" w:eastAsia="宋体" w:cs="Times New Roman"/>
          <w:b/>
          <w:bCs/>
          <w:sz w:val="84"/>
          <w:szCs w:val="84"/>
        </w:rPr>
      </w:pPr>
      <w:r>
        <w:rPr>
          <w:rFonts w:ascii="Times New Roman" w:eastAsia="宋体" w:cs="Times New Roman"/>
          <w:b/>
          <w:bCs/>
          <w:sz w:val="84"/>
          <w:szCs w:val="84"/>
        </w:rPr>
      </w:r>
      <w:r/>
    </w:p>
    <w:p>
      <w:pPr>
        <w:pStyle w:val="941"/>
        <w:jc w:val="center"/>
        <w:rPr>
          <w:rFonts w:ascii="Times New Roman" w:eastAsia="宋体" w:cs="Times New Roman"/>
          <w:b/>
          <w:bCs/>
          <w:sz w:val="84"/>
          <w:szCs w:val="84"/>
        </w:rPr>
      </w:pPr>
      <w:r>
        <w:rPr>
          <w:rFonts w:ascii="Times New Roman" w:eastAsia="宋体" w:cs="Times New Roman"/>
          <w:b/>
          <w:bCs/>
          <w:sz w:val="84"/>
          <w:szCs w:val="84"/>
        </w:rPr>
        <w:t xml:space="preserve">招　标　文　件</w:t>
      </w:r>
      <w:r/>
    </w:p>
    <w:p>
      <w:pPr>
        <w:pStyle w:val="941"/>
        <w:spacing w:line="540" w:lineRule="exact"/>
        <w:rPr>
          <w:rFonts w:ascii="Times New Roman" w:eastAsia="宋体" w:cs="Times New Roman"/>
          <w:b/>
          <w:bCs/>
          <w:sz w:val="32"/>
          <w:szCs w:val="32"/>
        </w:rPr>
      </w:pPr>
      <w:r>
        <w:rPr>
          <w:rFonts w:ascii="Times New Roman" w:eastAsia="宋体" w:cs="Times New Roman"/>
          <w:b/>
          <w:bCs/>
          <w:sz w:val="32"/>
          <w:szCs w:val="32"/>
        </w:rPr>
      </w:r>
      <w:r/>
    </w:p>
    <w:p>
      <w:pPr>
        <w:pStyle w:val="941"/>
        <w:spacing w:line="540" w:lineRule="exact"/>
        <w:rPr>
          <w:rFonts w:ascii="Times New Roman" w:eastAsia="宋体" w:cs="Times New Roman"/>
          <w:b/>
          <w:bCs/>
          <w:sz w:val="32"/>
          <w:szCs w:val="32"/>
        </w:rPr>
      </w:pPr>
      <w:r>
        <w:rPr>
          <w:rFonts w:ascii="Times New Roman" w:eastAsia="宋体" w:cs="Times New Roman"/>
          <w:b/>
          <w:bCs/>
          <w:sz w:val="32"/>
          <w:szCs w:val="32"/>
        </w:rPr>
      </w:r>
      <w:r/>
    </w:p>
    <w:p>
      <w:pPr>
        <w:jc w:val="center"/>
        <w:spacing w:before="270" w:line="360" w:lineRule="auto"/>
        <w:widowControl/>
        <w:rPr>
          <w:rFonts w:ascii="黑体" w:hAnsi="黑体" w:eastAsia="黑体" w:cs="黑体"/>
          <w:spacing w:val="-15"/>
          <w:sz w:val="83"/>
          <w:szCs w:val="83"/>
        </w:rPr>
      </w:pPr>
      <w:r>
        <w:rPr>
          <w:rFonts w:hint="eastAsia" w:ascii="宋体" w:hAnsi="宋体" w:cs="宋体"/>
          <w:bCs/>
          <w:sz w:val="30"/>
        </w:rPr>
        <w:t xml:space="preserve">（全流程电子化不见面开标）</w:t>
      </w:r>
      <w:r/>
    </w:p>
    <w:p>
      <w:pPr>
        <w:pStyle w:val="941"/>
        <w:spacing w:line="540" w:lineRule="exact"/>
        <w:rPr>
          <w:rFonts w:ascii="Times New Roman" w:eastAsia="宋体" w:cs="Times New Roman"/>
          <w:b/>
          <w:bCs/>
          <w:sz w:val="32"/>
          <w:szCs w:val="32"/>
        </w:rPr>
      </w:pPr>
      <w:r>
        <w:rPr>
          <w:rFonts w:ascii="Times New Roman" w:eastAsia="宋体" w:cs="Times New Roman"/>
          <w:b/>
          <w:bCs/>
          <w:sz w:val="32"/>
          <w:szCs w:val="32"/>
        </w:rPr>
      </w:r>
      <w:r/>
    </w:p>
    <w:p>
      <w:pPr>
        <w:ind w:firstLine="964"/>
        <w:widowControl/>
        <w:rPr>
          <w:rFonts w:ascii="宋体" w:hAnsi="宋体" w:cs="宋体"/>
          <w:b/>
          <w:bCs/>
          <w:sz w:val="32"/>
          <w:szCs w:val="32"/>
        </w:rPr>
      </w:pPr>
      <w:r>
        <w:rPr>
          <w:rFonts w:hint="eastAsia" w:ascii="宋体" w:hAnsi="宋体" w:cs="宋体"/>
          <w:b/>
          <w:bCs/>
          <w:sz w:val="32"/>
          <w:szCs w:val="32"/>
        </w:rPr>
        <w:t xml:space="preserve">项目名称</w:t>
      </w:r>
      <w:r>
        <w:rPr>
          <w:rFonts w:hint="eastAsia" w:ascii="宋体" w:hAnsi="宋体" w:cs="宋体"/>
          <w:sz w:val="32"/>
          <w:szCs w:val="32"/>
        </w:rPr>
        <w:t xml:space="preserve">：</w:t>
      </w:r>
      <w:r>
        <w:rPr>
          <w:rFonts w:hint="eastAsia" w:ascii="宋体" w:hAnsi="宋体" w:cs="宋体"/>
          <w:b/>
          <w:bCs/>
          <w:sz w:val="32"/>
          <w:szCs w:val="32"/>
        </w:rPr>
        <w:t xml:space="preserve">泰兴市姚王街道垃圾分类收集项目</w:t>
      </w:r>
      <w:r/>
    </w:p>
    <w:p>
      <w:pPr>
        <w:ind w:firstLine="964"/>
        <w:widowControl/>
        <w:rPr>
          <w:rFonts w:ascii="宋体" w:hAnsi="宋体" w:cs="宋体"/>
          <w:b/>
          <w:bCs/>
          <w:sz w:val="32"/>
          <w:szCs w:val="32"/>
        </w:rPr>
      </w:pPr>
      <w:r>
        <w:rPr>
          <w:rFonts w:hint="eastAsia" w:ascii="宋体" w:hAnsi="宋体" w:cs="宋体"/>
          <w:b/>
          <w:bCs/>
          <w:sz w:val="32"/>
          <w:szCs w:val="32"/>
        </w:rPr>
        <w:t xml:space="preserve">项目编号：</w:t>
      </w:r>
      <w:r>
        <w:rPr>
          <w:rFonts w:ascii="宋体" w:hAnsi="宋体" w:cs="宋体"/>
          <w:b/>
          <w:bCs/>
          <w:sz w:val="32"/>
          <w:szCs w:val="32"/>
        </w:rPr>
        <w:t xml:space="preserve">JSZC-321283-HJZJ-G2026-0006</w:t>
      </w:r>
      <w:r/>
    </w:p>
    <w:p>
      <w:pPr>
        <w:pStyle w:val="941"/>
        <w:ind w:firstLine="643"/>
        <w:jc w:val="center"/>
        <w:spacing w:line="540" w:lineRule="exact"/>
        <w:rPr>
          <w:rFonts w:ascii="宋体" w:hAnsi="宋体" w:eastAsia="宋体" w:cs="宋体"/>
          <w:b/>
          <w:sz w:val="32"/>
          <w:szCs w:val="32"/>
        </w:rPr>
      </w:pPr>
      <w:r>
        <w:rPr>
          <w:rFonts w:ascii="宋体" w:hAnsi="宋体" w:eastAsia="宋体" w:cs="宋体"/>
          <w:b/>
          <w:sz w:val="32"/>
          <w:szCs w:val="32"/>
        </w:rPr>
      </w:r>
      <w:r/>
    </w:p>
    <w:p>
      <w:pPr>
        <w:pStyle w:val="941"/>
        <w:ind w:firstLine="643"/>
        <w:jc w:val="center"/>
        <w:spacing w:line="540" w:lineRule="exact"/>
        <w:rPr>
          <w:rFonts w:ascii="宋体" w:hAnsi="宋体" w:eastAsia="宋体" w:cs="宋体"/>
          <w:b/>
          <w:sz w:val="32"/>
          <w:szCs w:val="32"/>
        </w:rPr>
      </w:pPr>
      <w:r>
        <w:rPr>
          <w:rFonts w:ascii="宋体" w:hAnsi="宋体" w:eastAsia="宋体" w:cs="宋体"/>
          <w:b/>
          <w:sz w:val="32"/>
          <w:szCs w:val="32"/>
        </w:rPr>
      </w:r>
      <w:r/>
    </w:p>
    <w:p>
      <w:pPr>
        <w:pStyle w:val="941"/>
        <w:ind w:firstLine="643"/>
        <w:jc w:val="center"/>
        <w:spacing w:line="540" w:lineRule="exact"/>
        <w:rPr>
          <w:rFonts w:ascii="宋体" w:hAnsi="宋体" w:eastAsia="宋体" w:cs="宋体"/>
          <w:b/>
          <w:sz w:val="32"/>
          <w:szCs w:val="32"/>
        </w:rPr>
      </w:pPr>
      <w:r>
        <w:rPr>
          <w:rFonts w:ascii="宋体" w:hAnsi="宋体" w:eastAsia="宋体" w:cs="宋体"/>
          <w:b/>
          <w:sz w:val="32"/>
          <w:szCs w:val="32"/>
        </w:rPr>
      </w:r>
      <w:r/>
    </w:p>
    <w:p>
      <w:pPr>
        <w:pStyle w:val="941"/>
        <w:ind w:firstLine="643"/>
        <w:jc w:val="center"/>
        <w:spacing w:line="540" w:lineRule="exact"/>
        <w:rPr>
          <w:rFonts w:ascii="宋体" w:hAnsi="宋体" w:eastAsia="宋体" w:cs="宋体"/>
          <w:b/>
          <w:sz w:val="32"/>
          <w:szCs w:val="32"/>
        </w:rPr>
      </w:pPr>
      <w:r>
        <w:rPr>
          <w:rFonts w:ascii="宋体" w:hAnsi="宋体" w:eastAsia="宋体" w:cs="宋体"/>
          <w:b/>
          <w:sz w:val="32"/>
          <w:szCs w:val="32"/>
        </w:rPr>
      </w:r>
      <w:r/>
    </w:p>
    <w:p>
      <w:pPr>
        <w:pStyle w:val="941"/>
        <w:ind w:firstLine="643"/>
        <w:jc w:val="center"/>
        <w:spacing w:line="540" w:lineRule="exact"/>
        <w:rPr>
          <w:rFonts w:ascii="宋体" w:hAnsi="宋体" w:eastAsia="宋体" w:cs="宋体"/>
          <w:b/>
          <w:sz w:val="32"/>
          <w:szCs w:val="32"/>
        </w:rPr>
      </w:pPr>
      <w:r>
        <w:rPr>
          <w:rFonts w:ascii="宋体" w:hAnsi="宋体" w:eastAsia="宋体" w:cs="宋体"/>
          <w:b/>
          <w:sz w:val="32"/>
          <w:szCs w:val="32"/>
        </w:rPr>
      </w:r>
      <w:r/>
    </w:p>
    <w:p>
      <w:pPr>
        <w:pStyle w:val="941"/>
        <w:ind w:firstLine="643"/>
        <w:jc w:val="center"/>
        <w:spacing w:line="540" w:lineRule="exact"/>
        <w:rPr>
          <w:rFonts w:ascii="宋体" w:hAnsi="宋体" w:eastAsia="宋体" w:cs="宋体"/>
          <w:b/>
          <w:sz w:val="32"/>
          <w:szCs w:val="32"/>
        </w:rPr>
      </w:pPr>
      <w:r>
        <w:rPr>
          <w:rFonts w:ascii="宋体" w:hAnsi="宋体" w:eastAsia="宋体" w:cs="宋体"/>
          <w:b/>
          <w:sz w:val="32"/>
          <w:szCs w:val="32"/>
        </w:rPr>
      </w:r>
      <w:r/>
    </w:p>
    <w:p>
      <w:pPr>
        <w:ind w:firstLine="480"/>
        <w:rPr>
          <w:rFonts w:ascii="宋体" w:hAnsi="宋体" w:cs="宋体"/>
          <w:sz w:val="32"/>
          <w:szCs w:val="32"/>
        </w:rPr>
      </w:pPr>
      <w:r>
        <w:rPr>
          <w:rFonts w:ascii="宋体" w:hAnsi="宋体" w:cs="宋体"/>
          <w:sz w:val="32"/>
          <w:szCs w:val="32"/>
        </w:rPr>
      </w:r>
      <w:r/>
    </w:p>
    <w:p>
      <w:pPr>
        <w:ind w:firstLine="964"/>
        <w:widowControl/>
        <w:rPr>
          <w:rFonts w:ascii="宋体" w:hAnsi="宋体" w:cs="宋体"/>
          <w:b/>
          <w:bCs/>
          <w:sz w:val="32"/>
          <w:szCs w:val="32"/>
        </w:rPr>
      </w:pPr>
      <w:r>
        <w:rPr>
          <w:rFonts w:hint="eastAsia" w:ascii="宋体" w:hAnsi="宋体" w:cs="宋体"/>
          <w:b/>
          <w:bCs/>
          <w:sz w:val="32"/>
          <w:szCs w:val="32"/>
        </w:rPr>
        <w:t xml:space="preserve">招标人名称：泰兴市人民政府姚王街道办事处</w:t>
      </w:r>
      <w:r/>
    </w:p>
    <w:p>
      <w:pPr>
        <w:ind w:firstLine="964"/>
        <w:widowControl/>
        <w:rPr>
          <w:rFonts w:ascii="宋体" w:hAnsi="宋体" w:cs="宋体"/>
          <w:b/>
          <w:bCs/>
          <w:sz w:val="32"/>
          <w:szCs w:val="32"/>
        </w:rPr>
      </w:pPr>
      <w:r>
        <w:rPr>
          <w:rFonts w:hint="eastAsia" w:ascii="宋体" w:hAnsi="宋体" w:cs="宋体"/>
          <w:b/>
          <w:bCs/>
          <w:sz w:val="32"/>
          <w:szCs w:val="32"/>
        </w:rPr>
        <w:t xml:space="preserve">招标代理机构：江苏</w:t>
      </w:r>
      <w:r>
        <w:rPr>
          <w:rFonts w:hint="eastAsia" w:ascii="宋体" w:hAnsi="宋体" w:cs="宋体"/>
          <w:b/>
          <w:bCs/>
          <w:sz w:val="32"/>
          <w:szCs w:val="32"/>
        </w:rPr>
        <w:t xml:space="preserve">宏捷工程</w:t>
      </w:r>
      <w:r>
        <w:rPr>
          <w:rFonts w:hint="eastAsia" w:ascii="宋体" w:hAnsi="宋体" w:cs="宋体"/>
          <w:b/>
          <w:bCs/>
          <w:sz w:val="32"/>
          <w:szCs w:val="32"/>
        </w:rPr>
        <w:t xml:space="preserve">造价咨询有限公司</w:t>
      </w:r>
      <w:r/>
    </w:p>
    <w:p>
      <w:pPr>
        <w:pStyle w:val="942"/>
        <w:ind w:firstLine="0"/>
        <w:jc w:val="center"/>
        <w:spacing w:before="0" w:after="0" w:line="600" w:lineRule="exact"/>
        <w:rPr>
          <w:rFonts w:ascii="Times New Roman" w:hAnsi="Times New Roman"/>
          <w:b/>
          <w:bCs/>
          <w:sz w:val="32"/>
          <w:szCs w:val="32"/>
        </w:rPr>
      </w:pPr>
      <w:r>
        <w:rPr>
          <w:rFonts w:ascii="Times New Roman" w:hAnsi="Times New Roman"/>
          <w:b/>
          <w:bCs/>
          <w:sz w:val="32"/>
          <w:szCs w:val="32"/>
        </w:rPr>
        <w:t xml:space="preserve">二</w:t>
      </w:r>
      <w:r>
        <w:rPr>
          <w:rFonts w:hint="eastAsia" w:ascii="Times New Roman" w:hAnsi="Times New Roman"/>
          <w:b/>
          <w:bCs/>
          <w:sz w:val="32"/>
          <w:szCs w:val="32"/>
        </w:rPr>
        <w:t xml:space="preserve">〇</w:t>
      </w:r>
      <w:r>
        <w:rPr>
          <w:rFonts w:ascii="Times New Roman" w:hAnsi="Times New Roman"/>
          <w:b/>
          <w:bCs/>
          <w:sz w:val="32"/>
          <w:szCs w:val="32"/>
        </w:rPr>
        <w:t xml:space="preserve">二</w:t>
      </w:r>
      <w:r>
        <w:rPr>
          <w:rFonts w:hint="eastAsia" w:ascii="Times New Roman" w:hAnsi="Times New Roman"/>
          <w:b/>
          <w:bCs/>
          <w:sz w:val="32"/>
          <w:szCs w:val="32"/>
        </w:rPr>
        <w:t xml:space="preserve">六</w:t>
      </w:r>
      <w:r>
        <w:rPr>
          <w:rFonts w:ascii="Times New Roman" w:hAnsi="Times New Roman"/>
          <w:b/>
          <w:bCs/>
          <w:sz w:val="32"/>
          <w:szCs w:val="32"/>
        </w:rPr>
        <w:t xml:space="preserve">年六月</w:t>
      </w:r>
      <w:r/>
    </w:p>
    <w:p>
      <w:pPr>
        <w:ind w:firstLine="723"/>
        <w:jc w:val="center"/>
        <w:spacing w:line="500" w:lineRule="exact"/>
        <w:rPr>
          <w:b/>
          <w:bCs/>
          <w:sz w:val="36"/>
          <w:szCs w:val="36"/>
        </w:rPr>
        <w:outlineLvl w:val="0"/>
      </w:pPr>
      <w:r>
        <w:rPr>
          <w:b/>
          <w:bCs/>
          <w:sz w:val="36"/>
          <w:szCs w:val="36"/>
        </w:rPr>
      </w:r>
      <w:r/>
    </w:p>
    <w:p>
      <w:pPr>
        <w:ind w:firstLine="643"/>
        <w:jc w:val="center"/>
        <w:spacing w:line="360" w:lineRule="auto"/>
        <w:rPr>
          <w:b/>
          <w:bCs/>
          <w:sz w:val="32"/>
          <w:szCs w:val="32"/>
        </w:rPr>
        <w:sectPr>
          <w:footnotePr/>
          <w:endnotePr/>
          <w:type w:val="nextPage"/>
          <w:pgSz w:w="11906" w:h="16838" w:orient="portrait"/>
          <w:pgMar w:top="1440" w:right="1800" w:bottom="1440" w:left="1800" w:header="851" w:footer="992" w:gutter="0"/>
          <w:cols w:num="1" w:sep="0" w:space="1701" w:equalWidth="1"/>
          <w:docGrid w:linePitch="360"/>
        </w:sectPr>
        <w:outlineLvl w:val="0"/>
      </w:pPr>
      <w:r>
        <w:rPr>
          <w:b/>
          <w:bCs/>
          <w:sz w:val="32"/>
          <w:szCs w:val="32"/>
        </w:rPr>
      </w:r>
      <w:r/>
    </w:p>
    <w:p>
      <w:pPr>
        <w:ind w:firstLine="643"/>
        <w:jc w:val="center"/>
        <w:spacing w:line="360" w:lineRule="auto"/>
        <w:outlineLvl w:val="0"/>
      </w:pPr>
      <w:r>
        <w:rPr>
          <w:b/>
          <w:bCs/>
          <w:sz w:val="32"/>
          <w:szCs w:val="32"/>
        </w:rPr>
        <w:t xml:space="preserve">第一章</w:t>
      </w:r>
      <w:r>
        <w:rPr>
          <w:b/>
          <w:bCs/>
          <w:sz w:val="32"/>
          <w:szCs w:val="32"/>
        </w:rPr>
        <w:t xml:space="preserve"> </w:t>
      </w:r>
      <w:r>
        <w:rPr>
          <w:b/>
          <w:bCs/>
          <w:sz w:val="32"/>
          <w:szCs w:val="32"/>
        </w:rPr>
        <w:t xml:space="preserve">招标公告</w:t>
      </w:r>
      <w:r/>
    </w:p>
    <w:tbl>
      <w:tblPr>
        <w:tblW w:w="891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912"/>
      </w:tblGrid>
      <w:tr>
        <w:trPr/>
        <w:tc>
          <w:tcPr>
            <w:tcW w:w="8912" w:type="dxa"/>
            <w:textDirection w:val="lrTb"/>
            <w:noWrap w:val="false"/>
          </w:tcPr>
          <w:p>
            <w:pPr>
              <w:jc w:val="left"/>
              <w:spacing w:line="400" w:lineRule="exact"/>
            </w:pPr>
            <w:r>
              <w:t xml:space="preserve">项目概况</w:t>
            </w:r>
            <w:r/>
          </w:p>
          <w:p>
            <w:pPr>
              <w:ind w:firstLine="480"/>
              <w:jc w:val="left"/>
              <w:spacing w:line="400" w:lineRule="exact"/>
              <w:rPr>
                <w:b/>
                <w:bCs/>
              </w:rPr>
            </w:pPr>
            <w:r>
              <w:rPr>
                <w:rFonts w:hint="eastAsia"/>
                <w:u w:val="single"/>
              </w:rPr>
              <w:t xml:space="preserve">泰兴市姚王街道垃圾分类收集项目</w:t>
            </w:r>
            <w:r>
              <w:rPr>
                <w:rFonts w:hint="eastAsia"/>
                <w:u w:val="single"/>
              </w:rPr>
              <w:t xml:space="preserve"> </w:t>
            </w:r>
            <w:r>
              <w:rPr>
                <w:rFonts w:hint="eastAsia"/>
                <w:u w:val="single"/>
              </w:rPr>
              <w:t xml:space="preserve">（项目编号：</w:t>
            </w:r>
            <w:r>
              <w:rPr>
                <w:u w:val="single"/>
              </w:rPr>
              <w:t xml:space="preserve">JSZC-321283-HJZJ-G2026-0006</w:t>
            </w:r>
            <w:r>
              <w:rPr>
                <w:rFonts w:hint="eastAsia"/>
                <w:u w:val="single"/>
              </w:rPr>
              <w:t xml:space="preserve">）</w:t>
            </w:r>
            <w:r>
              <w:rPr>
                <w:rFonts w:hint="eastAsia"/>
              </w:rPr>
              <w:t xml:space="preserve">招标项目的潜在投标人应在</w:t>
            </w:r>
            <w:r>
              <w:rPr>
                <w:rFonts w:hint="eastAsia"/>
                <w:u w:val="single"/>
              </w:rPr>
              <w:t xml:space="preserve">江苏省政府采购管理交易系统（苏</w:t>
            </w:r>
            <w:r>
              <w:rPr>
                <w:rFonts w:hint="eastAsia"/>
                <w:u w:val="single"/>
              </w:rPr>
              <w:t xml:space="preserve">采云</w:t>
            </w:r>
            <w:r>
              <w:rPr>
                <w:rFonts w:hint="eastAsia"/>
                <w:u w:val="single"/>
              </w:rPr>
              <w:t xml:space="preserve">）</w:t>
            </w:r>
            <w:r>
              <w:rPr>
                <w:rFonts w:hint="eastAsia"/>
              </w:rPr>
              <w:t xml:space="preserve">获取招标文件，并于</w:t>
            </w:r>
            <w:r>
              <w:rPr>
                <w:rFonts w:hint="eastAsia"/>
                <w:u w:val="single"/>
              </w:rPr>
              <w:t xml:space="preserve">2026-</w:t>
            </w:r>
            <w:r>
              <w:rPr>
                <w:u w:val="single"/>
              </w:rPr>
              <w:t xml:space="preserve">7</w:t>
            </w:r>
            <w:r>
              <w:rPr>
                <w:rFonts w:hint="eastAsia"/>
                <w:u w:val="single"/>
              </w:rPr>
              <w:t xml:space="preserve">-</w:t>
            </w:r>
            <w:r>
              <w:rPr>
                <w:u w:val="single"/>
              </w:rPr>
              <w:t xml:space="preserve">7</w:t>
            </w:r>
            <w:r>
              <w:rPr>
                <w:u w:val="single"/>
              </w:rPr>
              <w:t xml:space="preserve"> </w:t>
            </w:r>
            <w:r>
              <w:rPr>
                <w:rFonts w:hint="eastAsia"/>
                <w:u w:val="single"/>
              </w:rPr>
              <w:t xml:space="preserve"> 09:00</w:t>
            </w:r>
            <w:r>
              <w:rPr>
                <w:rFonts w:hint="eastAsia"/>
                <w:u w:val="single"/>
              </w:rPr>
              <w:t xml:space="preserve">（北京时间）</w:t>
            </w:r>
            <w:r>
              <w:rPr>
                <w:rFonts w:hint="eastAsia"/>
              </w:rPr>
              <w:t xml:space="preserve">前递交投标文件。</w:t>
            </w:r>
            <w:r/>
          </w:p>
        </w:tc>
      </w:tr>
    </w:tbl>
    <w:p>
      <w:pPr>
        <w:spacing w:line="500" w:lineRule="exact"/>
        <w:rPr>
          <w:b/>
        </w:rPr>
      </w:pPr>
      <w:r>
        <w:rPr>
          <w:b/>
        </w:rPr>
        <w:t xml:space="preserve">一、项目基本情况</w:t>
      </w:r>
      <w:r/>
    </w:p>
    <w:p>
      <w:pPr>
        <w:ind w:firstLine="480"/>
        <w:spacing w:line="500" w:lineRule="exact"/>
      </w:pPr>
      <w:r>
        <w:t xml:space="preserve">项目编号：</w:t>
      </w:r>
      <w:r>
        <w:t xml:space="preserve">JSZC-321283-HJZJ-G2026-0006</w:t>
      </w:r>
      <w:r>
        <w:t xml:space="preserve"> </w:t>
      </w:r>
      <w:r/>
    </w:p>
    <w:p>
      <w:pPr>
        <w:ind w:firstLine="480"/>
        <w:spacing w:line="500" w:lineRule="exact"/>
      </w:pPr>
      <w:r>
        <w:t xml:space="preserve">项目名称：</w:t>
      </w:r>
      <w:r>
        <w:rPr>
          <w:rFonts w:hint="eastAsia"/>
        </w:rPr>
        <w:t xml:space="preserve">泰兴市姚王街道垃圾分类收集项目</w:t>
      </w:r>
      <w:r/>
    </w:p>
    <w:p>
      <w:pPr>
        <w:ind w:firstLine="480"/>
        <w:spacing w:line="500" w:lineRule="exact"/>
      </w:pPr>
      <w:r>
        <w:t xml:space="preserve">预算金额：</w:t>
      </w:r>
      <w:r>
        <w:t xml:space="preserve">121.63</w:t>
      </w:r>
      <w:r>
        <w:rPr>
          <w:rFonts w:hint="eastAsia"/>
        </w:rPr>
        <w:t xml:space="preserve">万元</w:t>
      </w:r>
      <w:r>
        <w:rPr>
          <w:rFonts w:hint="eastAsia"/>
        </w:rPr>
        <w:t xml:space="preserve">/</w:t>
      </w:r>
      <w:r>
        <w:rPr>
          <w:rFonts w:hint="eastAsia"/>
        </w:rPr>
        <w:t xml:space="preserve">年；</w:t>
      </w:r>
      <w:r/>
    </w:p>
    <w:p>
      <w:pPr>
        <w:ind w:firstLine="480"/>
        <w:spacing w:line="500" w:lineRule="exact"/>
      </w:pPr>
      <w:r>
        <w:t xml:space="preserve">最高限价：</w:t>
      </w:r>
      <w:r>
        <w:t xml:space="preserve">121.63</w:t>
      </w:r>
      <w:r>
        <w:rPr>
          <w:rFonts w:hint="eastAsia"/>
        </w:rPr>
        <w:t xml:space="preserve">万元</w:t>
      </w:r>
      <w:r>
        <w:rPr>
          <w:rFonts w:hint="eastAsia"/>
        </w:rPr>
        <w:t xml:space="preserve">/</w:t>
      </w:r>
      <w:r>
        <w:rPr>
          <w:rFonts w:hint="eastAsia"/>
        </w:rPr>
        <w:t xml:space="preserve">年（投标报价不得超过最高限价，超过最高限价的为无效）。</w:t>
      </w:r>
      <w:r/>
    </w:p>
    <w:p>
      <w:pPr>
        <w:ind w:firstLine="480"/>
        <w:spacing w:line="500" w:lineRule="exact"/>
      </w:pPr>
      <w:r>
        <w:t xml:space="preserve">采购方式：公开招标</w:t>
      </w:r>
      <w:r>
        <w:rPr>
          <w:rFonts w:hint="eastAsia"/>
        </w:rPr>
        <w:t xml:space="preserve">。</w:t>
      </w:r>
      <w:r/>
    </w:p>
    <w:p>
      <w:pPr>
        <w:ind w:firstLine="480"/>
        <w:spacing w:line="500" w:lineRule="exact"/>
      </w:pPr>
      <w:r>
        <w:t xml:space="preserve">采购需求：</w:t>
      </w:r>
      <w:r>
        <w:rPr>
          <w:rFonts w:hint="eastAsia"/>
        </w:rPr>
        <w:t xml:space="preserve">主要包括新镇居委会、桑木社区、朝阳村、新星村、姚岱村、十里</w:t>
      </w:r>
      <w:r>
        <w:rPr>
          <w:rFonts w:hint="eastAsia"/>
        </w:rPr>
        <w:t xml:space="preserve">甸</w:t>
      </w:r>
      <w:r>
        <w:rPr>
          <w:rFonts w:hint="eastAsia"/>
        </w:rPr>
        <w:t xml:space="preserve">村、</w:t>
      </w:r>
      <w:r>
        <w:rPr>
          <w:rFonts w:hint="eastAsia"/>
        </w:rPr>
        <w:t xml:space="preserve">官沟村</w:t>
      </w:r>
      <w:r>
        <w:rPr>
          <w:rFonts w:hint="eastAsia"/>
        </w:rPr>
        <w:t xml:space="preserve">、石桥庄村、东林村、鲁堡村、毛家庄、王家堡村、</w:t>
      </w:r>
      <w:r>
        <w:rPr>
          <w:rFonts w:hint="eastAsia"/>
        </w:rPr>
        <w:t xml:space="preserve">阡</w:t>
      </w:r>
      <w:r>
        <w:rPr>
          <w:rFonts w:hint="eastAsia"/>
        </w:rPr>
        <w:t xml:space="preserve">岱村、夏家岱村、北殷村、封岱村、王庄村等的垃圾收集转运等内容。具体要求见招标文件第</w:t>
      </w:r>
      <w:r>
        <w:rPr>
          <w:rFonts w:hint="eastAsia"/>
        </w:rPr>
        <w:t xml:space="preserve">五</w:t>
      </w:r>
      <w:r>
        <w:rPr>
          <w:rFonts w:hint="eastAsia"/>
        </w:rPr>
        <w:t xml:space="preserve">章采购需求。</w:t>
      </w:r>
      <w:r/>
    </w:p>
    <w:p>
      <w:pPr>
        <w:ind w:firstLine="480"/>
        <w:spacing w:line="500" w:lineRule="exact"/>
      </w:pPr>
      <w:r>
        <w:t xml:space="preserve">合同履行期限：</w:t>
      </w:r>
      <w:r>
        <w:rPr>
          <w:rFonts w:hint="eastAsia"/>
        </w:rPr>
        <w:t xml:space="preserve">合同履行期限为两年，合同一年一签，首年服务期的前</w:t>
      </w:r>
      <w:r>
        <w:rPr>
          <w:rFonts w:hint="eastAsia"/>
        </w:rPr>
        <w:t xml:space="preserve">3</w:t>
      </w:r>
      <w:r>
        <w:rPr>
          <w:rFonts w:hint="eastAsia"/>
        </w:rPr>
        <w:t xml:space="preserve">个月为考核观察期，若中标供应商在观察期内连续两个月考核不合格或累计出现三次严重违约情形（具体</w:t>
      </w:r>
      <w:r>
        <w:rPr>
          <w:rFonts w:hint="eastAsia"/>
        </w:rPr>
        <w:t xml:space="preserve">见合同</w:t>
      </w:r>
      <w:r>
        <w:rPr>
          <w:rFonts w:hint="eastAsia"/>
        </w:rPr>
        <w:t xml:space="preserve">附件），甲方有权解除合同。</w:t>
      </w:r>
      <w:r/>
    </w:p>
    <w:p>
      <w:pPr>
        <w:ind w:firstLine="480"/>
        <w:spacing w:line="500" w:lineRule="exact"/>
      </w:pPr>
      <w:r>
        <w:t xml:space="preserve">本项目（是</w:t>
      </w:r>
      <w:r>
        <w:t xml:space="preserve">/</w:t>
      </w:r>
      <w:r>
        <w:t xml:space="preserve">否）接受联合体投标：</w:t>
      </w:r>
      <w:r>
        <w:rPr>
          <w:rFonts w:hint="eastAsia"/>
        </w:rPr>
        <w:t xml:space="preserve">否。</w:t>
      </w:r>
      <w:r/>
    </w:p>
    <w:p>
      <w:pPr>
        <w:spacing w:line="500" w:lineRule="exact"/>
        <w:rPr>
          <w:b/>
        </w:rPr>
      </w:pPr>
      <w:r/>
      <w:bookmarkStart w:id="0" w:name="_Toc28359080"/>
      <w:r/>
      <w:bookmarkStart w:id="1" w:name="_Toc28359003"/>
      <w:r/>
      <w:bookmarkStart w:id="2" w:name="_Toc35393622"/>
      <w:r/>
      <w:bookmarkStart w:id="3" w:name="_Toc35393791"/>
      <w:r>
        <w:rPr>
          <w:b/>
        </w:rPr>
        <w:t xml:space="preserve">二、申请人的资格要求：</w:t>
      </w:r>
      <w:bookmarkEnd w:id="0"/>
      <w:r/>
      <w:bookmarkEnd w:id="1"/>
      <w:r/>
      <w:bookmarkEnd w:id="2"/>
      <w:r/>
      <w:bookmarkEnd w:id="3"/>
      <w:r/>
      <w:r/>
    </w:p>
    <w:p>
      <w:pPr>
        <w:ind w:firstLine="480"/>
        <w:spacing w:line="480" w:lineRule="exact"/>
      </w:pPr>
      <w:r>
        <w:t xml:space="preserve">（一）满足《中华人民共和国政府采购法》第二十二条规定；</w:t>
      </w:r>
      <w:r/>
    </w:p>
    <w:p>
      <w:pPr>
        <w:ind w:firstLine="480"/>
        <w:spacing w:line="480" w:lineRule="exact"/>
      </w:pPr>
      <w:r/>
      <w:bookmarkStart w:id="4" w:name="_Toc28359081"/>
      <w:r/>
      <w:bookmarkStart w:id="5" w:name="_Toc28359004"/>
      <w:r>
        <w:rPr>
          <w:rFonts w:hint="eastAsia"/>
        </w:rPr>
        <w:t xml:space="preserve">（</w:t>
      </w:r>
      <w:r>
        <w:rPr>
          <w:rFonts w:hint="eastAsia"/>
        </w:rPr>
        <w:t xml:space="preserve">1</w:t>
      </w:r>
      <w:r>
        <w:rPr>
          <w:rFonts w:hint="eastAsia"/>
        </w:rPr>
        <w:t xml:space="preserve">）基本资格条件的承诺（提供签字盖章完备的《投标人基本资格条件承诺书》）；</w:t>
      </w:r>
      <w:r/>
    </w:p>
    <w:p>
      <w:pPr>
        <w:ind w:firstLine="480"/>
        <w:spacing w:line="480" w:lineRule="exact"/>
      </w:pPr>
      <w:r>
        <w:rPr>
          <w:rFonts w:hint="eastAsia"/>
        </w:rPr>
        <w:t xml:space="preserve">（</w:t>
      </w:r>
      <w:r>
        <w:rPr>
          <w:rFonts w:hint="eastAsia"/>
        </w:rPr>
        <w:t xml:space="preserve">2</w:t>
      </w:r>
      <w:r>
        <w:rPr>
          <w:rFonts w:hint="eastAsia"/>
        </w:rPr>
        <w:t xml:space="preserve">）投标人认为需要提供的其他资格及资信证明文件。</w:t>
      </w:r>
      <w:r/>
    </w:p>
    <w:p>
      <w:pPr>
        <w:ind w:firstLine="480"/>
        <w:spacing w:line="480" w:lineRule="exact"/>
      </w:pPr>
      <w:r>
        <w:t xml:space="preserve">（二）落实政府采购政策需满足的资格要求：</w:t>
      </w:r>
      <w:r>
        <w:rPr>
          <w:rFonts w:hint="eastAsia"/>
        </w:rPr>
        <w:t xml:space="preserve">本项目为专门面向中小企业的项目，采购标的所属行业为</w:t>
      </w:r>
      <w:r>
        <w:rPr>
          <w:rFonts w:hint="eastAsia"/>
        </w:rPr>
        <w:t xml:space="preserve">其他未列明行业</w:t>
      </w:r>
      <w:r>
        <w:rPr>
          <w:rFonts w:hint="eastAsia"/>
        </w:rPr>
        <w:t xml:space="preserve">，投标人应为中小</w:t>
      </w:r>
      <w:r>
        <w:rPr>
          <w:rFonts w:hint="eastAsia"/>
        </w:rPr>
        <w:t xml:space="preserve">微企业</w:t>
      </w:r>
      <w:r>
        <w:rPr>
          <w:rFonts w:hint="eastAsia"/>
        </w:rPr>
        <w:t xml:space="preserve">或监狱企业或残疾人福利性单位，投标人须提供中小企业声明函或监狱企业证明或残</w:t>
      </w:r>
      <w:r>
        <w:rPr>
          <w:rFonts w:hint="eastAsia"/>
        </w:rPr>
        <w:t xml:space="preserve">疾人福利性单位声明函。</w:t>
      </w:r>
      <w:r/>
    </w:p>
    <w:p>
      <w:pPr>
        <w:ind w:firstLine="480"/>
        <w:spacing w:line="480" w:lineRule="exact"/>
      </w:pPr>
      <w:r/>
      <w:bookmarkStart w:id="6" w:name="_Toc35393796"/>
      <w:r/>
      <w:bookmarkStart w:id="7" w:name="_Toc35393627"/>
      <w:r/>
      <w:bookmarkStart w:id="8" w:name="_Toc28359085"/>
      <w:r/>
      <w:bookmarkStart w:id="9" w:name="_Toc28359008"/>
      <w:r/>
      <w:bookmarkEnd w:id="4"/>
      <w:r/>
      <w:bookmarkEnd w:id="5"/>
      <w:r>
        <w:t xml:space="preserve">（三）本项目的特定资格要求：</w:t>
      </w:r>
      <w:r>
        <w:rPr>
          <w:rFonts w:hint="eastAsia"/>
        </w:rPr>
        <w:t xml:space="preserve">拟派项目经理必须为本单位的在册在职职工，由投标人为拟派项目经理缴纳的</w:t>
      </w:r>
      <w:r>
        <w:rPr>
          <w:rFonts w:hint="eastAsia"/>
        </w:rPr>
        <w:t xml:space="preserve">社保证明</w:t>
      </w:r>
      <w:r>
        <w:rPr>
          <w:rFonts w:hint="eastAsia"/>
        </w:rPr>
        <w:t xml:space="preserve">材料（有效期：投标截止时间前</w:t>
      </w:r>
      <w:r>
        <w:rPr>
          <w:rFonts w:hint="eastAsia"/>
        </w:rPr>
        <w:t xml:space="preserve">3</w:t>
      </w:r>
      <w:r>
        <w:rPr>
          <w:rFonts w:hint="eastAsia"/>
        </w:rPr>
        <w:t xml:space="preserve">个月（</w:t>
      </w:r>
      <w:r>
        <w:rPr>
          <w:rFonts w:hint="eastAsia"/>
        </w:rPr>
        <w:t xml:space="preserve">2026</w:t>
      </w:r>
      <w:r>
        <w:rPr>
          <w:rFonts w:hint="eastAsia"/>
        </w:rPr>
        <w:t xml:space="preserve">年</w:t>
      </w:r>
      <w:r>
        <w:t xml:space="preserve">4</w:t>
      </w:r>
      <w:r>
        <w:rPr>
          <w:rFonts w:hint="eastAsia"/>
        </w:rPr>
        <w:t xml:space="preserve">月</w:t>
      </w:r>
      <w:r>
        <w:rPr>
          <w:rFonts w:hint="eastAsia"/>
        </w:rPr>
        <w:t xml:space="preserve">-2026</w:t>
      </w:r>
      <w:r>
        <w:rPr>
          <w:rFonts w:hint="eastAsia"/>
        </w:rPr>
        <w:t xml:space="preserve">年</w:t>
      </w:r>
      <w:r>
        <w:t xml:space="preserve">6</w:t>
      </w:r>
      <w:r>
        <w:rPr>
          <w:rFonts w:hint="eastAsia"/>
        </w:rPr>
        <w:t xml:space="preserve">月），由社会保险经办机构的信息管理系统中打印，并加盖单位公章）。</w:t>
      </w:r>
      <w:r/>
    </w:p>
    <w:p>
      <w:pPr>
        <w:spacing w:line="500" w:lineRule="exact"/>
        <w:rPr>
          <w:b/>
        </w:rPr>
      </w:pPr>
      <w:r>
        <w:rPr>
          <w:b/>
        </w:rPr>
        <w:t xml:space="preserve">三、获取招标文件</w:t>
      </w:r>
      <w:r/>
    </w:p>
    <w:p>
      <w:pPr>
        <w:ind w:firstLine="480"/>
        <w:spacing w:line="500" w:lineRule="exact"/>
      </w:pPr>
      <w:r>
        <w:t xml:space="preserve">时间：</w:t>
      </w:r>
      <w:r>
        <w:t xml:space="preserve">202</w:t>
      </w:r>
      <w:r>
        <w:rPr>
          <w:rFonts w:hint="eastAsia"/>
        </w:rPr>
        <w:t xml:space="preserve">6</w:t>
      </w:r>
      <w:r>
        <w:rPr>
          <w:rFonts w:hint="eastAsia"/>
        </w:rPr>
        <w:t xml:space="preserve">年</w:t>
      </w:r>
      <w:r>
        <w:t xml:space="preserve">6</w:t>
      </w:r>
      <w:r>
        <w:rPr>
          <w:rFonts w:hint="eastAsia"/>
        </w:rPr>
        <w:t xml:space="preserve">月</w:t>
      </w:r>
      <w:r>
        <w:rPr>
          <w:rFonts w:hint="eastAsia"/>
        </w:rPr>
        <w:t xml:space="preserve">1</w:t>
      </w:r>
      <w:r>
        <w:t xml:space="preserve">6</w:t>
      </w:r>
      <w:r>
        <w:rPr>
          <w:rFonts w:hint="eastAsia"/>
        </w:rPr>
        <w:t xml:space="preserve">日</w:t>
      </w:r>
      <w:r>
        <w:t xml:space="preserve">－</w:t>
      </w:r>
      <w:r>
        <w:t xml:space="preserve">202</w:t>
      </w:r>
      <w:r>
        <w:rPr>
          <w:rFonts w:hint="eastAsia"/>
        </w:rPr>
        <w:t xml:space="preserve">6</w:t>
      </w:r>
      <w:r>
        <w:rPr>
          <w:rFonts w:hint="eastAsia"/>
        </w:rPr>
        <w:t xml:space="preserve">年</w:t>
      </w:r>
      <w:r>
        <w:rPr>
          <w:rFonts w:hint="eastAsia"/>
        </w:rPr>
        <w:t xml:space="preserve">6</w:t>
      </w:r>
      <w:r>
        <w:rPr>
          <w:rFonts w:hint="eastAsia"/>
        </w:rPr>
        <w:t xml:space="preserve">月</w:t>
      </w:r>
      <w:r>
        <w:t xml:space="preserve">23</w:t>
      </w:r>
      <w:r>
        <w:rPr>
          <w:rFonts w:hint="eastAsia"/>
        </w:rPr>
        <w:t xml:space="preserve">日</w:t>
      </w:r>
      <w:r>
        <w:t xml:space="preserve">，每天上午</w:t>
      </w:r>
      <w:r>
        <w:t xml:space="preserve">00:00-12:00,</w:t>
      </w:r>
      <w:r>
        <w:t xml:space="preserve">下午</w:t>
      </w:r>
      <w:r>
        <w:t xml:space="preserve">12:00-23:59 </w:t>
      </w:r>
      <w:r>
        <w:t xml:space="preserve">（北京时间，法定节假日除外）</w:t>
      </w:r>
      <w:r/>
    </w:p>
    <w:p>
      <w:pPr>
        <w:ind w:firstLine="480"/>
        <w:spacing w:line="500" w:lineRule="exact"/>
      </w:pPr>
      <w:r>
        <w:t xml:space="preserve">地点：</w:t>
      </w:r>
      <w:r>
        <w:rPr>
          <w:rFonts w:hint="eastAsia"/>
        </w:rPr>
        <w:t xml:space="preserve">江苏政府采购网</w:t>
      </w:r>
      <w:r>
        <w:rPr>
          <w:rFonts w:hint="eastAsia"/>
        </w:rPr>
        <w:t xml:space="preserve">-</w:t>
      </w:r>
      <w:r>
        <w:rPr>
          <w:rFonts w:hint="eastAsia"/>
        </w:rPr>
        <w:t xml:space="preserve">苏</w:t>
      </w:r>
      <w:r>
        <w:rPr>
          <w:rFonts w:hint="eastAsia"/>
        </w:rPr>
        <w:t xml:space="preserve">采云</w:t>
      </w:r>
      <w:r/>
    </w:p>
    <w:p>
      <w:pPr>
        <w:ind w:firstLine="480"/>
        <w:spacing w:line="500" w:lineRule="exact"/>
      </w:pPr>
      <w:r>
        <w:t xml:space="preserve">方式：</w:t>
      </w:r>
      <w:r>
        <w:rPr>
          <w:rFonts w:hint="eastAsia"/>
          <w:b/>
          <w:bCs/>
        </w:rPr>
        <w:t xml:space="preserve">投标人完成注册并办理</w:t>
      </w:r>
      <w:r>
        <w:rPr>
          <w:rFonts w:hint="eastAsia"/>
          <w:b/>
          <w:bCs/>
        </w:rPr>
        <w:t xml:space="preserve">CA</w:t>
      </w:r>
      <w:r>
        <w:rPr>
          <w:rFonts w:hint="eastAsia"/>
          <w:b/>
          <w:bCs/>
        </w:rPr>
        <w:t xml:space="preserve">证书后，登录江苏省政府采购管理交易系统（苏</w:t>
      </w:r>
      <w:r>
        <w:rPr>
          <w:rFonts w:hint="eastAsia"/>
          <w:b/>
          <w:bCs/>
        </w:rPr>
        <w:t xml:space="preserve">采云</w:t>
      </w:r>
      <w:r>
        <w:rPr>
          <w:rFonts w:hint="eastAsia"/>
          <w:b/>
          <w:bCs/>
        </w:rPr>
        <w:t xml:space="preserve">）（</w:t>
      </w:r>
      <w:r>
        <w:rPr>
          <w:rFonts w:hint="eastAsia"/>
          <w:b/>
          <w:bCs/>
        </w:rPr>
        <w:t xml:space="preserve">http://jszfcg.jsczt.cn/</w:t>
      </w:r>
      <w:r>
        <w:rPr>
          <w:rFonts w:hint="eastAsia"/>
          <w:b/>
          <w:bCs/>
        </w:rPr>
        <w:t xml:space="preserve">）获取本项目的招标文件及有关资料。</w:t>
      </w:r>
      <w:r/>
    </w:p>
    <w:p>
      <w:pPr>
        <w:ind w:firstLine="480"/>
        <w:spacing w:line="500" w:lineRule="exact"/>
      </w:pPr>
      <w:r>
        <w:t xml:space="preserve">售价：</w:t>
      </w:r>
      <w:r>
        <w:t xml:space="preserve">0.00</w:t>
      </w:r>
      <w:r>
        <w:t xml:space="preserve">元</w:t>
      </w:r>
      <w:r/>
    </w:p>
    <w:p>
      <w:pPr>
        <w:spacing w:line="500" w:lineRule="exact"/>
        <w:rPr>
          <w:b/>
        </w:rPr>
      </w:pPr>
      <w:r/>
      <w:bookmarkStart w:id="10" w:name="_Toc28359082"/>
      <w:r/>
      <w:bookmarkStart w:id="11" w:name="_Toc28359005"/>
      <w:r/>
      <w:bookmarkStart w:id="12" w:name="_Toc35393624"/>
      <w:r/>
      <w:bookmarkStart w:id="13" w:name="_Toc35393793"/>
      <w:r>
        <w:rPr>
          <w:b/>
        </w:rPr>
        <w:t xml:space="preserve">四、提交投标文件</w:t>
      </w:r>
      <w:bookmarkEnd w:id="10"/>
      <w:r/>
      <w:bookmarkEnd w:id="11"/>
      <w:r>
        <w:rPr>
          <w:b/>
        </w:rPr>
        <w:t xml:space="preserve">截止时间、开标时间和地点</w:t>
      </w:r>
      <w:bookmarkEnd w:id="12"/>
      <w:r/>
      <w:bookmarkEnd w:id="13"/>
      <w:r/>
      <w:r/>
    </w:p>
    <w:p>
      <w:pPr>
        <w:ind w:firstLine="480"/>
        <w:spacing w:line="500" w:lineRule="exact"/>
      </w:pPr>
      <w:r/>
      <w:bookmarkStart w:id="14" w:name="_Toc35393625"/>
      <w:r/>
      <w:bookmarkStart w:id="15" w:name="_Toc28359084"/>
      <w:r/>
      <w:bookmarkStart w:id="16" w:name="_Toc35393794"/>
      <w:r/>
      <w:bookmarkStart w:id="17" w:name="_Toc28359007"/>
      <w:r>
        <w:rPr>
          <w:rFonts w:hint="eastAsia"/>
        </w:rPr>
        <w:t xml:space="preserve">1.</w:t>
      </w:r>
      <w:r>
        <w:rPr>
          <w:rFonts w:hint="eastAsia"/>
        </w:rPr>
        <w:t xml:space="preserve">提交投标文件截止时间：</w:t>
      </w:r>
      <w:r>
        <w:rPr>
          <w:rFonts w:hint="eastAsia"/>
        </w:rPr>
        <w:t xml:space="preserve">2026</w:t>
      </w:r>
      <w:r>
        <w:rPr>
          <w:rFonts w:hint="eastAsia"/>
        </w:rPr>
        <w:t xml:space="preserve">年</w:t>
      </w:r>
      <w:r>
        <w:t xml:space="preserve">7</w:t>
      </w:r>
      <w:r>
        <w:rPr>
          <w:rFonts w:hint="eastAsia"/>
        </w:rPr>
        <w:t xml:space="preserve">月</w:t>
      </w:r>
      <w:r>
        <w:t xml:space="preserve">7</w:t>
      </w:r>
      <w:r>
        <w:rPr>
          <w:rFonts w:hint="eastAsia"/>
        </w:rPr>
        <w:t xml:space="preserve">日</w:t>
      </w:r>
      <w:r>
        <w:rPr>
          <w:rFonts w:hint="eastAsia"/>
        </w:rPr>
        <w:t xml:space="preserve">09</w:t>
      </w:r>
      <w:r>
        <w:rPr>
          <w:rFonts w:hint="eastAsia"/>
        </w:rPr>
        <w:t xml:space="preserve">点</w:t>
      </w:r>
      <w:r>
        <w:rPr>
          <w:rFonts w:hint="eastAsia"/>
        </w:rPr>
        <w:t xml:space="preserve">00</w:t>
      </w:r>
      <w:r>
        <w:rPr>
          <w:rFonts w:hint="eastAsia"/>
        </w:rPr>
        <w:t xml:space="preserve">分止（北京时间）；</w:t>
      </w:r>
      <w:r/>
    </w:p>
    <w:p>
      <w:pPr>
        <w:ind w:firstLine="480"/>
        <w:spacing w:line="500" w:lineRule="exact"/>
      </w:pPr>
      <w:r>
        <w:rPr>
          <w:rFonts w:hint="eastAsia"/>
        </w:rPr>
        <w:t xml:space="preserve">2.</w:t>
      </w:r>
      <w:r>
        <w:rPr>
          <w:rFonts w:hint="eastAsia"/>
        </w:rPr>
        <w:t xml:space="preserve">开标时间：同投标文件递交截止时间；</w:t>
      </w:r>
      <w:r/>
    </w:p>
    <w:p>
      <w:pPr>
        <w:ind w:firstLine="480"/>
        <w:spacing w:line="500" w:lineRule="exact"/>
      </w:pPr>
      <w:r>
        <w:rPr>
          <w:rFonts w:hint="eastAsia"/>
        </w:rPr>
        <w:t xml:space="preserve">3.</w:t>
      </w:r>
      <w:r>
        <w:rPr>
          <w:rFonts w:hint="eastAsia"/>
        </w:rPr>
        <w:t xml:space="preserve">开标地点：“苏</w:t>
      </w:r>
      <w:r>
        <w:rPr>
          <w:rFonts w:hint="eastAsia"/>
        </w:rPr>
        <w:t xml:space="preserve">采云</w:t>
      </w:r>
      <w:r>
        <w:rPr>
          <w:rFonts w:hint="eastAsia"/>
        </w:rPr>
        <w:t xml:space="preserve">”系统“开标大厅”。</w:t>
      </w:r>
      <w:r/>
    </w:p>
    <w:p>
      <w:pPr>
        <w:spacing w:line="500" w:lineRule="exact"/>
        <w:rPr>
          <w:b/>
        </w:rPr>
      </w:pPr>
      <w:r>
        <w:rPr>
          <w:b/>
        </w:rPr>
        <w:t xml:space="preserve">五、公告期限</w:t>
      </w:r>
      <w:bookmarkEnd w:id="14"/>
      <w:r/>
      <w:bookmarkEnd w:id="15"/>
      <w:r/>
      <w:bookmarkEnd w:id="16"/>
      <w:r/>
      <w:bookmarkEnd w:id="17"/>
      <w:r/>
      <w:r/>
    </w:p>
    <w:p>
      <w:pPr>
        <w:ind w:firstLine="480"/>
        <w:spacing w:line="500" w:lineRule="exact"/>
      </w:pPr>
      <w:r>
        <w:t xml:space="preserve">自本公告发布之日起</w:t>
      </w:r>
      <w:r>
        <w:t xml:space="preserve">5</w:t>
      </w:r>
      <w:r>
        <w:t xml:space="preserve">个工作日。</w:t>
      </w:r>
      <w:r/>
    </w:p>
    <w:p>
      <w:pPr>
        <w:spacing w:line="500" w:lineRule="exact"/>
        <w:rPr>
          <w:b/>
        </w:rPr>
      </w:pPr>
      <w:r/>
      <w:bookmarkStart w:id="18" w:name="_Toc35393795"/>
      <w:r/>
      <w:bookmarkStart w:id="19" w:name="_Toc35393626"/>
      <w:r>
        <w:rPr>
          <w:b/>
        </w:rPr>
        <w:t xml:space="preserve">六、其他补充事宜</w:t>
      </w:r>
      <w:bookmarkEnd w:id="18"/>
      <w:r/>
      <w:bookmarkEnd w:id="19"/>
      <w:r/>
      <w:r/>
    </w:p>
    <w:p>
      <w:pPr>
        <w:ind w:firstLine="480"/>
        <w:spacing w:line="500" w:lineRule="exact"/>
      </w:pPr>
      <w:r>
        <w:t xml:space="preserve">1.</w:t>
      </w:r>
      <w:r>
        <w:t xml:space="preserve">投标保证金：无。</w:t>
      </w:r>
      <w:r/>
    </w:p>
    <w:p>
      <w:pPr>
        <w:ind w:firstLine="480"/>
        <w:spacing w:line="500" w:lineRule="exact"/>
      </w:pPr>
      <w:r>
        <w:t xml:space="preserve">2.</w:t>
      </w:r>
      <w:r>
        <w:t xml:space="preserve">公告发布媒介：江苏政府采购网（</w:t>
      </w:r>
      <w:r>
        <w:t xml:space="preserve">www.ccgp-jiangsu.gov.cn</w:t>
      </w:r>
      <w:r>
        <w:t xml:space="preserve">）</w:t>
      </w:r>
      <w:r/>
    </w:p>
    <w:p>
      <w:pPr>
        <w:ind w:firstLine="482"/>
        <w:spacing w:line="500" w:lineRule="exact"/>
        <w:rPr>
          <w:b/>
        </w:rPr>
      </w:pPr>
      <w:r>
        <w:rPr>
          <w:b/>
        </w:rPr>
        <w:t xml:space="preserve">3.</w:t>
      </w:r>
      <w:r>
        <w:rPr>
          <w:b/>
        </w:rPr>
        <w:t xml:space="preserve">注意事项：</w:t>
      </w:r>
      <w:r/>
    </w:p>
    <w:p>
      <w:pPr>
        <w:ind w:firstLine="482"/>
        <w:spacing w:line="500" w:lineRule="exact"/>
        <w:rPr>
          <w:b/>
        </w:rPr>
      </w:pPr>
      <w:r>
        <w:rPr>
          <w:b/>
        </w:rPr>
        <w:t xml:space="preserve">（</w:t>
      </w:r>
      <w:r>
        <w:rPr>
          <w:b/>
        </w:rPr>
        <w:t xml:space="preserve">1</w:t>
      </w:r>
      <w:r>
        <w:rPr>
          <w:b/>
        </w:rPr>
        <w:t xml:space="preserve">）潜在投标人登录</w:t>
      </w:r>
      <w:r>
        <w:rPr>
          <w:b/>
        </w:rPr>
        <w:t xml:space="preserve">“</w:t>
      </w:r>
      <w:r>
        <w:rPr>
          <w:b/>
        </w:rPr>
        <w:t xml:space="preserve">江苏省政府采购管理交易系统（苏</w:t>
      </w:r>
      <w:r>
        <w:rPr>
          <w:b/>
        </w:rPr>
        <w:t xml:space="preserve">采云</w:t>
      </w:r>
      <w:r>
        <w:rPr>
          <w:b/>
        </w:rPr>
        <w:t xml:space="preserve">）</w:t>
      </w:r>
      <w:r>
        <w:rPr>
          <w:b/>
        </w:rPr>
        <w:t xml:space="preserve">”</w:t>
      </w:r>
      <w:r>
        <w:rPr>
          <w:b/>
        </w:rPr>
        <w:t xml:space="preserve">须持经注册的</w:t>
      </w:r>
      <w:r>
        <w:rPr>
          <w:b/>
        </w:rPr>
        <w:t xml:space="preserve">CA</w:t>
      </w:r>
      <w:r>
        <w:rPr>
          <w:b/>
        </w:rPr>
        <w:t xml:space="preserve">证书。未注册、领取</w:t>
      </w:r>
      <w:r>
        <w:rPr>
          <w:b/>
        </w:rPr>
        <w:t xml:space="preserve">CA</w:t>
      </w:r>
      <w:r>
        <w:rPr>
          <w:b/>
        </w:rPr>
        <w:t xml:space="preserve">和办理电子签章的潜在投标人，请至泰州市高港区泰州大道</w:t>
      </w:r>
      <w:r>
        <w:rPr>
          <w:b/>
        </w:rPr>
        <w:t xml:space="preserve">188</w:t>
      </w:r>
      <w:r>
        <w:rPr>
          <w:b/>
        </w:rPr>
        <w:t xml:space="preserve">号</w:t>
      </w:r>
      <w:r>
        <w:rPr>
          <w:b/>
        </w:rPr>
        <w:t xml:space="preserve">(</w:t>
      </w:r>
      <w:r>
        <w:rPr>
          <w:b/>
        </w:rPr>
        <w:t xml:space="preserve">中国医药城会展交易中心</w:t>
      </w:r>
      <w:r>
        <w:rPr>
          <w:b/>
        </w:rPr>
        <w:t xml:space="preserve">W3</w:t>
      </w:r>
      <w:r>
        <w:rPr>
          <w:b/>
        </w:rPr>
        <w:t xml:space="preserve">馆西南角</w:t>
      </w:r>
      <w:r>
        <w:rPr>
          <w:b/>
        </w:rPr>
        <w:t xml:space="preserve">)</w:t>
      </w:r>
      <w:r>
        <w:rPr>
          <w:b/>
        </w:rPr>
        <w:t xml:space="preserve">公共资源交易大厅政务</w:t>
      </w:r>
      <w:r>
        <w:rPr>
          <w:b/>
        </w:rPr>
        <w:t xml:space="preserve">CA</w:t>
      </w:r>
      <w:r>
        <w:rPr>
          <w:b/>
        </w:rPr>
        <w:t xml:space="preserve">窗口办理，电话：</w:t>
      </w:r>
      <w:r>
        <w:rPr>
          <w:b/>
        </w:rPr>
        <w:t xml:space="preserve">0523-81568158</w:t>
      </w:r>
      <w:r>
        <w:rPr>
          <w:b/>
        </w:rPr>
        <w:t xml:space="preserve">。</w:t>
      </w:r>
      <w:r/>
    </w:p>
    <w:p>
      <w:pPr>
        <w:ind w:firstLine="482"/>
        <w:spacing w:line="500" w:lineRule="exact"/>
        <w:rPr>
          <w:b/>
        </w:rPr>
      </w:pPr>
      <w:r>
        <w:rPr>
          <w:b/>
        </w:rPr>
        <w:t xml:space="preserve">（</w:t>
      </w:r>
      <w:r>
        <w:rPr>
          <w:b/>
        </w:rPr>
        <w:t xml:space="preserve">2</w:t>
      </w:r>
      <w:r>
        <w:rPr>
          <w:b/>
        </w:rPr>
        <w:t xml:space="preserve">）本项目采用电子化投标，投标人应根据《江苏省政府采购管理交易系统（苏</w:t>
      </w:r>
      <w:r>
        <w:rPr>
          <w:b/>
        </w:rPr>
        <w:t xml:space="preserve">采云</w:t>
      </w:r>
      <w:r>
        <w:rPr>
          <w:b/>
        </w:rPr>
        <w:t xml:space="preserve">）</w:t>
      </w:r>
      <w:r>
        <w:rPr>
          <w:rFonts w:hint="eastAsia"/>
          <w:b/>
        </w:rPr>
        <w:t xml:space="preserve">投标人</w:t>
      </w:r>
      <w:r>
        <w:rPr>
          <w:b/>
        </w:rPr>
        <w:t xml:space="preserve">操作手册》（</w:t>
      </w:r>
      <w:r>
        <w:rPr>
          <w:b/>
        </w:rPr>
        <w:t xml:space="preserve">“</w:t>
      </w:r>
      <w:r>
        <w:rPr>
          <w:b/>
        </w:rPr>
        <w:t xml:space="preserve">泰州市政府采购网</w:t>
      </w:r>
      <w:r>
        <w:rPr>
          <w:b/>
        </w:rPr>
        <w:t xml:space="preserve">—</w:t>
      </w:r>
      <w:r>
        <w:rPr>
          <w:b/>
        </w:rPr>
        <w:t xml:space="preserve">下载中心</w:t>
      </w:r>
      <w:r>
        <w:rPr>
          <w:b/>
        </w:rPr>
        <w:t xml:space="preserve">”</w:t>
      </w:r>
      <w:r>
        <w:rPr>
          <w:b/>
        </w:rPr>
        <w:t xml:space="preserve">下载）规</w:t>
      </w:r>
      <w:r>
        <w:rPr>
          <w:b/>
        </w:rPr>
        <w:t xml:space="preserve">定，制作、上传电子投标文件（技术支持电话：</w:t>
      </w:r>
      <w:r>
        <w:rPr>
          <w:b/>
        </w:rPr>
        <w:t xml:space="preserve">0523-87633965</w:t>
      </w:r>
      <w:r>
        <w:rPr>
          <w:b/>
        </w:rPr>
        <w:t xml:space="preserve">、</w:t>
      </w:r>
      <w:r>
        <w:rPr>
          <w:b/>
        </w:rPr>
        <w:t xml:space="preserve">0523-86897512</w:t>
      </w:r>
      <w:r>
        <w:rPr>
          <w:b/>
        </w:rPr>
        <w:t xml:space="preserve">；客服</w:t>
      </w:r>
      <w:r>
        <w:rPr>
          <w:b/>
        </w:rPr>
        <w:t xml:space="preserve">QQ709339244</w:t>
      </w:r>
      <w:r>
        <w:rPr>
          <w:b/>
        </w:rPr>
        <w:t xml:space="preserve">、</w:t>
      </w:r>
      <w:r>
        <w:rPr>
          <w:b/>
        </w:rPr>
        <w:t xml:space="preserve">QQ</w:t>
      </w:r>
      <w:r>
        <w:rPr>
          <w:b/>
        </w:rPr>
        <w:t xml:space="preserve">：</w:t>
      </w:r>
      <w:r>
        <w:rPr>
          <w:b/>
        </w:rPr>
        <w:t xml:space="preserve">1810179072</w:t>
      </w:r>
      <w:r>
        <w:rPr>
          <w:b/>
        </w:rPr>
        <w:t xml:space="preserve">）。</w:t>
      </w:r>
      <w:r/>
    </w:p>
    <w:p>
      <w:pPr>
        <w:ind w:firstLine="482"/>
        <w:spacing w:line="500" w:lineRule="exact"/>
        <w:rPr>
          <w:b/>
        </w:rPr>
      </w:pPr>
      <w:r>
        <w:rPr>
          <w:b/>
        </w:rPr>
        <w:t xml:space="preserve">（</w:t>
      </w:r>
      <w:r>
        <w:rPr>
          <w:b/>
        </w:rPr>
        <w:t xml:space="preserve">3</w:t>
      </w:r>
      <w:r>
        <w:rPr>
          <w:b/>
        </w:rPr>
        <w:t xml:space="preserve">）有关本次招标的事项若存在变动或修改，敬请及时关注</w:t>
      </w:r>
      <w:r>
        <w:rPr>
          <w:b/>
        </w:rPr>
        <w:t xml:space="preserve">“</w:t>
      </w:r>
      <w:r>
        <w:rPr>
          <w:b/>
        </w:rPr>
        <w:t xml:space="preserve">江苏政府采购网</w:t>
      </w:r>
      <w:r>
        <w:rPr>
          <w:b/>
        </w:rPr>
        <w:t xml:space="preserve">”</w:t>
      </w:r>
      <w:r>
        <w:rPr>
          <w:b/>
        </w:rPr>
        <w:t xml:space="preserve">发布的更正公告。</w:t>
      </w:r>
      <w:r/>
    </w:p>
    <w:p>
      <w:pPr>
        <w:ind w:firstLine="482"/>
        <w:spacing w:line="500" w:lineRule="exact"/>
      </w:pPr>
      <w:r>
        <w:rPr>
          <w:b/>
        </w:rPr>
        <w:t xml:space="preserve">（</w:t>
      </w:r>
      <w:r>
        <w:rPr>
          <w:rFonts w:hint="eastAsia"/>
          <w:b/>
        </w:rPr>
        <w:t xml:space="preserve">4</w:t>
      </w:r>
      <w:r>
        <w:rPr>
          <w:b/>
        </w:rPr>
        <w:t xml:space="preserve">）如潜在投标人未按上述要求操作，将自行承担所产生的风险。</w:t>
      </w:r>
      <w:r/>
    </w:p>
    <w:p>
      <w:pPr>
        <w:spacing w:line="500" w:lineRule="exact"/>
      </w:pPr>
      <w:r>
        <w:rPr>
          <w:b/>
        </w:rPr>
        <w:t xml:space="preserve">七、对本次招标提出询问，请按以下方式联系。</w:t>
      </w:r>
      <w:bookmarkEnd w:id="6"/>
      <w:r/>
      <w:bookmarkEnd w:id="7"/>
      <w:r/>
      <w:bookmarkEnd w:id="8"/>
      <w:r/>
      <w:bookmarkEnd w:id="9"/>
      <w:r/>
      <w:r/>
    </w:p>
    <w:p>
      <w:pPr>
        <w:pStyle w:val="937"/>
        <w:ind w:firstLine="560"/>
        <w:spacing w:before="0" w:after="0" w:line="480" w:lineRule="exact"/>
        <w:rPr>
          <w:rFonts w:hint="default"/>
        </w:rPr>
      </w:pPr>
      <w:r>
        <w:t xml:space="preserve">1.采购人信息</w:t>
      </w:r>
      <w:r/>
    </w:p>
    <w:p>
      <w:pPr>
        <w:pStyle w:val="937"/>
        <w:ind w:firstLine="560"/>
        <w:spacing w:before="0" w:after="0" w:line="480" w:lineRule="exact"/>
        <w:rPr>
          <w:rFonts w:hint="default"/>
        </w:rPr>
      </w:pPr>
      <w:r>
        <w:t xml:space="preserve">名称：</w:t>
      </w:r>
      <w:r>
        <w:rPr>
          <w:u w:val="single"/>
        </w:rPr>
        <w:t xml:space="preserve">泰兴市人民政府姚王街道办事处</w:t>
      </w:r>
      <w:r/>
    </w:p>
    <w:p>
      <w:pPr>
        <w:pStyle w:val="937"/>
        <w:ind w:firstLine="560"/>
        <w:spacing w:before="0" w:after="0" w:line="480" w:lineRule="exact"/>
        <w:rPr>
          <w:rFonts w:hint="default"/>
        </w:rPr>
      </w:pPr>
      <w:r>
        <w:t xml:space="preserve">地址：</w:t>
      </w:r>
      <w:r>
        <w:rPr>
          <w:u w:val="single"/>
        </w:rPr>
        <w:t xml:space="preserve">泰兴市泰姚南路1号</w:t>
      </w:r>
      <w:r/>
    </w:p>
    <w:p>
      <w:pPr>
        <w:pStyle w:val="937"/>
        <w:ind w:firstLine="560"/>
        <w:spacing w:before="0" w:after="0" w:line="480" w:lineRule="exact"/>
        <w:rPr>
          <w:rFonts w:hint="default" w:cs="Calibri"/>
          <w:u w:val="single"/>
        </w:rPr>
      </w:pPr>
      <w:r>
        <w:t xml:space="preserve">联系方式：</w:t>
      </w:r>
      <w:r>
        <w:rPr>
          <w:u w:val="single"/>
        </w:rPr>
        <w:t xml:space="preserve">13952662981</w:t>
      </w:r>
      <w:r/>
    </w:p>
    <w:p>
      <w:pPr>
        <w:pStyle w:val="937"/>
        <w:ind w:firstLine="560"/>
        <w:spacing w:before="0" w:after="0" w:line="480" w:lineRule="exact"/>
        <w:rPr>
          <w:rFonts w:hint="default"/>
        </w:rPr>
      </w:pPr>
      <w:r>
        <w:t xml:space="preserve">2.采购代理机构信息</w:t>
      </w:r>
      <w:r/>
    </w:p>
    <w:p>
      <w:pPr>
        <w:pStyle w:val="937"/>
        <w:ind w:firstLine="560"/>
        <w:jc w:val="both"/>
        <w:spacing w:before="0" w:after="0" w:line="480" w:lineRule="exact"/>
        <w:rPr>
          <w:rFonts w:hint="default"/>
        </w:rPr>
      </w:pPr>
      <w:r>
        <w:t xml:space="preserve">名称：</w:t>
      </w:r>
      <w:r>
        <w:rPr>
          <w:u w:val="single"/>
        </w:rPr>
        <w:t xml:space="preserve">江苏</w:t>
      </w:r>
      <w:r>
        <w:rPr>
          <w:u w:val="single"/>
        </w:rPr>
        <w:t xml:space="preserve">宏捷工程</w:t>
      </w:r>
      <w:r>
        <w:rPr>
          <w:u w:val="single"/>
        </w:rPr>
        <w:t xml:space="preserve">造价咨询有限公司</w:t>
      </w:r>
      <w:r/>
    </w:p>
    <w:p>
      <w:pPr>
        <w:pStyle w:val="937"/>
        <w:ind w:firstLine="560"/>
        <w:jc w:val="both"/>
        <w:spacing w:before="0" w:after="0" w:line="480" w:lineRule="exact"/>
        <w:rPr>
          <w:rFonts w:hint="default"/>
        </w:rPr>
      </w:pPr>
      <w:r>
        <w:t xml:space="preserve">地　址：</w:t>
      </w:r>
      <w:r>
        <w:rPr>
          <w:rFonts w:ascii="Times New Roman" w:hAnsi="Times New Roman"/>
          <w:u w:val="single"/>
        </w:rPr>
        <w:t xml:space="preserve">泰兴市陵园路</w:t>
      </w:r>
      <w:r>
        <w:rPr>
          <w:rFonts w:ascii="Times New Roman" w:hAnsi="Times New Roman"/>
          <w:u w:val="single"/>
        </w:rPr>
        <w:t xml:space="preserve">28</w:t>
      </w:r>
      <w:r>
        <w:rPr>
          <w:rFonts w:ascii="Times New Roman" w:hAnsi="Times New Roman"/>
          <w:u w:val="single"/>
        </w:rPr>
        <w:t xml:space="preserve">号</w:t>
      </w:r>
      <w:r>
        <w:rPr>
          <w:rFonts w:ascii="Times New Roman" w:hAnsi="Times New Roman"/>
          <w:u w:val="single"/>
        </w:rPr>
        <w:t xml:space="preserve">鼎圣集团</w:t>
      </w:r>
      <w:r>
        <w:rPr>
          <w:rFonts w:ascii="Times New Roman" w:hAnsi="Times New Roman"/>
          <w:u w:val="single"/>
        </w:rPr>
        <w:t xml:space="preserve">内向西</w:t>
      </w:r>
      <w:r>
        <w:rPr>
          <w:rFonts w:ascii="Times New Roman" w:hAnsi="Times New Roman"/>
          <w:u w:val="single"/>
        </w:rPr>
        <w:t xml:space="preserve">300</w:t>
      </w:r>
      <w:r>
        <w:rPr>
          <w:rFonts w:ascii="Times New Roman" w:hAnsi="Times New Roman"/>
          <w:u w:val="single"/>
        </w:rPr>
        <w:t xml:space="preserve">米左拐</w:t>
      </w:r>
      <w:r>
        <w:rPr>
          <w:rFonts w:ascii="Times New Roman" w:hAnsi="Times New Roman"/>
          <w:u w:val="single"/>
        </w:rPr>
        <w:t xml:space="preserve">30</w:t>
      </w:r>
      <w:r>
        <w:rPr>
          <w:rFonts w:ascii="Times New Roman" w:hAnsi="Times New Roman"/>
          <w:u w:val="single"/>
        </w:rPr>
        <w:t xml:space="preserve">米</w:t>
      </w:r>
      <w:r/>
    </w:p>
    <w:p>
      <w:pPr>
        <w:pStyle w:val="937"/>
        <w:ind w:firstLine="560"/>
        <w:jc w:val="both"/>
        <w:spacing w:before="0" w:after="0" w:line="480" w:lineRule="exact"/>
        <w:rPr>
          <w:rFonts w:hint="default"/>
        </w:rPr>
      </w:pPr>
      <w:r>
        <w:t xml:space="preserve">联系方式：</w:t>
      </w:r>
      <w:r>
        <w:rPr>
          <w:u w:val="single"/>
        </w:rPr>
        <w:t xml:space="preserve">1</w:t>
      </w:r>
      <w:r>
        <w:rPr>
          <w:rFonts w:hint="default"/>
          <w:u w:val="single"/>
        </w:rPr>
        <w:t xml:space="preserve">8951159772</w:t>
      </w:r>
      <w:r/>
    </w:p>
    <w:p>
      <w:pPr>
        <w:pStyle w:val="937"/>
        <w:ind w:firstLine="560"/>
        <w:jc w:val="both"/>
        <w:spacing w:before="0" w:after="0" w:line="480" w:lineRule="exact"/>
        <w:rPr>
          <w:rFonts w:hint="default"/>
        </w:rPr>
      </w:pPr>
      <w:r>
        <w:t xml:space="preserve">3.项目联系方式</w:t>
      </w:r>
      <w:r/>
    </w:p>
    <w:p>
      <w:pPr>
        <w:pStyle w:val="937"/>
        <w:ind w:firstLine="560"/>
        <w:jc w:val="both"/>
        <w:spacing w:before="0" w:after="0" w:line="480" w:lineRule="exact"/>
        <w:rPr>
          <w:rFonts w:hint="default" w:cs="Calibri"/>
          <w:u w:val="single"/>
        </w:rPr>
      </w:pPr>
      <w:r>
        <w:t xml:space="preserve">项目联系人：</w:t>
      </w:r>
      <w:r>
        <w:rPr>
          <w:rFonts w:cs="Calibri"/>
          <w:u w:val="single"/>
        </w:rPr>
        <w:t xml:space="preserve">泰兴市人民政府姚王街道办事处  谭先生</w:t>
      </w:r>
      <w:r/>
    </w:p>
    <w:p>
      <w:pPr>
        <w:pStyle w:val="937"/>
        <w:ind w:firstLine="560"/>
        <w:jc w:val="both"/>
        <w:spacing w:before="0" w:after="0" w:line="480" w:lineRule="exact"/>
        <w:rPr>
          <w:rFonts w:hint="default"/>
          <w:sz w:val="22"/>
          <w:szCs w:val="22"/>
        </w:rPr>
      </w:pPr>
      <w:r>
        <w:t xml:space="preserve">电　话：</w:t>
      </w:r>
      <w:r>
        <w:rPr>
          <w:u w:val="single"/>
        </w:rPr>
        <w:t xml:space="preserve">13952662981</w:t>
      </w:r>
      <w:r/>
    </w:p>
    <w:p>
      <w:pPr>
        <w:pStyle w:val="937"/>
        <w:ind w:firstLine="560"/>
        <w:jc w:val="both"/>
        <w:spacing w:before="0" w:after="0" w:line="480" w:lineRule="exact"/>
        <w:rPr>
          <w:rFonts w:hint="default"/>
        </w:rPr>
      </w:pPr>
      <w:r>
        <w:t xml:space="preserve">项目联系人：</w:t>
      </w:r>
      <w:r>
        <w:rPr>
          <w:u w:val="single"/>
        </w:rPr>
        <w:t xml:space="preserve">江苏</w:t>
      </w:r>
      <w:r>
        <w:rPr>
          <w:u w:val="single"/>
        </w:rPr>
        <w:t xml:space="preserve">宏捷工程</w:t>
      </w:r>
      <w:r>
        <w:rPr>
          <w:u w:val="single"/>
        </w:rPr>
        <w:t xml:space="preserve">造价咨询有限公司  谢鹏</w:t>
      </w:r>
      <w:r/>
    </w:p>
    <w:p>
      <w:pPr>
        <w:pStyle w:val="937"/>
        <w:ind w:firstLine="560"/>
        <w:jc w:val="both"/>
        <w:spacing w:before="0" w:after="0" w:line="480" w:lineRule="exact"/>
        <w:rPr>
          <w:rFonts w:hint="default"/>
        </w:rPr>
      </w:pPr>
      <w:r>
        <w:t xml:space="preserve">电　话：</w:t>
      </w:r>
      <w:r>
        <w:rPr>
          <w:rFonts w:hint="default"/>
          <w:u w:val="single"/>
        </w:rPr>
        <w:t xml:space="preserve">18951159772</w:t>
      </w:r>
      <w:r/>
    </w:p>
    <w:p>
      <w:pPr>
        <w:pStyle w:val="942"/>
        <w:ind w:firstLine="2570"/>
        <w:spacing w:before="0" w:after="0" w:line="600" w:lineRule="exact"/>
        <w:rPr>
          <w:rFonts w:ascii="Times New Roman" w:hAnsi="Times New Roman"/>
          <w:b/>
          <w:bCs/>
          <w:sz w:val="32"/>
          <w:szCs w:val="32"/>
        </w:rPr>
      </w:pPr>
      <w:r>
        <w:rPr>
          <w:rFonts w:ascii="Times New Roman" w:hAnsi="Times New Roman"/>
          <w:b/>
          <w:bCs/>
          <w:sz w:val="32"/>
          <w:szCs w:val="32"/>
        </w:rPr>
      </w:r>
      <w:r/>
    </w:p>
    <w:p>
      <w:pPr>
        <w:pStyle w:val="942"/>
        <w:ind w:firstLine="2570"/>
        <w:spacing w:before="0" w:after="0" w:line="600" w:lineRule="exact"/>
        <w:rPr>
          <w:rFonts w:ascii="Times New Roman" w:hAnsi="Times New Roman"/>
          <w:b/>
          <w:bCs/>
          <w:sz w:val="32"/>
          <w:szCs w:val="32"/>
        </w:rPr>
      </w:pPr>
      <w:r>
        <w:rPr>
          <w:rFonts w:ascii="Times New Roman" w:hAnsi="Times New Roman"/>
          <w:b/>
          <w:bCs/>
          <w:sz w:val="32"/>
          <w:szCs w:val="32"/>
        </w:rPr>
      </w:r>
      <w:r/>
    </w:p>
    <w:p>
      <w:pPr>
        <w:ind w:firstLine="643"/>
        <w:jc w:val="center"/>
        <w:spacing w:line="360" w:lineRule="auto"/>
        <w:rPr>
          <w:b/>
          <w:bCs/>
          <w:sz w:val="32"/>
          <w:szCs w:val="32"/>
        </w:rPr>
        <w:outlineLvl w:val="0"/>
      </w:pPr>
      <w:r>
        <w:rPr>
          <w:b/>
          <w:bCs/>
          <w:sz w:val="32"/>
          <w:szCs w:val="32"/>
        </w:rPr>
        <w:br w:type="page" w:clear="all"/>
      </w:r>
      <w:r>
        <w:rPr>
          <w:b/>
          <w:bCs/>
          <w:sz w:val="32"/>
          <w:szCs w:val="32"/>
        </w:rPr>
        <w:t xml:space="preserve">第二章投标人须知</w:t>
      </w:r>
      <w:r/>
    </w:p>
    <w:p>
      <w:r/>
      <w:bookmarkStart w:id="20" w:name="_Toc426469870"/>
      <w:r>
        <w:t xml:space="preserve">投标人须知前附表</w:t>
      </w:r>
      <w:bookmarkEnd w:id="20"/>
      <w:r/>
      <w:r/>
    </w:p>
    <w:tbl>
      <w:tblPr>
        <w:tblW w:w="901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89"/>
        <w:gridCol w:w="2200"/>
        <w:gridCol w:w="5726"/>
      </w:tblGrid>
      <w:tr>
        <w:trPr>
          <w:trHeight w:val="392"/>
        </w:trPr>
        <w:tc>
          <w:tcPr>
            <w:tcW w:w="1089" w:type="dxa"/>
            <w:vAlign w:val="center"/>
            <w:textDirection w:val="lrTb"/>
            <w:noWrap w:val="false"/>
          </w:tcPr>
          <w:p>
            <w:pPr>
              <w:jc w:val="center"/>
              <w:spacing w:line="360" w:lineRule="exact"/>
              <w:rPr>
                <w:b/>
              </w:rPr>
            </w:pPr>
            <w:r>
              <w:rPr>
                <w:b/>
              </w:rPr>
              <w:t xml:space="preserve">条款号</w:t>
            </w:r>
            <w:r/>
          </w:p>
        </w:tc>
        <w:tc>
          <w:tcPr>
            <w:tcW w:w="2200" w:type="dxa"/>
            <w:vAlign w:val="center"/>
            <w:textDirection w:val="lrTb"/>
            <w:noWrap w:val="false"/>
          </w:tcPr>
          <w:p>
            <w:pPr>
              <w:jc w:val="center"/>
              <w:spacing w:line="360" w:lineRule="exact"/>
              <w:rPr>
                <w:b/>
              </w:rPr>
            </w:pPr>
            <w:r>
              <w:rPr>
                <w:b/>
              </w:rPr>
              <w:t xml:space="preserve">条款名称</w:t>
            </w:r>
            <w:r/>
          </w:p>
        </w:tc>
        <w:tc>
          <w:tcPr>
            <w:tcW w:w="5726" w:type="dxa"/>
            <w:vAlign w:val="center"/>
            <w:textDirection w:val="lrTb"/>
            <w:noWrap w:val="false"/>
          </w:tcPr>
          <w:p>
            <w:pPr>
              <w:jc w:val="center"/>
              <w:spacing w:line="360" w:lineRule="exact"/>
              <w:rPr>
                <w:b/>
              </w:rPr>
            </w:pPr>
            <w:r>
              <w:rPr>
                <w:b/>
              </w:rPr>
              <w:t xml:space="preserve">编列内容</w:t>
            </w:r>
            <w:r/>
          </w:p>
        </w:tc>
      </w:tr>
      <w:tr>
        <w:trPr>
          <w:trHeight w:val="503"/>
        </w:trPr>
        <w:tc>
          <w:tcPr>
            <w:tcW w:w="1089" w:type="dxa"/>
            <w:vAlign w:val="center"/>
            <w:textDirection w:val="lrTb"/>
            <w:noWrap w:val="false"/>
          </w:tcPr>
          <w:p>
            <w:pPr>
              <w:jc w:val="center"/>
              <w:spacing w:line="360" w:lineRule="exact"/>
            </w:pPr>
            <w:r>
              <w:t xml:space="preserve">1.1.2</w:t>
            </w:r>
            <w:r/>
          </w:p>
        </w:tc>
        <w:tc>
          <w:tcPr>
            <w:tcW w:w="2200" w:type="dxa"/>
            <w:vAlign w:val="center"/>
            <w:textDirection w:val="lrTb"/>
            <w:noWrap w:val="false"/>
          </w:tcPr>
          <w:p>
            <w:pPr>
              <w:jc w:val="center"/>
              <w:spacing w:line="360" w:lineRule="exact"/>
            </w:pPr>
            <w:r>
              <w:t xml:space="preserve">招标人</w:t>
            </w:r>
            <w:r/>
          </w:p>
        </w:tc>
        <w:tc>
          <w:tcPr>
            <w:tcW w:w="5726" w:type="dxa"/>
            <w:vAlign w:val="center"/>
            <w:textDirection w:val="lrTb"/>
            <w:noWrap w:val="false"/>
          </w:tcPr>
          <w:p>
            <w:pPr>
              <w:jc w:val="left"/>
              <w:spacing w:line="360" w:lineRule="exact"/>
            </w:pPr>
            <w:r>
              <w:rPr>
                <w:rFonts w:hint="eastAsia"/>
              </w:rPr>
              <w:t xml:space="preserve">详见</w:t>
            </w:r>
            <w:r>
              <w:t xml:space="preserve">招标公告</w:t>
            </w:r>
            <w:r/>
          </w:p>
        </w:tc>
      </w:tr>
      <w:tr>
        <w:trPr>
          <w:trHeight w:val="545"/>
        </w:trPr>
        <w:tc>
          <w:tcPr>
            <w:tcW w:w="1089" w:type="dxa"/>
            <w:vAlign w:val="center"/>
            <w:textDirection w:val="lrTb"/>
            <w:noWrap w:val="false"/>
          </w:tcPr>
          <w:p>
            <w:pPr>
              <w:jc w:val="center"/>
              <w:spacing w:line="360" w:lineRule="exact"/>
            </w:pPr>
            <w:r>
              <w:t xml:space="preserve">1.1.3</w:t>
            </w:r>
            <w:r/>
          </w:p>
        </w:tc>
        <w:tc>
          <w:tcPr>
            <w:tcW w:w="2200" w:type="dxa"/>
            <w:vAlign w:val="center"/>
            <w:textDirection w:val="lrTb"/>
            <w:noWrap w:val="false"/>
          </w:tcPr>
          <w:p>
            <w:pPr>
              <w:jc w:val="center"/>
              <w:spacing w:line="360" w:lineRule="exact"/>
            </w:pPr>
            <w:r>
              <w:t xml:space="preserve">采购代理机构</w:t>
            </w:r>
            <w:r/>
          </w:p>
        </w:tc>
        <w:tc>
          <w:tcPr>
            <w:tcW w:w="5726" w:type="dxa"/>
            <w:vAlign w:val="center"/>
            <w:textDirection w:val="lrTb"/>
            <w:noWrap w:val="false"/>
          </w:tcPr>
          <w:p>
            <w:pPr>
              <w:jc w:val="left"/>
              <w:spacing w:line="360" w:lineRule="exact"/>
            </w:pPr>
            <w:r>
              <w:rPr>
                <w:rFonts w:hint="eastAsia"/>
              </w:rPr>
              <w:t xml:space="preserve">详见</w:t>
            </w:r>
            <w:r>
              <w:t xml:space="preserve">招标公告</w:t>
            </w:r>
            <w:r/>
          </w:p>
        </w:tc>
      </w:tr>
      <w:tr>
        <w:trPr>
          <w:trHeight w:val="828"/>
        </w:trPr>
        <w:tc>
          <w:tcPr>
            <w:tcW w:w="1089" w:type="dxa"/>
            <w:vAlign w:val="center"/>
            <w:textDirection w:val="lrTb"/>
            <w:noWrap w:val="false"/>
          </w:tcPr>
          <w:p>
            <w:pPr>
              <w:jc w:val="center"/>
              <w:spacing w:line="360" w:lineRule="exact"/>
            </w:pPr>
            <w:r>
              <w:t xml:space="preserve">1.1.4</w:t>
            </w:r>
            <w:r/>
          </w:p>
        </w:tc>
        <w:tc>
          <w:tcPr>
            <w:tcW w:w="2200" w:type="dxa"/>
            <w:vAlign w:val="center"/>
            <w:textDirection w:val="lrTb"/>
            <w:noWrap w:val="false"/>
          </w:tcPr>
          <w:p>
            <w:pPr>
              <w:jc w:val="center"/>
              <w:spacing w:line="360" w:lineRule="exact"/>
            </w:pPr>
            <w:r>
              <w:t xml:space="preserve">项目名称及</w:t>
            </w:r>
            <w:r/>
          </w:p>
          <w:p>
            <w:pPr>
              <w:jc w:val="center"/>
              <w:spacing w:line="360" w:lineRule="exact"/>
            </w:pPr>
            <w:r>
              <w:t xml:space="preserve">项目编号</w:t>
            </w:r>
            <w:r/>
          </w:p>
        </w:tc>
        <w:tc>
          <w:tcPr>
            <w:tcW w:w="5726" w:type="dxa"/>
            <w:vAlign w:val="center"/>
            <w:textDirection w:val="lrTb"/>
            <w:noWrap w:val="false"/>
          </w:tcPr>
          <w:p>
            <w:pPr>
              <w:jc w:val="left"/>
              <w:spacing w:line="360" w:lineRule="exact"/>
            </w:pPr>
            <w:r>
              <w:rPr>
                <w:rFonts w:hint="eastAsia"/>
              </w:rPr>
              <w:t xml:space="preserve">详见</w:t>
            </w:r>
            <w:r>
              <w:t xml:space="preserve">招标公告</w:t>
            </w:r>
            <w:r>
              <w:t xml:space="preserve"> </w:t>
            </w:r>
            <w:r/>
          </w:p>
        </w:tc>
      </w:tr>
      <w:tr>
        <w:trPr>
          <w:trHeight w:val="912"/>
        </w:trPr>
        <w:tc>
          <w:tcPr>
            <w:tcW w:w="1089" w:type="dxa"/>
            <w:vAlign w:val="center"/>
            <w:textDirection w:val="lrTb"/>
            <w:noWrap w:val="false"/>
          </w:tcPr>
          <w:p>
            <w:pPr>
              <w:jc w:val="center"/>
              <w:spacing w:line="380" w:lineRule="exact"/>
            </w:pPr>
            <w:r>
              <w:t xml:space="preserve">1.2.1</w:t>
            </w:r>
            <w:r/>
          </w:p>
        </w:tc>
        <w:tc>
          <w:tcPr>
            <w:tcW w:w="2200" w:type="dxa"/>
            <w:vAlign w:val="center"/>
            <w:textDirection w:val="lrTb"/>
            <w:noWrap w:val="false"/>
          </w:tcPr>
          <w:p>
            <w:pPr>
              <w:jc w:val="center"/>
              <w:spacing w:line="380" w:lineRule="exact"/>
            </w:pPr>
            <w:r>
              <w:t xml:space="preserve">付款方式</w:t>
            </w:r>
            <w:r/>
          </w:p>
        </w:tc>
        <w:tc>
          <w:tcPr>
            <w:tcW w:w="5726" w:type="dxa"/>
            <w:vAlign w:val="center"/>
            <w:textDirection w:val="lrTb"/>
            <w:noWrap w:val="false"/>
          </w:tcPr>
          <w:p>
            <w:pPr>
              <w:pStyle w:val="940"/>
              <w:ind w:firstLine="0"/>
              <w:widowControl/>
              <w:rPr>
                <w:rFonts w:eastAsia="宋体"/>
              </w:rPr>
            </w:pPr>
            <w:r>
              <w:rPr>
                <w:rFonts w:hint="eastAsia" w:eastAsia="宋体"/>
              </w:rPr>
              <w:t xml:space="preserve">招标人根据相关要求，制定管理标准和考核细则。按季度支付服务费，每季度考核合格后拨付当期服务费用。中标人必须无条件接受招标人考核，采用季度考核，首年服务前</w:t>
            </w:r>
            <w:r>
              <w:rPr>
                <w:rFonts w:hint="eastAsia" w:eastAsia="宋体"/>
              </w:rPr>
              <w:t xml:space="preserve"> 3 </w:t>
            </w:r>
            <w:r>
              <w:rPr>
                <w:rFonts w:hint="eastAsia" w:eastAsia="宋体"/>
              </w:rPr>
              <w:t xml:space="preserve">个</w:t>
            </w:r>
            <w:r>
              <w:rPr>
                <w:rFonts w:hint="eastAsia" w:eastAsia="宋体"/>
              </w:rPr>
              <w:t xml:space="preserve">月为试用期（即第</w:t>
            </w:r>
            <w:r>
              <w:rPr>
                <w:rFonts w:hint="eastAsia" w:eastAsia="宋体"/>
              </w:rPr>
              <w:t xml:space="preserve"> 1</w:t>
            </w:r>
            <w:r>
              <w:rPr>
                <w:rFonts w:hint="eastAsia" w:eastAsia="宋体"/>
              </w:rPr>
              <w:t xml:space="preserve">季度），如在试用期内未通过考核，招标人有权解除合同。</w:t>
            </w:r>
            <w:r/>
          </w:p>
        </w:tc>
      </w:tr>
      <w:tr>
        <w:trPr>
          <w:trHeight w:val="467"/>
        </w:trPr>
        <w:tc>
          <w:tcPr>
            <w:tcW w:w="1089" w:type="dxa"/>
            <w:vAlign w:val="center"/>
            <w:textDirection w:val="lrTb"/>
            <w:noWrap w:val="false"/>
          </w:tcPr>
          <w:p>
            <w:pPr>
              <w:jc w:val="center"/>
              <w:spacing w:line="360" w:lineRule="exact"/>
            </w:pPr>
            <w:r>
              <w:t xml:space="preserve">1.3.1</w:t>
            </w:r>
            <w:r/>
          </w:p>
        </w:tc>
        <w:tc>
          <w:tcPr>
            <w:tcW w:w="2200" w:type="dxa"/>
            <w:vAlign w:val="center"/>
            <w:textDirection w:val="lrTb"/>
            <w:noWrap w:val="false"/>
          </w:tcPr>
          <w:p>
            <w:pPr>
              <w:jc w:val="center"/>
              <w:spacing w:line="360" w:lineRule="exact"/>
            </w:pPr>
            <w:r>
              <w:t xml:space="preserve">采购范围</w:t>
            </w:r>
            <w:r/>
          </w:p>
        </w:tc>
        <w:tc>
          <w:tcPr>
            <w:tcW w:w="5726" w:type="dxa"/>
            <w:vAlign w:val="center"/>
            <w:textDirection w:val="lrTb"/>
            <w:noWrap w:val="false"/>
          </w:tcPr>
          <w:p>
            <w:pPr>
              <w:jc w:val="left"/>
              <w:spacing w:line="420" w:lineRule="exact"/>
            </w:pPr>
            <w:r>
              <w:rPr>
                <w:rFonts w:hint="eastAsia"/>
              </w:rPr>
              <w:t xml:space="preserve">详见</w:t>
            </w:r>
            <w:r>
              <w:t xml:space="preserve">第</w:t>
            </w:r>
            <w:r>
              <w:rPr>
                <w:rFonts w:hint="eastAsia"/>
              </w:rPr>
              <w:t xml:space="preserve">五</w:t>
            </w:r>
            <w:r>
              <w:t xml:space="preserve">章采购需求</w:t>
            </w:r>
            <w:r/>
          </w:p>
        </w:tc>
      </w:tr>
      <w:tr>
        <w:trPr>
          <w:trHeight w:val="518"/>
        </w:trPr>
        <w:tc>
          <w:tcPr>
            <w:tcW w:w="1089" w:type="dxa"/>
            <w:vAlign w:val="center"/>
            <w:textDirection w:val="lrTb"/>
            <w:noWrap w:val="false"/>
          </w:tcPr>
          <w:p>
            <w:pPr>
              <w:jc w:val="center"/>
              <w:spacing w:line="360" w:lineRule="exact"/>
            </w:pPr>
            <w:r>
              <w:t xml:space="preserve">1.3.2</w:t>
            </w:r>
            <w:r/>
          </w:p>
        </w:tc>
        <w:tc>
          <w:tcPr>
            <w:tcW w:w="2200" w:type="dxa"/>
            <w:vAlign w:val="center"/>
            <w:textDirection w:val="lrTb"/>
            <w:noWrap w:val="false"/>
          </w:tcPr>
          <w:p>
            <w:pPr>
              <w:jc w:val="center"/>
              <w:spacing w:line="360" w:lineRule="exact"/>
            </w:pPr>
            <w:r>
              <w:t xml:space="preserve">合同履行期限</w:t>
            </w:r>
            <w:r/>
          </w:p>
        </w:tc>
        <w:tc>
          <w:tcPr>
            <w:tcW w:w="5726" w:type="dxa"/>
            <w:vAlign w:val="center"/>
            <w:textDirection w:val="lrTb"/>
            <w:noWrap w:val="false"/>
          </w:tcPr>
          <w:p>
            <w:pPr>
              <w:jc w:val="left"/>
              <w:spacing w:line="360" w:lineRule="exact"/>
            </w:pPr>
            <w:r>
              <w:rPr>
                <w:rFonts w:hint="eastAsia"/>
              </w:rPr>
              <w:t xml:space="preserve">详见招标公告</w:t>
            </w:r>
            <w:r/>
          </w:p>
        </w:tc>
      </w:tr>
      <w:tr>
        <w:trPr>
          <w:trHeight w:val="778"/>
        </w:trPr>
        <w:tc>
          <w:tcPr>
            <w:tcW w:w="1089" w:type="dxa"/>
            <w:vAlign w:val="center"/>
            <w:textDirection w:val="lrTb"/>
            <w:noWrap w:val="false"/>
          </w:tcPr>
          <w:p>
            <w:pPr>
              <w:jc w:val="center"/>
              <w:spacing w:line="360" w:lineRule="exact"/>
            </w:pPr>
            <w:r>
              <w:t xml:space="preserve">1.4.2</w:t>
            </w:r>
            <w:r/>
          </w:p>
        </w:tc>
        <w:tc>
          <w:tcPr>
            <w:tcW w:w="2200" w:type="dxa"/>
            <w:vAlign w:val="center"/>
            <w:textDirection w:val="lrTb"/>
            <w:noWrap w:val="false"/>
          </w:tcPr>
          <w:p>
            <w:pPr>
              <w:jc w:val="center"/>
              <w:spacing w:line="360" w:lineRule="exact"/>
            </w:pPr>
            <w:r>
              <w:t xml:space="preserve">要求投标人具备的特定资格要求</w:t>
            </w:r>
            <w:r/>
          </w:p>
        </w:tc>
        <w:tc>
          <w:tcPr>
            <w:tcW w:w="5726" w:type="dxa"/>
            <w:vAlign w:val="center"/>
            <w:textDirection w:val="lrTb"/>
            <w:noWrap w:val="false"/>
          </w:tcPr>
          <w:p>
            <w:pPr>
              <w:jc w:val="left"/>
              <w:spacing w:line="420" w:lineRule="exact"/>
            </w:pPr>
            <w:r>
              <w:rPr>
                <w:rFonts w:hint="eastAsia"/>
              </w:rPr>
              <w:t xml:space="preserve">详见</w:t>
            </w:r>
            <w:r>
              <w:t xml:space="preserve">招标公告</w:t>
            </w:r>
            <w:r/>
          </w:p>
        </w:tc>
      </w:tr>
      <w:tr>
        <w:trPr>
          <w:trHeight w:val="606"/>
        </w:trPr>
        <w:tc>
          <w:tcPr>
            <w:tcW w:w="1089" w:type="dxa"/>
            <w:vAlign w:val="center"/>
            <w:textDirection w:val="lrTb"/>
            <w:noWrap w:val="false"/>
          </w:tcPr>
          <w:p>
            <w:pPr>
              <w:jc w:val="center"/>
              <w:spacing w:line="320" w:lineRule="exact"/>
            </w:pPr>
            <w:r>
              <w:t xml:space="preserve">1.8.2</w:t>
            </w:r>
            <w:r/>
          </w:p>
        </w:tc>
        <w:tc>
          <w:tcPr>
            <w:tcW w:w="2200" w:type="dxa"/>
            <w:vAlign w:val="center"/>
            <w:textDirection w:val="lrTb"/>
            <w:noWrap w:val="false"/>
          </w:tcPr>
          <w:p>
            <w:pPr>
              <w:jc w:val="center"/>
              <w:spacing w:line="320" w:lineRule="exact"/>
            </w:pPr>
            <w:r>
              <w:t xml:space="preserve">偏离</w:t>
            </w:r>
            <w:r/>
          </w:p>
        </w:tc>
        <w:tc>
          <w:tcPr>
            <w:tcW w:w="5726" w:type="dxa"/>
            <w:vAlign w:val="center"/>
            <w:textDirection w:val="lrTb"/>
            <w:noWrap w:val="false"/>
          </w:tcPr>
          <w:p>
            <w:pPr>
              <w:pStyle w:val="929"/>
              <w:spacing w:line="400" w:lineRule="exact"/>
            </w:pPr>
            <w:r/>
            <w:bookmarkStart w:id="21" w:name="FBfe800446baa24252acf6b14953dc4897"/>
            <w:r/>
            <w:bookmarkStart w:id="22" w:name="FEfe800446baa24252acf6b14953dc4897"/>
            <w:r/>
            <w:bookmarkEnd w:id="21"/>
            <w:r/>
            <w:bookmarkEnd w:id="22"/>
            <w:r>
              <w:rPr>
                <w:rFonts w:hint="eastAsia"/>
              </w:rPr>
              <w:t xml:space="preserve">不允许有负偏离，否则作无效标处理。</w:t>
            </w:r>
            <w:r/>
          </w:p>
        </w:tc>
      </w:tr>
      <w:tr>
        <w:trPr>
          <w:trHeight w:val="836"/>
        </w:trPr>
        <w:tc>
          <w:tcPr>
            <w:tcW w:w="1089" w:type="dxa"/>
            <w:vAlign w:val="center"/>
            <w:textDirection w:val="lrTb"/>
            <w:noWrap w:val="false"/>
          </w:tcPr>
          <w:p>
            <w:pPr>
              <w:jc w:val="center"/>
              <w:spacing w:line="320" w:lineRule="exact"/>
            </w:pPr>
            <w:r>
              <w:rPr>
                <w:rFonts w:hint="eastAsia"/>
              </w:rPr>
              <w:t xml:space="preserve">1.9</w:t>
            </w:r>
            <w:r/>
          </w:p>
        </w:tc>
        <w:tc>
          <w:tcPr>
            <w:tcW w:w="2200" w:type="dxa"/>
            <w:vAlign w:val="center"/>
            <w:textDirection w:val="lrTb"/>
            <w:noWrap w:val="false"/>
          </w:tcPr>
          <w:p>
            <w:pPr>
              <w:jc w:val="center"/>
              <w:spacing w:line="320" w:lineRule="exact"/>
            </w:pPr>
            <w:r>
              <w:rPr>
                <w:rFonts w:hint="eastAsia"/>
              </w:rPr>
              <w:t xml:space="preserve">分包</w:t>
            </w:r>
            <w:r/>
          </w:p>
        </w:tc>
        <w:tc>
          <w:tcPr>
            <w:tcW w:w="5726" w:type="dxa"/>
            <w:vAlign w:val="center"/>
            <w:textDirection w:val="lrTb"/>
            <w:noWrap w:val="false"/>
          </w:tcPr>
          <w:p>
            <w:pPr>
              <w:jc w:val="left"/>
              <w:spacing w:line="320" w:lineRule="exact"/>
            </w:pPr>
            <w:r>
              <w:rPr>
                <w:rFonts w:hint="eastAsia"/>
              </w:rPr>
              <w:t xml:space="preserve">不允许分包。</w:t>
            </w:r>
            <w:r/>
          </w:p>
        </w:tc>
      </w:tr>
      <w:tr>
        <w:trPr/>
        <w:tc>
          <w:tcPr>
            <w:tcW w:w="1089" w:type="dxa"/>
            <w:vAlign w:val="center"/>
            <w:textDirection w:val="lrTb"/>
            <w:noWrap w:val="false"/>
          </w:tcPr>
          <w:p>
            <w:pPr>
              <w:jc w:val="center"/>
              <w:spacing w:line="360" w:lineRule="exact"/>
            </w:pPr>
            <w:r>
              <w:t xml:space="preserve">2.1</w:t>
            </w:r>
            <w:r/>
          </w:p>
        </w:tc>
        <w:tc>
          <w:tcPr>
            <w:tcW w:w="2200" w:type="dxa"/>
            <w:vAlign w:val="center"/>
            <w:textDirection w:val="lrTb"/>
            <w:noWrap w:val="false"/>
          </w:tcPr>
          <w:p>
            <w:pPr>
              <w:jc w:val="center"/>
              <w:spacing w:line="320" w:lineRule="exact"/>
            </w:pPr>
            <w:r>
              <w:t xml:space="preserve">构成招标文件的其他材料</w:t>
            </w:r>
            <w:r/>
          </w:p>
        </w:tc>
        <w:tc>
          <w:tcPr>
            <w:tcW w:w="5726" w:type="dxa"/>
            <w:vAlign w:val="center"/>
            <w:textDirection w:val="lrTb"/>
            <w:noWrap w:val="false"/>
          </w:tcPr>
          <w:p>
            <w:pPr>
              <w:jc w:val="left"/>
              <w:spacing w:line="360" w:lineRule="exact"/>
            </w:pPr>
            <w:r/>
            <w:bookmarkStart w:id="23" w:name="EB35ced2e8f8364f63a510bf246ff979f0"/>
            <w:r/>
            <w:bookmarkEnd w:id="23"/>
            <w:r>
              <w:t xml:space="preserve">/</w:t>
            </w:r>
            <w:r/>
          </w:p>
        </w:tc>
      </w:tr>
      <w:tr>
        <w:trPr>
          <w:trHeight w:val="810"/>
        </w:trPr>
        <w:tc>
          <w:tcPr>
            <w:tcW w:w="1089" w:type="dxa"/>
            <w:vAlign w:val="center"/>
            <w:textDirection w:val="lrTb"/>
            <w:noWrap w:val="false"/>
          </w:tcPr>
          <w:p>
            <w:pPr>
              <w:jc w:val="center"/>
              <w:spacing w:line="360" w:lineRule="exact"/>
            </w:pPr>
            <w:r>
              <w:t xml:space="preserve">2.2</w:t>
            </w:r>
            <w:r/>
          </w:p>
        </w:tc>
        <w:tc>
          <w:tcPr>
            <w:tcW w:w="2200" w:type="dxa"/>
            <w:vAlign w:val="center"/>
            <w:textDirection w:val="lrTb"/>
            <w:noWrap w:val="false"/>
          </w:tcPr>
          <w:p>
            <w:pPr>
              <w:jc w:val="center"/>
              <w:spacing w:line="360" w:lineRule="exact"/>
            </w:pPr>
            <w:r>
              <w:t xml:space="preserve">投标人要求澄清招标文件的截止时间</w:t>
            </w:r>
            <w:r/>
          </w:p>
        </w:tc>
        <w:tc>
          <w:tcPr>
            <w:tcW w:w="5726" w:type="dxa"/>
            <w:vAlign w:val="center"/>
            <w:textDirection w:val="lrTb"/>
            <w:noWrap w:val="false"/>
          </w:tcPr>
          <w:p>
            <w:pPr>
              <w:spacing w:line="440" w:lineRule="exact"/>
            </w:pPr>
            <w:r>
              <w:t xml:space="preserve">202</w:t>
            </w:r>
            <w:r>
              <w:rPr>
                <w:rFonts w:hint="eastAsia"/>
              </w:rPr>
              <w:t xml:space="preserve">6</w:t>
            </w:r>
            <w:r>
              <w:t xml:space="preserve">年</w:t>
            </w:r>
            <w:r>
              <w:t xml:space="preserve">6</w:t>
            </w:r>
            <w:r>
              <w:t xml:space="preserve">月</w:t>
            </w:r>
            <w:r>
              <w:t xml:space="preserve">24</w:t>
            </w:r>
            <w:r>
              <w:t xml:space="preserve">日</w:t>
            </w:r>
            <w:r>
              <w:t xml:space="preserve">17</w:t>
            </w:r>
            <w:r>
              <w:t xml:space="preserve">时</w:t>
            </w:r>
            <w:r>
              <w:t xml:space="preserve">30</w:t>
            </w:r>
            <w:r>
              <w:t xml:space="preserve">分</w:t>
            </w:r>
            <w:r/>
          </w:p>
        </w:tc>
      </w:tr>
      <w:tr>
        <w:trPr>
          <w:trHeight w:val="416"/>
        </w:trPr>
        <w:tc>
          <w:tcPr>
            <w:tcW w:w="1089" w:type="dxa"/>
            <w:vAlign w:val="center"/>
            <w:textDirection w:val="lrTb"/>
            <w:noWrap w:val="false"/>
          </w:tcPr>
          <w:p>
            <w:pPr>
              <w:jc w:val="center"/>
              <w:spacing w:line="380" w:lineRule="exact"/>
            </w:pPr>
            <w:r>
              <w:t xml:space="preserve">3.1</w:t>
            </w:r>
            <w:r/>
          </w:p>
        </w:tc>
        <w:tc>
          <w:tcPr>
            <w:tcW w:w="2200" w:type="dxa"/>
            <w:vAlign w:val="center"/>
            <w:textDirection w:val="lrTb"/>
            <w:noWrap w:val="false"/>
          </w:tcPr>
          <w:p>
            <w:pPr>
              <w:jc w:val="center"/>
              <w:spacing w:line="380" w:lineRule="exact"/>
            </w:pPr>
            <w:r>
              <w:t xml:space="preserve">投标文件的组成</w:t>
            </w:r>
            <w:r/>
          </w:p>
        </w:tc>
        <w:tc>
          <w:tcPr>
            <w:tcW w:w="5726" w:type="dxa"/>
            <w:vAlign w:val="center"/>
            <w:textDirection w:val="lrTb"/>
            <w:noWrap w:val="false"/>
          </w:tcPr>
          <w:p>
            <w:pPr>
              <w:spacing w:line="400" w:lineRule="exact"/>
              <w:rPr>
                <w:szCs w:val="22"/>
              </w:rPr>
            </w:pPr>
            <w:r>
              <w:rPr>
                <w:szCs w:val="22"/>
              </w:rPr>
              <w:t xml:space="preserve">（</w:t>
            </w:r>
            <w:r>
              <w:rPr>
                <w:szCs w:val="22"/>
              </w:rPr>
              <w:t xml:space="preserve">1</w:t>
            </w:r>
            <w:r>
              <w:rPr>
                <w:szCs w:val="22"/>
              </w:rPr>
              <w:t xml:space="preserve">）开标一览表；</w:t>
            </w:r>
            <w:r/>
          </w:p>
          <w:p>
            <w:pPr>
              <w:spacing w:line="400" w:lineRule="exact"/>
              <w:rPr>
                <w:szCs w:val="22"/>
              </w:rPr>
            </w:pPr>
            <w:r>
              <w:rPr>
                <w:szCs w:val="22"/>
              </w:rPr>
              <w:t xml:space="preserve">（</w:t>
            </w:r>
            <w:r>
              <w:rPr>
                <w:szCs w:val="22"/>
              </w:rPr>
              <w:t xml:space="preserve">2</w:t>
            </w:r>
            <w:r>
              <w:rPr>
                <w:szCs w:val="22"/>
              </w:rPr>
              <w:t xml:space="preserve">）投标函；</w:t>
            </w:r>
            <w:r/>
          </w:p>
          <w:p>
            <w:pPr>
              <w:spacing w:line="400" w:lineRule="exact"/>
              <w:rPr>
                <w:szCs w:val="22"/>
              </w:rPr>
            </w:pPr>
            <w:r>
              <w:rPr>
                <w:szCs w:val="22"/>
              </w:rPr>
              <w:t xml:space="preserve">（</w:t>
            </w:r>
            <w:r>
              <w:rPr>
                <w:szCs w:val="22"/>
              </w:rPr>
              <w:t xml:space="preserve">3</w:t>
            </w:r>
            <w:r>
              <w:rPr>
                <w:szCs w:val="22"/>
              </w:rPr>
              <w:t xml:space="preserve">）</w:t>
            </w:r>
            <w:r>
              <w:rPr>
                <w:rFonts w:hint="eastAsia"/>
                <w:szCs w:val="22"/>
              </w:rPr>
              <w:t xml:space="preserve">《中小企业声明函》或《残疾人福利性单位声明函》或监狱企业的证明文件（如有）</w:t>
            </w:r>
            <w:r>
              <w:rPr>
                <w:szCs w:val="22"/>
              </w:rPr>
              <w:t xml:space="preserve">；</w:t>
            </w:r>
            <w:r/>
          </w:p>
          <w:p>
            <w:pPr>
              <w:spacing w:line="400" w:lineRule="exact"/>
              <w:rPr>
                <w:szCs w:val="22"/>
              </w:rPr>
            </w:pPr>
            <w:r>
              <w:rPr>
                <w:szCs w:val="22"/>
              </w:rPr>
              <w:t xml:space="preserve">（</w:t>
            </w:r>
            <w:r>
              <w:rPr>
                <w:szCs w:val="22"/>
              </w:rPr>
              <w:t xml:space="preserve">4</w:t>
            </w:r>
            <w:r>
              <w:rPr>
                <w:szCs w:val="22"/>
              </w:rPr>
              <w:t xml:space="preserve">）资格性审查和符合性评审文件；</w:t>
            </w:r>
            <w:r/>
          </w:p>
          <w:p>
            <w:pPr>
              <w:spacing w:line="400" w:lineRule="exact"/>
              <w:rPr>
                <w:szCs w:val="22"/>
              </w:rPr>
            </w:pPr>
            <w:r>
              <w:rPr>
                <w:szCs w:val="22"/>
              </w:rPr>
              <w:t xml:space="preserve">（</w:t>
            </w:r>
            <w:r>
              <w:rPr>
                <w:szCs w:val="22"/>
              </w:rPr>
              <w:t xml:space="preserve">5</w:t>
            </w:r>
            <w:r>
              <w:rPr>
                <w:szCs w:val="22"/>
              </w:rPr>
              <w:t xml:space="preserve">）</w:t>
            </w:r>
            <w:r>
              <w:rPr>
                <w:rFonts w:hint="eastAsia"/>
                <w:szCs w:val="22"/>
              </w:rPr>
              <w:t xml:space="preserve">采购需求响应承诺书；</w:t>
            </w:r>
            <w:r/>
          </w:p>
          <w:p>
            <w:pPr>
              <w:spacing w:line="400" w:lineRule="exact"/>
              <w:rPr>
                <w:szCs w:val="22"/>
              </w:rPr>
            </w:pPr>
            <w:r>
              <w:rPr>
                <w:szCs w:val="22"/>
              </w:rPr>
              <w:t xml:space="preserve">（</w:t>
            </w:r>
            <w:r>
              <w:rPr>
                <w:szCs w:val="22"/>
              </w:rPr>
              <w:t xml:space="preserve">6</w:t>
            </w:r>
            <w:r>
              <w:rPr>
                <w:szCs w:val="22"/>
              </w:rPr>
              <w:t xml:space="preserve">）对照第三章评标办法，认为应列入投标文件的其他材料</w:t>
            </w:r>
            <w:r>
              <w:rPr>
                <w:rFonts w:hint="eastAsia"/>
                <w:szCs w:val="22"/>
              </w:rPr>
              <w:t xml:space="preserve">；</w:t>
            </w:r>
            <w:r/>
          </w:p>
          <w:p>
            <w:pPr>
              <w:spacing w:line="400" w:lineRule="exact"/>
              <w:rPr>
                <w:szCs w:val="22"/>
              </w:rPr>
            </w:pPr>
            <w:r>
              <w:rPr>
                <w:rFonts w:hint="eastAsia"/>
                <w:szCs w:val="22"/>
              </w:rPr>
              <w:t xml:space="preserve">（</w:t>
            </w:r>
            <w:r>
              <w:rPr>
                <w:rFonts w:hint="eastAsia"/>
                <w:szCs w:val="22"/>
              </w:rPr>
              <w:t xml:space="preserve">7</w:t>
            </w:r>
            <w:r>
              <w:rPr>
                <w:rFonts w:hint="eastAsia"/>
                <w:szCs w:val="22"/>
              </w:rPr>
              <w:t xml:space="preserve">）法定代表人身份证明书或法定代表人授权委托书（附身份证复印件）</w:t>
            </w:r>
            <w:r>
              <w:rPr>
                <w:szCs w:val="22"/>
              </w:rPr>
              <w:t xml:space="preserve">。</w:t>
            </w:r>
            <w:r/>
          </w:p>
        </w:tc>
      </w:tr>
      <w:tr>
        <w:trPr>
          <w:trHeight w:val="386"/>
        </w:trPr>
        <w:tc>
          <w:tcPr>
            <w:tcW w:w="1089" w:type="dxa"/>
            <w:vAlign w:val="center"/>
            <w:textDirection w:val="lrTb"/>
            <w:noWrap w:val="false"/>
          </w:tcPr>
          <w:p>
            <w:pPr>
              <w:jc w:val="center"/>
              <w:spacing w:line="380" w:lineRule="exact"/>
            </w:pPr>
            <w:r>
              <w:t xml:space="preserve">3.3.1</w:t>
            </w:r>
            <w:r/>
          </w:p>
        </w:tc>
        <w:tc>
          <w:tcPr>
            <w:tcW w:w="2200" w:type="dxa"/>
            <w:vAlign w:val="center"/>
            <w:textDirection w:val="lrTb"/>
            <w:noWrap w:val="false"/>
          </w:tcPr>
          <w:p>
            <w:pPr>
              <w:jc w:val="center"/>
              <w:spacing w:line="380" w:lineRule="exact"/>
            </w:pPr>
            <w:r>
              <w:t xml:space="preserve">投标有效期</w:t>
            </w:r>
            <w:r/>
          </w:p>
        </w:tc>
        <w:tc>
          <w:tcPr>
            <w:tcW w:w="5726" w:type="dxa"/>
            <w:vAlign w:val="center"/>
            <w:textDirection w:val="lrTb"/>
            <w:noWrap w:val="false"/>
          </w:tcPr>
          <w:p>
            <w:pPr>
              <w:spacing w:line="440" w:lineRule="exact"/>
            </w:pPr>
            <w:r>
              <w:rPr>
                <w:szCs w:val="22"/>
              </w:rPr>
              <w:t xml:space="preserve">90</w:t>
            </w:r>
            <w:r>
              <w:rPr>
                <w:szCs w:val="22"/>
              </w:rPr>
              <w:t xml:space="preserve">天</w:t>
            </w:r>
            <w:r/>
          </w:p>
        </w:tc>
      </w:tr>
      <w:tr>
        <w:trPr>
          <w:trHeight w:val="411"/>
        </w:trPr>
        <w:tc>
          <w:tcPr>
            <w:tcW w:w="1089" w:type="dxa"/>
            <w:vAlign w:val="center"/>
            <w:textDirection w:val="lrTb"/>
            <w:noWrap w:val="false"/>
          </w:tcPr>
          <w:p>
            <w:pPr>
              <w:jc w:val="center"/>
              <w:spacing w:line="380" w:lineRule="exact"/>
            </w:pPr>
            <w:r>
              <w:t xml:space="preserve">3.4.3</w:t>
            </w:r>
            <w:r/>
          </w:p>
        </w:tc>
        <w:tc>
          <w:tcPr>
            <w:tcW w:w="2200" w:type="dxa"/>
            <w:vAlign w:val="center"/>
            <w:textDirection w:val="lrTb"/>
            <w:noWrap w:val="false"/>
          </w:tcPr>
          <w:p>
            <w:pPr>
              <w:jc w:val="center"/>
              <w:spacing w:line="380" w:lineRule="exact"/>
            </w:pPr>
            <w:r>
              <w:t xml:space="preserve">投标文件的份数</w:t>
            </w:r>
            <w:r/>
          </w:p>
        </w:tc>
        <w:tc>
          <w:tcPr>
            <w:tcW w:w="5726" w:type="dxa"/>
            <w:vAlign w:val="center"/>
            <w:textDirection w:val="lrTb"/>
            <w:noWrap w:val="false"/>
          </w:tcPr>
          <w:p>
            <w:pPr>
              <w:spacing w:line="380" w:lineRule="exact"/>
            </w:pPr>
            <w:r>
              <w:t xml:space="preserve">电子投标文件壹份；</w:t>
            </w:r>
            <w:r/>
          </w:p>
        </w:tc>
      </w:tr>
      <w:tr>
        <w:trPr>
          <w:trHeight w:val="416"/>
        </w:trPr>
        <w:tc>
          <w:tcPr>
            <w:tcW w:w="1089" w:type="dxa"/>
            <w:vAlign w:val="center"/>
            <w:textDirection w:val="lrTb"/>
            <w:noWrap w:val="false"/>
          </w:tcPr>
          <w:p>
            <w:pPr>
              <w:jc w:val="center"/>
              <w:spacing w:line="360" w:lineRule="exact"/>
            </w:pPr>
            <w:r>
              <w:t xml:space="preserve">3.4.4</w:t>
            </w:r>
            <w:r/>
          </w:p>
        </w:tc>
        <w:tc>
          <w:tcPr>
            <w:tcW w:w="2200" w:type="dxa"/>
            <w:vAlign w:val="center"/>
            <w:textDirection w:val="lrTb"/>
            <w:noWrap w:val="false"/>
          </w:tcPr>
          <w:p>
            <w:pPr>
              <w:jc w:val="center"/>
            </w:pPr>
            <w:r>
              <w:t xml:space="preserve">投标文件的签署</w:t>
            </w:r>
            <w:r/>
          </w:p>
        </w:tc>
        <w:tc>
          <w:tcPr>
            <w:tcW w:w="5726" w:type="dxa"/>
            <w:vAlign w:val="center"/>
            <w:textDirection w:val="lrTb"/>
            <w:noWrap w:val="false"/>
          </w:tcPr>
          <w:p>
            <w:pPr>
              <w:spacing w:line="440" w:lineRule="exact"/>
              <w:rPr>
                <w:szCs w:val="22"/>
              </w:rPr>
            </w:pPr>
            <w:r>
              <w:rPr>
                <w:rFonts w:hint="eastAsia"/>
                <w:szCs w:val="22"/>
              </w:rPr>
              <w:t xml:space="preserve">1.</w:t>
            </w:r>
            <w:r>
              <w:rPr>
                <w:rFonts w:hint="eastAsia"/>
                <w:szCs w:val="22"/>
              </w:rPr>
              <w:t xml:space="preserve">投标函、投标人基本资格条件承诺函中须加盖供应商公章并经法定代表人签字或签章。</w:t>
            </w:r>
            <w:r/>
          </w:p>
          <w:p>
            <w:pPr>
              <w:spacing w:line="440" w:lineRule="exact"/>
              <w:rPr>
                <w:szCs w:val="22"/>
              </w:rPr>
            </w:pPr>
            <w:r>
              <w:rPr>
                <w:rFonts w:hint="eastAsia"/>
                <w:szCs w:val="22"/>
              </w:rPr>
              <w:t xml:space="preserve">2.</w:t>
            </w:r>
            <w:r>
              <w:rPr>
                <w:rFonts w:hint="eastAsia"/>
                <w:szCs w:val="22"/>
              </w:rPr>
              <w:t xml:space="preserve">投标文件中的任何重要的插字、涂改和增删，修改处须有法定代表人签章或签字。</w:t>
            </w:r>
            <w:r/>
          </w:p>
        </w:tc>
      </w:tr>
      <w:tr>
        <w:trPr>
          <w:trHeight w:val="760"/>
        </w:trPr>
        <w:tc>
          <w:tcPr>
            <w:tcW w:w="1089" w:type="dxa"/>
            <w:vAlign w:val="center"/>
            <w:textDirection w:val="lrTb"/>
            <w:noWrap w:val="false"/>
          </w:tcPr>
          <w:p>
            <w:pPr>
              <w:jc w:val="center"/>
              <w:spacing w:line="360" w:lineRule="exact"/>
            </w:pPr>
            <w:r>
              <w:t xml:space="preserve">5.1.1</w:t>
            </w:r>
            <w:r/>
          </w:p>
        </w:tc>
        <w:tc>
          <w:tcPr>
            <w:tcW w:w="2200" w:type="dxa"/>
            <w:vAlign w:val="center"/>
            <w:textDirection w:val="lrTb"/>
            <w:noWrap w:val="false"/>
          </w:tcPr>
          <w:p>
            <w:pPr>
              <w:jc w:val="center"/>
            </w:pPr>
            <w:r>
              <w:t xml:space="preserve">开标时间和地点</w:t>
            </w:r>
            <w:r/>
          </w:p>
        </w:tc>
        <w:tc>
          <w:tcPr>
            <w:tcW w:w="5726" w:type="dxa"/>
            <w:vAlign w:val="center"/>
            <w:textDirection w:val="lrTb"/>
            <w:noWrap w:val="false"/>
          </w:tcPr>
          <w:p>
            <w:pPr>
              <w:jc w:val="left"/>
              <w:spacing w:line="360" w:lineRule="exact"/>
            </w:pPr>
            <w:r>
              <w:t xml:space="preserve">开标时间：</w:t>
            </w:r>
            <w:bookmarkStart w:id="24" w:name="EB72e20e40757d438698d0d924b6237fcc"/>
            <w:r/>
            <w:bookmarkEnd w:id="24"/>
            <w:r>
              <w:t xml:space="preserve">同投标截止时间</w:t>
            </w:r>
            <w:r/>
          </w:p>
          <w:p>
            <w:pPr>
              <w:jc w:val="left"/>
              <w:spacing w:line="360" w:lineRule="exact"/>
            </w:pPr>
            <w:r>
              <w:t xml:space="preserve">开标地点：</w:t>
            </w:r>
            <w:r>
              <w:t xml:space="preserve">“</w:t>
            </w:r>
            <w:r>
              <w:t xml:space="preserve">苏</w:t>
            </w:r>
            <w:r>
              <w:t xml:space="preserve">采云</w:t>
            </w:r>
            <w:r>
              <w:t xml:space="preserve">”</w:t>
            </w:r>
            <w:r>
              <w:t xml:space="preserve">系统</w:t>
            </w:r>
            <w:r>
              <w:t xml:space="preserve">“</w:t>
            </w:r>
            <w:r>
              <w:t xml:space="preserve">开标大厅</w:t>
            </w:r>
            <w:r>
              <w:t xml:space="preserve">”</w:t>
            </w:r>
            <w:r/>
          </w:p>
        </w:tc>
      </w:tr>
      <w:tr>
        <w:trPr>
          <w:trHeight w:val="1026"/>
        </w:trPr>
        <w:tc>
          <w:tcPr>
            <w:tcW w:w="1089" w:type="dxa"/>
            <w:vAlign w:val="center"/>
            <w:textDirection w:val="lrTb"/>
            <w:noWrap w:val="false"/>
          </w:tcPr>
          <w:p>
            <w:pPr>
              <w:jc w:val="center"/>
              <w:spacing w:line="360" w:lineRule="exact"/>
            </w:pPr>
            <w:r>
              <w:t xml:space="preserve">5.1.2</w:t>
            </w:r>
            <w:r/>
          </w:p>
        </w:tc>
        <w:tc>
          <w:tcPr>
            <w:tcW w:w="2200" w:type="dxa"/>
            <w:vAlign w:val="center"/>
            <w:textDirection w:val="lrTb"/>
            <w:noWrap w:val="false"/>
          </w:tcPr>
          <w:p>
            <w:pPr>
              <w:jc w:val="center"/>
              <w:spacing w:line="460" w:lineRule="exact"/>
            </w:pPr>
            <w:r>
              <w:t xml:space="preserve">投标人参与开标要求</w:t>
            </w:r>
            <w:r/>
          </w:p>
        </w:tc>
        <w:tc>
          <w:tcPr>
            <w:tcW w:w="5726" w:type="dxa"/>
            <w:vAlign w:val="center"/>
            <w:textDirection w:val="lrTb"/>
            <w:noWrap w:val="false"/>
          </w:tcPr>
          <w:p>
            <w:pPr>
              <w:jc w:val="left"/>
              <w:spacing w:line="360" w:lineRule="exact"/>
            </w:pPr>
            <w:r>
              <w:t xml:space="preserve">开标活动将在招标公告中规定的时间和地点进行。投标人应当按照</w:t>
            </w:r>
            <w:r>
              <w:rPr>
                <w:b/>
              </w:rPr>
              <w:t xml:space="preserve">《江苏省政府采购管理交易系统（苏</w:t>
            </w:r>
            <w:r>
              <w:rPr>
                <w:b/>
              </w:rPr>
              <w:t xml:space="preserve">采云</w:t>
            </w:r>
            <w:r>
              <w:rPr>
                <w:b/>
              </w:rPr>
              <w:t xml:space="preserve">）投标人操作手册》</w:t>
            </w:r>
            <w:r>
              <w:t xml:space="preserve">规定，参加开标活动。</w:t>
            </w:r>
            <w:r/>
          </w:p>
        </w:tc>
      </w:tr>
      <w:tr>
        <w:trPr>
          <w:trHeight w:val="425"/>
        </w:trPr>
        <w:tc>
          <w:tcPr>
            <w:tcW w:w="1089" w:type="dxa"/>
            <w:vAlign w:val="center"/>
            <w:textDirection w:val="lrTb"/>
            <w:noWrap w:val="false"/>
          </w:tcPr>
          <w:p>
            <w:pPr>
              <w:jc w:val="center"/>
              <w:spacing w:line="360" w:lineRule="exact"/>
            </w:pPr>
            <w:r>
              <w:t xml:space="preserve">6.1.1</w:t>
            </w:r>
            <w:r/>
          </w:p>
        </w:tc>
        <w:tc>
          <w:tcPr>
            <w:tcW w:w="2200" w:type="dxa"/>
            <w:vAlign w:val="center"/>
            <w:textDirection w:val="lrTb"/>
            <w:noWrap w:val="false"/>
          </w:tcPr>
          <w:p>
            <w:pPr>
              <w:jc w:val="center"/>
              <w:spacing w:line="360" w:lineRule="exact"/>
            </w:pPr>
            <w:r>
              <w:t xml:space="preserve">评标委员会</w:t>
            </w:r>
            <w:r/>
          </w:p>
        </w:tc>
        <w:tc>
          <w:tcPr>
            <w:tcW w:w="5726" w:type="dxa"/>
            <w:vAlign w:val="center"/>
            <w:textDirection w:val="lrTb"/>
            <w:noWrap w:val="false"/>
          </w:tcPr>
          <w:p>
            <w:pPr>
              <w:jc w:val="left"/>
              <w:spacing w:line="360" w:lineRule="exact"/>
            </w:pPr>
            <w:r>
              <w:t xml:space="preserve">评标委员会人数：</w:t>
            </w:r>
            <w:r>
              <w:rPr>
                <w:u w:val="single"/>
              </w:rPr>
              <w:t xml:space="preserve"> </w:t>
            </w:r>
            <w:r>
              <w:rPr>
                <w:rFonts w:hint="eastAsia"/>
                <w:u w:val="single"/>
              </w:rPr>
              <w:t xml:space="preserve">5</w:t>
            </w:r>
            <w:r>
              <w:rPr>
                <w:u w:val="single"/>
              </w:rPr>
              <w:t xml:space="preserve"> </w:t>
            </w:r>
            <w:r>
              <w:t xml:space="preserve">人及以上单数。</w:t>
            </w:r>
            <w:r/>
          </w:p>
        </w:tc>
      </w:tr>
      <w:tr>
        <w:trPr>
          <w:trHeight w:val="624"/>
        </w:trPr>
        <w:tc>
          <w:tcPr>
            <w:tcW w:w="1089" w:type="dxa"/>
            <w:vAlign w:val="center"/>
            <w:textDirection w:val="lrTb"/>
            <w:noWrap w:val="false"/>
          </w:tcPr>
          <w:p>
            <w:pPr>
              <w:jc w:val="center"/>
              <w:spacing w:line="360" w:lineRule="exact"/>
            </w:pPr>
            <w:r>
              <w:t xml:space="preserve">7.2.1</w:t>
            </w:r>
            <w:r/>
          </w:p>
        </w:tc>
        <w:tc>
          <w:tcPr>
            <w:tcW w:w="2200" w:type="dxa"/>
            <w:vAlign w:val="center"/>
            <w:textDirection w:val="lrTb"/>
            <w:noWrap w:val="false"/>
          </w:tcPr>
          <w:p>
            <w:pPr>
              <w:jc w:val="center"/>
            </w:pPr>
            <w:r>
              <w:t xml:space="preserve">中标公告媒介</w:t>
            </w:r>
            <w:r/>
          </w:p>
        </w:tc>
        <w:tc>
          <w:tcPr>
            <w:tcW w:w="5726" w:type="dxa"/>
            <w:vAlign w:val="center"/>
            <w:textDirection w:val="lrTb"/>
            <w:noWrap w:val="false"/>
          </w:tcPr>
          <w:p>
            <w:pPr>
              <w:jc w:val="left"/>
              <w:spacing w:line="360" w:lineRule="exact"/>
            </w:pPr>
            <w:r>
              <w:t xml:space="preserve">江苏政府采购网（</w:t>
            </w:r>
            <w:r>
              <w:t xml:space="preserve">www.ccgp-jiangsu.gov.cn</w:t>
            </w:r>
            <w:r>
              <w:t xml:space="preserve">）</w:t>
            </w:r>
            <w:r/>
          </w:p>
        </w:tc>
      </w:tr>
      <w:tr>
        <w:trPr>
          <w:trHeight w:val="624"/>
        </w:trPr>
        <w:tc>
          <w:tcPr>
            <w:tcW w:w="1089" w:type="dxa"/>
            <w:vAlign w:val="center"/>
            <w:textDirection w:val="lrTb"/>
            <w:noWrap w:val="false"/>
          </w:tcPr>
          <w:p>
            <w:pPr>
              <w:jc w:val="center"/>
              <w:spacing w:line="340" w:lineRule="exact"/>
            </w:pPr>
            <w:r>
              <w:rPr>
                <w:rFonts w:ascii="宋体" w:hAnsi="宋体"/>
              </w:rPr>
              <w:t xml:space="preserve">8.1</w:t>
            </w:r>
            <w:r/>
          </w:p>
        </w:tc>
        <w:tc>
          <w:tcPr>
            <w:tcW w:w="2200" w:type="dxa"/>
            <w:vAlign w:val="center"/>
            <w:textDirection w:val="lrTb"/>
            <w:noWrap w:val="false"/>
          </w:tcPr>
          <w:p>
            <w:pPr>
              <w:jc w:val="center"/>
              <w:spacing w:line="340" w:lineRule="exact"/>
              <w:rPr>
                <w:rFonts w:ascii="宋体" w:hAnsi="宋体" w:cs="宋体"/>
              </w:rPr>
            </w:pPr>
            <w:r>
              <w:rPr>
                <w:rFonts w:hint="eastAsia" w:ascii="宋体" w:hAnsi="宋体"/>
              </w:rPr>
              <w:t xml:space="preserve">履约保证金</w:t>
            </w:r>
            <w:r/>
          </w:p>
        </w:tc>
        <w:tc>
          <w:tcPr>
            <w:tcW w:w="5726" w:type="dxa"/>
            <w:vAlign w:val="center"/>
            <w:textDirection w:val="lrTb"/>
            <w:noWrap w:val="false"/>
          </w:tcPr>
          <w:p>
            <w:pPr>
              <w:jc w:val="left"/>
              <w:spacing w:line="360" w:lineRule="exact"/>
              <w:rPr>
                <w:sz w:val="22"/>
                <w:szCs w:val="22"/>
              </w:rPr>
            </w:pPr>
            <w:r>
              <w:rPr>
                <w:rFonts w:hint="eastAsia" w:ascii="宋体" w:hAnsi="宋体"/>
              </w:rPr>
              <w:t xml:space="preserve">无需缴纳</w:t>
            </w:r>
            <w:r/>
          </w:p>
        </w:tc>
      </w:tr>
      <w:tr>
        <w:trPr>
          <w:trHeight w:val="702"/>
        </w:trPr>
        <w:tc>
          <w:tcPr>
            <w:tcW w:w="1089" w:type="dxa"/>
            <w:vAlign w:val="center"/>
            <w:textDirection w:val="lrTb"/>
            <w:noWrap w:val="false"/>
          </w:tcPr>
          <w:p>
            <w:pPr>
              <w:jc w:val="center"/>
              <w:spacing w:line="360" w:lineRule="exact"/>
            </w:pPr>
            <w:r>
              <w:rPr>
                <w:rFonts w:ascii="宋体" w:hAnsi="宋体"/>
              </w:rPr>
              <w:t xml:space="preserve">8.2</w:t>
            </w:r>
            <w:r/>
          </w:p>
        </w:tc>
        <w:tc>
          <w:tcPr>
            <w:tcW w:w="2200" w:type="dxa"/>
            <w:vAlign w:val="center"/>
            <w:textDirection w:val="lrTb"/>
            <w:noWrap w:val="false"/>
          </w:tcPr>
          <w:p>
            <w:pPr>
              <w:jc w:val="center"/>
              <w:spacing w:line="360" w:lineRule="exact"/>
            </w:pPr>
            <w:r>
              <w:t xml:space="preserve">签订合同的</w:t>
            </w:r>
            <w:r/>
          </w:p>
          <w:p>
            <w:pPr>
              <w:jc w:val="center"/>
              <w:spacing w:line="360" w:lineRule="exact"/>
            </w:pPr>
            <w:r>
              <w:t xml:space="preserve">时间要求</w:t>
            </w:r>
            <w:r/>
          </w:p>
        </w:tc>
        <w:tc>
          <w:tcPr>
            <w:tcW w:w="5726" w:type="dxa"/>
            <w:vAlign w:val="center"/>
            <w:textDirection w:val="lrTb"/>
            <w:noWrap w:val="false"/>
          </w:tcPr>
          <w:p>
            <w:pPr>
              <w:jc w:val="left"/>
              <w:spacing w:line="360" w:lineRule="exact"/>
            </w:pPr>
            <w:r>
              <w:t xml:space="preserve">自中标通知书发出之日起</w:t>
            </w:r>
            <w:r>
              <w:rPr>
                <w:u w:val="single"/>
              </w:rPr>
              <w:t xml:space="preserve"> 30 </w:t>
            </w:r>
            <w:r>
              <w:t xml:space="preserve">天内</w:t>
            </w:r>
            <w:r/>
          </w:p>
        </w:tc>
      </w:tr>
      <w:tr>
        <w:trPr/>
        <w:tc>
          <w:tcPr>
            <w:tcW w:w="1089" w:type="dxa"/>
            <w:vAlign w:val="center"/>
            <w:textDirection w:val="lrTb"/>
            <w:noWrap w:val="false"/>
          </w:tcPr>
          <w:p>
            <w:pPr>
              <w:jc w:val="center"/>
              <w:spacing w:line="360" w:lineRule="exact"/>
              <w:rPr>
                <w:b/>
              </w:rPr>
            </w:pPr>
            <w:r>
              <w:rPr>
                <w:b/>
              </w:rPr>
              <w:t xml:space="preserve">9</w:t>
            </w:r>
            <w:r/>
          </w:p>
        </w:tc>
        <w:tc>
          <w:tcPr>
            <w:gridSpan w:val="2"/>
            <w:tcW w:w="7926" w:type="dxa"/>
            <w:vAlign w:val="center"/>
            <w:textDirection w:val="lrTb"/>
            <w:noWrap w:val="false"/>
          </w:tcPr>
          <w:p>
            <w:pPr>
              <w:jc w:val="center"/>
              <w:spacing w:line="360" w:lineRule="exact"/>
              <w:rPr>
                <w:b/>
              </w:rPr>
            </w:pPr>
            <w:r>
              <w:rPr>
                <w:b/>
              </w:rPr>
              <w:t xml:space="preserve">需要补充的其他内容</w:t>
            </w:r>
            <w:r/>
          </w:p>
        </w:tc>
      </w:tr>
      <w:tr>
        <w:trPr>
          <w:trHeight w:val="688"/>
        </w:trPr>
        <w:tc>
          <w:tcPr>
            <w:tcW w:w="1089" w:type="dxa"/>
            <w:vAlign w:val="center"/>
            <w:textDirection w:val="lrTb"/>
            <w:noWrap w:val="false"/>
          </w:tcPr>
          <w:p>
            <w:pPr>
              <w:jc w:val="center"/>
              <w:spacing w:line="360" w:lineRule="exact"/>
              <w:rPr>
                <w:b/>
              </w:rPr>
            </w:pPr>
            <w:r>
              <w:rPr>
                <w:b/>
              </w:rPr>
              <w:t xml:space="preserve">9.1</w:t>
            </w:r>
            <w:r/>
          </w:p>
        </w:tc>
        <w:tc>
          <w:tcPr>
            <w:tcW w:w="2200" w:type="dxa"/>
            <w:vAlign w:val="center"/>
            <w:textDirection w:val="lrTb"/>
            <w:noWrap w:val="false"/>
          </w:tcPr>
          <w:p>
            <w:pPr>
              <w:jc w:val="center"/>
              <w:spacing w:line="360" w:lineRule="exact"/>
            </w:pPr>
            <w:r>
              <w:t xml:space="preserve">质疑和投诉</w:t>
            </w:r>
            <w:r/>
          </w:p>
        </w:tc>
        <w:tc>
          <w:tcPr>
            <w:tcW w:w="5726" w:type="dxa"/>
            <w:vAlign w:val="center"/>
            <w:textDirection w:val="lrTb"/>
            <w:noWrap w:val="false"/>
          </w:tcPr>
          <w:p>
            <w:pPr>
              <w:jc w:val="left"/>
              <w:spacing w:line="360" w:lineRule="exact"/>
            </w:pPr>
            <w:r>
              <w:rPr>
                <w:rFonts w:hint="eastAsia"/>
              </w:rPr>
              <w:t xml:space="preserve">9.1.1</w:t>
            </w:r>
            <w:r>
              <w:t xml:space="preserve">按照《政府采购质疑和投诉办法》（财政部第</w:t>
            </w:r>
            <w:r>
              <w:t xml:space="preserve">94</w:t>
            </w:r>
            <w:r>
              <w:t xml:space="preserve">号令）处理</w:t>
            </w:r>
            <w:r/>
          </w:p>
          <w:p>
            <w:pPr>
              <w:jc w:val="left"/>
              <w:spacing w:line="360" w:lineRule="exact"/>
            </w:pPr>
            <w:r>
              <w:rPr>
                <w:rFonts w:hint="eastAsia"/>
              </w:rPr>
              <w:t xml:space="preserve">9.1.2</w:t>
            </w:r>
            <w:r>
              <w:rPr>
                <w:rFonts w:hint="eastAsia"/>
              </w:rPr>
              <w:t xml:space="preserve">招标人及代理机构只接收以纸质原件形式送达的质疑</w:t>
            </w:r>
            <w:r>
              <w:rPr>
                <w:rFonts w:hint="eastAsia"/>
              </w:rPr>
              <w:t xml:space="preserve">,</w:t>
            </w:r>
            <w:r>
              <w:rPr>
                <w:rFonts w:hint="eastAsia"/>
              </w:rPr>
              <w:t xml:space="preserve">建议供应商尽量通过邮寄方式提交质疑（采购人和代理机构不接受无快递</w:t>
            </w:r>
            <w:r>
              <w:rPr>
                <w:rFonts w:hint="eastAsia"/>
              </w:rPr>
              <w:t xml:space="preserve">运单号</w:t>
            </w:r>
            <w:r>
              <w:rPr>
                <w:rFonts w:hint="eastAsia"/>
              </w:rPr>
              <w:t xml:space="preserve">的快递），地址及收件人见招标公告。</w:t>
            </w:r>
            <w:r/>
          </w:p>
          <w:p>
            <w:pPr>
              <w:jc w:val="left"/>
              <w:spacing w:line="360" w:lineRule="exact"/>
            </w:pPr>
            <w:r>
              <w:rPr>
                <w:rFonts w:hint="eastAsia"/>
              </w:rPr>
              <w:t xml:space="preserve">9.1.3</w:t>
            </w:r>
            <w:r>
              <w:rPr>
                <w:rFonts w:hint="eastAsia"/>
              </w:rPr>
              <w:t xml:space="preserve">投标人提出书面质疑必须有理、有据，不得捏造事实、提供虚假材料进行恶意质疑。否则，一经查实，招标人有权依据政府采购的有关规定，报请政府采购监管部门对该投标人进行相应的行政处罚和记录该投标人的失信信息。</w:t>
            </w:r>
            <w:r/>
          </w:p>
        </w:tc>
      </w:tr>
      <w:tr>
        <w:trPr>
          <w:trHeight w:val="582"/>
        </w:trPr>
        <w:tc>
          <w:tcPr>
            <w:tcW w:w="1089" w:type="dxa"/>
            <w:vAlign w:val="center"/>
            <w:textDirection w:val="lrTb"/>
            <w:noWrap w:val="false"/>
          </w:tcPr>
          <w:p>
            <w:pPr>
              <w:jc w:val="center"/>
              <w:spacing w:line="360" w:lineRule="exact"/>
              <w:rPr>
                <w:b/>
              </w:rPr>
            </w:pPr>
            <w:r>
              <w:rPr>
                <w:b/>
              </w:rPr>
              <w:t xml:space="preserve">9.2</w:t>
            </w:r>
            <w:r/>
          </w:p>
        </w:tc>
        <w:tc>
          <w:tcPr>
            <w:tcW w:w="2200" w:type="dxa"/>
            <w:vAlign w:val="center"/>
            <w:textDirection w:val="lrTb"/>
            <w:noWrap w:val="false"/>
          </w:tcPr>
          <w:p>
            <w:pPr>
              <w:jc w:val="center"/>
              <w:spacing w:line="360" w:lineRule="exact"/>
            </w:pPr>
            <w:r>
              <w:t xml:space="preserve">招标文件的解释</w:t>
            </w:r>
            <w:r/>
          </w:p>
        </w:tc>
        <w:tc>
          <w:tcPr>
            <w:tcW w:w="5726" w:type="dxa"/>
            <w:vAlign w:val="center"/>
            <w:textDirection w:val="lrTb"/>
            <w:noWrap w:val="false"/>
          </w:tcPr>
          <w:p>
            <w:pPr>
              <w:spacing w:line="360" w:lineRule="exact"/>
            </w:pPr>
            <w:r>
              <w:t xml:space="preserve">由招标人负责</w:t>
            </w:r>
            <w:r/>
          </w:p>
        </w:tc>
      </w:tr>
      <w:tr>
        <w:trPr>
          <w:trHeight w:val="644"/>
        </w:trPr>
        <w:tc>
          <w:tcPr>
            <w:tcW w:w="1089" w:type="dxa"/>
            <w:vAlign w:val="center"/>
            <w:textDirection w:val="lrTb"/>
            <w:noWrap w:val="false"/>
          </w:tcPr>
          <w:p>
            <w:pPr>
              <w:jc w:val="center"/>
              <w:spacing w:line="360" w:lineRule="exact"/>
              <w:rPr>
                <w:b/>
              </w:rPr>
            </w:pPr>
            <w:r/>
            <w:bookmarkStart w:id="25" w:name="_Toc426469871"/>
            <w:r/>
            <w:bookmarkStart w:id="26" w:name="_Toc367784995"/>
            <w:r>
              <w:rPr>
                <w:b/>
              </w:rPr>
              <w:t xml:space="preserve">9.</w:t>
            </w:r>
            <w:r>
              <w:rPr>
                <w:rFonts w:hint="eastAsia"/>
                <w:b/>
              </w:rPr>
              <w:t xml:space="preserve">3</w:t>
            </w:r>
            <w:r/>
          </w:p>
        </w:tc>
        <w:tc>
          <w:tcPr>
            <w:tcW w:w="2200" w:type="dxa"/>
            <w:vAlign w:val="center"/>
            <w:textDirection w:val="lrTb"/>
            <w:noWrap w:val="false"/>
          </w:tcPr>
          <w:p>
            <w:pPr>
              <w:jc w:val="center"/>
              <w:spacing w:line="360" w:lineRule="exact"/>
            </w:pPr>
            <w:r>
              <w:t xml:space="preserve">标的所属行业</w:t>
            </w:r>
            <w:r/>
          </w:p>
        </w:tc>
        <w:tc>
          <w:tcPr>
            <w:tcW w:w="5726" w:type="dxa"/>
            <w:vAlign w:val="center"/>
            <w:textDirection w:val="lrTb"/>
            <w:noWrap w:val="false"/>
          </w:tcPr>
          <w:p>
            <w:pPr>
              <w:jc w:val="left"/>
              <w:spacing w:line="360" w:lineRule="exact"/>
            </w:pPr>
            <w:r>
              <w:rPr>
                <w:rFonts w:hint="eastAsia"/>
              </w:rPr>
              <w:t xml:space="preserve">其他未列明行业。</w:t>
            </w:r>
            <w:r/>
          </w:p>
        </w:tc>
      </w:tr>
      <w:tr>
        <w:trPr>
          <w:trHeight w:val="855"/>
        </w:trPr>
        <w:tc>
          <w:tcPr>
            <w:tcW w:w="1089" w:type="dxa"/>
            <w:vAlign w:val="center"/>
            <w:textDirection w:val="lrTb"/>
            <w:noWrap w:val="false"/>
          </w:tcPr>
          <w:p>
            <w:pPr>
              <w:jc w:val="center"/>
              <w:spacing w:line="360" w:lineRule="exact"/>
              <w:rPr>
                <w:b/>
                <w:color w:val="ff0000"/>
              </w:rPr>
            </w:pPr>
            <w:r>
              <w:rPr>
                <w:b/>
                <w:color w:val="ff0000"/>
              </w:rPr>
              <w:t xml:space="preserve">9.</w:t>
            </w:r>
            <w:r>
              <w:rPr>
                <w:rFonts w:hint="eastAsia"/>
                <w:b/>
                <w:color w:val="ff0000"/>
              </w:rPr>
              <w:t xml:space="preserve">4</w:t>
            </w:r>
            <w:r/>
          </w:p>
        </w:tc>
        <w:tc>
          <w:tcPr>
            <w:gridSpan w:val="2"/>
            <w:tcW w:w="7926" w:type="dxa"/>
            <w:textDirection w:val="lrTb"/>
            <w:noWrap w:val="false"/>
          </w:tcPr>
          <w:p>
            <w:pPr>
              <w:jc w:val="left"/>
              <w:spacing w:line="360" w:lineRule="exact"/>
              <w:rPr>
                <w:bCs/>
                <w:color w:val="ff0000"/>
              </w:rPr>
            </w:pPr>
            <w:r>
              <w:rPr>
                <w:rFonts w:hint="eastAsia"/>
                <w:bCs/>
                <w:color w:val="ff0000"/>
              </w:rPr>
              <w:t xml:space="preserve">为减少招标</w:t>
            </w:r>
            <w:r>
              <w:rPr>
                <w:rFonts w:hint="eastAsia"/>
                <w:bCs/>
                <w:color w:val="ff0000"/>
              </w:rPr>
              <w:t xml:space="preserve">人预算</w:t>
            </w:r>
            <w:r>
              <w:rPr>
                <w:rFonts w:hint="eastAsia"/>
                <w:bCs/>
                <w:color w:val="ff0000"/>
              </w:rPr>
              <w:t xml:space="preserve">压力，</w:t>
            </w:r>
            <w:r>
              <w:rPr>
                <w:bCs/>
                <w:color w:val="ff0000"/>
              </w:rPr>
              <w:t xml:space="preserve">本项目</w:t>
            </w:r>
            <w:r>
              <w:rPr>
                <w:rFonts w:hint="eastAsia"/>
                <w:bCs/>
                <w:color w:val="ff0000"/>
              </w:rPr>
              <w:t xml:space="preserve">招标人要求由中标（成交）供应商支付</w:t>
            </w:r>
            <w:r>
              <w:rPr>
                <w:bCs/>
                <w:color w:val="ff0000"/>
              </w:rPr>
              <w:t xml:space="preserve">代理服务费</w:t>
            </w:r>
            <w:r>
              <w:rPr>
                <w:rFonts w:hint="eastAsia"/>
                <w:bCs/>
                <w:color w:val="ff0000"/>
              </w:rPr>
              <w:t xml:space="preserve">，</w:t>
            </w:r>
            <w:r>
              <w:rPr>
                <w:bCs/>
                <w:color w:val="ff0000"/>
              </w:rPr>
              <w:t xml:space="preserve">招标人</w:t>
            </w:r>
            <w:r>
              <w:rPr>
                <w:bCs/>
                <w:color w:val="ff0000"/>
              </w:rPr>
              <w:t xml:space="preserve">不</w:t>
            </w:r>
            <w:r>
              <w:rPr>
                <w:bCs/>
                <w:color w:val="ff0000"/>
              </w:rPr>
              <w:t xml:space="preserve">另外支付</w:t>
            </w:r>
            <w:r>
              <w:rPr>
                <w:rFonts w:hint="eastAsia"/>
                <w:bCs/>
                <w:color w:val="ff0000"/>
              </w:rPr>
              <w:t xml:space="preserve">：</w:t>
            </w:r>
            <w:r/>
          </w:p>
          <w:p>
            <w:pPr>
              <w:jc w:val="left"/>
              <w:spacing w:line="360" w:lineRule="exact"/>
              <w:rPr>
                <w:color w:val="ff0000"/>
              </w:rPr>
            </w:pPr>
            <w:r>
              <w:rPr>
                <w:rFonts w:hint="eastAsia"/>
                <w:bCs/>
                <w:color w:val="ff0000"/>
              </w:rPr>
              <w:t xml:space="preserve">招标代理费按照</w:t>
            </w:r>
            <w:r>
              <w:rPr>
                <w:rFonts w:hint="eastAsia"/>
                <w:bCs/>
                <w:color w:val="ff0000"/>
              </w:rPr>
              <w:t xml:space="preserve">苏招协</w:t>
            </w:r>
            <w:r>
              <w:rPr>
                <w:rFonts w:hint="eastAsia"/>
                <w:bCs/>
                <w:color w:val="ff0000"/>
              </w:rPr>
              <w:t xml:space="preserve">〔</w:t>
            </w:r>
            <w:r>
              <w:rPr>
                <w:rFonts w:hint="eastAsia"/>
                <w:bCs/>
                <w:color w:val="ff0000"/>
              </w:rPr>
              <w:t xml:space="preserve">2022</w:t>
            </w:r>
            <w:r>
              <w:rPr>
                <w:rFonts w:hint="eastAsia"/>
                <w:bCs/>
                <w:color w:val="ff0000"/>
              </w:rPr>
              <w:t xml:space="preserve">〕</w:t>
            </w:r>
            <w:r>
              <w:rPr>
                <w:rFonts w:hint="eastAsia"/>
                <w:bCs/>
                <w:color w:val="ff0000"/>
              </w:rPr>
              <w:t xml:space="preserve">2</w:t>
            </w:r>
            <w:r>
              <w:rPr>
                <w:rFonts w:hint="eastAsia"/>
                <w:bCs/>
                <w:color w:val="ff0000"/>
              </w:rPr>
              <w:t xml:space="preserve">号文件规定收费标准的</w:t>
            </w:r>
            <w:r>
              <w:rPr>
                <w:rFonts w:hint="eastAsia"/>
                <w:bCs/>
                <w:color w:val="ff0000"/>
              </w:rPr>
              <w:t xml:space="preserve">70%</w:t>
            </w:r>
            <w:r>
              <w:rPr>
                <w:rFonts w:hint="eastAsia"/>
                <w:bCs/>
                <w:color w:val="ff0000"/>
              </w:rPr>
              <w:t xml:space="preserve">计取，投标单位在投标报价时应将该费用综合考虑在投标报价中，采购人不再另外支付，该费用由中标人在领取中标通知书前支付给招标代理单位。此项费用包含在投标报价中，并不单独立项，</w:t>
            </w:r>
            <w:r>
              <w:rPr>
                <w:rFonts w:hint="eastAsia"/>
                <w:bCs/>
                <w:color w:val="ff0000"/>
              </w:rPr>
              <w:t xml:space="preserve">由成交</w:t>
            </w:r>
            <w:r>
              <w:rPr>
                <w:rFonts w:hint="eastAsia"/>
                <w:bCs/>
                <w:color w:val="ff0000"/>
              </w:rPr>
              <w:t xml:space="preserve">供应商在领取成交通知书前向招标代理机构付清，供应商在投标报价时应综合考虑有关投标所产生的所有费用，采购人不再另外支付</w:t>
            </w:r>
            <w:r>
              <w:rPr>
                <w:bCs/>
                <w:color w:val="ff0000"/>
              </w:rPr>
              <w:t xml:space="preserve">。</w:t>
            </w:r>
            <w:r/>
          </w:p>
        </w:tc>
      </w:tr>
      <w:tr>
        <w:trPr>
          <w:trHeight w:val="855"/>
        </w:trPr>
        <w:tc>
          <w:tcPr>
            <w:tcW w:w="1089" w:type="dxa"/>
            <w:vAlign w:val="center"/>
            <w:textDirection w:val="lrTb"/>
            <w:noWrap w:val="false"/>
          </w:tcPr>
          <w:p>
            <w:pPr>
              <w:jc w:val="center"/>
              <w:spacing w:line="360" w:lineRule="exact"/>
              <w:rPr>
                <w:b/>
              </w:rPr>
            </w:pPr>
            <w:r>
              <w:rPr>
                <w:rFonts w:hint="eastAsia"/>
                <w:b/>
              </w:rPr>
              <w:t xml:space="preserve">9.5</w:t>
            </w:r>
            <w:r/>
          </w:p>
        </w:tc>
        <w:tc>
          <w:tcPr>
            <w:gridSpan w:val="2"/>
            <w:tcW w:w="7926" w:type="dxa"/>
            <w:textDirection w:val="lrTb"/>
            <w:noWrap w:val="false"/>
          </w:tcPr>
          <w:p>
            <w:pPr>
              <w:jc w:val="left"/>
              <w:spacing w:line="360" w:lineRule="exact"/>
              <w:rPr>
                <w:bCs/>
              </w:rPr>
            </w:pPr>
            <w:r>
              <w:rPr>
                <w:rFonts w:hint="eastAsia"/>
                <w:bCs/>
              </w:rPr>
              <w:t xml:space="preserve">1.</w:t>
            </w:r>
            <w:r>
              <w:rPr>
                <w:rFonts w:hint="eastAsia"/>
                <w:bCs/>
              </w:rPr>
              <w:t xml:space="preserve">供应商应仔细阅读和充分理解招标文件的采购需求和合同主要条款，根据自身实际情况并综合考虑合同履行过程中的各类风险，理性报价。</w:t>
            </w:r>
            <w:r/>
          </w:p>
          <w:p>
            <w:pPr>
              <w:jc w:val="left"/>
              <w:spacing w:line="360" w:lineRule="exact"/>
              <w:rPr>
                <w:bCs/>
              </w:rPr>
            </w:pPr>
            <w:r>
              <w:rPr>
                <w:rFonts w:hint="eastAsia"/>
                <w:bCs/>
              </w:rPr>
              <w:t xml:space="preserve">2.</w:t>
            </w:r>
            <w:r>
              <w:rPr>
                <w:rFonts w:hint="eastAsia"/>
                <w:bCs/>
              </w:rPr>
              <w:t xml:space="preserve">中标价格即为合同价格，在合同期内不予调增。</w:t>
            </w:r>
            <w:r/>
          </w:p>
          <w:p>
            <w:pPr>
              <w:jc w:val="left"/>
              <w:spacing w:line="360" w:lineRule="exact"/>
              <w:rPr>
                <w:bCs/>
              </w:rPr>
            </w:pPr>
            <w:r>
              <w:rPr>
                <w:rFonts w:hint="eastAsia"/>
                <w:bCs/>
              </w:rPr>
              <w:t xml:space="preserve">3.</w:t>
            </w:r>
            <w:r>
              <w:rPr>
                <w:rFonts w:hint="eastAsia"/>
                <w:bCs/>
              </w:rPr>
              <w:t xml:space="preserve">异常的低价可能会导致投标无效。</w:t>
            </w:r>
            <w:r/>
          </w:p>
        </w:tc>
      </w:tr>
      <w:tr>
        <w:trPr>
          <w:trHeight w:val="507"/>
        </w:trPr>
        <w:tc>
          <w:tcPr>
            <w:tcW w:w="1089" w:type="dxa"/>
            <w:vAlign w:val="center"/>
            <w:textDirection w:val="lrTb"/>
            <w:noWrap w:val="false"/>
          </w:tcPr>
          <w:p>
            <w:pPr>
              <w:jc w:val="center"/>
              <w:spacing w:line="360" w:lineRule="exact"/>
              <w:rPr>
                <w:b/>
              </w:rPr>
            </w:pPr>
            <w:r>
              <w:rPr>
                <w:rFonts w:hint="eastAsia"/>
                <w:b/>
              </w:rPr>
              <w:t xml:space="preserve">9.</w:t>
            </w:r>
            <w:r>
              <w:rPr>
                <w:b/>
              </w:rPr>
              <w:t xml:space="preserve">6</w:t>
            </w:r>
            <w:r/>
          </w:p>
        </w:tc>
        <w:tc>
          <w:tcPr>
            <w:gridSpan w:val="2"/>
            <w:tcW w:w="7926" w:type="dxa"/>
            <w:vAlign w:val="center"/>
            <w:textDirection w:val="lrTb"/>
            <w:noWrap w:val="false"/>
          </w:tcPr>
          <w:p>
            <w:pPr>
              <w:spacing w:line="360" w:lineRule="exact"/>
              <w:rPr>
                <w:rFonts w:ascii="宋体" w:hAnsi="宋体" w:cs="宋体"/>
                <w:sz w:val="22"/>
                <w:szCs w:val="22"/>
              </w:rPr>
            </w:pPr>
            <w:r>
              <w:rPr>
                <w:rFonts w:hint="eastAsia"/>
                <w:bCs/>
              </w:rPr>
              <w:t xml:space="preserve">本项目不涉及“政府采购中</w:t>
            </w:r>
            <w:r>
              <w:rPr>
                <w:bCs/>
              </w:rPr>
              <w:t xml:space="preserve">实施本国产品标准及相关政策</w:t>
            </w:r>
            <w:r>
              <w:rPr>
                <w:rFonts w:hint="eastAsia"/>
                <w:bCs/>
              </w:rPr>
              <w:t xml:space="preserve">”。</w:t>
            </w:r>
            <w:r/>
          </w:p>
        </w:tc>
      </w:tr>
      <w:tr>
        <w:trPr>
          <w:trHeight w:val="855"/>
        </w:trPr>
        <w:tc>
          <w:tcPr>
            <w:tcW w:w="1089" w:type="dxa"/>
            <w:vAlign w:val="center"/>
            <w:textDirection w:val="lrTb"/>
            <w:noWrap w:val="false"/>
          </w:tcPr>
          <w:p>
            <w:pPr>
              <w:jc w:val="center"/>
              <w:spacing w:line="360" w:lineRule="exact"/>
              <w:rPr>
                <w:b/>
              </w:rPr>
            </w:pPr>
            <w:r>
              <w:rPr>
                <w:rFonts w:hint="eastAsia"/>
                <w:b/>
              </w:rPr>
              <w:t xml:space="preserve">9.</w:t>
            </w:r>
            <w:r>
              <w:rPr>
                <w:b/>
              </w:rPr>
              <w:t xml:space="preserve">7</w:t>
            </w:r>
            <w:r/>
          </w:p>
        </w:tc>
        <w:tc>
          <w:tcPr>
            <w:gridSpan w:val="2"/>
            <w:tcW w:w="7926" w:type="dxa"/>
            <w:textDirection w:val="lrTb"/>
            <w:noWrap w:val="false"/>
          </w:tcPr>
          <w:p>
            <w:pPr>
              <w:pStyle w:val="944"/>
              <w:spacing w:line="380" w:lineRule="exact"/>
              <w:rPr>
                <w:rFonts w:ascii="宋体" w:hAnsi="宋体" w:cs="宋体"/>
                <w:sz w:val="22"/>
                <w:szCs w:val="22"/>
              </w:rPr>
            </w:pPr>
            <w:r>
              <w:rPr>
                <w:rFonts w:hint="eastAsia" w:ascii="宋体" w:hAnsi="宋体" w:cs="宋体"/>
                <w:sz w:val="22"/>
                <w:szCs w:val="22"/>
              </w:rPr>
              <w:t xml:space="preserve">1.投标单位如有提供不实评审材料，弄虚作假者，一律作废标处理，该不良行为将予以公示。</w:t>
            </w:r>
            <w:r/>
          </w:p>
          <w:p>
            <w:pPr>
              <w:pStyle w:val="944"/>
              <w:spacing w:line="380" w:lineRule="exact"/>
              <w:rPr>
                <w:rFonts w:ascii="宋体" w:hAnsi="宋体" w:cs="宋体"/>
                <w:sz w:val="22"/>
                <w:szCs w:val="22"/>
              </w:rPr>
            </w:pPr>
            <w:r>
              <w:rPr>
                <w:rFonts w:hint="eastAsia" w:ascii="宋体" w:hAnsi="宋体" w:cs="宋体"/>
                <w:sz w:val="22"/>
                <w:szCs w:val="22"/>
              </w:rPr>
              <w:t xml:space="preserve">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pStyle w:val="944"/>
              <w:spacing w:line="380" w:lineRule="exact"/>
              <w:rPr>
                <w:rFonts w:ascii="宋体" w:hAnsi="宋体" w:cs="宋体"/>
                <w:sz w:val="22"/>
                <w:szCs w:val="22"/>
              </w:rPr>
            </w:pPr>
            <w:r>
              <w:rPr>
                <w:rFonts w:hint="eastAsia" w:ascii="宋体" w:hAnsi="宋体" w:cs="宋体"/>
                <w:sz w:val="22"/>
                <w:szCs w:val="22"/>
              </w:rPr>
              <w:t xml:space="preserve">3.政府</w:t>
            </w:r>
            <w:r>
              <w:rPr>
                <w:rFonts w:hint="eastAsia" w:ascii="宋体" w:hAnsi="宋体" w:cs="宋体"/>
                <w:sz w:val="22"/>
                <w:szCs w:val="22"/>
              </w:rPr>
              <w:t xml:space="preserve">采购线上合同</w:t>
            </w:r>
            <w:r>
              <w:rPr>
                <w:rFonts w:hint="eastAsia" w:ascii="宋体" w:hAnsi="宋体" w:cs="宋体"/>
                <w:sz w:val="22"/>
                <w:szCs w:val="22"/>
              </w:rPr>
              <w:t xml:space="preserve">信用融资功能告知提醒</w:t>
            </w:r>
            <w:r/>
          </w:p>
          <w:p>
            <w:pPr>
              <w:pStyle w:val="944"/>
              <w:spacing w:line="380" w:lineRule="exact"/>
              <w:rPr>
                <w:rFonts w:ascii="宋体" w:hAnsi="宋体" w:cs="宋体"/>
                <w:sz w:val="22"/>
                <w:szCs w:val="22"/>
              </w:rPr>
            </w:pPr>
            <w:r>
              <w:rPr>
                <w:rFonts w:hint="eastAsia" w:ascii="宋体" w:hAnsi="宋体" w:cs="宋体"/>
                <w:sz w:val="22"/>
                <w:szCs w:val="22"/>
              </w:rPr>
              <w:t xml:space="preserve">我区已正式启用“苏</w:t>
            </w:r>
            <w:r>
              <w:rPr>
                <w:rFonts w:hint="eastAsia" w:ascii="宋体" w:hAnsi="宋体" w:cs="宋体"/>
                <w:sz w:val="22"/>
                <w:szCs w:val="22"/>
              </w:rPr>
              <w:t xml:space="preserve">采云</w:t>
            </w:r>
            <w:r>
              <w:rPr>
                <w:rFonts w:hint="eastAsia" w:ascii="宋体" w:hAnsi="宋体" w:cs="宋体"/>
                <w:sz w:val="22"/>
                <w:szCs w:val="22"/>
              </w:rPr>
              <w:t xml:space="preserve">”系统，目前已全面开通政府</w:t>
            </w:r>
            <w:r>
              <w:rPr>
                <w:rFonts w:hint="eastAsia" w:ascii="宋体" w:hAnsi="宋体" w:cs="宋体"/>
                <w:sz w:val="22"/>
                <w:szCs w:val="22"/>
              </w:rPr>
              <w:t xml:space="preserve">采购线上合同</w:t>
            </w:r>
            <w:r>
              <w:rPr>
                <w:rFonts w:hint="eastAsia" w:ascii="宋体" w:hAnsi="宋体" w:cs="宋体"/>
                <w:sz w:val="22"/>
                <w:szCs w:val="22"/>
              </w:rPr>
              <w:t xml:space="preserve">信用融资（以下简称“政采贷”）功能。成交供应商可凭政府采购合同在中征平台发起贷款申请贷款。</w:t>
            </w:r>
            <w:r/>
          </w:p>
          <w:p>
            <w:pPr>
              <w:pStyle w:val="944"/>
              <w:spacing w:line="380" w:lineRule="exact"/>
              <w:rPr>
                <w:rFonts w:ascii="宋体" w:hAnsi="宋体" w:cs="宋体"/>
                <w:sz w:val="22"/>
                <w:szCs w:val="22"/>
              </w:rPr>
            </w:pPr>
            <w:r>
              <w:rPr>
                <w:rFonts w:hint="eastAsia" w:ascii="宋体" w:hAnsi="宋体" w:cs="宋体"/>
                <w:sz w:val="22"/>
                <w:szCs w:val="22"/>
              </w:rPr>
              <w:t xml:space="preserve">4.“政采贷”业务流程</w:t>
            </w:r>
            <w:r/>
          </w:p>
          <w:p>
            <w:pPr>
              <w:pStyle w:val="944"/>
              <w:spacing w:line="380" w:lineRule="exact"/>
              <w:rPr>
                <w:rFonts w:ascii="宋体" w:hAnsi="宋体" w:cs="宋体"/>
                <w:sz w:val="22"/>
                <w:szCs w:val="22"/>
              </w:rPr>
            </w:pPr>
            <w:r>
              <w:rPr>
                <w:rFonts w:ascii="宋体" w:hAnsi="宋体" w:cs="宋体"/>
                <w:sz w:val="22"/>
                <w:szCs w:val="22"/>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column">
                        <wp:posOffset>-8254</wp:posOffset>
                      </wp:positionH>
                      <wp:positionV relativeFrom="paragraph">
                        <wp:posOffset>62865</wp:posOffset>
                      </wp:positionV>
                      <wp:extent cx="3649345" cy="1052830"/>
                      <wp:effectExtent l="0" t="0" r="0" b="0"/>
                      <wp:wrapTopAndBottom/>
                      <wp:docPr id="3" name="图片 3"/>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3649345" cy="10528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0.6pt;mso-position-horizontal:absolute;mso-position-vertical-relative:text;margin-top:5.0pt;mso-position-vertical:absolute;width:287.3pt;height:82.9pt;mso-wrap-distance-left:0.0pt;mso-wrap-distance-top:0.0pt;mso-wrap-distance-right:0.0pt;mso-wrap-distance-bottom:0.0pt;" stroked="f">
                      <v:path textboxrect="0,0,0,0"/>
                      <w10:wrap type="topAndBottom"/>
                      <v:imagedata r:id="rId12" o:title=""/>
                    </v:shape>
                  </w:pict>
                </mc:Fallback>
              </mc:AlternateContent>
            </w:r>
            <w:r>
              <w:rPr>
                <w:rFonts w:hint="eastAsia" w:ascii="宋体" w:hAnsi="宋体" w:cs="宋体"/>
                <w:sz w:val="22"/>
                <w:szCs w:val="22"/>
              </w:rPr>
              <w:t xml:space="preserve">5.操作流程</w:t>
            </w:r>
            <w:r/>
          </w:p>
          <w:p>
            <w:pPr>
              <w:pStyle w:val="944"/>
              <w:spacing w:line="380" w:lineRule="exact"/>
              <w:rPr>
                <w:rFonts w:ascii="宋体" w:hAnsi="宋体" w:cs="宋体"/>
                <w:sz w:val="22"/>
                <w:szCs w:val="22"/>
              </w:rPr>
            </w:pPr>
            <w:r>
              <w:rPr>
                <w:rFonts w:hint="eastAsia" w:ascii="宋体" w:hAnsi="宋体" w:cs="宋体"/>
                <w:sz w:val="22"/>
                <w:szCs w:val="22"/>
              </w:rPr>
              <w:t xml:space="preserve">苏</w:t>
            </w:r>
            <w:r>
              <w:rPr>
                <w:rFonts w:hint="eastAsia" w:ascii="宋体" w:hAnsi="宋体" w:cs="宋体"/>
                <w:sz w:val="22"/>
                <w:szCs w:val="22"/>
              </w:rPr>
              <w:t xml:space="preserve">采云</w:t>
            </w:r>
            <w:r>
              <w:rPr>
                <w:rFonts w:hint="eastAsia" w:ascii="宋体" w:hAnsi="宋体" w:cs="宋体"/>
                <w:sz w:val="22"/>
                <w:szCs w:val="22"/>
              </w:rPr>
              <w:t xml:space="preserve">合同公示时，当供应商向采购人报备有融资贷款需求，并且在中征平台已经发起贷款申请。采购人需要在合同公示第三点其他信息中供应商账户</w:t>
            </w:r>
            <w:r>
              <w:rPr>
                <w:rFonts w:hint="eastAsia" w:ascii="宋体" w:hAnsi="宋体" w:cs="宋体"/>
                <w:sz w:val="22"/>
                <w:szCs w:val="22"/>
              </w:rPr>
              <w:t xml:space="preserve">信息第</w:t>
            </w:r>
            <w:r>
              <w:rPr>
                <w:rFonts w:hint="eastAsia" w:ascii="宋体" w:hAnsi="宋体" w:cs="宋体"/>
                <w:sz w:val="22"/>
                <w:szCs w:val="22"/>
              </w:rPr>
              <w:t xml:space="preserve">一行【供应商是否融资】选项里面设置为“是”。</w:t>
            </w:r>
            <w:r/>
          </w:p>
          <w:p>
            <w:pPr>
              <w:pStyle w:val="944"/>
              <w:spacing w:line="380" w:lineRule="exact"/>
              <w:rPr>
                <w:rFonts w:ascii="宋体" w:hAnsi="宋体" w:cs="宋体"/>
                <w:sz w:val="22"/>
                <w:szCs w:val="22"/>
              </w:rPr>
            </w:pPr>
            <w:r>
              <w:rPr>
                <w:rFonts w:hint="eastAsia" w:ascii="宋体" w:hAnsi="宋体" w:cs="宋体"/>
                <w:sz w:val="22"/>
                <w:szCs w:val="22"/>
              </w:rPr>
              <w:t xml:space="preserve">6.常见问题</w:t>
            </w:r>
            <w:r/>
          </w:p>
          <w:p>
            <w:pPr>
              <w:pStyle w:val="944"/>
              <w:spacing w:line="380" w:lineRule="exact"/>
              <w:rPr>
                <w:rFonts w:ascii="宋体" w:hAnsi="宋体" w:cs="宋体"/>
                <w:sz w:val="22"/>
                <w:szCs w:val="22"/>
              </w:rPr>
            </w:pPr>
            <w:r>
              <w:rPr>
                <w:rFonts w:hint="eastAsia" w:ascii="宋体" w:hAnsi="宋体" w:cs="宋体"/>
                <w:sz w:val="22"/>
                <w:szCs w:val="22"/>
              </w:rPr>
              <w:t xml:space="preserve">Q1：哪些企业能申请“政采贷”？</w:t>
            </w:r>
            <w:r/>
          </w:p>
          <w:p>
            <w:pPr>
              <w:pStyle w:val="944"/>
              <w:spacing w:line="380" w:lineRule="exact"/>
              <w:rPr>
                <w:rFonts w:ascii="宋体" w:hAnsi="宋体" w:cs="宋体"/>
                <w:sz w:val="22"/>
                <w:szCs w:val="22"/>
              </w:rPr>
            </w:pPr>
            <w:r>
              <w:rPr>
                <w:rFonts w:hint="eastAsia" w:ascii="宋体" w:hAnsi="宋体" w:cs="宋体"/>
                <w:sz w:val="22"/>
                <w:szCs w:val="22"/>
              </w:rPr>
              <w:t xml:space="preserve">答：江苏省内采用国库集中支付的政府采购项目的中标供应商，可凭政府采购合同申请"</w:t>
            </w:r>
            <w:r>
              <w:rPr>
                <w:rFonts w:hint="eastAsia" w:ascii="宋体" w:hAnsi="宋体" w:cs="宋体"/>
                <w:sz w:val="22"/>
                <w:szCs w:val="22"/>
              </w:rPr>
              <w:t xml:space="preserve">政采贷"</w:t>
            </w:r>
            <w:r>
              <w:rPr>
                <w:rFonts w:hint="eastAsia" w:ascii="宋体" w:hAnsi="宋体" w:cs="宋体"/>
                <w:sz w:val="22"/>
                <w:szCs w:val="22"/>
              </w:rPr>
              <w:t xml:space="preserve">。</w:t>
            </w:r>
            <w:r/>
          </w:p>
          <w:p>
            <w:pPr>
              <w:pStyle w:val="944"/>
              <w:spacing w:line="380" w:lineRule="exact"/>
              <w:rPr>
                <w:rFonts w:ascii="宋体" w:hAnsi="宋体" w:cs="宋体"/>
                <w:sz w:val="22"/>
                <w:szCs w:val="22"/>
              </w:rPr>
            </w:pPr>
            <w:r>
              <w:rPr>
                <w:rFonts w:hint="eastAsia" w:ascii="宋体" w:hAnsi="宋体" w:cs="宋体"/>
                <w:sz w:val="22"/>
                <w:szCs w:val="22"/>
              </w:rPr>
              <w:t xml:space="preserve">Q2：供应商在哪里申请“政采贷”？</w:t>
            </w:r>
            <w:r/>
          </w:p>
          <w:p>
            <w:pPr>
              <w:pStyle w:val="944"/>
              <w:spacing w:line="380" w:lineRule="exact"/>
              <w:rPr>
                <w:rFonts w:ascii="宋体" w:hAnsi="宋体" w:cs="宋体"/>
                <w:sz w:val="22"/>
                <w:szCs w:val="22"/>
              </w:rPr>
            </w:pPr>
            <w:r>
              <w:rPr>
                <w:rFonts w:hint="eastAsia" w:ascii="宋体" w:hAnsi="宋体" w:cs="宋体"/>
                <w:sz w:val="22"/>
                <w:szCs w:val="22"/>
              </w:rPr>
              <w:t xml:space="preserve">答：中标供应商在“中征应收账款融资服务平台”（简称“中征平台”）上向意向银行发起融资申请</w:t>
            </w:r>
            <w:r/>
          </w:p>
          <w:p>
            <w:pPr>
              <w:pStyle w:val="944"/>
              <w:spacing w:line="380" w:lineRule="exact"/>
              <w:rPr>
                <w:rFonts w:ascii="宋体" w:hAnsi="宋体" w:cs="宋体"/>
                <w:sz w:val="22"/>
                <w:szCs w:val="22"/>
              </w:rPr>
            </w:pPr>
            <w:r>
              <w:rPr>
                <w:rFonts w:hint="eastAsia" w:ascii="宋体" w:hAnsi="宋体" w:cs="宋体"/>
                <w:sz w:val="22"/>
                <w:szCs w:val="22"/>
              </w:rPr>
              <w:t xml:space="preserve">Q3：中标供应商要注意什么？</w:t>
            </w:r>
            <w:r/>
          </w:p>
          <w:p>
            <w:pPr>
              <w:pStyle w:val="944"/>
              <w:spacing w:line="380" w:lineRule="exact"/>
              <w:rPr>
                <w:rFonts w:ascii="宋体" w:hAnsi="宋体" w:cs="宋体"/>
                <w:sz w:val="22"/>
                <w:szCs w:val="22"/>
              </w:rPr>
            </w:pPr>
            <w:r>
              <w:rPr>
                <w:rFonts w:hint="eastAsia" w:ascii="宋体" w:hAnsi="宋体" w:cs="宋体"/>
                <w:sz w:val="22"/>
                <w:szCs w:val="22"/>
              </w:rPr>
              <w:t xml:space="preserve">答：中标供应商要加强和采购单位的沟通协调，尽早确定融资需求。需要“政采贷”融资的，政府采购合同付款账号应当空置。</w:t>
            </w:r>
            <w:r/>
          </w:p>
          <w:p>
            <w:pPr>
              <w:pStyle w:val="944"/>
              <w:spacing w:line="380" w:lineRule="exact"/>
              <w:rPr>
                <w:rFonts w:ascii="宋体" w:hAnsi="宋体" w:cs="宋体"/>
                <w:sz w:val="22"/>
                <w:szCs w:val="22"/>
              </w:rPr>
            </w:pPr>
            <w:r>
              <w:rPr>
                <w:rFonts w:hint="eastAsia" w:ascii="宋体" w:hAnsi="宋体" w:cs="宋体"/>
                <w:sz w:val="22"/>
                <w:szCs w:val="22"/>
              </w:rPr>
              <w:t xml:space="preserve">Q4：采购单位要做什么？</w:t>
            </w:r>
            <w:r/>
          </w:p>
          <w:p>
            <w:pPr>
              <w:pStyle w:val="944"/>
              <w:spacing w:line="380" w:lineRule="exact"/>
              <w:rPr>
                <w:rFonts w:ascii="宋体" w:hAnsi="宋体" w:cs="宋体"/>
                <w:sz w:val="22"/>
                <w:szCs w:val="22"/>
              </w:rPr>
            </w:pPr>
            <w:r>
              <w:rPr>
                <w:rFonts w:hint="eastAsia" w:ascii="宋体" w:hAnsi="宋体" w:cs="宋体"/>
                <w:sz w:val="22"/>
                <w:szCs w:val="22"/>
              </w:rPr>
              <w:t xml:space="preserve">答：采购单位在“苏</w:t>
            </w:r>
            <w:r>
              <w:rPr>
                <w:rFonts w:hint="eastAsia" w:ascii="宋体" w:hAnsi="宋体" w:cs="宋体"/>
                <w:sz w:val="22"/>
                <w:szCs w:val="22"/>
              </w:rPr>
              <w:t xml:space="preserve">采云</w:t>
            </w:r>
            <w:r>
              <w:rPr>
                <w:rFonts w:hint="eastAsia" w:ascii="宋体" w:hAnsi="宋体" w:cs="宋体"/>
                <w:sz w:val="22"/>
                <w:szCs w:val="22"/>
              </w:rPr>
              <w:t xml:space="preserve">”系统中公示政府采购合同时，</w:t>
            </w:r>
            <w:r>
              <w:rPr>
                <w:rFonts w:hint="eastAsia" w:ascii="宋体" w:hAnsi="宋体" w:cs="宋体"/>
                <w:sz w:val="22"/>
                <w:szCs w:val="22"/>
              </w:rPr>
              <w:t xml:space="preserve">要勾选融资</w:t>
            </w:r>
            <w:r>
              <w:rPr>
                <w:rFonts w:hint="eastAsia" w:ascii="宋体" w:hAnsi="宋体" w:cs="宋体"/>
                <w:sz w:val="22"/>
                <w:szCs w:val="22"/>
              </w:rPr>
              <w:t xml:space="preserve">标识，为中标供应商融资提供便利。如后续融资失败，采购单位要</w:t>
            </w:r>
            <w:r>
              <w:rPr>
                <w:rFonts w:hint="eastAsia" w:ascii="宋体" w:hAnsi="宋体" w:cs="宋体"/>
                <w:sz w:val="22"/>
                <w:szCs w:val="22"/>
              </w:rPr>
              <w:t xml:space="preserve">及时维护</w:t>
            </w:r>
            <w:r>
              <w:rPr>
                <w:rFonts w:hint="eastAsia" w:ascii="宋体" w:hAnsi="宋体" w:cs="宋体"/>
                <w:sz w:val="22"/>
                <w:szCs w:val="22"/>
              </w:rPr>
              <w:t xml:space="preserve">中标供应</w:t>
            </w:r>
            <w:r>
              <w:rPr>
                <w:rFonts w:hint="eastAsia" w:ascii="宋体" w:hAnsi="宋体" w:cs="宋体"/>
                <w:sz w:val="22"/>
                <w:szCs w:val="22"/>
              </w:rPr>
              <w:t xml:space="preserve">商相关</w:t>
            </w:r>
            <w:r>
              <w:rPr>
                <w:rFonts w:hint="eastAsia" w:ascii="宋体" w:hAnsi="宋体" w:cs="宋体"/>
                <w:sz w:val="22"/>
                <w:szCs w:val="22"/>
              </w:rPr>
              <w:t xml:space="preserve">账号信息，按时支付款项。</w:t>
            </w:r>
            <w:r/>
          </w:p>
          <w:p>
            <w:pPr>
              <w:pStyle w:val="944"/>
              <w:spacing w:line="380" w:lineRule="exact"/>
              <w:rPr>
                <w:rFonts w:ascii="宋体" w:hAnsi="宋体" w:cs="宋体"/>
                <w:sz w:val="22"/>
                <w:szCs w:val="22"/>
              </w:rPr>
            </w:pPr>
            <w:r>
              <w:rPr>
                <w:rFonts w:hint="eastAsia" w:ascii="宋体" w:hAnsi="宋体" w:cs="宋体"/>
                <w:sz w:val="22"/>
                <w:szCs w:val="22"/>
              </w:rPr>
              <w:t xml:space="preserve">Q5：“政采贷”融资失败怎么办？</w:t>
            </w:r>
            <w:r/>
          </w:p>
          <w:p>
            <w:pPr>
              <w:pStyle w:val="944"/>
              <w:spacing w:line="380" w:lineRule="exact"/>
              <w:rPr>
                <w:rFonts w:ascii="宋体" w:hAnsi="宋体" w:cs="宋体"/>
                <w:sz w:val="22"/>
                <w:szCs w:val="22"/>
              </w:rPr>
            </w:pPr>
            <w:r>
              <w:rPr>
                <w:rFonts w:hint="eastAsia" w:ascii="宋体" w:hAnsi="宋体" w:cs="宋体"/>
                <w:sz w:val="22"/>
                <w:szCs w:val="22"/>
              </w:rPr>
              <w:t xml:space="preserve">答：经合作银行审核后不予放款，或者贷款审核时间超过10个工作日的，视为融资失败，该项目回到财政预算管理一体化系统中支付资金。融资失败的，无法重新线上申请“政采贷”。</w:t>
            </w:r>
            <w:r/>
          </w:p>
          <w:p>
            <w:pPr>
              <w:pStyle w:val="944"/>
              <w:spacing w:line="380" w:lineRule="exact"/>
              <w:rPr>
                <w:rFonts w:ascii="宋体" w:hAnsi="宋体" w:cs="宋体"/>
                <w:sz w:val="22"/>
                <w:szCs w:val="22"/>
              </w:rPr>
            </w:pPr>
            <w:r>
              <w:rPr>
                <w:rFonts w:hint="eastAsia" w:ascii="宋体" w:hAnsi="宋体" w:cs="宋体"/>
                <w:sz w:val="22"/>
                <w:szCs w:val="22"/>
              </w:rPr>
              <w:t xml:space="preserve">7.网址及联系方式</w:t>
            </w:r>
            <w:r/>
          </w:p>
          <w:p>
            <w:pPr>
              <w:pStyle w:val="944"/>
              <w:spacing w:line="380" w:lineRule="exact"/>
              <w:rPr>
                <w:rFonts w:ascii="宋体" w:hAnsi="宋体" w:cs="宋体"/>
                <w:sz w:val="22"/>
                <w:szCs w:val="22"/>
              </w:rPr>
            </w:pPr>
            <w:r>
              <w:rPr>
                <w:rFonts w:hint="eastAsia" w:ascii="宋体" w:hAnsi="宋体" w:cs="宋体"/>
                <w:sz w:val="22"/>
                <w:szCs w:val="22"/>
              </w:rPr>
              <w:t xml:space="preserve">政采贷</w:t>
            </w:r>
            <w:r>
              <w:rPr>
                <w:rFonts w:hint="eastAsia" w:ascii="宋体" w:hAnsi="宋体" w:cs="宋体"/>
                <w:sz w:val="22"/>
                <w:szCs w:val="22"/>
              </w:rPr>
              <w:t xml:space="preserve">：http://www.ccgp-jiangsu.gov.cn/jiangsu/paying.html</w:t>
            </w:r>
            <w:r/>
          </w:p>
          <w:p>
            <w:pPr>
              <w:pStyle w:val="944"/>
              <w:spacing w:line="380" w:lineRule="exact"/>
              <w:rPr>
                <w:rFonts w:ascii="宋体" w:hAnsi="宋体" w:cs="宋体"/>
                <w:sz w:val="22"/>
                <w:szCs w:val="22"/>
              </w:rPr>
            </w:pPr>
            <w:r>
              <w:rPr>
                <w:rFonts w:hint="eastAsia" w:ascii="宋体" w:hAnsi="宋体" w:cs="宋体"/>
                <w:sz w:val="22"/>
                <w:szCs w:val="22"/>
              </w:rPr>
              <w:t xml:space="preserve">中征平台：https://www.crcrfsp.com/</w:t>
            </w:r>
            <w:r/>
          </w:p>
          <w:p>
            <w:pPr>
              <w:jc w:val="left"/>
              <w:spacing w:line="360" w:lineRule="exact"/>
              <w:rPr>
                <w:bCs/>
                <w:sz w:val="28"/>
                <w:szCs w:val="28"/>
              </w:rPr>
            </w:pPr>
            <w:r>
              <w:rPr>
                <w:rFonts w:hint="eastAsia" w:ascii="宋体" w:hAnsi="宋体" w:cs="宋体"/>
                <w:sz w:val="22"/>
                <w:szCs w:val="22"/>
              </w:rPr>
              <w:t xml:space="preserve">联系人：翟先生           联系电话：0523-88816349</w:t>
            </w:r>
            <w:r/>
          </w:p>
        </w:tc>
      </w:tr>
    </w:tbl>
    <w:p>
      <w:pPr>
        <w:spacing w:line="490" w:lineRule="exact"/>
        <w:rPr>
          <w:rFonts w:eastAsia="黑体"/>
          <w:sz w:val="28"/>
          <w:szCs w:val="28"/>
        </w:rPr>
      </w:pPr>
      <w:r>
        <w:rPr>
          <w:rFonts w:eastAsia="黑体"/>
          <w:sz w:val="28"/>
          <w:szCs w:val="28"/>
        </w:rPr>
        <w:br w:type="page" w:clear="all"/>
      </w:r>
      <w:r>
        <w:rPr>
          <w:rFonts w:eastAsia="黑体"/>
          <w:sz w:val="28"/>
          <w:szCs w:val="28"/>
        </w:rPr>
        <w:t xml:space="preserve">1.</w:t>
      </w:r>
      <w:r>
        <w:rPr>
          <w:rFonts w:eastAsia="黑体"/>
          <w:sz w:val="28"/>
          <w:szCs w:val="28"/>
        </w:rPr>
        <w:t xml:space="preserve">总则</w:t>
      </w:r>
      <w:bookmarkEnd w:id="25"/>
      <w:r/>
      <w:bookmarkEnd w:id="26"/>
      <w:r/>
      <w:r/>
    </w:p>
    <w:p>
      <w:pPr>
        <w:spacing w:line="490" w:lineRule="exact"/>
        <w:rPr>
          <w:rFonts w:eastAsia="楷体"/>
          <w:b/>
        </w:rPr>
      </w:pPr>
      <w:r/>
      <w:bookmarkStart w:id="27" w:name="_Toc246996176"/>
      <w:r/>
      <w:bookmarkStart w:id="28" w:name="_Toc343525506"/>
      <w:r/>
      <w:bookmarkStart w:id="29" w:name="_Toc383438593"/>
      <w:r/>
      <w:bookmarkStart w:id="30" w:name="_Toc246996919"/>
      <w:r/>
      <w:bookmarkStart w:id="31" w:name="_Toc247085690"/>
      <w:r/>
      <w:bookmarkStart w:id="32" w:name="_Toc179632547"/>
      <w:r/>
      <w:bookmarkStart w:id="33" w:name="_Toc144974498"/>
      <w:r/>
      <w:bookmarkStart w:id="34" w:name="_Toc152045530"/>
      <w:r/>
      <w:bookmarkStart w:id="35" w:name="_Toc152042306"/>
      <w:r/>
      <w:bookmarkStart w:id="36" w:name="_Toc426469872"/>
      <w:r/>
      <w:bookmarkStart w:id="37" w:name="_Toc367784996"/>
      <w:r>
        <w:rPr>
          <w:rFonts w:eastAsia="楷体"/>
          <w:b/>
        </w:rPr>
        <w:t xml:space="preserve">1.1 </w:t>
      </w:r>
      <w:r>
        <w:rPr>
          <w:rFonts w:eastAsia="楷体"/>
          <w:b/>
        </w:rPr>
        <w:t xml:space="preserve">项目概况</w:t>
      </w:r>
      <w:bookmarkEnd w:id="27"/>
      <w:r/>
      <w:bookmarkEnd w:id="28"/>
      <w:r/>
      <w:bookmarkEnd w:id="29"/>
      <w:r/>
      <w:bookmarkEnd w:id="30"/>
      <w:r/>
      <w:bookmarkEnd w:id="31"/>
      <w:r/>
      <w:bookmarkEnd w:id="32"/>
      <w:r/>
      <w:bookmarkEnd w:id="33"/>
      <w:r/>
      <w:bookmarkEnd w:id="34"/>
      <w:r/>
      <w:bookmarkEnd w:id="35"/>
      <w:r/>
      <w:bookmarkEnd w:id="36"/>
      <w:r/>
      <w:r/>
    </w:p>
    <w:p>
      <w:pPr>
        <w:ind w:firstLine="480"/>
        <w:spacing w:line="490" w:lineRule="exact"/>
      </w:pPr>
      <w:r>
        <w:t xml:space="preserve">1.1.1</w:t>
      </w:r>
      <w:r>
        <w:t xml:space="preserve">根据《中华人民共和国政府采购法》、《中华人民共和国政府采购法实施条例》等有关法律、法规和规章的规定，本采购项目已具备采购条件，现对本项目进行公开招标。</w:t>
      </w:r>
      <w:r/>
    </w:p>
    <w:p>
      <w:pPr>
        <w:ind w:firstLine="480"/>
        <w:spacing w:line="490" w:lineRule="exact"/>
      </w:pPr>
      <w:r>
        <w:t xml:space="preserve">1.1.2 </w:t>
      </w:r>
      <w:r>
        <w:t xml:space="preserve">招标人：见投标人须知前附表。</w:t>
      </w:r>
      <w:r/>
    </w:p>
    <w:p>
      <w:pPr>
        <w:ind w:firstLine="480"/>
        <w:spacing w:line="490" w:lineRule="exact"/>
      </w:pPr>
      <w:r>
        <w:t xml:space="preserve">1.1.3 </w:t>
      </w:r>
      <w:r>
        <w:t xml:space="preserve">采购代理机构：见投标人须知前附表。</w:t>
      </w:r>
      <w:r/>
    </w:p>
    <w:p>
      <w:pPr>
        <w:ind w:firstLine="480"/>
        <w:spacing w:line="490" w:lineRule="exact"/>
      </w:pPr>
      <w:r>
        <w:t xml:space="preserve">1.1.4 </w:t>
      </w:r>
      <w:r>
        <w:t xml:space="preserve">项目名称及项目编号：见投标人须知前附表。</w:t>
      </w:r>
      <w:r/>
    </w:p>
    <w:p>
      <w:pPr>
        <w:spacing w:line="490" w:lineRule="exact"/>
        <w:rPr>
          <w:rFonts w:eastAsia="楷体"/>
          <w:b/>
        </w:rPr>
      </w:pPr>
      <w:r/>
      <w:bookmarkStart w:id="38" w:name="_Toc152042307"/>
      <w:r/>
      <w:bookmarkStart w:id="39" w:name="_Toc247085691"/>
      <w:r/>
      <w:bookmarkStart w:id="40" w:name="_Toc246996177"/>
      <w:r/>
      <w:bookmarkStart w:id="41" w:name="_Toc426469873"/>
      <w:r/>
      <w:bookmarkStart w:id="42" w:name="_Toc246996920"/>
      <w:r/>
      <w:bookmarkStart w:id="43" w:name="_Toc144974499"/>
      <w:r/>
      <w:bookmarkStart w:id="44" w:name="_Toc343525507"/>
      <w:r/>
      <w:bookmarkStart w:id="45" w:name="_Toc152045531"/>
      <w:r/>
      <w:bookmarkStart w:id="46" w:name="_Toc179632548"/>
      <w:r/>
      <w:bookmarkStart w:id="47" w:name="_Toc383438594"/>
      <w:r>
        <w:rPr>
          <w:rFonts w:eastAsia="楷体"/>
          <w:b/>
        </w:rPr>
        <w:t xml:space="preserve">1.2</w:t>
      </w:r>
      <w:bookmarkEnd w:id="38"/>
      <w:r/>
      <w:bookmarkEnd w:id="39"/>
      <w:r/>
      <w:bookmarkEnd w:id="40"/>
      <w:r/>
      <w:bookmarkEnd w:id="41"/>
      <w:r/>
      <w:bookmarkEnd w:id="42"/>
      <w:r/>
      <w:bookmarkEnd w:id="43"/>
      <w:r/>
      <w:bookmarkEnd w:id="44"/>
      <w:r/>
      <w:bookmarkEnd w:id="45"/>
      <w:r/>
      <w:bookmarkEnd w:id="46"/>
      <w:r/>
      <w:bookmarkEnd w:id="47"/>
      <w:r>
        <w:rPr>
          <w:rFonts w:eastAsia="楷体"/>
          <w:b/>
        </w:rPr>
        <w:t xml:space="preserve">付款方式</w:t>
      </w:r>
      <w:r/>
    </w:p>
    <w:p>
      <w:pPr>
        <w:ind w:firstLine="480"/>
        <w:spacing w:line="490" w:lineRule="exact"/>
      </w:pPr>
      <w:r>
        <w:t xml:space="preserve">1.2.1</w:t>
      </w:r>
      <w:r>
        <w:t xml:space="preserve">付款方式：见投标人须知前附表。</w:t>
      </w:r>
      <w:r/>
    </w:p>
    <w:p>
      <w:pPr>
        <w:spacing w:line="490" w:lineRule="exact"/>
        <w:rPr>
          <w:rFonts w:eastAsia="楷体"/>
          <w:b/>
        </w:rPr>
      </w:pPr>
      <w:r/>
      <w:bookmarkStart w:id="48" w:name="_Toc343525508"/>
      <w:r/>
      <w:bookmarkStart w:id="49" w:name="_Toc247085692"/>
      <w:r/>
      <w:bookmarkStart w:id="50" w:name="_Toc383438595"/>
      <w:r/>
      <w:bookmarkStart w:id="51" w:name="_Toc179632549"/>
      <w:r/>
      <w:bookmarkStart w:id="52" w:name="_Toc246996178"/>
      <w:r/>
      <w:bookmarkStart w:id="53" w:name="_Toc152042308"/>
      <w:r/>
      <w:bookmarkStart w:id="54" w:name="_Toc152045532"/>
      <w:r/>
      <w:bookmarkStart w:id="55" w:name="_Toc144974500"/>
      <w:r/>
      <w:bookmarkStart w:id="56" w:name="_Toc246996921"/>
      <w:r/>
      <w:bookmarkStart w:id="57" w:name="_Toc426469874"/>
      <w:r>
        <w:rPr>
          <w:rFonts w:eastAsia="楷体"/>
          <w:b/>
        </w:rPr>
        <w:t xml:space="preserve">1.3 </w:t>
      </w:r>
      <w:bookmarkEnd w:id="48"/>
      <w:r/>
      <w:bookmarkEnd w:id="49"/>
      <w:r/>
      <w:bookmarkEnd w:id="50"/>
      <w:r/>
      <w:bookmarkEnd w:id="51"/>
      <w:r/>
      <w:bookmarkEnd w:id="52"/>
      <w:r/>
      <w:bookmarkEnd w:id="53"/>
      <w:r/>
      <w:bookmarkEnd w:id="54"/>
      <w:r/>
      <w:bookmarkEnd w:id="55"/>
      <w:r/>
      <w:bookmarkEnd w:id="56"/>
      <w:r>
        <w:rPr>
          <w:rFonts w:eastAsia="楷体"/>
          <w:b/>
        </w:rPr>
        <w:t xml:space="preserve">采购范围</w:t>
      </w:r>
      <w:bookmarkEnd w:id="57"/>
      <w:r>
        <w:rPr>
          <w:rFonts w:eastAsia="楷体"/>
          <w:b/>
        </w:rPr>
        <w:t xml:space="preserve">与合同履行期限</w:t>
      </w:r>
      <w:r/>
    </w:p>
    <w:p>
      <w:pPr>
        <w:ind w:firstLine="480"/>
        <w:spacing w:line="490" w:lineRule="exact"/>
      </w:pPr>
      <w:r>
        <w:t xml:space="preserve">1.3.1 </w:t>
      </w:r>
      <w:r>
        <w:t xml:space="preserve">采购范围：见投标人须知前附表。</w:t>
      </w:r>
      <w:r/>
    </w:p>
    <w:p>
      <w:pPr>
        <w:ind w:firstLine="480"/>
        <w:spacing w:line="490" w:lineRule="exact"/>
      </w:pPr>
      <w:r>
        <w:t xml:space="preserve">1.3.2 </w:t>
      </w:r>
      <w:r>
        <w:t xml:space="preserve">合同履行期限：见投标人须知前附表。</w:t>
      </w:r>
      <w:r/>
    </w:p>
    <w:p>
      <w:pPr>
        <w:spacing w:line="490" w:lineRule="exact"/>
        <w:rPr>
          <w:rFonts w:eastAsia="楷体"/>
          <w:b/>
        </w:rPr>
      </w:pPr>
      <w:r/>
      <w:bookmarkStart w:id="58" w:name="_Toc426469875"/>
      <w:r/>
      <w:bookmarkStart w:id="59" w:name="_Toc383438596"/>
      <w:r/>
      <w:bookmarkStart w:id="60" w:name="_Toc179632551"/>
      <w:r/>
      <w:bookmarkStart w:id="61" w:name="_Toc247085693"/>
      <w:r/>
      <w:bookmarkStart w:id="62" w:name="_Toc246996179"/>
      <w:r/>
      <w:bookmarkStart w:id="63" w:name="_Toc152042310"/>
      <w:r/>
      <w:bookmarkStart w:id="64" w:name="_Toc343525509"/>
      <w:r/>
      <w:bookmarkStart w:id="65" w:name="_Toc152045534"/>
      <w:r/>
      <w:bookmarkStart w:id="66" w:name="_Toc144974502"/>
      <w:r/>
      <w:bookmarkStart w:id="67" w:name="_Toc246996922"/>
      <w:r>
        <w:rPr>
          <w:rFonts w:eastAsia="楷体"/>
          <w:b/>
        </w:rPr>
        <w:t xml:space="preserve">1.4 </w:t>
      </w:r>
      <w:r>
        <w:rPr>
          <w:rFonts w:eastAsia="楷体"/>
          <w:b/>
        </w:rPr>
        <w:t xml:space="preserve">投标人资格要求</w:t>
      </w:r>
      <w:bookmarkEnd w:id="58"/>
      <w:r/>
      <w:bookmarkEnd w:id="59"/>
      <w:r/>
      <w:bookmarkEnd w:id="60"/>
      <w:r/>
      <w:bookmarkEnd w:id="61"/>
      <w:r/>
      <w:bookmarkEnd w:id="62"/>
      <w:r/>
      <w:bookmarkEnd w:id="63"/>
      <w:r/>
      <w:bookmarkEnd w:id="64"/>
      <w:r/>
      <w:bookmarkEnd w:id="65"/>
      <w:r/>
      <w:bookmarkEnd w:id="66"/>
      <w:r/>
      <w:bookmarkEnd w:id="67"/>
      <w:r/>
      <w:r/>
    </w:p>
    <w:p>
      <w:pPr>
        <w:ind w:firstLine="480"/>
        <w:spacing w:line="490" w:lineRule="exact"/>
      </w:pPr>
      <w:r>
        <w:t xml:space="preserve">1.4.1 </w:t>
      </w:r>
      <w:r>
        <w:t xml:space="preserve">投标人参加政府采购活动应当具备下列条件：</w:t>
      </w:r>
      <w:r/>
    </w:p>
    <w:p>
      <w:pPr>
        <w:ind w:firstLine="480"/>
        <w:spacing w:line="490" w:lineRule="exact"/>
      </w:pPr>
      <w:r>
        <w:t xml:space="preserve">（</w:t>
      </w:r>
      <w:r>
        <w:t xml:space="preserve">1</w:t>
      </w:r>
      <w:r>
        <w:t xml:space="preserve">）具有独立承担民事责任的能力；</w:t>
      </w:r>
      <w:r/>
    </w:p>
    <w:p>
      <w:pPr>
        <w:ind w:firstLine="480"/>
        <w:spacing w:line="490" w:lineRule="exact"/>
      </w:pPr>
      <w:r>
        <w:t xml:space="preserve">（</w:t>
      </w:r>
      <w:r>
        <w:t xml:space="preserve">2</w:t>
      </w:r>
      <w:r>
        <w:t xml:space="preserve">）具有良好的商业信誉和健全的财务会计制度；</w:t>
      </w:r>
      <w:r/>
    </w:p>
    <w:p>
      <w:pPr>
        <w:ind w:firstLine="480"/>
        <w:spacing w:line="490" w:lineRule="exact"/>
      </w:pPr>
      <w:r>
        <w:t xml:space="preserve">（</w:t>
      </w:r>
      <w:r>
        <w:t xml:space="preserve">3</w:t>
      </w:r>
      <w:r>
        <w:t xml:space="preserve">）具有履行合同所必需的设备和专业技术能力；</w:t>
      </w:r>
      <w:r/>
    </w:p>
    <w:p>
      <w:pPr>
        <w:ind w:firstLine="480"/>
        <w:spacing w:line="490" w:lineRule="exact"/>
      </w:pPr>
      <w:r>
        <w:t xml:space="preserve">（</w:t>
      </w:r>
      <w:r>
        <w:t xml:space="preserve">4</w:t>
      </w:r>
      <w:r>
        <w:t xml:space="preserve">）有依法缴纳税收和社会保障资金的良好记录；</w:t>
      </w:r>
      <w:r/>
    </w:p>
    <w:p>
      <w:pPr>
        <w:ind w:firstLine="480"/>
        <w:spacing w:line="490" w:lineRule="exact"/>
      </w:pPr>
      <w:r>
        <w:t xml:space="preserve">（</w:t>
      </w:r>
      <w:r>
        <w:t xml:space="preserve">5</w:t>
      </w:r>
      <w:r>
        <w:t xml:space="preserve">）参加政府采购活动前三年内，在经营活动中没有重大违法记录；</w:t>
      </w:r>
      <w:r/>
    </w:p>
    <w:p>
      <w:pPr>
        <w:ind w:firstLine="480"/>
        <w:spacing w:line="490" w:lineRule="exact"/>
      </w:pPr>
      <w:r>
        <w:t xml:space="preserve">（</w:t>
      </w:r>
      <w:r>
        <w:t xml:space="preserve">6</w:t>
      </w:r>
      <w:r>
        <w:t xml:space="preserve">）法律、行政法规规定的其他条件。</w:t>
      </w:r>
      <w:r/>
    </w:p>
    <w:p>
      <w:pPr>
        <w:ind w:firstLine="480"/>
        <w:spacing w:line="490" w:lineRule="exact"/>
      </w:pPr>
      <w:r>
        <w:t xml:space="preserve">1.4.2</w:t>
      </w:r>
      <w:r>
        <w:t xml:space="preserve">根据采购项目特殊要求，要求投标人具备的特定资格要求：</w:t>
      </w:r>
      <w:r/>
    </w:p>
    <w:p>
      <w:pPr>
        <w:ind w:firstLine="482"/>
        <w:spacing w:line="490" w:lineRule="exact"/>
        <w:rPr>
          <w:b/>
          <w:bCs/>
        </w:rPr>
      </w:pPr>
      <w:r>
        <w:rPr>
          <w:rFonts w:hint="eastAsia"/>
          <w:b/>
          <w:bCs/>
        </w:rPr>
        <w:t xml:space="preserve">本项目专门面向中小企业，供应商应为中小</w:t>
      </w:r>
      <w:r>
        <w:rPr>
          <w:rFonts w:hint="eastAsia"/>
          <w:b/>
          <w:bCs/>
        </w:rPr>
        <w:t xml:space="preserve">微企业</w:t>
      </w:r>
      <w:r>
        <w:rPr>
          <w:rFonts w:hint="eastAsia"/>
          <w:b/>
          <w:bCs/>
        </w:rPr>
        <w:t xml:space="preserve">或监狱企业或残疾人福利性单位。</w:t>
      </w:r>
      <w:r/>
    </w:p>
    <w:p>
      <w:pPr>
        <w:ind w:firstLine="480"/>
        <w:spacing w:line="490" w:lineRule="exact"/>
      </w:pPr>
      <w:r>
        <w:rPr>
          <w:rFonts w:hint="eastAsia"/>
        </w:rPr>
        <w:t xml:space="preserve">（</w:t>
      </w:r>
      <w:r>
        <w:rPr>
          <w:rFonts w:hint="eastAsia"/>
        </w:rPr>
        <w:t xml:space="preserve">1</w:t>
      </w:r>
      <w:r>
        <w:rPr>
          <w:rFonts w:hint="eastAsia"/>
        </w:rPr>
        <w:t xml:space="preserve">）参加报价的中小企业，应当按照《政府采购促进中小企业发展管理办法》（财库﹝</w:t>
      </w:r>
      <w:r>
        <w:rPr>
          <w:rFonts w:hint="eastAsia"/>
        </w:rPr>
        <w:t xml:space="preserve">2020</w:t>
      </w:r>
      <w:r>
        <w:rPr>
          <w:rFonts w:hint="eastAsia"/>
        </w:rPr>
        <w:t xml:space="preserve">﹞</w:t>
      </w:r>
      <w:r>
        <w:rPr>
          <w:rFonts w:hint="eastAsia"/>
        </w:rPr>
        <w:t xml:space="preserve">46 </w:t>
      </w:r>
      <w:r>
        <w:rPr>
          <w:rFonts w:hint="eastAsia"/>
        </w:rPr>
        <w:t xml:space="preserve">号）的规定提供《中小企业声明函》（中小企业划型标准详见《工业和信息化部、国家统计局、国家发展和改革委员会、财政部关于印发中小企业划型标准规定的通知》工信部联企业〔</w:t>
      </w:r>
      <w:r>
        <w:rPr>
          <w:rFonts w:hint="eastAsia"/>
        </w:rPr>
        <w:t xml:space="preserve">2011</w:t>
      </w:r>
      <w:r>
        <w:rPr>
          <w:rFonts w:hint="eastAsia"/>
        </w:rPr>
        <w:t xml:space="preserve">〕</w:t>
      </w:r>
      <w:r>
        <w:rPr>
          <w:rFonts w:hint="eastAsia"/>
        </w:rPr>
        <w:t xml:space="preserve">300</w:t>
      </w:r>
      <w:r>
        <w:rPr>
          <w:rFonts w:hint="eastAsia"/>
        </w:rPr>
        <w:t xml:space="preserve">号）。</w:t>
      </w:r>
      <w:r/>
    </w:p>
    <w:p>
      <w:pPr>
        <w:ind w:firstLine="480"/>
        <w:spacing w:line="490" w:lineRule="exact"/>
      </w:pPr>
      <w:r>
        <w:rPr>
          <w:rFonts w:hint="eastAsia"/>
        </w:rPr>
        <w:t xml:space="preserve">（</w:t>
      </w:r>
      <w:r>
        <w:rPr>
          <w:rFonts w:hint="eastAsia"/>
        </w:rPr>
        <w:t xml:space="preserve">2</w:t>
      </w:r>
      <w:r>
        <w:rPr>
          <w:rFonts w:hint="eastAsia"/>
        </w:rPr>
        <w:t xml:space="preserve">）参加报价的监狱和戒毒企业，应根据《财政部司法部关于政府采购支持监狱企业发展有关问题的通知》（财库〔</w:t>
      </w:r>
      <w:r>
        <w:rPr>
          <w:rFonts w:hint="eastAsia"/>
        </w:rPr>
        <w:t xml:space="preserve">2014</w:t>
      </w:r>
      <w:r>
        <w:rPr>
          <w:rFonts w:hint="eastAsia"/>
        </w:rPr>
        <w:t xml:space="preserve">〕</w:t>
      </w:r>
      <w:r>
        <w:rPr>
          <w:rFonts w:hint="eastAsia"/>
        </w:rPr>
        <w:t xml:space="preserve">68</w:t>
      </w:r>
      <w:r>
        <w:rPr>
          <w:rFonts w:hint="eastAsia"/>
        </w:rPr>
        <w:t xml:space="preserve">号）要求，提供由省级以上监狱管理局、戒毒管理局（含新疆生产建设兵团）出具的属于监狱企业的证明文件。</w:t>
      </w:r>
      <w:r/>
    </w:p>
    <w:p>
      <w:pPr>
        <w:ind w:firstLine="480"/>
        <w:spacing w:line="490" w:lineRule="exact"/>
      </w:pPr>
      <w:r>
        <w:rPr>
          <w:rFonts w:hint="eastAsia"/>
        </w:rPr>
        <w:t xml:space="preserve">（</w:t>
      </w:r>
      <w:r>
        <w:rPr>
          <w:rFonts w:hint="eastAsia"/>
        </w:rPr>
        <w:t xml:space="preserve">3</w:t>
      </w:r>
      <w:r>
        <w:rPr>
          <w:rFonts w:hint="eastAsia"/>
        </w:rPr>
        <w:t xml:space="preserve">）参加报价的残疾人福利性单位，应根据《关于促进残疾人就业政府采购政策的通知》（财库〔</w:t>
      </w:r>
      <w:r>
        <w:rPr>
          <w:rFonts w:hint="eastAsia"/>
        </w:rPr>
        <w:t xml:space="preserve">2017</w:t>
      </w:r>
      <w:r>
        <w:rPr>
          <w:rFonts w:hint="eastAsia"/>
        </w:rPr>
        <w:t xml:space="preserve">〕</w:t>
      </w:r>
      <w:r>
        <w:rPr>
          <w:rFonts w:hint="eastAsia"/>
        </w:rPr>
        <w:t xml:space="preserve">141</w:t>
      </w:r>
      <w:r>
        <w:rPr>
          <w:rFonts w:hint="eastAsia"/>
        </w:rPr>
        <w:t xml:space="preserve">号）要求，提供《残疾人福利性单位声明函》，格式见附件。</w:t>
      </w:r>
      <w:r/>
    </w:p>
    <w:p>
      <w:pPr>
        <w:ind w:firstLine="480"/>
        <w:spacing w:line="490" w:lineRule="exact"/>
      </w:pPr>
      <w:r>
        <w:rPr>
          <w:rFonts w:hint="eastAsia"/>
        </w:rPr>
        <w:t xml:space="preserve">（</w:t>
      </w:r>
      <w:r>
        <w:rPr>
          <w:rFonts w:hint="eastAsia"/>
        </w:rPr>
        <w:t xml:space="preserve">4</w:t>
      </w:r>
      <w:r>
        <w:rPr>
          <w:rFonts w:hint="eastAsia"/>
        </w:rPr>
        <w:t xml:space="preserve">）参照《关于印发中小企业划型标准规定的通知》（工信部联企业</w:t>
      </w:r>
      <w:r>
        <w:rPr>
          <w:rFonts w:hint="eastAsia"/>
        </w:rPr>
        <w:t xml:space="preserve">[2011]300</w:t>
      </w:r>
      <w:r>
        <w:rPr>
          <w:rFonts w:hint="eastAsia"/>
        </w:rPr>
        <w:t xml:space="preserve">号）文件，本项目采购标的所属行业为</w:t>
      </w:r>
      <w:r>
        <w:rPr>
          <w:rFonts w:hint="eastAsia"/>
          <w:u w:val="single"/>
        </w:rPr>
        <w:t xml:space="preserve"> </w:t>
      </w:r>
      <w:r>
        <w:rPr>
          <w:u w:val="single"/>
        </w:rPr>
        <w:t xml:space="preserve"> </w:t>
      </w:r>
      <w:r>
        <w:rPr>
          <w:b/>
          <w:u w:val="single"/>
        </w:rPr>
        <w:t xml:space="preserve">其他未列明行业</w:t>
      </w:r>
      <w:r>
        <w:rPr>
          <w:rFonts w:hint="eastAsia"/>
          <w:u w:val="single"/>
        </w:rPr>
        <w:t xml:space="preserve"> </w:t>
      </w:r>
      <w:r>
        <w:rPr>
          <w:u w:val="single"/>
        </w:rPr>
        <w:t xml:space="preserve"> </w:t>
      </w:r>
      <w:r>
        <w:rPr>
          <w:rFonts w:hint="eastAsia"/>
        </w:rPr>
        <w:t xml:space="preserve">。</w:t>
      </w:r>
      <w:r/>
    </w:p>
    <w:p>
      <w:pPr>
        <w:ind w:firstLine="480"/>
        <w:spacing w:line="490" w:lineRule="exact"/>
        <w:rPr>
          <w:rFonts w:hint="eastAsia"/>
        </w:rPr>
      </w:pPr>
      <w:r>
        <w:rPr>
          <w:rFonts w:hint="eastAsia"/>
        </w:rPr>
        <w:t xml:space="preserve">（</w:t>
      </w:r>
      <w:r>
        <w:rPr>
          <w:rFonts w:hint="eastAsia"/>
        </w:rPr>
        <w:t xml:space="preserve">5</w:t>
      </w:r>
      <w:r>
        <w:rPr>
          <w:rFonts w:hint="eastAsia"/>
        </w:rPr>
        <w:t xml:space="preserve">）</w:t>
      </w:r>
      <w:r>
        <w:rPr>
          <w:rFonts w:hint="eastAsia"/>
        </w:rPr>
        <w:t xml:space="preserve">拟派项目经理必须为本单位的在册在职职工，由投标人为拟派项目经理缴纳的</w:t>
      </w:r>
      <w:r>
        <w:rPr>
          <w:rFonts w:hint="eastAsia"/>
        </w:rPr>
        <w:t xml:space="preserve">社保证明</w:t>
      </w:r>
      <w:r>
        <w:rPr>
          <w:rFonts w:hint="eastAsia"/>
        </w:rPr>
        <w:t xml:space="preserve">材料（有效期：投标截止时间前</w:t>
      </w:r>
      <w:r>
        <w:rPr>
          <w:rFonts w:hint="eastAsia"/>
        </w:rPr>
        <w:t xml:space="preserve">3</w:t>
      </w:r>
      <w:r>
        <w:rPr>
          <w:rFonts w:hint="eastAsia"/>
        </w:rPr>
        <w:t xml:space="preserve">个月（</w:t>
      </w:r>
      <w:r>
        <w:rPr>
          <w:rFonts w:hint="eastAsia"/>
        </w:rPr>
        <w:t xml:space="preserve">2026</w:t>
      </w:r>
      <w:r>
        <w:rPr>
          <w:rFonts w:hint="eastAsia"/>
        </w:rPr>
        <w:t xml:space="preserve">年</w:t>
      </w:r>
      <w:r>
        <w:rPr>
          <w:rFonts w:hint="eastAsia"/>
        </w:rPr>
        <w:t xml:space="preserve">4</w:t>
      </w:r>
      <w:r>
        <w:rPr>
          <w:rFonts w:hint="eastAsia"/>
        </w:rPr>
        <w:t xml:space="preserve">月</w:t>
      </w:r>
      <w:r>
        <w:rPr>
          <w:rFonts w:hint="eastAsia"/>
        </w:rPr>
        <w:t xml:space="preserve">-2026</w:t>
      </w:r>
      <w:r>
        <w:rPr>
          <w:rFonts w:hint="eastAsia"/>
        </w:rPr>
        <w:t xml:space="preserve">年</w:t>
      </w:r>
      <w:r>
        <w:rPr>
          <w:rFonts w:hint="eastAsia"/>
        </w:rPr>
        <w:t xml:space="preserve">6</w:t>
      </w:r>
      <w:r>
        <w:rPr>
          <w:rFonts w:hint="eastAsia"/>
        </w:rPr>
        <w:t xml:space="preserve">月），由社会保险经办机构的信息管理系统中打印，并加盖单位公章）。</w:t>
      </w:r>
      <w:r/>
    </w:p>
    <w:p>
      <w:pPr>
        <w:ind w:firstLine="480"/>
        <w:spacing w:line="490" w:lineRule="exact"/>
      </w:pPr>
      <w:r>
        <w:t xml:space="preserve">1.4.3</w:t>
      </w:r>
      <w:r>
        <w:t xml:space="preserve">投标人不得存在下列情形之一：</w:t>
      </w:r>
      <w:r/>
    </w:p>
    <w:p>
      <w:pPr>
        <w:ind w:firstLine="480"/>
        <w:spacing w:line="490" w:lineRule="exact"/>
      </w:pPr>
      <w:r>
        <w:t xml:space="preserve">（</w:t>
      </w:r>
      <w:r>
        <w:t xml:space="preserve">l</w:t>
      </w:r>
      <w:r>
        <w:t xml:space="preserve">）与招标人或采购代理机构存在隶属关系或者其他利害关系；</w:t>
      </w:r>
      <w:r/>
    </w:p>
    <w:p>
      <w:pPr>
        <w:ind w:firstLine="480"/>
        <w:spacing w:line="490" w:lineRule="exact"/>
      </w:pPr>
      <w:r>
        <w:t xml:space="preserve">（</w:t>
      </w:r>
      <w:r>
        <w:t xml:space="preserve">2</w:t>
      </w:r>
      <w:r>
        <w:t xml:space="preserve">）为采购项目提供了整体设计、规范编制或者项目管理、监理、检测等服务；</w:t>
      </w:r>
      <w:r/>
    </w:p>
    <w:p>
      <w:pPr>
        <w:ind w:firstLine="480"/>
        <w:spacing w:line="490" w:lineRule="exact"/>
      </w:pPr>
      <w:r>
        <w:t xml:space="preserve">（</w:t>
      </w:r>
      <w:r>
        <w:t xml:space="preserve">3</w:t>
      </w:r>
      <w:r>
        <w:t xml:space="preserve">）单位负责人为同一人或者存在直接控股、管理关系的不同投标人，参加同一合同项下的政府采购活动。</w:t>
      </w:r>
      <w:r/>
    </w:p>
    <w:p>
      <w:pPr>
        <w:ind w:firstLine="480"/>
        <w:spacing w:line="490" w:lineRule="exact"/>
      </w:pPr>
      <w:r>
        <w:t xml:space="preserve">（</w:t>
      </w:r>
      <w:r>
        <w:t xml:space="preserve">4</w:t>
      </w:r>
      <w:r>
        <w:t xml:space="preserve">）以联合体形</w:t>
      </w:r>
      <w:r>
        <w:t xml:space="preserve">式参加</w:t>
      </w:r>
      <w:r>
        <w:t xml:space="preserve">政府采购活动的，联合体</w:t>
      </w:r>
      <w:r>
        <w:t xml:space="preserve">各方再</w:t>
      </w:r>
      <w:r>
        <w:t xml:space="preserve">单独参加或者与其他投标人另外组成联合体参加同一合同项下的政府采购活动。</w:t>
      </w:r>
      <w:r/>
    </w:p>
    <w:p>
      <w:pPr>
        <w:ind w:firstLine="480"/>
        <w:spacing w:line="490" w:lineRule="exact"/>
      </w:pPr>
      <w:r>
        <w:t xml:space="preserve">（</w:t>
      </w:r>
      <w:r>
        <w:t xml:space="preserve">5</w:t>
      </w:r>
      <w:r>
        <w:t xml:space="preserve">）法律、行政法规规定的其他条件。</w:t>
      </w:r>
      <w:r/>
    </w:p>
    <w:p>
      <w:pPr>
        <w:spacing w:line="490" w:lineRule="exact"/>
        <w:rPr>
          <w:rFonts w:eastAsia="楷体"/>
          <w:b/>
        </w:rPr>
      </w:pPr>
      <w:r/>
      <w:bookmarkStart w:id="68" w:name="_Toc343525510"/>
      <w:r/>
      <w:bookmarkStart w:id="69" w:name="_Toc144974503"/>
      <w:r/>
      <w:bookmarkStart w:id="70" w:name="_Toc246996923"/>
      <w:r/>
      <w:bookmarkStart w:id="71" w:name="_Toc152045535"/>
      <w:r/>
      <w:bookmarkStart w:id="72" w:name="_Toc152042311"/>
      <w:r/>
      <w:bookmarkStart w:id="73" w:name="_Toc426469876"/>
      <w:r/>
      <w:bookmarkStart w:id="74" w:name="_Toc247085694"/>
      <w:r/>
      <w:bookmarkStart w:id="75" w:name="_Toc179632552"/>
      <w:r/>
      <w:bookmarkStart w:id="76" w:name="_Toc383438597"/>
      <w:r/>
      <w:bookmarkStart w:id="77" w:name="_Toc246996180"/>
      <w:r>
        <w:rPr>
          <w:rFonts w:eastAsia="楷体"/>
          <w:b/>
        </w:rPr>
        <w:t xml:space="preserve">1.5</w:t>
      </w:r>
      <w:r>
        <w:rPr>
          <w:rFonts w:eastAsia="楷体"/>
          <w:b/>
        </w:rPr>
        <w:t xml:space="preserve">费用承担</w:t>
      </w:r>
      <w:bookmarkEnd w:id="68"/>
      <w:r/>
      <w:bookmarkEnd w:id="69"/>
      <w:r/>
      <w:bookmarkEnd w:id="70"/>
      <w:r/>
      <w:bookmarkEnd w:id="71"/>
      <w:r/>
      <w:bookmarkEnd w:id="72"/>
      <w:r/>
      <w:bookmarkEnd w:id="73"/>
      <w:r/>
      <w:bookmarkEnd w:id="74"/>
      <w:r/>
      <w:bookmarkEnd w:id="75"/>
      <w:r/>
      <w:bookmarkEnd w:id="76"/>
      <w:r/>
      <w:bookmarkEnd w:id="77"/>
      <w:r/>
      <w:r/>
    </w:p>
    <w:p>
      <w:pPr>
        <w:ind w:firstLine="480"/>
        <w:spacing w:line="490" w:lineRule="exact"/>
      </w:pPr>
      <w:r>
        <w:t xml:space="preserve">无论采购结果如何，投标人为准备和参加投标活动发生的费用自理。</w:t>
      </w:r>
      <w:r/>
    </w:p>
    <w:p>
      <w:pPr>
        <w:spacing w:line="490" w:lineRule="exact"/>
        <w:rPr>
          <w:rFonts w:eastAsia="楷体"/>
          <w:b/>
        </w:rPr>
      </w:pPr>
      <w:r/>
      <w:bookmarkStart w:id="78" w:name="_Toc144974505"/>
      <w:r/>
      <w:bookmarkStart w:id="79" w:name="_Toc152042313"/>
      <w:r/>
      <w:bookmarkStart w:id="80" w:name="_Toc152045537"/>
      <w:r/>
      <w:bookmarkStart w:id="81" w:name="_Toc426469878"/>
      <w:r/>
      <w:bookmarkStart w:id="82" w:name="_Toc179632554"/>
      <w:r/>
      <w:bookmarkStart w:id="83" w:name="_Toc247085696"/>
      <w:r/>
      <w:bookmarkStart w:id="84" w:name="_Toc343525512"/>
      <w:r/>
      <w:bookmarkStart w:id="85" w:name="_Toc246996182"/>
      <w:r/>
      <w:bookmarkStart w:id="86" w:name="_Toc383438599"/>
      <w:r/>
      <w:bookmarkStart w:id="87" w:name="_Toc246996925"/>
      <w:r>
        <w:rPr>
          <w:rFonts w:eastAsia="楷体"/>
          <w:b/>
        </w:rPr>
        <w:t xml:space="preserve">1.6</w:t>
      </w:r>
      <w:r>
        <w:rPr>
          <w:rFonts w:eastAsia="楷体"/>
          <w:b/>
        </w:rPr>
        <w:t xml:space="preserve">语言</w:t>
      </w:r>
      <w:bookmarkEnd w:id="78"/>
      <w:r>
        <w:rPr>
          <w:rFonts w:eastAsia="楷体"/>
          <w:b/>
        </w:rPr>
        <w:t xml:space="preserve">文字</w:t>
      </w:r>
      <w:bookmarkEnd w:id="79"/>
      <w:r/>
      <w:bookmarkEnd w:id="80"/>
      <w:r/>
      <w:bookmarkEnd w:id="81"/>
      <w:r/>
      <w:bookmarkEnd w:id="82"/>
      <w:r/>
      <w:bookmarkEnd w:id="83"/>
      <w:r/>
      <w:bookmarkEnd w:id="84"/>
      <w:r/>
      <w:bookmarkEnd w:id="85"/>
      <w:r/>
      <w:bookmarkEnd w:id="86"/>
      <w:r/>
      <w:bookmarkEnd w:id="87"/>
      <w:r/>
      <w:r/>
    </w:p>
    <w:p>
      <w:pPr>
        <w:ind w:firstLine="480"/>
        <w:spacing w:line="490" w:lineRule="exact"/>
      </w:pPr>
      <w:r/>
      <w:bookmarkStart w:id="88" w:name="_Toc152042314"/>
      <w:r/>
      <w:bookmarkStart w:id="89" w:name="_Toc144974506"/>
      <w:r/>
      <w:bookmarkStart w:id="90" w:name="_Toc179632555"/>
      <w:r/>
      <w:bookmarkStart w:id="91" w:name="_Toc152045538"/>
      <w:r/>
      <w:bookmarkStart w:id="92" w:name="_Toc247085697"/>
      <w:r/>
      <w:bookmarkStart w:id="93" w:name="_Toc246996183"/>
      <w:r/>
      <w:bookmarkStart w:id="94" w:name="_Toc246996926"/>
      <w:r>
        <w:t xml:space="preserve">招投标文件使用的语言文字为中文。专用术语使用外文的，应附有中文注释。</w:t>
      </w:r>
      <w:r/>
    </w:p>
    <w:p>
      <w:pPr>
        <w:spacing w:line="490" w:lineRule="exact"/>
        <w:rPr>
          <w:rFonts w:eastAsia="楷体"/>
          <w:b/>
        </w:rPr>
      </w:pPr>
      <w:r/>
      <w:bookmarkStart w:id="95" w:name="_Toc343525513"/>
      <w:r/>
      <w:bookmarkStart w:id="96" w:name="_Toc426469879"/>
      <w:r/>
      <w:bookmarkStart w:id="97" w:name="_Toc383438600"/>
      <w:r>
        <w:rPr>
          <w:rFonts w:eastAsia="楷体"/>
          <w:b/>
        </w:rPr>
        <w:t xml:space="preserve">1.7</w:t>
      </w:r>
      <w:r>
        <w:rPr>
          <w:rFonts w:eastAsia="楷体"/>
          <w:b/>
        </w:rPr>
        <w:t xml:space="preserve">计量单位</w:t>
      </w:r>
      <w:bookmarkEnd w:id="88"/>
      <w:r/>
      <w:bookmarkEnd w:id="89"/>
      <w:r/>
      <w:bookmarkEnd w:id="90"/>
      <w:r/>
      <w:bookmarkEnd w:id="91"/>
      <w:r/>
      <w:bookmarkEnd w:id="92"/>
      <w:r/>
      <w:bookmarkEnd w:id="93"/>
      <w:r/>
      <w:bookmarkEnd w:id="94"/>
      <w:r/>
      <w:bookmarkEnd w:id="95"/>
      <w:r/>
      <w:bookmarkEnd w:id="96"/>
      <w:r/>
      <w:bookmarkEnd w:id="97"/>
      <w:r/>
      <w:r/>
    </w:p>
    <w:p>
      <w:pPr>
        <w:ind w:firstLine="480"/>
        <w:spacing w:line="490" w:lineRule="exact"/>
      </w:pPr>
      <w:r>
        <w:t xml:space="preserve">所有计量均采用中华人民共和国法定计量单位。</w:t>
      </w:r>
      <w:r/>
    </w:p>
    <w:p>
      <w:pPr>
        <w:spacing w:line="490" w:lineRule="exact"/>
        <w:rPr>
          <w:rFonts w:eastAsia="楷体"/>
          <w:b/>
        </w:rPr>
      </w:pPr>
      <w:r/>
      <w:bookmarkStart w:id="98" w:name="_Toc426469881"/>
      <w:r>
        <w:rPr>
          <w:rFonts w:eastAsia="楷体"/>
          <w:b/>
        </w:rPr>
        <w:t xml:space="preserve">1.8</w:t>
      </w:r>
      <w:r>
        <w:rPr>
          <w:rFonts w:eastAsia="楷体"/>
          <w:b/>
        </w:rPr>
        <w:t xml:space="preserve">偏离</w:t>
      </w:r>
      <w:bookmarkEnd w:id="98"/>
      <w:r/>
      <w:r/>
    </w:p>
    <w:p>
      <w:pPr>
        <w:ind w:firstLine="480"/>
        <w:spacing w:line="490" w:lineRule="exact"/>
      </w:pPr>
      <w:r>
        <w:t xml:space="preserve">1.8.1</w:t>
      </w:r>
      <w:r>
        <w:t xml:space="preserve">偏离是指投标文件中的内容与招标文件中规定的技术参数、标准、服务要求等不一致的情形。优于招标文件规定的技术参数、标准、服务要求的为正偏离，反之为负偏离。</w:t>
      </w:r>
      <w:r/>
    </w:p>
    <w:p>
      <w:pPr>
        <w:ind w:firstLine="480"/>
        <w:spacing w:line="490" w:lineRule="exact"/>
      </w:pPr>
      <w:r>
        <w:t xml:space="preserve">1.8.2</w:t>
      </w:r>
      <w:r>
        <w:t xml:space="preserve">偏离的具体要求见投标人须知前附表。</w:t>
      </w:r>
      <w:r/>
    </w:p>
    <w:p>
      <w:pPr>
        <w:spacing w:line="490" w:lineRule="exact"/>
        <w:rPr>
          <w:rFonts w:eastAsia="楷体"/>
          <w:b/>
        </w:rPr>
      </w:pPr>
      <w:r/>
      <w:bookmarkStart w:id="99" w:name="_Toc383438604"/>
      <w:r/>
      <w:bookmarkStart w:id="100" w:name="_Toc426469882"/>
      <w:r/>
      <w:bookmarkStart w:id="101" w:name="_Toc343525517"/>
      <w:r>
        <w:rPr>
          <w:rFonts w:eastAsia="楷体"/>
          <w:b/>
        </w:rPr>
        <w:t xml:space="preserve">1.</w:t>
      </w:r>
      <w:r>
        <w:rPr>
          <w:rFonts w:hint="eastAsia" w:eastAsia="楷体"/>
          <w:b/>
        </w:rPr>
        <w:t xml:space="preserve">9</w:t>
      </w:r>
      <w:r>
        <w:rPr>
          <w:rFonts w:hint="eastAsia" w:eastAsia="楷体"/>
          <w:b/>
        </w:rPr>
        <w:t xml:space="preserve">分包</w:t>
      </w:r>
      <w:r/>
    </w:p>
    <w:p>
      <w:pPr>
        <w:ind w:firstLine="480"/>
        <w:spacing w:line="490" w:lineRule="exact"/>
      </w:pPr>
      <w:r>
        <w:t xml:space="preserve">1.</w:t>
      </w:r>
      <w:r>
        <w:rPr>
          <w:rFonts w:hint="eastAsia"/>
        </w:rPr>
        <w:t xml:space="preserve">9.</w:t>
      </w:r>
      <w:r>
        <w:t xml:space="preserve">1</w:t>
      </w:r>
      <w:r>
        <w:rPr>
          <w:rFonts w:hint="eastAsia"/>
        </w:rPr>
        <w:t xml:space="preserve">分包</w:t>
      </w:r>
      <w:r>
        <w:t xml:space="preserve">：见投标人须知前附表。</w:t>
      </w:r>
      <w:r/>
    </w:p>
    <w:p>
      <w:pPr>
        <w:spacing w:line="490" w:lineRule="exact"/>
        <w:rPr>
          <w:rFonts w:eastAsia="黑体"/>
          <w:sz w:val="28"/>
          <w:szCs w:val="28"/>
        </w:rPr>
      </w:pPr>
      <w:r>
        <w:rPr>
          <w:rFonts w:eastAsia="黑体"/>
          <w:sz w:val="28"/>
          <w:szCs w:val="28"/>
        </w:rPr>
        <w:t xml:space="preserve">2. </w:t>
      </w:r>
      <w:r>
        <w:rPr>
          <w:rFonts w:eastAsia="黑体"/>
          <w:sz w:val="28"/>
          <w:szCs w:val="28"/>
        </w:rPr>
        <w:t xml:space="preserve">招标文件</w:t>
      </w:r>
      <w:bookmarkEnd w:id="99"/>
      <w:r/>
      <w:bookmarkEnd w:id="100"/>
      <w:r/>
      <w:bookmarkEnd w:id="101"/>
      <w:r/>
      <w:r/>
    </w:p>
    <w:p>
      <w:pPr>
        <w:spacing w:line="490" w:lineRule="exact"/>
        <w:rPr>
          <w:rFonts w:eastAsia="楷体"/>
          <w:b/>
        </w:rPr>
      </w:pPr>
      <w:r/>
      <w:bookmarkStart w:id="102" w:name="_Toc179632561"/>
      <w:r/>
      <w:bookmarkStart w:id="103" w:name="_Toc247085702"/>
      <w:r/>
      <w:bookmarkStart w:id="104" w:name="_Toc426469883"/>
      <w:r/>
      <w:bookmarkStart w:id="105" w:name="_Toc343525518"/>
      <w:r/>
      <w:bookmarkStart w:id="106" w:name="_Toc246996931"/>
      <w:r/>
      <w:bookmarkStart w:id="107" w:name="_Toc152042319"/>
      <w:r/>
      <w:bookmarkStart w:id="108" w:name="_Toc246996188"/>
      <w:r/>
      <w:bookmarkStart w:id="109" w:name="_Toc144974511"/>
      <w:r/>
      <w:bookmarkStart w:id="110" w:name="_Toc383438605"/>
      <w:r/>
      <w:bookmarkStart w:id="111" w:name="_Toc152045543"/>
      <w:r>
        <w:rPr>
          <w:rFonts w:eastAsia="楷体"/>
          <w:b/>
        </w:rPr>
        <w:t xml:space="preserve">2.1 </w:t>
      </w:r>
      <w:r>
        <w:rPr>
          <w:rFonts w:eastAsia="楷体"/>
          <w:b/>
        </w:rPr>
        <w:t xml:space="preserve">招标文件的组成</w:t>
      </w:r>
      <w:bookmarkEnd w:id="102"/>
      <w:r/>
      <w:bookmarkEnd w:id="103"/>
      <w:r/>
      <w:bookmarkEnd w:id="104"/>
      <w:r/>
      <w:bookmarkEnd w:id="105"/>
      <w:r/>
      <w:bookmarkEnd w:id="106"/>
      <w:r/>
      <w:bookmarkEnd w:id="107"/>
      <w:r/>
      <w:bookmarkEnd w:id="108"/>
      <w:r/>
      <w:bookmarkEnd w:id="109"/>
      <w:r/>
      <w:bookmarkEnd w:id="110"/>
      <w:r/>
      <w:bookmarkEnd w:id="111"/>
      <w:r/>
      <w:r/>
    </w:p>
    <w:p>
      <w:pPr>
        <w:ind w:firstLine="480"/>
        <w:spacing w:line="490" w:lineRule="exact"/>
      </w:pPr>
      <w:r>
        <w:t xml:space="preserve">2.1.1 </w:t>
      </w:r>
      <w:r>
        <w:t xml:space="preserve">本招标文件包括：</w:t>
      </w:r>
      <w:r/>
    </w:p>
    <w:p>
      <w:pPr>
        <w:ind w:firstLine="480"/>
        <w:spacing w:line="490" w:lineRule="exact"/>
      </w:pPr>
      <w:r>
        <w:t xml:space="preserve">（</w:t>
      </w:r>
      <w:r>
        <w:t xml:space="preserve">1</w:t>
      </w:r>
      <w:r>
        <w:t xml:space="preserve">）招标公告；</w:t>
      </w:r>
      <w:r/>
    </w:p>
    <w:p>
      <w:pPr>
        <w:ind w:firstLine="480"/>
        <w:spacing w:line="490" w:lineRule="exact"/>
      </w:pPr>
      <w:r>
        <w:t xml:space="preserve">（</w:t>
      </w:r>
      <w:r>
        <w:t xml:space="preserve">2</w:t>
      </w:r>
      <w:r>
        <w:t xml:space="preserve">）投标人须知；</w:t>
      </w:r>
      <w:r/>
    </w:p>
    <w:p>
      <w:pPr>
        <w:ind w:firstLine="480"/>
        <w:spacing w:line="490" w:lineRule="exact"/>
      </w:pPr>
      <w:r>
        <w:t xml:space="preserve">（</w:t>
      </w:r>
      <w:r>
        <w:t xml:space="preserve">3</w:t>
      </w:r>
      <w:r>
        <w:t xml:space="preserve">）</w:t>
      </w:r>
      <w:r>
        <w:rPr>
          <w:rFonts w:hint="eastAsia"/>
        </w:rPr>
        <w:t xml:space="preserve">资格审查及评标办法</w:t>
      </w:r>
      <w:r>
        <w:t xml:space="preserve">；</w:t>
      </w:r>
      <w:r/>
    </w:p>
    <w:p>
      <w:pPr>
        <w:ind w:firstLine="480"/>
        <w:spacing w:line="490" w:lineRule="exact"/>
      </w:pPr>
      <w:r>
        <w:t xml:space="preserve">（</w:t>
      </w:r>
      <w:r>
        <w:t xml:space="preserve">4</w:t>
      </w:r>
      <w:r>
        <w:t xml:space="preserve">）</w:t>
      </w:r>
      <w:r>
        <w:rPr>
          <w:rFonts w:hint="eastAsia"/>
        </w:rPr>
        <w:t xml:space="preserve">合同条款及格式</w:t>
      </w:r>
      <w:r/>
    </w:p>
    <w:p>
      <w:pPr>
        <w:ind w:firstLine="480"/>
        <w:spacing w:line="490" w:lineRule="exact"/>
      </w:pPr>
      <w:r>
        <w:t xml:space="preserve">（</w:t>
      </w:r>
      <w:r>
        <w:rPr>
          <w:rFonts w:hint="eastAsia"/>
        </w:rPr>
        <w:t xml:space="preserve">5</w:t>
      </w:r>
      <w:r>
        <w:t xml:space="preserve">）采购需求；</w:t>
      </w:r>
      <w:r/>
    </w:p>
    <w:p>
      <w:pPr>
        <w:ind w:firstLine="480"/>
        <w:spacing w:line="490" w:lineRule="exact"/>
      </w:pPr>
      <w:r>
        <w:t xml:space="preserve">（</w:t>
      </w:r>
      <w:r>
        <w:rPr>
          <w:rFonts w:hint="eastAsia"/>
        </w:rPr>
        <w:t xml:space="preserve">6</w:t>
      </w:r>
      <w:r>
        <w:t xml:space="preserve">）投标文件的编制要求及参考格式；</w:t>
      </w:r>
      <w:r/>
    </w:p>
    <w:p>
      <w:pPr>
        <w:ind w:firstLine="480"/>
        <w:spacing w:line="490" w:lineRule="exact"/>
      </w:pPr>
      <w:r>
        <w:t xml:space="preserve">（</w:t>
      </w:r>
      <w:r>
        <w:rPr>
          <w:rFonts w:hint="eastAsia"/>
        </w:rPr>
        <w:t xml:space="preserve">7</w:t>
      </w:r>
      <w:r>
        <w:t xml:space="preserve">）投标人须知前附表规定的构成招标文件的其他材料。</w:t>
      </w:r>
      <w:r/>
    </w:p>
    <w:p>
      <w:pPr>
        <w:ind w:firstLine="480"/>
        <w:spacing w:line="490" w:lineRule="exact"/>
      </w:pPr>
      <w:r>
        <w:t xml:space="preserve">2.1.2</w:t>
      </w:r>
      <w:r>
        <w:t xml:space="preserve">根据本章第</w:t>
      </w:r>
      <w:r>
        <w:t xml:space="preserve">2.2</w:t>
      </w:r>
      <w:r>
        <w:t xml:space="preserve">款和第</w:t>
      </w:r>
      <w:r>
        <w:t xml:space="preserve">2.3</w:t>
      </w:r>
      <w:r>
        <w:t xml:space="preserve">款对招标文件所作的澄清、修改，构成招标文件的组成部分。</w:t>
      </w:r>
      <w:r/>
    </w:p>
    <w:p>
      <w:pPr>
        <w:spacing w:line="490" w:lineRule="exact"/>
        <w:rPr>
          <w:rFonts w:eastAsia="楷体"/>
          <w:b/>
        </w:rPr>
      </w:pPr>
      <w:r/>
      <w:bookmarkStart w:id="112" w:name="_Toc144974512"/>
      <w:r/>
      <w:bookmarkStart w:id="113" w:name="_Toc152042320"/>
      <w:r/>
      <w:bookmarkStart w:id="114" w:name="_Toc343525519"/>
      <w:r/>
      <w:bookmarkStart w:id="115" w:name="_Toc426469884"/>
      <w:r/>
      <w:bookmarkStart w:id="116" w:name="_Toc246996932"/>
      <w:r/>
      <w:bookmarkStart w:id="117" w:name="_Toc246996189"/>
      <w:r/>
      <w:bookmarkStart w:id="118" w:name="_Toc179632562"/>
      <w:r/>
      <w:bookmarkStart w:id="119" w:name="_Toc247085703"/>
      <w:r/>
      <w:bookmarkStart w:id="120" w:name="_Toc152045544"/>
      <w:r/>
      <w:bookmarkStart w:id="121" w:name="_Toc383438606"/>
      <w:r>
        <w:rPr>
          <w:rFonts w:eastAsia="楷体"/>
          <w:b/>
        </w:rPr>
        <w:t xml:space="preserve">2.2 </w:t>
      </w:r>
      <w:r>
        <w:rPr>
          <w:rFonts w:eastAsia="楷体"/>
          <w:b/>
        </w:rPr>
        <w:t xml:space="preserve">招标文件的澄清</w:t>
      </w:r>
      <w:bookmarkEnd w:id="112"/>
      <w:r/>
      <w:bookmarkEnd w:id="113"/>
      <w:r/>
      <w:bookmarkEnd w:id="114"/>
      <w:r/>
      <w:bookmarkEnd w:id="115"/>
      <w:r/>
      <w:bookmarkEnd w:id="116"/>
      <w:r/>
      <w:bookmarkEnd w:id="117"/>
      <w:r/>
      <w:bookmarkEnd w:id="118"/>
      <w:r/>
      <w:bookmarkEnd w:id="119"/>
      <w:r/>
      <w:bookmarkEnd w:id="120"/>
      <w:r/>
      <w:bookmarkEnd w:id="121"/>
      <w:r/>
      <w:r/>
    </w:p>
    <w:p>
      <w:pPr>
        <w:ind w:firstLine="480"/>
        <w:spacing w:line="490" w:lineRule="exact"/>
      </w:pPr>
      <w:r>
        <w:t xml:space="preserve">投标人应仔细阅读和检查招标文件的全部内容。如发现缺页或附件不全，应及时向招标人或采购代理机构提出，以便补齐。如有疑问，应在投标人须知前附表规定的时间前，要求招标人或采购代理机构对招标文件予以澄清。</w:t>
      </w:r>
      <w:r/>
    </w:p>
    <w:p>
      <w:pPr>
        <w:ind w:firstLine="480"/>
        <w:spacing w:line="490" w:lineRule="exact"/>
      </w:pPr>
      <w:r>
        <w:t xml:space="preserve">招标文件的澄清将在投标截止时间</w:t>
      </w:r>
      <w:r>
        <w:t xml:space="preserve">15</w:t>
      </w:r>
      <w:r>
        <w:t xml:space="preserve">天前在原公告信息发布媒体公开发布</w:t>
      </w:r>
      <w:r>
        <w:t xml:space="preserve">,</w:t>
      </w:r>
      <w:r>
        <w:t xml:space="preserve">但不指明问题的来源。如果澄清发布的时间距投标截止时间不足</w:t>
      </w:r>
      <w:r>
        <w:t xml:space="preserve">15</w:t>
      </w:r>
      <w:r>
        <w:t xml:space="preserve">天，并且澄清内容影响投标文件编制的，将相应延长投标截止时间。</w:t>
      </w:r>
      <w:r/>
    </w:p>
    <w:p>
      <w:pPr>
        <w:spacing w:line="490" w:lineRule="exact"/>
        <w:rPr>
          <w:rFonts w:eastAsia="楷体"/>
          <w:b/>
        </w:rPr>
      </w:pPr>
      <w:r/>
      <w:bookmarkStart w:id="122" w:name="_Toc152045545"/>
      <w:r/>
      <w:bookmarkStart w:id="123" w:name="_Toc426469885"/>
      <w:r/>
      <w:bookmarkStart w:id="124" w:name="_Toc179632563"/>
      <w:r/>
      <w:bookmarkStart w:id="125" w:name="_Toc144974513"/>
      <w:r/>
      <w:bookmarkStart w:id="126" w:name="_Toc247085704"/>
      <w:r/>
      <w:bookmarkStart w:id="127" w:name="_Toc383438607"/>
      <w:r/>
      <w:bookmarkStart w:id="128" w:name="_Toc246996933"/>
      <w:r/>
      <w:bookmarkStart w:id="129" w:name="_Toc343525520"/>
      <w:r/>
      <w:bookmarkStart w:id="130" w:name="_Toc152042321"/>
      <w:r/>
      <w:bookmarkStart w:id="131" w:name="_Toc246996190"/>
      <w:r>
        <w:rPr>
          <w:rFonts w:eastAsia="楷体"/>
          <w:b/>
        </w:rPr>
        <w:t xml:space="preserve">2.3 </w:t>
      </w:r>
      <w:r>
        <w:rPr>
          <w:rFonts w:eastAsia="楷体"/>
          <w:b/>
        </w:rPr>
        <w:t xml:space="preserve">招标文件的修改</w:t>
      </w:r>
      <w:bookmarkEnd w:id="122"/>
      <w:r/>
      <w:bookmarkEnd w:id="123"/>
      <w:r/>
      <w:bookmarkEnd w:id="124"/>
      <w:r/>
      <w:bookmarkEnd w:id="125"/>
      <w:r/>
      <w:bookmarkEnd w:id="126"/>
      <w:r/>
      <w:bookmarkEnd w:id="127"/>
      <w:r/>
      <w:bookmarkEnd w:id="128"/>
      <w:r/>
      <w:bookmarkEnd w:id="129"/>
      <w:r/>
      <w:bookmarkEnd w:id="130"/>
      <w:r/>
      <w:bookmarkEnd w:id="131"/>
      <w:r/>
      <w:r/>
    </w:p>
    <w:p>
      <w:pPr>
        <w:ind w:firstLine="480"/>
        <w:spacing w:line="490" w:lineRule="exact"/>
      </w:pPr>
      <w:r>
        <w:t xml:space="preserve">对已发出的招标文件可以进行必要的修改，修改后的内容是招标文件的组</w:t>
      </w:r>
      <w:r>
        <w:t xml:space="preserve">成部分，并将在原公告信息发布媒体公开发布。如果修改招标文件的时间距投标截止时间不足</w:t>
      </w:r>
      <w:r>
        <w:t xml:space="preserve">15</w:t>
      </w:r>
      <w:r>
        <w:t xml:space="preserve">天，并且修改内容影响投标文件编制的，将相应延长投标截止时间。</w:t>
      </w:r>
      <w:r/>
    </w:p>
    <w:p>
      <w:pPr>
        <w:spacing w:line="490" w:lineRule="exact"/>
        <w:rPr>
          <w:rFonts w:eastAsia="楷体"/>
          <w:b/>
        </w:rPr>
      </w:pPr>
      <w:r>
        <w:rPr>
          <w:rFonts w:eastAsia="楷体"/>
          <w:b/>
        </w:rPr>
        <w:t xml:space="preserve">2.4</w:t>
      </w:r>
      <w:r>
        <w:rPr>
          <w:rFonts w:eastAsia="楷体"/>
          <w:b/>
        </w:rPr>
        <w:t xml:space="preserve">招标文件的重新发布</w:t>
      </w:r>
      <w:r/>
    </w:p>
    <w:p>
      <w:pPr>
        <w:ind w:firstLine="480"/>
        <w:spacing w:line="490" w:lineRule="exact"/>
      </w:pPr>
      <w:r>
        <w:t xml:space="preserve">招标文件的澄清或修改涉及到申请人的资格条件、评标办法、采购需求等实质性内容时，将重新发布招标公告。</w:t>
      </w:r>
      <w:r/>
    </w:p>
    <w:p>
      <w:pPr>
        <w:spacing w:line="490" w:lineRule="exact"/>
        <w:rPr>
          <w:rFonts w:eastAsia="黑体"/>
          <w:b/>
          <w:sz w:val="28"/>
          <w:szCs w:val="28"/>
        </w:rPr>
      </w:pPr>
      <w:r/>
      <w:bookmarkStart w:id="132" w:name="_Toc343525522"/>
      <w:r/>
      <w:bookmarkStart w:id="133" w:name="_Toc246996191"/>
      <w:r/>
      <w:bookmarkStart w:id="134" w:name="_Toc246996934"/>
      <w:r/>
      <w:bookmarkStart w:id="135" w:name="_Toc247085705"/>
      <w:r/>
      <w:bookmarkStart w:id="136" w:name="_Toc144974514"/>
      <w:r/>
      <w:bookmarkStart w:id="137" w:name="_Toc179632564"/>
      <w:r/>
      <w:bookmarkStart w:id="138" w:name="_Toc152042322"/>
      <w:r/>
      <w:bookmarkStart w:id="139" w:name="_Toc383438609"/>
      <w:r/>
      <w:bookmarkStart w:id="140" w:name="_Toc152045546"/>
      <w:r/>
      <w:bookmarkStart w:id="141" w:name="_Toc426469887"/>
      <w:r>
        <w:rPr>
          <w:rFonts w:eastAsia="黑体"/>
          <w:b/>
          <w:sz w:val="28"/>
          <w:szCs w:val="28"/>
        </w:rPr>
        <w:t xml:space="preserve">3. </w:t>
      </w:r>
      <w:r>
        <w:rPr>
          <w:rFonts w:eastAsia="黑体"/>
          <w:b/>
          <w:sz w:val="28"/>
          <w:szCs w:val="28"/>
        </w:rPr>
        <w:t xml:space="preserve">投标</w:t>
      </w:r>
      <w:bookmarkEnd w:id="132"/>
      <w:r/>
      <w:bookmarkEnd w:id="133"/>
      <w:r/>
      <w:bookmarkEnd w:id="134"/>
      <w:r/>
      <w:bookmarkEnd w:id="135"/>
      <w:r/>
      <w:bookmarkEnd w:id="136"/>
      <w:r/>
      <w:bookmarkEnd w:id="137"/>
      <w:r/>
      <w:bookmarkEnd w:id="138"/>
      <w:r/>
      <w:bookmarkEnd w:id="139"/>
      <w:r/>
      <w:bookmarkEnd w:id="140"/>
      <w:r>
        <w:rPr>
          <w:rFonts w:eastAsia="黑体"/>
          <w:b/>
          <w:sz w:val="28"/>
          <w:szCs w:val="28"/>
        </w:rPr>
        <w:t xml:space="preserve">文件</w:t>
      </w:r>
      <w:bookmarkEnd w:id="141"/>
      <w:r/>
      <w:r/>
    </w:p>
    <w:p>
      <w:pPr>
        <w:spacing w:line="490" w:lineRule="exact"/>
        <w:rPr>
          <w:rFonts w:eastAsia="楷体"/>
          <w:b/>
        </w:rPr>
      </w:pPr>
      <w:r/>
      <w:bookmarkStart w:id="142" w:name="_Toc247085706"/>
      <w:r/>
      <w:bookmarkStart w:id="143" w:name="_Toc383438610"/>
      <w:r/>
      <w:bookmarkStart w:id="144" w:name="_Toc144974515"/>
      <w:r/>
      <w:bookmarkStart w:id="145" w:name="_Toc152045547"/>
      <w:r/>
      <w:bookmarkStart w:id="146" w:name="_Toc246996192"/>
      <w:r/>
      <w:bookmarkStart w:id="147" w:name="_Toc246996935"/>
      <w:r/>
      <w:bookmarkStart w:id="148" w:name="_Toc152042323"/>
      <w:r/>
      <w:bookmarkStart w:id="149" w:name="_Toc343525523"/>
      <w:r/>
      <w:bookmarkStart w:id="150" w:name="_Toc179632565"/>
      <w:r/>
      <w:bookmarkStart w:id="151" w:name="_Toc426469888"/>
      <w:r>
        <w:rPr>
          <w:rFonts w:eastAsia="楷体"/>
          <w:b/>
        </w:rPr>
        <w:t xml:space="preserve">3.1</w:t>
      </w:r>
      <w:bookmarkEnd w:id="142"/>
      <w:r/>
      <w:bookmarkEnd w:id="143"/>
      <w:r/>
      <w:bookmarkEnd w:id="144"/>
      <w:r/>
      <w:bookmarkEnd w:id="145"/>
      <w:r/>
      <w:bookmarkEnd w:id="146"/>
      <w:r/>
      <w:bookmarkEnd w:id="147"/>
      <w:r/>
      <w:bookmarkEnd w:id="148"/>
      <w:r/>
      <w:bookmarkEnd w:id="149"/>
      <w:r/>
      <w:bookmarkEnd w:id="150"/>
      <w:r>
        <w:rPr>
          <w:rFonts w:eastAsia="楷体"/>
          <w:b/>
        </w:rPr>
        <w:t xml:space="preserve">投标文件的组成</w:t>
      </w:r>
      <w:bookmarkEnd w:id="151"/>
      <w:r/>
      <w:r/>
    </w:p>
    <w:p>
      <w:pPr>
        <w:ind w:firstLine="480"/>
        <w:spacing w:line="490" w:lineRule="exact"/>
      </w:pPr>
      <w:r>
        <w:t xml:space="preserve">投标文件的组成：见投标人须知前附表。</w:t>
      </w:r>
      <w:r/>
    </w:p>
    <w:p>
      <w:pPr>
        <w:spacing w:line="490" w:lineRule="exact"/>
        <w:rPr>
          <w:rFonts w:eastAsia="楷体"/>
          <w:b/>
        </w:rPr>
      </w:pPr>
      <w:r/>
      <w:bookmarkStart w:id="152" w:name="_Toc367785004"/>
      <w:r/>
      <w:bookmarkStart w:id="153" w:name="_Toc426469889"/>
      <w:r>
        <w:rPr>
          <w:rFonts w:eastAsia="楷体"/>
          <w:b/>
        </w:rPr>
        <w:t xml:space="preserve">3.2</w:t>
      </w:r>
      <w:bookmarkEnd w:id="152"/>
      <w:r>
        <w:rPr>
          <w:rFonts w:eastAsia="楷体"/>
          <w:b/>
        </w:rPr>
        <w:t xml:space="preserve">投标报价</w:t>
      </w:r>
      <w:bookmarkEnd w:id="153"/>
      <w:r/>
      <w:r/>
    </w:p>
    <w:p>
      <w:pPr>
        <w:ind w:firstLine="480"/>
        <w:spacing w:line="490" w:lineRule="exact"/>
      </w:pPr>
      <w:r/>
      <w:bookmarkStart w:id="154" w:name="_Toc426469890"/>
      <w:r/>
      <w:bookmarkStart w:id="155" w:name="_Toc247085708"/>
      <w:r/>
      <w:bookmarkStart w:id="156" w:name="_Toc343525525"/>
      <w:r/>
      <w:bookmarkStart w:id="157" w:name="_Toc246996194"/>
      <w:r/>
      <w:bookmarkStart w:id="158" w:name="_Toc152045549"/>
      <w:r/>
      <w:bookmarkStart w:id="159" w:name="_Toc179632567"/>
      <w:r/>
      <w:bookmarkStart w:id="160" w:name="_Toc144974517"/>
      <w:r/>
      <w:bookmarkStart w:id="161" w:name="_Toc152042325"/>
      <w:r/>
      <w:bookmarkStart w:id="162" w:name="_Toc246996937"/>
      <w:r/>
      <w:bookmarkStart w:id="163" w:name="_Toc383438612"/>
      <w:r>
        <w:t xml:space="preserve">3.2.1 </w:t>
      </w:r>
      <w:r>
        <w:t xml:space="preserve">投标人应按招标文件规定的供货及服务要求、责任范围和合同条件，以人民币进行报价。</w:t>
      </w:r>
      <w:r/>
    </w:p>
    <w:p>
      <w:pPr>
        <w:ind w:firstLine="480"/>
        <w:spacing w:line="490" w:lineRule="exact"/>
      </w:pPr>
      <w:r>
        <w:t xml:space="preserve">3.2.2 </w:t>
      </w:r>
      <w:r>
        <w:t xml:space="preserve">投标人</w:t>
      </w:r>
      <w:r>
        <w:rPr>
          <w:rFonts w:hint="eastAsia"/>
        </w:rPr>
        <w:t xml:space="preserve">在投标文件中只能有一个投标报价，且不得超过招标公告中载明的最高限价。任何包含价格调整要求和条件的投标报价均将视为无效报价。</w:t>
      </w:r>
      <w:r/>
    </w:p>
    <w:p>
      <w:pPr>
        <w:ind w:firstLine="480"/>
        <w:spacing w:line="490" w:lineRule="exact"/>
      </w:pPr>
      <w:r>
        <w:rPr>
          <w:rFonts w:hint="eastAsia"/>
        </w:rPr>
        <w:t xml:space="preserve">3.2.3</w:t>
      </w:r>
      <w:r>
        <w:rPr>
          <w:rFonts w:hint="eastAsia"/>
        </w:rPr>
        <w:t xml:space="preserve">本项目投标报价的</w:t>
      </w:r>
      <w:r>
        <w:rPr>
          <w:rFonts w:hint="eastAsia"/>
        </w:rPr>
        <w:t xml:space="preserve">其他要</w:t>
      </w:r>
      <w:r>
        <w:rPr>
          <w:rFonts w:hint="eastAsia"/>
        </w:rPr>
        <w:t xml:space="preserve">求见投标人须知前附表。</w:t>
      </w:r>
      <w:r/>
    </w:p>
    <w:p>
      <w:pPr>
        <w:spacing w:line="490" w:lineRule="exact"/>
        <w:rPr>
          <w:rFonts w:eastAsia="楷体"/>
          <w:b/>
        </w:rPr>
      </w:pPr>
      <w:r>
        <w:rPr>
          <w:rFonts w:eastAsia="楷体"/>
          <w:b/>
        </w:rPr>
        <w:t xml:space="preserve">3.3</w:t>
      </w:r>
      <w:r>
        <w:rPr>
          <w:rFonts w:eastAsia="楷体"/>
          <w:b/>
        </w:rPr>
        <w:t xml:space="preserve">投标有效期</w:t>
      </w:r>
      <w:bookmarkEnd w:id="154"/>
      <w:r/>
      <w:bookmarkEnd w:id="155"/>
      <w:r/>
      <w:bookmarkEnd w:id="156"/>
      <w:r/>
      <w:bookmarkEnd w:id="157"/>
      <w:r/>
      <w:bookmarkEnd w:id="158"/>
      <w:r/>
      <w:bookmarkEnd w:id="159"/>
      <w:r/>
      <w:bookmarkEnd w:id="160"/>
      <w:r/>
      <w:bookmarkEnd w:id="161"/>
      <w:r/>
      <w:bookmarkEnd w:id="162"/>
      <w:r/>
      <w:bookmarkEnd w:id="163"/>
      <w:r/>
      <w:r/>
    </w:p>
    <w:p>
      <w:pPr>
        <w:ind w:firstLine="480"/>
        <w:spacing w:line="490" w:lineRule="exact"/>
      </w:pPr>
      <w:r>
        <w:t xml:space="preserve">3.3.1</w:t>
      </w:r>
      <w:r>
        <w:t xml:space="preserve">在投标人须知前附表规定的投标有效期内，投标人不得要求撤销或修改其投标文件。</w:t>
      </w:r>
      <w:r/>
    </w:p>
    <w:p>
      <w:pPr>
        <w:ind w:firstLine="480"/>
        <w:spacing w:line="490" w:lineRule="exact"/>
      </w:pPr>
      <w:r>
        <w:t xml:space="preserve">3.3.2</w:t>
      </w:r>
      <w:r>
        <w:t xml:space="preserve">出现特殊情况需要延长投标有效期的，招标人将以书面形式通知投标人。投标人拒绝延长投标有效期的，其投标失效。</w:t>
      </w:r>
      <w:r>
        <w:rPr>
          <w:rFonts w:hint="eastAsia"/>
        </w:rPr>
        <w:t xml:space="preserve">同意延长投标有效期的投标人既不能要求也不允许修改其投标文件。受投标有效期约束的所有权利与义务均延长至新的有效期。</w:t>
      </w:r>
      <w:r/>
    </w:p>
    <w:p>
      <w:pPr>
        <w:spacing w:line="490" w:lineRule="exact"/>
        <w:rPr>
          <w:rFonts w:eastAsia="楷体"/>
          <w:b/>
        </w:rPr>
      </w:pPr>
      <w:r/>
      <w:bookmarkStart w:id="164" w:name="_Toc426469892"/>
      <w:r>
        <w:rPr>
          <w:rFonts w:eastAsia="楷体"/>
          <w:b/>
        </w:rPr>
        <w:t xml:space="preserve">3.4</w:t>
      </w:r>
      <w:r>
        <w:rPr>
          <w:rFonts w:eastAsia="楷体"/>
          <w:b/>
        </w:rPr>
        <w:t xml:space="preserve">投标文件的编制</w:t>
      </w:r>
      <w:bookmarkEnd w:id="164"/>
      <w:r/>
      <w:r/>
    </w:p>
    <w:p>
      <w:pPr>
        <w:ind w:firstLine="480"/>
        <w:spacing w:line="490" w:lineRule="exact"/>
      </w:pPr>
      <w:r>
        <w:t xml:space="preserve">3.4.1</w:t>
      </w:r>
      <w:r>
        <w:t xml:space="preserve">投标人可以按照第</w:t>
      </w:r>
      <w:r>
        <w:rPr>
          <w:rFonts w:hint="eastAsia"/>
        </w:rPr>
        <w:t xml:space="preserve">六</w:t>
      </w:r>
      <w:r>
        <w:t xml:space="preserve">章</w:t>
      </w:r>
      <w:r>
        <w:t xml:space="preserve">“</w:t>
      </w:r>
      <w:r>
        <w:t xml:space="preserve">投标文件的编制要求及参考格式</w:t>
      </w:r>
      <w:r>
        <w:t xml:space="preserve">”</w:t>
      </w:r>
      <w:r>
        <w:t xml:space="preserve">要求编制投标文件。需另行增加的相关内容和材料应编入投标文件相应章节，作为投标文件的组成部分。</w:t>
      </w:r>
      <w:r/>
    </w:p>
    <w:p>
      <w:pPr>
        <w:ind w:firstLine="480"/>
        <w:spacing w:line="490" w:lineRule="exact"/>
      </w:pPr>
      <w:r>
        <w:t xml:space="preserve">3.4.2</w:t>
      </w:r>
      <w:r>
        <w:t xml:space="preserve">投标人应对招标文件中的资格要求、合同履行期限、投标有效期、技术、服务标准和要求等实质性内容</w:t>
      </w:r>
      <w:r>
        <w:t xml:space="preserve">作出</w:t>
      </w:r>
      <w:r>
        <w:t xml:space="preserve">响应，并根据评审因素提供相应的证明</w:t>
      </w:r>
      <w:r>
        <w:t xml:space="preserve">材料。</w:t>
      </w:r>
      <w:r/>
    </w:p>
    <w:p>
      <w:pPr>
        <w:ind w:firstLine="480"/>
        <w:spacing w:line="490" w:lineRule="exact"/>
      </w:pPr>
      <w:r>
        <w:t xml:space="preserve">3.4.3 </w:t>
      </w:r>
      <w:r>
        <w:t xml:space="preserve">投标文件的数量：见投标人须知前附表</w:t>
      </w:r>
      <w:r/>
    </w:p>
    <w:p>
      <w:pPr>
        <w:ind w:firstLine="480"/>
        <w:spacing w:line="490" w:lineRule="exact"/>
      </w:pPr>
      <w:r/>
      <w:bookmarkStart w:id="165" w:name="_Toc367785016"/>
      <w:r/>
      <w:bookmarkStart w:id="166" w:name="_Toc426469894"/>
      <w:r>
        <w:t xml:space="preserve">3.4.4</w:t>
      </w:r>
      <w:r>
        <w:rPr>
          <w:rFonts w:hint="eastAsia"/>
        </w:rPr>
        <w:t xml:space="preserve"> </w:t>
      </w:r>
      <w:r>
        <w:t xml:space="preserve">投标文件的签署：见投标人须知前附表</w:t>
      </w:r>
      <w:r/>
    </w:p>
    <w:p>
      <w:pPr>
        <w:spacing w:line="490" w:lineRule="exact"/>
        <w:rPr>
          <w:rFonts w:eastAsia="黑体"/>
          <w:sz w:val="28"/>
          <w:szCs w:val="28"/>
        </w:rPr>
      </w:pPr>
      <w:r/>
      <w:bookmarkStart w:id="167" w:name="_Toc152045587"/>
      <w:r/>
      <w:bookmarkStart w:id="168" w:name="_Toc343525562"/>
      <w:r/>
      <w:bookmarkStart w:id="169" w:name="_Toc383679747"/>
      <w:r/>
      <w:bookmarkStart w:id="170" w:name="_Toc383623945"/>
      <w:r/>
      <w:bookmarkStart w:id="171" w:name="_Toc390099019"/>
      <w:r/>
      <w:bookmarkStart w:id="172" w:name="_Toc383587457"/>
      <w:r/>
      <w:bookmarkStart w:id="173" w:name="_Toc246996230"/>
      <w:r/>
      <w:bookmarkStart w:id="174" w:name="_Toc383623673"/>
      <w:r/>
      <w:bookmarkStart w:id="175" w:name="_Toc246996973"/>
      <w:r/>
      <w:bookmarkStart w:id="176" w:name="_Toc383438646"/>
      <w:r/>
      <w:bookmarkStart w:id="177" w:name="_Toc390246906"/>
      <w:r/>
      <w:bookmarkStart w:id="178" w:name="_Toc144974554"/>
      <w:r/>
      <w:bookmarkStart w:id="179" w:name="_Toc152042364"/>
      <w:r/>
      <w:bookmarkStart w:id="180" w:name="_Toc247085745"/>
      <w:r/>
      <w:bookmarkStart w:id="181" w:name="_Toc383698648"/>
      <w:r/>
      <w:bookmarkStart w:id="182" w:name="_Toc383625994"/>
      <w:r/>
      <w:bookmarkStart w:id="183" w:name="_Toc179632605"/>
      <w:r/>
      <w:bookmarkStart w:id="184" w:name="_Toc390098841"/>
      <w:r/>
      <w:bookmarkEnd w:id="37"/>
      <w:r/>
      <w:bookmarkEnd w:id="165"/>
      <w:r/>
      <w:bookmarkEnd w:id="166"/>
      <w:r>
        <w:rPr>
          <w:rFonts w:eastAsia="黑体"/>
          <w:sz w:val="28"/>
          <w:szCs w:val="28"/>
        </w:rPr>
        <w:t xml:space="preserve">4.</w:t>
      </w:r>
      <w:r>
        <w:rPr>
          <w:rFonts w:eastAsia="黑体"/>
          <w:sz w:val="28"/>
          <w:szCs w:val="28"/>
        </w:rPr>
        <w:t xml:space="preserve">投标</w:t>
      </w:r>
      <w:r/>
    </w:p>
    <w:p>
      <w:pPr>
        <w:spacing w:line="490" w:lineRule="exact"/>
        <w:rPr>
          <w:rFonts w:eastAsia="楷体"/>
          <w:b/>
          <w:bCs/>
        </w:rPr>
      </w:pPr>
      <w:r>
        <w:rPr>
          <w:rFonts w:eastAsia="楷体"/>
          <w:b/>
        </w:rPr>
        <w:t xml:space="preserve">4.1</w:t>
      </w:r>
      <w:r>
        <w:rPr>
          <w:rFonts w:eastAsia="楷体"/>
          <w:b/>
          <w:bCs/>
        </w:rPr>
        <w:t xml:space="preserve">投标文件的上传</w:t>
      </w:r>
      <w:r/>
    </w:p>
    <w:p>
      <w:pPr>
        <w:ind w:firstLine="480"/>
        <w:spacing w:line="490" w:lineRule="exact"/>
      </w:pPr>
      <w:r>
        <w:rPr>
          <w:rFonts w:hint="eastAsia"/>
        </w:rPr>
        <w:t xml:space="preserve">投标人应当按照《操作手册》规定，在投标截止时间</w:t>
      </w:r>
      <w:r>
        <w:rPr>
          <w:rFonts w:hint="eastAsia"/>
        </w:rPr>
        <w:t xml:space="preserve">前制作</w:t>
      </w:r>
      <w:r>
        <w:rPr>
          <w:rFonts w:hint="eastAsia"/>
        </w:rPr>
        <w:t xml:space="preserve">并上传电子投标文件。投标人应充分考虑网络及系统平台可能存在的非正常情况等各种风险因素，在投标人须知前附表规定的投标截止时间前，通过江苏省政府采购管理交易系统（苏</w:t>
      </w:r>
      <w:r>
        <w:rPr>
          <w:rFonts w:hint="eastAsia"/>
        </w:rPr>
        <w:t xml:space="preserve">采云</w:t>
      </w:r>
      <w:r>
        <w:rPr>
          <w:rFonts w:hint="eastAsia"/>
        </w:rPr>
        <w:t xml:space="preserve">），完成投标文件的上传。在投标截止时间后，江苏省政府采购管理交易系统（苏</w:t>
      </w:r>
      <w:r>
        <w:rPr>
          <w:rFonts w:hint="eastAsia"/>
        </w:rPr>
        <w:t xml:space="preserve">采云</w:t>
      </w:r>
      <w:r>
        <w:rPr>
          <w:rFonts w:hint="eastAsia"/>
        </w:rPr>
        <w:t xml:space="preserve">）将不再接受投标文件的上传。</w:t>
      </w:r>
      <w:r/>
    </w:p>
    <w:p>
      <w:pPr>
        <w:spacing w:line="490" w:lineRule="exact"/>
        <w:rPr>
          <w:rFonts w:eastAsia="楷体"/>
          <w:b/>
        </w:rPr>
      </w:pPr>
      <w:r>
        <w:rPr>
          <w:rFonts w:eastAsia="楷体"/>
          <w:b/>
        </w:rPr>
        <w:t xml:space="preserve">4.2</w:t>
      </w:r>
      <w:r>
        <w:rPr>
          <w:rFonts w:eastAsia="楷体"/>
          <w:b/>
        </w:rPr>
        <w:t xml:space="preserve">投标文件的修改与撤回</w:t>
      </w:r>
      <w:r/>
    </w:p>
    <w:p>
      <w:pPr>
        <w:ind w:firstLine="480"/>
        <w:spacing w:line="490" w:lineRule="exact"/>
      </w:pPr>
      <w:r>
        <w:rPr>
          <w:rFonts w:hint="eastAsia"/>
        </w:rPr>
        <w:t xml:space="preserve">4.2.1</w:t>
      </w:r>
      <w:r>
        <w:rPr>
          <w:rFonts w:hint="eastAsia"/>
        </w:rPr>
        <w:t xml:space="preserve">在投标截止时间前，供应商可以修改或撤回已递交的投标文件。具体操作方法见《江苏省政府采购管理交易系统（苏</w:t>
      </w:r>
      <w:r>
        <w:rPr>
          <w:rFonts w:hint="eastAsia"/>
        </w:rPr>
        <w:t xml:space="preserve">采云</w:t>
      </w:r>
      <w:r>
        <w:rPr>
          <w:rFonts w:hint="eastAsia"/>
        </w:rPr>
        <w:t xml:space="preserve">）供应商操作手册》。</w:t>
      </w:r>
      <w:r/>
    </w:p>
    <w:p>
      <w:pPr>
        <w:ind w:firstLine="480"/>
        <w:spacing w:line="490" w:lineRule="exact"/>
      </w:pPr>
      <w:r>
        <w:rPr>
          <w:rFonts w:hint="eastAsia"/>
        </w:rPr>
        <w:t xml:space="preserve">4.2.2</w:t>
      </w:r>
      <w:r>
        <w:rPr>
          <w:rFonts w:hint="eastAsia"/>
        </w:rPr>
        <w:t xml:space="preserve">修改的投标文件应按照本招标文件规定进行编制和重新上传。</w:t>
      </w:r>
      <w:r/>
    </w:p>
    <w:p>
      <w:pPr>
        <w:ind w:firstLine="480"/>
        <w:spacing w:line="490" w:lineRule="exact"/>
      </w:pPr>
      <w:r>
        <w:rPr>
          <w:rFonts w:hint="eastAsia"/>
        </w:rPr>
        <w:t xml:space="preserve">4.2.3</w:t>
      </w:r>
      <w:r>
        <w:rPr>
          <w:rFonts w:hint="eastAsia"/>
        </w:rPr>
        <w:t xml:space="preserve">投标人撤回电子投标文件，则认为其不再参与本项目投标活动。</w:t>
      </w:r>
      <w:r/>
    </w:p>
    <w:p>
      <w:pPr>
        <w:ind w:firstLine="480"/>
        <w:spacing w:line="490" w:lineRule="exact"/>
      </w:pPr>
      <w:r>
        <w:rPr>
          <w:rFonts w:hint="eastAsia"/>
        </w:rPr>
        <w:t xml:space="preserve">4.2.4</w:t>
      </w:r>
      <w:r>
        <w:rPr>
          <w:rFonts w:hint="eastAsia"/>
        </w:rPr>
        <w:t xml:space="preserve">在投标截止时间至招标文件中规定的投标有效期满之间的这段时间内，投标人不得撤回其投标。</w:t>
      </w:r>
      <w:r/>
    </w:p>
    <w:p>
      <w:pPr>
        <w:spacing w:line="490" w:lineRule="exact"/>
        <w:rPr>
          <w:rFonts w:eastAsia="楷体"/>
          <w:b/>
        </w:rPr>
      </w:pPr>
      <w:r>
        <w:rPr>
          <w:rFonts w:eastAsia="楷体"/>
          <w:b/>
        </w:rPr>
        <w:t xml:space="preserve">4.3</w:t>
      </w:r>
      <w:r>
        <w:rPr>
          <w:rFonts w:eastAsia="楷体"/>
          <w:b/>
        </w:rPr>
        <w:t xml:space="preserve">投标文件的确认</w:t>
      </w:r>
      <w:r/>
    </w:p>
    <w:p>
      <w:pPr>
        <w:ind w:firstLine="480"/>
        <w:spacing w:line="490" w:lineRule="exact"/>
      </w:pPr>
      <w:r>
        <w:t xml:space="preserve">投标人可以通过江苏省政府采购管理交易系统（苏</w:t>
      </w:r>
      <w:r>
        <w:t xml:space="preserve">采云</w:t>
      </w:r>
      <w:r>
        <w:t xml:space="preserve">）多次上传投标文件，以招标文件规定的投标截止时间前，江苏省政府采购管理交易系统（苏</w:t>
      </w:r>
      <w:r>
        <w:t xml:space="preserve">采云</w:t>
      </w:r>
      <w:r>
        <w:t xml:space="preserve">）接受到的最后一份投标文件为准。</w:t>
      </w:r>
      <w:r/>
    </w:p>
    <w:p>
      <w:pPr>
        <w:spacing w:line="490" w:lineRule="exact"/>
        <w:rPr>
          <w:rFonts w:eastAsia="黑体"/>
          <w:sz w:val="28"/>
          <w:szCs w:val="28"/>
        </w:rPr>
      </w:pPr>
      <w:r>
        <w:rPr>
          <w:rFonts w:eastAsia="黑体"/>
          <w:sz w:val="28"/>
          <w:szCs w:val="28"/>
        </w:rPr>
        <w:t xml:space="preserve">5. </w:t>
      </w:r>
      <w:r>
        <w:rPr>
          <w:rFonts w:eastAsia="黑体"/>
          <w:sz w:val="28"/>
          <w:szCs w:val="28"/>
        </w:rPr>
        <w:t xml:space="preserve">开标</w:t>
      </w:r>
      <w:r/>
    </w:p>
    <w:p>
      <w:pPr>
        <w:spacing w:line="490" w:lineRule="exact"/>
        <w:rPr>
          <w:rFonts w:eastAsia="楷体"/>
          <w:b/>
        </w:rPr>
      </w:pPr>
      <w:r>
        <w:rPr>
          <w:rFonts w:eastAsia="楷体"/>
          <w:b/>
        </w:rPr>
        <w:t xml:space="preserve">5.1 </w:t>
      </w:r>
      <w:r>
        <w:rPr>
          <w:rFonts w:eastAsia="楷体"/>
          <w:b/>
        </w:rPr>
        <w:t xml:space="preserve">开标时间和地点</w:t>
      </w:r>
      <w:r/>
    </w:p>
    <w:p>
      <w:pPr>
        <w:ind w:firstLine="480"/>
        <w:spacing w:line="490" w:lineRule="exact"/>
      </w:pPr>
      <w:r>
        <w:t xml:space="preserve">5.1.1</w:t>
      </w:r>
      <w:r>
        <w:t xml:space="preserve">开标时间和地点：见投标人须知前附表。</w:t>
      </w:r>
      <w:r/>
    </w:p>
    <w:p>
      <w:pPr>
        <w:ind w:firstLine="480"/>
        <w:spacing w:line="490" w:lineRule="exact"/>
      </w:pPr>
      <w:r>
        <w:t xml:space="preserve">5.1.2</w:t>
      </w:r>
      <w:r>
        <w:t xml:space="preserve">开标活动在江苏政府采购</w:t>
      </w:r>
      <w:r>
        <w:t xml:space="preserve">“</w:t>
      </w:r>
      <w:r>
        <w:t xml:space="preserve">苏</w:t>
      </w:r>
      <w:r>
        <w:t xml:space="preserve">采云</w:t>
      </w:r>
      <w:r>
        <w:t xml:space="preserve">”</w:t>
      </w:r>
      <w:r>
        <w:t xml:space="preserve">系统</w:t>
      </w:r>
      <w:r>
        <w:t xml:space="preserve">“</w:t>
      </w:r>
      <w:r>
        <w:t xml:space="preserve">开标大厅</w:t>
      </w:r>
      <w:r>
        <w:t xml:space="preserve">”</w:t>
      </w:r>
      <w:r>
        <w:t xml:space="preserve">内公开进行，投标人应当按照《江苏省政府采购管理交易系统（苏</w:t>
      </w:r>
      <w:r>
        <w:t xml:space="preserve">采云</w:t>
      </w:r>
      <w:r>
        <w:t xml:space="preserve">）投标人操作手册》规定，参加开标活动。</w:t>
      </w:r>
      <w:r/>
    </w:p>
    <w:p>
      <w:pPr>
        <w:spacing w:line="490" w:lineRule="exact"/>
        <w:rPr>
          <w:rFonts w:eastAsia="楷体"/>
          <w:b/>
        </w:rPr>
      </w:pPr>
      <w:r>
        <w:rPr>
          <w:rFonts w:eastAsia="楷体"/>
          <w:b/>
        </w:rPr>
        <w:t xml:space="preserve">5.2 </w:t>
      </w:r>
      <w:r>
        <w:rPr>
          <w:rFonts w:eastAsia="楷体"/>
          <w:b/>
        </w:rPr>
        <w:t xml:space="preserve">不见面开标程序</w:t>
      </w:r>
      <w:r/>
    </w:p>
    <w:p>
      <w:pPr>
        <w:ind w:firstLine="480"/>
        <w:spacing w:line="490" w:lineRule="exact"/>
      </w:pPr>
      <w:r>
        <w:t xml:space="preserve">（</w:t>
      </w:r>
      <w:r>
        <w:t xml:space="preserve">1</w:t>
      </w:r>
      <w:r>
        <w:t xml:space="preserve">）系统登录。投标人应在投标截止时间前登录开标大厅。</w:t>
      </w:r>
      <w:r/>
    </w:p>
    <w:p>
      <w:pPr>
        <w:ind w:firstLine="480"/>
        <w:spacing w:line="490" w:lineRule="exact"/>
      </w:pPr>
      <w:r>
        <w:t xml:space="preserve">（</w:t>
      </w:r>
      <w:r>
        <w:t xml:space="preserve">2</w:t>
      </w:r>
      <w:r>
        <w:t xml:space="preserve">）投标人解密投标文件。按照系统内提示，在规定的时间内完成投标文件的解密。</w:t>
      </w:r>
      <w:r/>
    </w:p>
    <w:p>
      <w:pPr>
        <w:ind w:firstLine="480"/>
        <w:spacing w:line="490" w:lineRule="exact"/>
      </w:pPr>
      <w:r>
        <w:t xml:space="preserve">（</w:t>
      </w:r>
      <w:r>
        <w:t xml:space="preserve">3</w:t>
      </w:r>
      <w:r>
        <w:t xml:space="preserve">）唱标。</w:t>
      </w:r>
      <w:r/>
    </w:p>
    <w:p>
      <w:pPr>
        <w:ind w:firstLine="480"/>
        <w:spacing w:line="490" w:lineRule="exact"/>
      </w:pPr>
      <w:r>
        <w:t xml:space="preserve">（</w:t>
      </w:r>
      <w:r>
        <w:t xml:space="preserve">4</w:t>
      </w:r>
      <w:r>
        <w:t xml:space="preserve">）开标记录确认。</w:t>
      </w:r>
      <w:r>
        <w:rPr>
          <w:rFonts w:hint="eastAsia"/>
        </w:rPr>
        <w:t xml:space="preserve">（投标人如果对开标过程和开标记录有疑义，应当根据《操作手册》规定提出，如苏</w:t>
      </w:r>
      <w:r>
        <w:rPr>
          <w:rFonts w:hint="eastAsia"/>
        </w:rPr>
        <w:t xml:space="preserve">采云</w:t>
      </w:r>
      <w:r>
        <w:rPr>
          <w:rFonts w:hint="eastAsia"/>
        </w:rPr>
        <w:t xml:space="preserve">系统中《开标记录表》宣布后</w:t>
      </w:r>
      <w:r>
        <w:rPr>
          <w:rFonts w:hint="eastAsia"/>
        </w:rPr>
        <w:t xml:space="preserve"> 5 </w:t>
      </w:r>
      <w:r>
        <w:rPr>
          <w:rFonts w:hint="eastAsia"/>
        </w:rPr>
        <w:t xml:space="preserve">分钟内未提出的，视同认可开标结果。）</w:t>
      </w:r>
      <w:r/>
    </w:p>
    <w:p>
      <w:pPr>
        <w:ind w:firstLine="480"/>
        <w:spacing w:line="490" w:lineRule="exact"/>
      </w:pPr>
      <w:r>
        <w:rPr>
          <w:rFonts w:hint="eastAsia"/>
        </w:rPr>
        <w:t xml:space="preserve">（</w:t>
      </w:r>
      <w:r>
        <w:rPr>
          <w:rFonts w:hint="eastAsia"/>
        </w:rPr>
        <w:t xml:space="preserve">5</w:t>
      </w:r>
      <w:r>
        <w:rPr>
          <w:rFonts w:hint="eastAsia"/>
        </w:rPr>
        <w:t xml:space="preserve">）投标截止时间后参加投标的供应商不足三家的不开标。</w:t>
      </w:r>
      <w:r/>
    </w:p>
    <w:p>
      <w:pPr>
        <w:ind w:firstLine="480"/>
        <w:spacing w:line="490" w:lineRule="exact"/>
      </w:pPr>
      <w:r>
        <w:rPr>
          <w:rFonts w:hint="eastAsia"/>
        </w:rPr>
        <w:t xml:space="preserve">（</w:t>
      </w:r>
      <w:r>
        <w:rPr>
          <w:rFonts w:hint="eastAsia"/>
        </w:rPr>
        <w:t xml:space="preserve">6</w:t>
      </w:r>
      <w:r>
        <w:rPr>
          <w:rFonts w:hint="eastAsia"/>
        </w:rPr>
        <w:t xml:space="preserve">）开标结束。</w:t>
      </w:r>
      <w:r/>
    </w:p>
    <w:p>
      <w:pPr>
        <w:ind w:firstLine="482"/>
        <w:spacing w:line="490" w:lineRule="exact"/>
        <w:rPr>
          <w:rFonts w:eastAsia="楷体"/>
          <w:b/>
        </w:rPr>
      </w:pPr>
      <w:r>
        <w:rPr>
          <w:rFonts w:eastAsia="楷体"/>
          <w:b/>
        </w:rPr>
        <w:t xml:space="preserve">5.3</w:t>
      </w:r>
      <w:r>
        <w:rPr>
          <w:rFonts w:eastAsia="楷体"/>
          <w:b/>
        </w:rPr>
        <w:t xml:space="preserve">特殊情况的处置</w:t>
      </w:r>
      <w:r/>
    </w:p>
    <w:p>
      <w:pPr>
        <w:ind w:firstLine="480"/>
        <w:spacing w:line="490" w:lineRule="exact"/>
      </w:pPr>
      <w:r>
        <w:t xml:space="preserve">5.3.1</w:t>
      </w:r>
      <w:r>
        <w:t xml:space="preserve">在投标截止时间后，开标系统出现下列情况之一时，项目未开标的，暂停开标活动；正在开标的，立即暂停开标，待系统恢复正常后再组织开标。</w:t>
      </w:r>
      <w:r/>
    </w:p>
    <w:p>
      <w:pPr>
        <w:ind w:firstLine="480"/>
        <w:spacing w:line="490" w:lineRule="exact"/>
      </w:pPr>
      <w:r>
        <w:t xml:space="preserve">（</w:t>
      </w:r>
      <w:r>
        <w:t xml:space="preserve">1</w:t>
      </w:r>
      <w:r>
        <w:t xml:space="preserve">）系统服务器发生故障，无法访问或无法使用系统；</w:t>
      </w:r>
      <w:r>
        <w:t xml:space="preserve"> </w:t>
      </w:r>
      <w:r/>
    </w:p>
    <w:p>
      <w:pPr>
        <w:ind w:firstLine="480"/>
        <w:spacing w:line="490" w:lineRule="exact"/>
      </w:pPr>
      <w:r>
        <w:t xml:space="preserve">（</w:t>
      </w:r>
      <w:r>
        <w:t xml:space="preserve">2</w:t>
      </w:r>
      <w:r>
        <w:t xml:space="preserve">）系统的软件或数据库出现错误，不能进行正常操作；</w:t>
      </w:r>
      <w:r>
        <w:t xml:space="preserve"> </w:t>
      </w:r>
      <w:r/>
    </w:p>
    <w:p>
      <w:pPr>
        <w:ind w:firstLine="480"/>
        <w:spacing w:line="490" w:lineRule="exact"/>
      </w:pPr>
      <w:r>
        <w:t xml:space="preserve">（</w:t>
      </w:r>
      <w:r>
        <w:t xml:space="preserve">3</w:t>
      </w:r>
      <w:r>
        <w:t xml:space="preserve">）系统发现有安全漏洞，有潜在的泄密危险；</w:t>
      </w:r>
      <w:r>
        <w:t xml:space="preserve"> </w:t>
      </w:r>
      <w:r/>
    </w:p>
    <w:p>
      <w:pPr>
        <w:ind w:firstLine="480"/>
        <w:spacing w:line="490" w:lineRule="exact"/>
      </w:pPr>
      <w:r>
        <w:t xml:space="preserve">（</w:t>
      </w:r>
      <w:r>
        <w:t xml:space="preserve">4</w:t>
      </w:r>
      <w:r>
        <w:t xml:space="preserve">）其他无法保证招投标过程公平和信息安全的情形。</w:t>
      </w:r>
      <w:r/>
    </w:p>
    <w:p>
      <w:pPr>
        <w:ind w:firstLine="480"/>
        <w:spacing w:line="490" w:lineRule="exact"/>
      </w:pPr>
      <w:r>
        <w:t xml:space="preserve">5.3.2</w:t>
      </w:r>
      <w:r>
        <w:t xml:space="preserve">因投标人自身原因造成投标文件无法解密的，视为撤销投标文件。</w:t>
      </w:r>
      <w:r/>
    </w:p>
    <w:p>
      <w:pPr>
        <w:ind w:firstLine="480"/>
        <w:spacing w:line="490" w:lineRule="exact"/>
      </w:pPr>
      <w:r>
        <w:t xml:space="preserve">5.3.3</w:t>
      </w:r>
      <w:r>
        <w:t xml:space="preserve">投标人对开标过程和开标记录有疑义的，可向招标人或者采购代理机构提出。</w:t>
      </w:r>
      <w:r/>
    </w:p>
    <w:p>
      <w:pPr>
        <w:ind w:firstLine="480"/>
        <w:spacing w:line="490" w:lineRule="exact"/>
      </w:pPr>
      <w:r>
        <w:t xml:space="preserve">5.3.4</w:t>
      </w:r>
      <w:r>
        <w:t xml:space="preserve">投标人未在开标系统中确认开标结果的，视同认可开标结果。</w:t>
      </w:r>
      <w:r/>
    </w:p>
    <w:p>
      <w:pPr>
        <w:spacing w:line="490" w:lineRule="exact"/>
        <w:rPr>
          <w:rFonts w:eastAsia="黑体"/>
          <w:sz w:val="28"/>
          <w:szCs w:val="28"/>
        </w:rPr>
      </w:pPr>
      <w:r>
        <w:rPr>
          <w:rFonts w:eastAsia="黑体"/>
          <w:sz w:val="28"/>
          <w:szCs w:val="28"/>
        </w:rPr>
        <w:t xml:space="preserve">6. </w:t>
      </w:r>
      <w:r>
        <w:rPr>
          <w:rFonts w:eastAsia="黑体"/>
          <w:sz w:val="28"/>
          <w:szCs w:val="28"/>
        </w:rPr>
        <w:t xml:space="preserve">评标</w:t>
      </w:r>
      <w:r/>
    </w:p>
    <w:p>
      <w:pPr>
        <w:spacing w:line="490" w:lineRule="exact"/>
        <w:rPr>
          <w:rFonts w:eastAsia="楷体"/>
          <w:b/>
        </w:rPr>
      </w:pPr>
      <w:r>
        <w:rPr>
          <w:rFonts w:eastAsia="楷体"/>
          <w:b/>
        </w:rPr>
        <w:t xml:space="preserve">6.1 </w:t>
      </w:r>
      <w:r>
        <w:rPr>
          <w:rFonts w:eastAsia="楷体"/>
          <w:b/>
        </w:rPr>
        <w:t xml:space="preserve">评标委员会</w:t>
      </w:r>
      <w:r/>
    </w:p>
    <w:p>
      <w:pPr>
        <w:ind w:firstLine="480"/>
        <w:spacing w:line="490" w:lineRule="exact"/>
      </w:pPr>
      <w:r>
        <w:t xml:space="preserve">6.1.1</w:t>
      </w:r>
      <w:r>
        <w:t xml:space="preserve">评标由招标人依法组建的评标委员会负责。评标委员会由招标人代表，以及有关技术、经济等方面的专家组成。具体人数见投标人须知前附表。</w:t>
      </w:r>
      <w:r/>
    </w:p>
    <w:p>
      <w:pPr>
        <w:ind w:firstLine="480"/>
        <w:spacing w:line="490" w:lineRule="exact"/>
      </w:pPr>
      <w:r>
        <w:t xml:space="preserve">6.1.2</w:t>
      </w:r>
      <w:r>
        <w:t xml:space="preserve">评标委员会成员有下列情形之一的，应当回避：</w:t>
      </w:r>
      <w:r/>
    </w:p>
    <w:p>
      <w:pPr>
        <w:ind w:firstLine="480"/>
        <w:spacing w:line="490" w:lineRule="exact"/>
      </w:pPr>
      <w:r>
        <w:t xml:space="preserve">（</w:t>
      </w:r>
      <w:r>
        <w:t xml:space="preserve">1</w:t>
      </w:r>
      <w:r>
        <w:t xml:space="preserve">）参加采购活动前三年内</w:t>
      </w:r>
      <w:r>
        <w:rPr>
          <w:rFonts w:hint="eastAsia"/>
        </w:rPr>
        <w:t xml:space="preserve">，</w:t>
      </w:r>
      <w:r>
        <w:t xml:space="preserve">与投标人存在劳动关系</w:t>
      </w:r>
      <w:r>
        <w:t xml:space="preserve">,</w:t>
      </w:r>
      <w:r>
        <w:t xml:space="preserve">或者担任过投标人的董事、监事</w:t>
      </w:r>
      <w:r>
        <w:t xml:space="preserve">,</w:t>
      </w:r>
      <w:r>
        <w:t xml:space="preserve">或者是投标人的控股股东或实际控制人；</w:t>
      </w:r>
      <w:r/>
    </w:p>
    <w:p>
      <w:pPr>
        <w:ind w:firstLine="480"/>
        <w:spacing w:line="490" w:lineRule="exact"/>
      </w:pPr>
      <w:r>
        <w:t xml:space="preserve">（</w:t>
      </w:r>
      <w:r>
        <w:t xml:space="preserve">2</w:t>
      </w:r>
      <w:r>
        <w:t xml:space="preserve">）与投标人的法定代表人或者负责人有夫妻、直系血亲、三代以内旁系</w:t>
      </w:r>
      <w:r>
        <w:t xml:space="preserve">血亲或者近姻亲关系；</w:t>
      </w:r>
      <w:r/>
    </w:p>
    <w:p>
      <w:pPr>
        <w:ind w:firstLine="480"/>
        <w:spacing w:line="480" w:lineRule="exact"/>
      </w:pPr>
      <w:r>
        <w:t xml:space="preserve">（</w:t>
      </w:r>
      <w:r>
        <w:t xml:space="preserve">3</w:t>
      </w:r>
      <w:r>
        <w:t xml:space="preserve">）与投标人有其他可能影响政府采购活动公平、公正进行的关系；</w:t>
      </w:r>
      <w:r/>
    </w:p>
    <w:p>
      <w:pPr>
        <w:ind w:firstLine="480"/>
        <w:spacing w:line="480" w:lineRule="exact"/>
      </w:pPr>
      <w:r>
        <w:t xml:space="preserve">（</w:t>
      </w:r>
      <w:r>
        <w:t xml:space="preserve">4</w:t>
      </w:r>
      <w:r>
        <w:t xml:space="preserve">）法律、行政法规规定的其他条件。</w:t>
      </w:r>
      <w:r/>
    </w:p>
    <w:p>
      <w:pPr>
        <w:spacing w:line="480" w:lineRule="exact"/>
        <w:rPr>
          <w:rFonts w:eastAsia="楷体"/>
          <w:b/>
        </w:rPr>
      </w:pPr>
      <w:r>
        <w:rPr>
          <w:rFonts w:eastAsia="楷体"/>
          <w:b/>
        </w:rPr>
        <w:t xml:space="preserve">6.2 </w:t>
      </w:r>
      <w:r>
        <w:rPr>
          <w:rFonts w:eastAsia="楷体"/>
          <w:b/>
        </w:rPr>
        <w:t xml:space="preserve">评标</w:t>
      </w:r>
      <w:r/>
    </w:p>
    <w:p>
      <w:pPr>
        <w:ind w:firstLine="480"/>
        <w:spacing w:line="480" w:lineRule="exact"/>
        <w:rPr>
          <w:szCs w:val="22"/>
        </w:rPr>
      </w:pPr>
      <w:r>
        <w:rPr>
          <w:rFonts w:hint="eastAsia"/>
          <w:szCs w:val="22"/>
        </w:rPr>
        <w:t xml:space="preserve">6.2.1</w:t>
      </w:r>
      <w:r>
        <w:rPr>
          <w:rFonts w:hint="eastAsia"/>
          <w:szCs w:val="22"/>
        </w:rPr>
        <w:t xml:space="preserve">评标活动遵循公正、客观、审慎的原则。评标委员会严格按照第三章“评标办法”规定的评标方法、评标程序和评标标准进行独立评审。第三章“评标办法”没有规定的评标标准，不得作为评标依据。</w:t>
      </w:r>
      <w:r/>
    </w:p>
    <w:p>
      <w:pPr>
        <w:ind w:firstLine="480"/>
        <w:spacing w:line="480" w:lineRule="exact"/>
        <w:rPr>
          <w:szCs w:val="22"/>
        </w:rPr>
      </w:pPr>
      <w:r>
        <w:rPr>
          <w:rFonts w:hint="eastAsia"/>
          <w:szCs w:val="22"/>
        </w:rPr>
        <w:t xml:space="preserve">6.2.2</w:t>
      </w:r>
      <w:r>
        <w:rPr>
          <w:rFonts w:hint="eastAsia"/>
          <w:szCs w:val="22"/>
        </w:rPr>
        <w:t xml:space="preserve">凡是与审查、澄清、评价和比较投标的有关资料以及授标建议等，采购人、评委、采购代理机构均不得向投标人或与评标无关的其他人员透露。</w:t>
      </w:r>
      <w:r/>
    </w:p>
    <w:p>
      <w:pPr>
        <w:ind w:firstLine="480"/>
        <w:spacing w:line="480" w:lineRule="exact"/>
        <w:rPr>
          <w:szCs w:val="22"/>
        </w:rPr>
      </w:pPr>
      <w:r>
        <w:rPr>
          <w:rFonts w:hint="eastAsia"/>
          <w:szCs w:val="22"/>
        </w:rPr>
        <w:t xml:space="preserve">6.2.3 </w:t>
      </w:r>
      <w:r>
        <w:rPr>
          <w:rFonts w:hint="eastAsia"/>
          <w:szCs w:val="22"/>
        </w:rPr>
        <w:t xml:space="preserve">在评标过程中，投标人不得以任何行为影响评标过程，否则其投标文件将被作为无效投标文件。</w:t>
      </w:r>
      <w:r/>
    </w:p>
    <w:p>
      <w:pPr>
        <w:ind w:firstLine="480"/>
        <w:spacing w:line="480" w:lineRule="exact"/>
        <w:rPr>
          <w:szCs w:val="22"/>
        </w:rPr>
      </w:pPr>
      <w:r>
        <w:rPr>
          <w:rFonts w:hint="eastAsia"/>
          <w:szCs w:val="22"/>
        </w:rPr>
        <w:t xml:space="preserve">6.2.4 </w:t>
      </w:r>
      <w:r>
        <w:rPr>
          <w:rFonts w:hint="eastAsia"/>
          <w:szCs w:val="22"/>
        </w:rPr>
        <w:t xml:space="preserve">采购人、采购代理机构和评标委员会不向未中标的投标人解释未中标原因，也不公布评标过程中的相关细节。</w:t>
      </w:r>
      <w:r/>
    </w:p>
    <w:p>
      <w:pPr>
        <w:ind w:firstLine="480"/>
        <w:spacing w:line="480" w:lineRule="exact"/>
      </w:pPr>
      <w:r>
        <w:rPr>
          <w:rFonts w:hint="eastAsia"/>
          <w:szCs w:val="22"/>
        </w:rPr>
        <w:t xml:space="preserve">6.2.5</w:t>
      </w:r>
      <w:r>
        <w:rPr>
          <w:rFonts w:hint="eastAsia"/>
          <w:szCs w:val="22"/>
        </w:rPr>
        <w:t xml:space="preserve">采用综合评分法的项目，未中标的投标人可于中标结果公告期限届满之日起通过苏</w:t>
      </w:r>
      <w:r>
        <w:rPr>
          <w:rFonts w:hint="eastAsia"/>
          <w:szCs w:val="22"/>
        </w:rPr>
        <w:t xml:space="preserve">采云</w:t>
      </w:r>
      <w:r>
        <w:rPr>
          <w:rFonts w:hint="eastAsia"/>
          <w:szCs w:val="22"/>
        </w:rPr>
        <w:t xml:space="preserve">系统查看自己的评审得分及排序情况。</w:t>
      </w:r>
      <w:r/>
    </w:p>
    <w:p>
      <w:pPr>
        <w:spacing w:line="480" w:lineRule="exact"/>
        <w:rPr>
          <w:rFonts w:eastAsia="黑体"/>
          <w:sz w:val="28"/>
          <w:szCs w:val="28"/>
        </w:rPr>
      </w:pPr>
      <w:r>
        <w:rPr>
          <w:rFonts w:eastAsia="黑体"/>
          <w:sz w:val="28"/>
          <w:szCs w:val="28"/>
        </w:rPr>
        <w:t xml:space="preserve">7.</w:t>
      </w:r>
      <w:r>
        <w:rPr>
          <w:rFonts w:eastAsia="黑体"/>
          <w:sz w:val="28"/>
          <w:szCs w:val="28"/>
        </w:rPr>
        <w:t xml:space="preserve">中标</w:t>
      </w:r>
      <w:r/>
    </w:p>
    <w:p>
      <w:pPr>
        <w:spacing w:line="480" w:lineRule="exact"/>
        <w:rPr>
          <w:rFonts w:eastAsia="楷体"/>
          <w:b/>
        </w:rPr>
      </w:pPr>
      <w:r>
        <w:rPr>
          <w:rFonts w:eastAsia="楷体"/>
          <w:b/>
        </w:rPr>
        <w:t xml:space="preserve">7.1</w:t>
      </w:r>
      <w:r>
        <w:rPr>
          <w:rFonts w:eastAsia="楷体"/>
          <w:b/>
        </w:rPr>
        <w:t xml:space="preserve">确定中标人</w:t>
      </w:r>
      <w:r/>
    </w:p>
    <w:p>
      <w:pPr>
        <w:ind w:firstLine="480"/>
        <w:spacing w:line="480" w:lineRule="exact"/>
      </w:pPr>
      <w:r>
        <w:t xml:space="preserve">7.1.1</w:t>
      </w:r>
      <w:r>
        <w:t xml:space="preserve">自收到评标报告之日起５个工作日内，在评标报告确定的中标候选人名单中按顺序确定中标人。</w:t>
      </w:r>
      <w:r/>
    </w:p>
    <w:p>
      <w:pPr>
        <w:ind w:firstLine="480"/>
        <w:spacing w:line="480" w:lineRule="exact"/>
      </w:pPr>
      <w:r>
        <w:t xml:space="preserve">7.1.2</w:t>
      </w:r>
      <w:r>
        <w:t xml:space="preserve">排名第一的中标候选人出现下列情形之一的，除合格投标人的数量不符合法定的要求外，招标人将按照评标委员会提出的中标候选人名单排序依次确定其他中标候选人为中标人。</w:t>
      </w:r>
      <w:r/>
    </w:p>
    <w:p>
      <w:pPr>
        <w:ind w:firstLine="480"/>
        <w:spacing w:line="480" w:lineRule="exact"/>
      </w:pPr>
      <w:r>
        <w:t xml:space="preserve">（</w:t>
      </w:r>
      <w:r>
        <w:t xml:space="preserve">1</w:t>
      </w:r>
      <w:r>
        <w:t xml:space="preserve">）因不可抗力或者自身原因不能履行合同的；</w:t>
      </w:r>
      <w:r/>
    </w:p>
    <w:p>
      <w:pPr>
        <w:ind w:firstLine="480"/>
        <w:spacing w:line="480" w:lineRule="exact"/>
      </w:pPr>
      <w:r>
        <w:t xml:space="preserve">（</w:t>
      </w:r>
      <w:r>
        <w:t xml:space="preserve">2</w:t>
      </w:r>
      <w:r>
        <w:t xml:space="preserve">）经过财政部门处理投诉举报、监督检查，认定中标无效的；</w:t>
      </w:r>
      <w:r/>
    </w:p>
    <w:p>
      <w:pPr>
        <w:ind w:firstLine="480"/>
        <w:spacing w:line="480" w:lineRule="exact"/>
      </w:pPr>
      <w:r>
        <w:t xml:space="preserve">（</w:t>
      </w:r>
      <w:r>
        <w:t xml:space="preserve">3</w:t>
      </w:r>
      <w:r>
        <w:t xml:space="preserve">）拒绝与招标人签订合同的。</w:t>
      </w:r>
      <w:r/>
    </w:p>
    <w:p>
      <w:pPr>
        <w:spacing w:line="480" w:lineRule="exact"/>
        <w:rPr>
          <w:rFonts w:eastAsia="楷体"/>
          <w:b/>
        </w:rPr>
      </w:pPr>
      <w:r>
        <w:rPr>
          <w:rFonts w:eastAsia="楷体"/>
          <w:b/>
        </w:rPr>
        <w:t xml:space="preserve">7.2</w:t>
      </w:r>
      <w:r>
        <w:rPr>
          <w:rFonts w:eastAsia="楷体"/>
          <w:b/>
        </w:rPr>
        <w:t xml:space="preserve">中标公告及中标通知书</w:t>
      </w:r>
      <w:r/>
    </w:p>
    <w:p>
      <w:pPr>
        <w:ind w:firstLine="480"/>
        <w:spacing w:line="480" w:lineRule="exact"/>
      </w:pPr>
      <w:r>
        <w:t xml:space="preserve">7.2.1</w:t>
      </w:r>
      <w:r>
        <w:t xml:space="preserve">自中标人确定之日起</w:t>
      </w:r>
      <w:r>
        <w:t xml:space="preserve">2</w:t>
      </w:r>
      <w:r>
        <w:t xml:space="preserve">个工作日内，在投标人须知前附表规定的媒介上公告中标结果，公告期限为</w:t>
      </w:r>
      <w:r>
        <w:t xml:space="preserve">1</w:t>
      </w:r>
      <w:r>
        <w:t xml:space="preserve">个工作日。</w:t>
      </w:r>
      <w:r/>
    </w:p>
    <w:p>
      <w:pPr>
        <w:ind w:firstLine="480"/>
        <w:spacing w:line="480" w:lineRule="exact"/>
      </w:pPr>
      <w:r>
        <w:t xml:space="preserve">7.2.2</w:t>
      </w:r>
      <w:r>
        <w:rPr>
          <w:rFonts w:hint="eastAsia"/>
        </w:rPr>
        <w:t xml:space="preserve">在公告中标结果的同时，向中标人发出中标通知书。中标通知书对招</w:t>
      </w:r>
      <w:r>
        <w:rPr>
          <w:rFonts w:hint="eastAsia"/>
        </w:rPr>
        <w:t xml:space="preserve">标人和中标人具有同等法律效力。请中标供应商在中标结果公告届满之日起</w:t>
      </w:r>
      <w:r>
        <w:rPr>
          <w:rFonts w:hint="eastAsia"/>
        </w:rPr>
        <w:t xml:space="preserve">30</w:t>
      </w:r>
      <w:r>
        <w:rPr>
          <w:rFonts w:hint="eastAsia"/>
        </w:rPr>
        <w:t xml:space="preserve">日内</w:t>
      </w:r>
      <w:r>
        <w:rPr>
          <w:rFonts w:hint="eastAsia"/>
        </w:rPr>
        <w:t xml:space="preserve">,</w:t>
      </w:r>
      <w:r>
        <w:rPr>
          <w:rFonts w:hint="eastAsia"/>
        </w:rPr>
        <w:t xml:space="preserve">使用</w:t>
      </w:r>
      <w:r>
        <w:rPr>
          <w:rFonts w:hint="eastAsia"/>
        </w:rPr>
        <w:t xml:space="preserve">CA</w:t>
      </w:r>
      <w:r>
        <w:rPr>
          <w:rFonts w:hint="eastAsia"/>
        </w:rPr>
        <w:t xml:space="preserve">数字证书登录苏</w:t>
      </w:r>
      <w:r>
        <w:rPr>
          <w:rFonts w:hint="eastAsia"/>
        </w:rPr>
        <w:t xml:space="preserve">采云</w:t>
      </w:r>
      <w:r>
        <w:rPr>
          <w:rFonts w:hint="eastAsia"/>
        </w:rPr>
        <w:t xml:space="preserve">系统及时下载中标通知书。因系统存储空间有限，自中标结果公告届满之日起</w:t>
      </w:r>
      <w:r>
        <w:rPr>
          <w:rFonts w:hint="eastAsia"/>
        </w:rPr>
        <w:t xml:space="preserve">30</w:t>
      </w:r>
      <w:r>
        <w:rPr>
          <w:rFonts w:hint="eastAsia"/>
        </w:rPr>
        <w:t xml:space="preserve">日后，苏</w:t>
      </w:r>
      <w:r>
        <w:rPr>
          <w:rFonts w:hint="eastAsia"/>
        </w:rPr>
        <w:t xml:space="preserve">采云</w:t>
      </w:r>
      <w:r>
        <w:rPr>
          <w:rFonts w:hint="eastAsia"/>
        </w:rPr>
        <w:t xml:space="preserve">系统不再保证提供下载中标通知书服务</w:t>
      </w:r>
      <w:r>
        <w:rPr>
          <w:rFonts w:hint="eastAsia"/>
        </w:rPr>
        <w:t xml:space="preserve">,</w:t>
      </w:r>
      <w:r>
        <w:rPr>
          <w:rFonts w:hint="eastAsia"/>
        </w:rPr>
        <w:t xml:space="preserve">因未及时下载而造成的不利后果由中标供应商自行承担。</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r/>
    </w:p>
    <w:p>
      <w:pPr>
        <w:spacing w:line="480" w:lineRule="exact"/>
        <w:rPr>
          <w:rFonts w:eastAsia="黑体"/>
          <w:sz w:val="28"/>
          <w:szCs w:val="28"/>
        </w:rPr>
      </w:pPr>
      <w:r>
        <w:rPr>
          <w:rFonts w:eastAsia="黑体"/>
          <w:sz w:val="28"/>
          <w:szCs w:val="28"/>
        </w:rPr>
        <w:t xml:space="preserve">8.</w:t>
      </w:r>
      <w:r>
        <w:rPr>
          <w:rFonts w:eastAsia="黑体"/>
          <w:sz w:val="28"/>
          <w:szCs w:val="28"/>
        </w:rPr>
        <w:t xml:space="preserve">合同</w:t>
      </w:r>
      <w:r/>
    </w:p>
    <w:p>
      <w:pPr>
        <w:spacing w:line="480" w:lineRule="exact"/>
        <w:rPr>
          <w:rFonts w:ascii="楷体" w:hAnsi="楷体" w:eastAsia="楷体" w:cs="宋体"/>
          <w:b/>
        </w:rPr>
      </w:pPr>
      <w:r>
        <w:rPr>
          <w:rFonts w:ascii="楷体" w:hAnsi="楷体" w:eastAsia="楷体"/>
          <w:b/>
        </w:rPr>
        <w:t xml:space="preserve">8.1 </w:t>
      </w:r>
      <w:r>
        <w:rPr>
          <w:rFonts w:hint="eastAsia" w:ascii="楷体" w:hAnsi="楷体" w:eastAsia="楷体" w:cs="宋体"/>
          <w:b/>
        </w:rPr>
        <w:t xml:space="preserve">履约保证金</w:t>
      </w:r>
      <w:r/>
    </w:p>
    <w:p>
      <w:pPr>
        <w:ind w:firstLine="480"/>
        <w:spacing w:line="480" w:lineRule="exact"/>
        <w:rPr>
          <w:rFonts w:ascii="宋体"/>
        </w:rPr>
      </w:pPr>
      <w:r>
        <w:rPr>
          <w:rFonts w:ascii="宋体" w:hAnsi="宋体"/>
        </w:rPr>
        <w:t xml:space="preserve">8.1.1</w:t>
      </w:r>
      <w:r>
        <w:rPr>
          <w:rFonts w:hint="eastAsia" w:ascii="宋体" w:hAnsi="宋体" w:cs="宋体"/>
        </w:rPr>
        <w:t xml:space="preserve">中标人应</w:t>
      </w:r>
      <w:r>
        <w:rPr>
          <w:rFonts w:hint="eastAsia" w:ascii="宋体" w:hAnsi="宋体" w:cs="宋体"/>
        </w:rPr>
        <w:t xml:space="preserve">按供应</w:t>
      </w:r>
      <w:r>
        <w:rPr>
          <w:rFonts w:hint="eastAsia" w:ascii="宋体" w:hAnsi="宋体" w:cs="宋体"/>
        </w:rPr>
        <w:t xml:space="preserve">商须知前附表规定的要求向招标人提交履约保证金。</w:t>
      </w:r>
      <w:r/>
    </w:p>
    <w:p>
      <w:pPr>
        <w:ind w:firstLine="480"/>
        <w:spacing w:line="480" w:lineRule="exact"/>
        <w:rPr>
          <w:rFonts w:ascii="楷体" w:hAnsi="楷体" w:eastAsia="楷体"/>
          <w:b/>
        </w:rPr>
      </w:pPr>
      <w:r>
        <w:rPr>
          <w:rFonts w:ascii="宋体" w:hAnsi="宋体"/>
        </w:rPr>
        <w:t xml:space="preserve">8.1.2</w:t>
      </w:r>
      <w:r>
        <w:rPr>
          <w:rFonts w:hint="eastAsia" w:ascii="宋体" w:hAnsi="宋体" w:cs="宋体"/>
        </w:rPr>
        <w:t xml:space="preserve">中标人不能按本招标文件要求提交履约保证金的，视为放弃中标，给招标人造成损失的，中标人还应当予以赔偿。</w:t>
      </w:r>
      <w:r/>
    </w:p>
    <w:p>
      <w:pPr>
        <w:spacing w:line="480" w:lineRule="exact"/>
        <w:rPr>
          <w:rFonts w:ascii="楷体" w:hAnsi="楷体" w:eastAsia="楷体"/>
          <w:b/>
        </w:rPr>
      </w:pPr>
      <w:r>
        <w:rPr>
          <w:rFonts w:ascii="楷体" w:hAnsi="楷体" w:eastAsia="楷体"/>
          <w:b/>
        </w:rPr>
        <w:t xml:space="preserve">8.2</w:t>
      </w:r>
      <w:r>
        <w:rPr>
          <w:rFonts w:hint="eastAsia" w:ascii="楷体" w:hAnsi="楷体" w:eastAsia="楷体" w:cs="宋体"/>
          <w:b/>
        </w:rPr>
        <w:t xml:space="preserve">签</w:t>
      </w:r>
      <w:r>
        <w:rPr>
          <w:rFonts w:hint="eastAsia" w:ascii="楷体" w:hAnsi="楷体" w:eastAsia="楷体" w:cs="宋体"/>
          <w:b/>
          <w:sz w:val="28"/>
          <w:szCs w:val="28"/>
        </w:rPr>
        <w:t xml:space="preserve">订合同</w:t>
      </w:r>
      <w:r/>
    </w:p>
    <w:p>
      <w:pPr>
        <w:ind w:firstLine="480"/>
        <w:spacing w:line="480" w:lineRule="exact"/>
        <w:rPr>
          <w:rFonts w:ascii="宋体" w:hAnsi="宋体" w:cs="宋体"/>
        </w:rPr>
      </w:pPr>
      <w:r>
        <w:rPr>
          <w:rFonts w:hint="eastAsia" w:ascii="宋体" w:hAnsi="宋体" w:cs="宋体"/>
        </w:rPr>
        <w:t xml:space="preserve">招标人和中标人在投标人须知前附表规定的时间内，根据招标文件和中标人的投标文件订立书面合同。中标人无正当理由拒签合同的，招标人取消其中标资格；给招标人造成损失的，中标人还应当对予以赔偿。</w:t>
      </w:r>
      <w:r/>
    </w:p>
    <w:p>
      <w:pPr>
        <w:spacing w:line="480" w:lineRule="exact"/>
        <w:rPr>
          <w:rFonts w:ascii="楷体" w:hAnsi="楷体" w:eastAsia="楷体"/>
          <w:b/>
        </w:rPr>
      </w:pPr>
      <w:r>
        <w:rPr>
          <w:rFonts w:ascii="楷体" w:hAnsi="楷体" w:eastAsia="楷体"/>
          <w:b/>
        </w:rPr>
        <w:t xml:space="preserve">9. 需要补充的其他内容</w:t>
      </w:r>
      <w:r/>
    </w:p>
    <w:p>
      <w:pPr>
        <w:ind w:firstLine="480"/>
        <w:jc w:val="left"/>
        <w:spacing w:line="480" w:lineRule="exact"/>
        <w:widowControl/>
        <w:rPr>
          <w:szCs w:val="22"/>
        </w:rPr>
      </w:pPr>
      <w:r>
        <w:rPr>
          <w:szCs w:val="22"/>
        </w:rPr>
        <w:t xml:space="preserve">需要补充的其他内容：见</w:t>
      </w:r>
      <w:r>
        <w:rPr>
          <w:rFonts w:hint="eastAsia"/>
          <w:szCs w:val="22"/>
        </w:rPr>
        <w:t xml:space="preserve">投标人</w:t>
      </w:r>
      <w:r>
        <w:rPr>
          <w:szCs w:val="22"/>
        </w:rPr>
        <w:t xml:space="preserve">须知前附表。</w:t>
      </w:r>
      <w:r/>
    </w:p>
    <w:p>
      <w:pPr>
        <w:spacing w:line="480" w:lineRule="exact"/>
        <w:rPr>
          <w:rFonts w:ascii="楷体" w:hAnsi="楷体" w:eastAsia="楷体"/>
          <w:b/>
        </w:rPr>
      </w:pPr>
      <w:r>
        <w:rPr>
          <w:rFonts w:ascii="楷体" w:hAnsi="楷体" w:eastAsia="楷体"/>
          <w:b/>
        </w:rPr>
        <w:t xml:space="preserve">10.追加、减少和添购</w:t>
      </w:r>
      <w:r/>
    </w:p>
    <w:p>
      <w:pPr>
        <w:ind w:firstLine="480"/>
        <w:spacing w:line="480" w:lineRule="exact"/>
        <w:rPr>
          <w:rFonts w:ascii="宋体" w:hAnsi="宋体" w:cs="宋体"/>
        </w:rPr>
      </w:pPr>
      <w:r>
        <w:rPr>
          <w:rFonts w:hint="eastAsia" w:ascii="宋体" w:hAnsi="宋体" w:cs="宋体"/>
        </w:rPr>
        <w:t xml:space="preserve">10.1政府采购合同履行中，采购人需追加与合同标的相同服务的，在不改变合同其他条款的前提下，可以与中标人协商签订补充合同，但所有补充合同的采购金额不超过原合同金额 10%。</w:t>
      </w:r>
      <w:r/>
    </w:p>
    <w:p>
      <w:pPr>
        <w:ind w:firstLine="480"/>
        <w:spacing w:line="480" w:lineRule="exact"/>
        <w:rPr>
          <w:rFonts w:ascii="宋体" w:hAnsi="宋体" w:cs="宋体"/>
        </w:rPr>
      </w:pPr>
      <w:r>
        <w:rPr>
          <w:rFonts w:hint="eastAsia" w:ascii="宋体" w:hAnsi="宋体" w:cs="宋体"/>
        </w:rPr>
        <w:t xml:space="preserve">10.2 采购结束后，采购人若由于各种客观原因，必须对采购项目所牵涉的服务内容进行适当减少时，在双方协商一致的前提下，可以按照招标采购时的价格水平做相应的调减，并据此签订补充合同。</w:t>
      </w:r>
      <w:r/>
    </w:p>
    <w:p>
      <w:pPr>
        <w:spacing w:line="480" w:lineRule="exact"/>
        <w:rPr>
          <w:rFonts w:ascii="楷体" w:hAnsi="楷体" w:eastAsia="楷体"/>
          <w:b/>
        </w:rPr>
      </w:pPr>
      <w:r>
        <w:rPr>
          <w:rFonts w:hint="eastAsia" w:ascii="楷体" w:hAnsi="楷体" w:eastAsia="楷体"/>
          <w:b/>
        </w:rPr>
        <w:t xml:space="preserve">11.无效投标条款</w:t>
      </w:r>
      <w:r>
        <w:rPr>
          <w:rFonts w:hint="eastAsia" w:ascii="楷体" w:hAnsi="楷体" w:eastAsia="楷体"/>
          <w:b/>
        </w:rPr>
        <w:t xml:space="preserve">和废标条款</w:t>
      </w:r>
      <w:r/>
    </w:p>
    <w:p>
      <w:pPr>
        <w:ind w:firstLine="480"/>
        <w:spacing w:line="480" w:lineRule="exact"/>
        <w:rPr>
          <w:rFonts w:ascii="宋体" w:hAnsi="宋体" w:cs="宋体"/>
        </w:rPr>
      </w:pPr>
      <w:r>
        <w:rPr>
          <w:rFonts w:hint="eastAsia" w:ascii="宋体" w:hAnsi="宋体" w:cs="宋体"/>
        </w:rPr>
        <w:t xml:space="preserve">11.1无效投标条款</w:t>
      </w:r>
      <w:r/>
    </w:p>
    <w:p>
      <w:pPr>
        <w:ind w:firstLine="480"/>
        <w:spacing w:line="480" w:lineRule="exact"/>
        <w:rPr>
          <w:rFonts w:ascii="宋体" w:hAnsi="宋体" w:cs="宋体"/>
        </w:rPr>
      </w:pPr>
      <w:r>
        <w:rPr>
          <w:rFonts w:hint="eastAsia" w:ascii="宋体" w:hAnsi="宋体" w:cs="宋体"/>
        </w:rPr>
        <w:t xml:space="preserve">11.1.1投标人在苏</w:t>
      </w:r>
      <w:r>
        <w:rPr>
          <w:rFonts w:hint="eastAsia" w:ascii="宋体" w:hAnsi="宋体" w:cs="宋体"/>
        </w:rPr>
        <w:t xml:space="preserve">采云</w:t>
      </w:r>
      <w:r>
        <w:rPr>
          <w:rFonts w:hint="eastAsia" w:ascii="宋体" w:hAnsi="宋体" w:cs="宋体"/>
        </w:rPr>
        <w:t xml:space="preserve">系统规定的时间内未成功解密电子投标文件的。</w:t>
      </w:r>
      <w:r/>
    </w:p>
    <w:p>
      <w:pPr>
        <w:ind w:firstLine="480"/>
        <w:spacing w:line="480" w:lineRule="exact"/>
        <w:rPr>
          <w:rFonts w:ascii="宋体" w:hAnsi="宋体" w:cs="宋体"/>
        </w:rPr>
      </w:pPr>
      <w:r>
        <w:rPr>
          <w:rFonts w:hint="eastAsia" w:ascii="宋体" w:hAnsi="宋体" w:cs="宋体"/>
        </w:rPr>
        <w:t xml:space="preserve">11.1.2投标人未按照招标文件要求上传电子投标文件的。</w:t>
      </w:r>
      <w:r/>
    </w:p>
    <w:p>
      <w:pPr>
        <w:ind w:firstLine="480"/>
        <w:spacing w:line="480" w:lineRule="exact"/>
        <w:rPr>
          <w:rFonts w:ascii="宋体" w:hAnsi="宋体" w:cs="宋体"/>
        </w:rPr>
      </w:pPr>
      <w:r>
        <w:rPr>
          <w:rFonts w:hint="eastAsia" w:ascii="宋体" w:hAnsi="宋体" w:cs="宋体"/>
        </w:rPr>
        <w:t xml:space="preserve">11.1.3投标人同一采购包提交两个（含两个）以上不同的投标报价的。</w:t>
      </w:r>
      <w:r/>
    </w:p>
    <w:p>
      <w:pPr>
        <w:ind w:firstLine="480"/>
        <w:spacing w:line="480" w:lineRule="exact"/>
        <w:rPr>
          <w:rFonts w:ascii="宋体" w:hAnsi="宋体" w:cs="宋体"/>
        </w:rPr>
      </w:pPr>
      <w:r>
        <w:rPr>
          <w:rFonts w:hint="eastAsia" w:ascii="宋体" w:hAnsi="宋体" w:cs="宋体"/>
        </w:rPr>
        <w:t xml:space="preserve">11.1.4投标人不具备招标文件中规定资格要求的。</w:t>
      </w:r>
      <w:r/>
    </w:p>
    <w:p>
      <w:pPr>
        <w:ind w:firstLine="480"/>
        <w:spacing w:line="480" w:lineRule="exact"/>
        <w:rPr>
          <w:rFonts w:ascii="宋体" w:hAnsi="宋体" w:cs="宋体"/>
        </w:rPr>
      </w:pPr>
      <w:r>
        <w:rPr>
          <w:rFonts w:hint="eastAsia" w:ascii="宋体" w:hAnsi="宋体" w:cs="宋体"/>
        </w:rPr>
        <w:t xml:space="preserve">11.1.5投标人的报价超过了采购预算或最高限价的。</w:t>
      </w:r>
      <w:r/>
    </w:p>
    <w:p>
      <w:pPr>
        <w:ind w:firstLine="480"/>
        <w:spacing w:line="480" w:lineRule="exact"/>
        <w:rPr>
          <w:rFonts w:ascii="宋体" w:hAnsi="宋体" w:cs="宋体"/>
        </w:rPr>
      </w:pPr>
      <w:r>
        <w:rPr>
          <w:rFonts w:hint="eastAsia" w:ascii="宋体" w:hAnsi="宋体" w:cs="宋体"/>
        </w:rPr>
        <w:t xml:space="preserve">11.1.6未通过符合性审查的。</w:t>
      </w:r>
      <w:r/>
    </w:p>
    <w:p>
      <w:pPr>
        <w:ind w:firstLine="480"/>
        <w:spacing w:line="480" w:lineRule="exact"/>
        <w:rPr>
          <w:rFonts w:ascii="宋体" w:hAnsi="宋体" w:cs="宋体"/>
        </w:rPr>
      </w:pPr>
      <w:r>
        <w:rPr>
          <w:rFonts w:hint="eastAsia" w:ascii="宋体" w:hAnsi="宋体" w:cs="宋体"/>
        </w:rPr>
        <w:t xml:space="preserve">11.1.7其他不符合招标文件中规定的实质性要求的。</w:t>
      </w:r>
      <w:r/>
    </w:p>
    <w:p>
      <w:pPr>
        <w:ind w:firstLine="480"/>
        <w:spacing w:line="480" w:lineRule="exact"/>
        <w:rPr>
          <w:rFonts w:ascii="宋体" w:hAnsi="宋体" w:cs="宋体"/>
        </w:rPr>
      </w:pPr>
      <w:r>
        <w:rPr>
          <w:rFonts w:hint="eastAsia" w:ascii="宋体" w:hAnsi="宋体" w:cs="宋体"/>
        </w:rPr>
        <w:t xml:space="preserve">11.1.8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80" w:lineRule="exact"/>
        <w:rPr>
          <w:rFonts w:ascii="宋体" w:hAnsi="宋体" w:cs="宋体"/>
        </w:rPr>
      </w:pPr>
      <w:r>
        <w:rPr>
          <w:rFonts w:hint="eastAsia" w:ascii="宋体" w:hAnsi="宋体" w:cs="宋体"/>
        </w:rPr>
        <w:t xml:space="preserve">11.1.9投标文件含有采购人不能接受的附加条件的。</w:t>
      </w:r>
      <w:r/>
    </w:p>
    <w:p>
      <w:pPr>
        <w:ind w:firstLine="480"/>
        <w:spacing w:line="480" w:lineRule="exact"/>
        <w:rPr>
          <w:rFonts w:ascii="宋体" w:hAnsi="宋体" w:cs="宋体"/>
        </w:rPr>
      </w:pPr>
      <w:r>
        <w:rPr>
          <w:rFonts w:hint="eastAsia" w:ascii="宋体" w:hAnsi="宋体" w:cs="宋体"/>
        </w:rPr>
        <w:t xml:space="preserve">11.1.10评标委员会按照本招标文件规定对投标人进行异常低价投标审查后，认为投标人不能证明其报价合理性的。</w:t>
      </w:r>
      <w:r/>
    </w:p>
    <w:p>
      <w:pPr>
        <w:ind w:firstLine="480"/>
        <w:spacing w:line="480" w:lineRule="exact"/>
        <w:rPr>
          <w:rFonts w:ascii="宋体" w:hAnsi="宋体" w:cs="宋体"/>
        </w:rPr>
      </w:pPr>
      <w:r>
        <w:rPr>
          <w:rFonts w:hint="eastAsia" w:ascii="宋体" w:hAnsi="宋体" w:cs="宋体"/>
        </w:rPr>
        <w:t xml:space="preserve">11.1.11投标文件未按照招标文件要求加盖CA电子公章的。</w:t>
      </w:r>
      <w:r/>
    </w:p>
    <w:p>
      <w:pPr>
        <w:ind w:firstLine="480"/>
        <w:spacing w:line="480" w:lineRule="exact"/>
        <w:rPr>
          <w:rFonts w:ascii="宋体" w:hAnsi="宋体" w:cs="宋体"/>
        </w:rPr>
      </w:pPr>
      <w:r>
        <w:rPr>
          <w:rFonts w:hint="eastAsia" w:ascii="宋体" w:hAnsi="宋体" w:cs="宋体"/>
        </w:rPr>
        <w:t xml:space="preserve">11.1.12其他法律、法规及本招标文件规定的属无效投标的情形。</w:t>
      </w:r>
      <w:r/>
    </w:p>
    <w:p>
      <w:pPr>
        <w:ind w:firstLine="480"/>
        <w:spacing w:line="480" w:lineRule="exact"/>
        <w:rPr>
          <w:rFonts w:ascii="宋体" w:hAnsi="宋体" w:cs="宋体"/>
        </w:rPr>
      </w:pPr>
      <w:r>
        <w:rPr>
          <w:rFonts w:hint="eastAsia" w:ascii="宋体" w:hAnsi="宋体" w:cs="宋体"/>
        </w:rPr>
        <w:t xml:space="preserve">11.2</w:t>
      </w:r>
      <w:r>
        <w:rPr>
          <w:rFonts w:hint="eastAsia" w:ascii="宋体" w:hAnsi="宋体" w:cs="宋体"/>
        </w:rPr>
        <w:t xml:space="preserve">废标条款</w:t>
      </w:r>
      <w:r/>
    </w:p>
    <w:p>
      <w:pPr>
        <w:ind w:firstLine="480"/>
        <w:spacing w:line="480" w:lineRule="exact"/>
        <w:rPr>
          <w:rFonts w:ascii="宋体" w:hAnsi="宋体" w:cs="宋体"/>
        </w:rPr>
      </w:pPr>
      <w:r>
        <w:rPr>
          <w:rFonts w:hint="eastAsia" w:ascii="宋体" w:hAnsi="宋体" w:cs="宋体"/>
        </w:rPr>
        <w:t xml:space="preserve">11.2.1符合专业条件的供应商或者对招标文件作实质响应的供应商不足三家的。</w:t>
      </w:r>
      <w:r/>
    </w:p>
    <w:p>
      <w:pPr>
        <w:ind w:firstLine="480"/>
        <w:spacing w:line="480" w:lineRule="exact"/>
        <w:rPr>
          <w:rFonts w:ascii="宋体" w:hAnsi="宋体" w:cs="宋体"/>
        </w:rPr>
      </w:pPr>
      <w:r>
        <w:rPr>
          <w:rFonts w:hint="eastAsia" w:ascii="宋体" w:hAnsi="宋体" w:cs="宋体"/>
        </w:rPr>
        <w:t xml:space="preserve">11.2.2出现影响采购公正的违法、违规行为的。</w:t>
      </w:r>
      <w:r/>
    </w:p>
    <w:p>
      <w:pPr>
        <w:ind w:firstLine="480"/>
        <w:spacing w:line="480" w:lineRule="exact"/>
        <w:rPr>
          <w:rFonts w:ascii="宋体" w:hAnsi="宋体" w:cs="宋体"/>
        </w:rPr>
      </w:pPr>
      <w:r>
        <w:rPr>
          <w:rFonts w:hint="eastAsia" w:ascii="宋体" w:hAnsi="宋体" w:cs="宋体"/>
        </w:rPr>
        <w:t xml:space="preserve">11.2.3因重大变故，采购任务取消的。</w:t>
      </w:r>
      <w:r/>
    </w:p>
    <w:p>
      <w:pPr>
        <w:ind w:firstLine="480"/>
        <w:spacing w:line="480" w:lineRule="exact"/>
        <w:rPr>
          <w:rFonts w:ascii="宋体" w:hAnsi="宋体" w:cs="宋体"/>
        </w:rPr>
      </w:pPr>
      <w:r>
        <w:rPr>
          <w:rFonts w:hint="eastAsia" w:ascii="宋体" w:hAnsi="宋体" w:cs="宋体"/>
        </w:rPr>
        <w:t xml:space="preserve">11.2.4评标委员会认定招标文件存在歧义、重大缺陷导致评审工作无法进行。</w:t>
      </w:r>
      <w:r/>
    </w:p>
    <w:p>
      <w:pPr>
        <w:ind w:firstLine="480"/>
        <w:spacing w:line="480" w:lineRule="exact"/>
        <w:rPr>
          <w:rFonts w:ascii="宋体" w:hAnsi="宋体" w:cs="宋体"/>
        </w:rPr>
      </w:pPr>
      <w:r>
        <w:rPr>
          <w:rFonts w:hint="eastAsia" w:ascii="宋体" w:hAnsi="宋体" w:cs="宋体"/>
        </w:rPr>
        <w:t xml:space="preserve">11.2.5因苏</w:t>
      </w:r>
      <w:r>
        <w:rPr>
          <w:rFonts w:hint="eastAsia" w:ascii="宋体" w:hAnsi="宋体" w:cs="宋体"/>
        </w:rPr>
        <w:t xml:space="preserve">采云</w:t>
      </w:r>
      <w:r>
        <w:rPr>
          <w:rFonts w:hint="eastAsia" w:ascii="宋体" w:hAnsi="宋体" w:cs="宋体"/>
        </w:rPr>
        <w:t xml:space="preserve">系统故障原因造成开标不成功的。</w:t>
      </w:r>
      <w:r/>
    </w:p>
    <w:p>
      <w:pPr>
        <w:ind w:firstLine="480"/>
        <w:spacing w:line="480" w:lineRule="exact"/>
        <w:rPr>
          <w:rFonts w:ascii="宋体" w:hAnsi="宋体" w:cs="宋体"/>
        </w:rPr>
      </w:pPr>
      <w:r>
        <w:rPr>
          <w:rFonts w:hint="eastAsia" w:ascii="宋体" w:hAnsi="宋体" w:cs="宋体"/>
        </w:rPr>
        <w:t xml:space="preserve">11.3投标截止时间结束后参加投标的供应商不足三家的处理：</w:t>
      </w:r>
      <w:r/>
    </w:p>
    <w:p>
      <w:pPr>
        <w:ind w:firstLine="480"/>
        <w:spacing w:line="480" w:lineRule="exact"/>
        <w:rPr>
          <w:rFonts w:ascii="宋体" w:hAnsi="宋体" w:cs="宋体"/>
        </w:rPr>
      </w:pPr>
      <w:r>
        <w:rPr>
          <w:rFonts w:hint="eastAsia" w:ascii="宋体" w:hAnsi="宋体" w:cs="宋体"/>
        </w:rPr>
        <w:t xml:space="preserve">11.3.1如出现投标截止时间结束后参加投标的供应商或者在评标期间对招标文件做出实质响应的供应商不足三家情况，按政府采购相关规定执行。</w:t>
      </w:r>
      <w:r/>
    </w:p>
    <w:p>
      <w:pPr>
        <w:ind w:firstLine="480"/>
        <w:jc w:val="center"/>
        <w:spacing w:line="360" w:lineRule="auto"/>
        <w:rPr>
          <w:b/>
          <w:bCs/>
          <w:sz w:val="32"/>
          <w:szCs w:val="32"/>
        </w:rPr>
        <w:outlineLvl w:val="0"/>
      </w:pPr>
      <w:r>
        <w:rPr>
          <w:rFonts w:hint="eastAsia" w:ascii="宋体" w:hAnsi="宋体" w:cs="宋体"/>
        </w:rPr>
        <w:br w:type="page" w:clear="all"/>
      </w:r>
      <w:r>
        <w:rPr>
          <w:b/>
          <w:bCs/>
          <w:sz w:val="32"/>
          <w:szCs w:val="32"/>
        </w:rPr>
        <w:t xml:space="preserve">第三章</w:t>
      </w:r>
      <w:r>
        <w:rPr>
          <w:b/>
          <w:bCs/>
          <w:sz w:val="32"/>
          <w:szCs w:val="32"/>
        </w:rPr>
        <w:t xml:space="preserve"> </w:t>
      </w:r>
      <w:r>
        <w:rPr>
          <w:b/>
          <w:bCs/>
          <w:sz w:val="32"/>
          <w:szCs w:val="32"/>
        </w:rPr>
        <w:t xml:space="preserve">资格审查及评标办法</w:t>
      </w:r>
      <w:r/>
    </w:p>
    <w:p>
      <w:pPr>
        <w:ind w:firstLine="480"/>
      </w:pPr>
      <w:r/>
      <w:bookmarkStart w:id="185" w:name="_Toc179632606"/>
      <w:r/>
      <w:bookmarkStart w:id="186" w:name="_Toc152042365"/>
      <w:r/>
      <w:bookmarkStart w:id="187" w:name="_Toc343525563"/>
      <w:r/>
      <w:bookmarkStart w:id="188" w:name="_Toc144974555"/>
      <w:r/>
      <w:bookmarkStart w:id="189" w:name="_Toc383438647"/>
      <w:r/>
      <w:bookmarkStart w:id="190" w:name="_Toc247085746"/>
      <w:r/>
      <w:bookmarkStart w:id="191" w:name="_Toc426469920"/>
      <w:r/>
      <w:bookmarkStart w:id="192" w:name="_Toc246996974"/>
      <w:r/>
      <w:bookmarkStart w:id="193" w:name="_Toc152045588"/>
      <w:r/>
      <w:bookmarkStart w:id="194" w:name="_Toc246996231"/>
      <w:r>
        <w:rPr>
          <w:rFonts w:hint="eastAsia"/>
        </w:rPr>
        <w:t xml:space="preserve">资格审查和评标办法前附表</w:t>
      </w:r>
      <w:bookmarkStart w:id="195" w:name="_Toc152045589"/>
      <w:r/>
      <w:bookmarkStart w:id="196" w:name="_Toc343525564"/>
      <w:r/>
      <w:bookmarkStart w:id="197" w:name="_Toc247085747"/>
      <w:r/>
      <w:bookmarkStart w:id="198" w:name="_Toc144974556"/>
      <w:r/>
      <w:bookmarkStart w:id="199" w:name="_Toc179632607"/>
      <w:r/>
      <w:bookmarkStart w:id="200" w:name="_Toc246996975"/>
      <w:r/>
      <w:bookmarkStart w:id="201" w:name="_Toc152042366"/>
      <w:r/>
      <w:bookmarkStart w:id="202" w:name="_Toc246996232"/>
      <w:r/>
      <w:bookmarkEnd w:id="185"/>
      <w:r/>
      <w:bookmarkEnd w:id="186"/>
      <w:r/>
      <w:bookmarkEnd w:id="187"/>
      <w:r/>
      <w:bookmarkEnd w:id="188"/>
      <w:r/>
      <w:bookmarkEnd w:id="189"/>
      <w:r/>
      <w:bookmarkEnd w:id="190"/>
      <w:r/>
      <w:bookmarkEnd w:id="191"/>
      <w:r/>
      <w:bookmarkEnd w:id="192"/>
      <w:r/>
      <w:bookmarkEnd w:id="193"/>
      <w:r/>
      <w:bookmarkEnd w:id="194"/>
      <w:r/>
      <w:r/>
    </w:p>
    <w:tbl>
      <w:tblPr>
        <w:tblW w:w="9663" w:type="dxa"/>
        <w:jc w:val="center"/>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right w:w="0" w:type="dxa"/>
        </w:tblCellMar>
        <w:tblLook w:val="04A0" w:firstRow="1" w:lastRow="0" w:firstColumn="1" w:lastColumn="0" w:noHBand="0" w:noVBand="1"/>
      </w:tblPr>
      <w:tblGrid>
        <w:gridCol w:w="566"/>
        <w:gridCol w:w="591"/>
        <w:gridCol w:w="2781"/>
        <w:gridCol w:w="83"/>
        <w:gridCol w:w="25"/>
        <w:gridCol w:w="5617"/>
      </w:tblGrid>
      <w:tr>
        <w:trPr>
          <w:jc w:val="center"/>
          <w:trHeight w:val="484"/>
        </w:trPr>
        <w:tc>
          <w:tcPr>
            <w:gridSpan w:val="2"/>
            <w:tcBorders>
              <w:top w:val="single" w:color="auto" w:sz="4" w:space="0"/>
              <w:left w:val="single" w:color="auto" w:sz="4" w:space="0"/>
              <w:bottom w:val="single" w:color="auto" w:sz="4" w:space="0"/>
              <w:right w:val="single" w:color="auto" w:sz="4" w:space="0"/>
            </w:tcBorders>
            <w:tcW w:w="1157" w:type="dxa"/>
            <w:vAlign w:val="center"/>
            <w:textDirection w:val="lrTb"/>
            <w:noWrap w:val="false"/>
          </w:tcPr>
          <w:p>
            <w:pPr>
              <w:jc w:val="center"/>
              <w:spacing w:line="400" w:lineRule="exact"/>
              <w:rPr>
                <w:rFonts w:ascii="宋体" w:hAnsi="宋体" w:cs="宋体"/>
                <w:sz w:val="21"/>
                <w:szCs w:val="21"/>
              </w:rPr>
            </w:pPr>
            <w:r>
              <w:rPr>
                <w:rFonts w:hint="eastAsia" w:ascii="宋体" w:hAnsi="宋体" w:cs="宋体"/>
                <w:sz w:val="21"/>
                <w:szCs w:val="21"/>
              </w:rPr>
              <w:t xml:space="preserve">条款号</w:t>
            </w:r>
            <w:r/>
          </w:p>
        </w:tc>
        <w:tc>
          <w:tcPr>
            <w:tcBorders>
              <w:top w:val="single" w:color="auto" w:sz="4" w:space="0"/>
              <w:left w:val="single" w:color="auto" w:sz="4" w:space="0"/>
              <w:bottom w:val="single" w:color="auto" w:sz="4" w:space="0"/>
              <w:right w:val="single" w:color="auto" w:sz="4" w:space="0"/>
            </w:tcBorders>
            <w:tcW w:w="2781" w:type="dxa"/>
            <w:vAlign w:val="center"/>
            <w:textDirection w:val="lrTb"/>
            <w:noWrap w:val="false"/>
          </w:tcPr>
          <w:p>
            <w:pPr>
              <w:jc w:val="center"/>
              <w:spacing w:line="400" w:lineRule="exact"/>
              <w:rPr>
                <w:rFonts w:ascii="宋体" w:hAnsi="宋体" w:cs="宋体"/>
                <w:sz w:val="21"/>
                <w:szCs w:val="21"/>
              </w:rPr>
            </w:pPr>
            <w:r>
              <w:rPr>
                <w:rFonts w:hint="eastAsia" w:ascii="宋体" w:hAnsi="宋体" w:cs="宋体"/>
                <w:sz w:val="21"/>
                <w:szCs w:val="21"/>
              </w:rPr>
              <w:t xml:space="preserve">评审因素</w:t>
            </w:r>
            <w:r/>
          </w:p>
        </w:tc>
        <w:tc>
          <w:tcPr>
            <w:gridSpan w:val="3"/>
            <w:tcBorders>
              <w:top w:val="single" w:color="auto" w:sz="4" w:space="0"/>
              <w:left w:val="single" w:color="auto" w:sz="4" w:space="0"/>
              <w:bottom w:val="single" w:color="auto" w:sz="4" w:space="0"/>
              <w:right w:val="single" w:color="auto" w:sz="4" w:space="0"/>
            </w:tcBorders>
            <w:tcW w:w="5725" w:type="dxa"/>
            <w:vAlign w:val="center"/>
            <w:textDirection w:val="lrTb"/>
            <w:noWrap w:val="false"/>
          </w:tcPr>
          <w:p>
            <w:pPr>
              <w:jc w:val="center"/>
              <w:spacing w:line="400" w:lineRule="exact"/>
              <w:rPr>
                <w:rFonts w:ascii="宋体" w:hAnsi="宋体" w:cs="宋体"/>
                <w:sz w:val="21"/>
                <w:szCs w:val="21"/>
              </w:rPr>
            </w:pPr>
            <w:r>
              <w:rPr>
                <w:rFonts w:hint="eastAsia" w:ascii="宋体" w:hAnsi="宋体" w:cs="宋体"/>
                <w:sz w:val="21"/>
                <w:szCs w:val="21"/>
              </w:rPr>
              <w:t xml:space="preserve">评审标准</w:t>
            </w:r>
            <w:r/>
          </w:p>
        </w:tc>
      </w:tr>
      <w:tr>
        <w:trPr>
          <w:jc w:val="center"/>
          <w:trHeight w:val="630"/>
        </w:trPr>
        <w:tc>
          <w:tcPr>
            <w:tcBorders>
              <w:top w:val="single" w:color="auto" w:sz="4" w:space="0"/>
              <w:left w:val="single" w:color="auto" w:sz="4" w:space="0"/>
              <w:right w:val="single" w:color="auto" w:sz="4" w:space="0"/>
            </w:tcBorders>
            <w:tcW w:w="566" w:type="dxa"/>
            <w:vAlign w:val="center"/>
            <w:vMerge w:val="restart"/>
            <w:textDirection w:val="lrTb"/>
            <w:noWrap w:val="false"/>
          </w:tcPr>
          <w:p>
            <w:pPr>
              <w:jc w:val="center"/>
              <w:spacing w:line="360" w:lineRule="exact"/>
              <w:rPr>
                <w:rFonts w:ascii="宋体" w:hAnsi="宋体" w:cs="宋体"/>
                <w:spacing w:val="-40"/>
                <w:sz w:val="21"/>
                <w:szCs w:val="21"/>
              </w:rPr>
            </w:pPr>
            <w:r>
              <w:rPr>
                <w:rFonts w:hint="eastAsia" w:ascii="宋体" w:hAnsi="宋体" w:cs="宋体"/>
                <w:spacing w:val="-14"/>
                <w:sz w:val="21"/>
                <w:szCs w:val="21"/>
              </w:rPr>
              <w:t xml:space="preserve">1.2</w:t>
            </w:r>
            <w:r/>
          </w:p>
        </w:tc>
        <w:tc>
          <w:tcPr>
            <w:tcBorders>
              <w:top w:val="single" w:color="auto" w:sz="4" w:space="0"/>
              <w:left w:val="single" w:color="auto" w:sz="4" w:space="0"/>
              <w:right w:val="single" w:color="auto" w:sz="4" w:space="0"/>
            </w:tcBorders>
            <w:tcW w:w="591" w:type="dxa"/>
            <w:vAlign w:val="center"/>
            <w:vMerge w:val="restart"/>
            <w:textDirection w:val="lrTb"/>
            <w:noWrap w:val="false"/>
          </w:tcPr>
          <w:p>
            <w:pPr>
              <w:jc w:val="center"/>
              <w:rPr>
                <w:rFonts w:ascii="宋体" w:hAnsi="宋体" w:cs="宋体"/>
                <w:sz w:val="21"/>
                <w:szCs w:val="21"/>
              </w:rPr>
            </w:pPr>
            <w:r>
              <w:rPr>
                <w:rFonts w:hint="eastAsia" w:ascii="宋体" w:hAnsi="宋体" w:cs="宋体"/>
                <w:sz w:val="21"/>
                <w:szCs w:val="21"/>
              </w:rPr>
              <w:t xml:space="preserve">资格审查</w:t>
            </w:r>
            <w:r/>
          </w:p>
        </w:tc>
        <w:tc>
          <w:tcPr>
            <w:tcBorders>
              <w:top w:val="single" w:color="auto" w:sz="4" w:space="0"/>
              <w:left w:val="single" w:color="auto" w:sz="4" w:space="0"/>
              <w:bottom w:val="single" w:color="auto" w:sz="4" w:space="0"/>
              <w:right w:val="single" w:color="auto" w:sz="4" w:space="0"/>
            </w:tcBorders>
            <w:tcW w:w="2781" w:type="dxa"/>
            <w:vAlign w:val="center"/>
            <w:textDirection w:val="lrTb"/>
            <w:noWrap w:val="false"/>
          </w:tcPr>
          <w:p>
            <w:pPr>
              <w:jc w:val="left"/>
              <w:spacing w:line="320" w:lineRule="exact"/>
              <w:rPr>
                <w:rFonts w:ascii="宋体" w:hAnsi="宋体" w:cs="宋体"/>
                <w:sz w:val="21"/>
                <w:szCs w:val="21"/>
              </w:rPr>
            </w:pPr>
            <w:r>
              <w:rPr>
                <w:rFonts w:hint="eastAsia" w:ascii="宋体" w:hAnsi="宋体" w:cs="宋体"/>
                <w:sz w:val="21"/>
                <w:szCs w:val="21"/>
              </w:rPr>
              <w:t xml:space="preserve">基本资格条件的承诺</w:t>
            </w:r>
            <w:r/>
          </w:p>
        </w:tc>
        <w:tc>
          <w:tcPr>
            <w:gridSpan w:val="3"/>
            <w:tcBorders>
              <w:top w:val="single" w:color="auto" w:sz="4" w:space="0"/>
              <w:left w:val="single" w:color="auto" w:sz="4" w:space="0"/>
              <w:bottom w:val="single" w:color="auto" w:sz="4" w:space="0"/>
              <w:right w:val="single" w:color="auto" w:sz="4" w:space="0"/>
            </w:tcBorders>
            <w:tcW w:w="5725" w:type="dxa"/>
            <w:vAlign w:val="center"/>
            <w:textDirection w:val="lrTb"/>
            <w:noWrap w:val="false"/>
          </w:tcPr>
          <w:p>
            <w:pPr>
              <w:jc w:val="left"/>
              <w:spacing w:line="320" w:lineRule="exact"/>
              <w:rPr>
                <w:rFonts w:ascii="宋体" w:hAnsi="宋体" w:cs="宋体"/>
                <w:sz w:val="21"/>
                <w:szCs w:val="21"/>
              </w:rPr>
            </w:pPr>
            <w:r>
              <w:rPr>
                <w:rFonts w:hint="eastAsia" w:ascii="宋体" w:hAnsi="宋体" w:cs="宋体"/>
                <w:sz w:val="21"/>
                <w:szCs w:val="21"/>
              </w:rPr>
              <w:t xml:space="preserve">根据投标人提供的承诺函，内容完整且具有法人及法定代表人的印章。（内容及格式参照第六章）</w:t>
            </w:r>
            <w:r/>
          </w:p>
        </w:tc>
      </w:tr>
      <w:tr>
        <w:trPr>
          <w:jc w:val="center"/>
          <w:trHeight w:val="587"/>
        </w:trPr>
        <w:tc>
          <w:tcPr>
            <w:tcBorders>
              <w:left w:val="single" w:color="auto" w:sz="4" w:space="0"/>
              <w:bottom w:val="single" w:color="auto" w:sz="4" w:space="0"/>
              <w:right w:val="single" w:color="auto" w:sz="4" w:space="0"/>
            </w:tcBorders>
            <w:tcW w:w="566" w:type="dxa"/>
            <w:vAlign w:val="center"/>
            <w:vMerge w:val="continue"/>
            <w:textDirection w:val="lrTb"/>
            <w:noWrap w:val="false"/>
          </w:tcPr>
          <w:p>
            <w:pPr>
              <w:jc w:val="center"/>
              <w:rPr>
                <w:rFonts w:ascii="宋体" w:hAnsi="宋体" w:cs="宋体"/>
                <w:sz w:val="21"/>
                <w:szCs w:val="21"/>
              </w:rPr>
            </w:pPr>
            <w:r>
              <w:rPr>
                <w:rFonts w:ascii="宋体" w:hAnsi="宋体" w:cs="宋体"/>
                <w:sz w:val="21"/>
                <w:szCs w:val="21"/>
              </w:rPr>
            </w:r>
            <w:r/>
          </w:p>
        </w:tc>
        <w:tc>
          <w:tcPr>
            <w:tcBorders>
              <w:left w:val="single" w:color="auto" w:sz="4" w:space="0"/>
              <w:bottom w:val="single" w:color="auto" w:sz="4" w:space="0"/>
              <w:right w:val="single" w:color="auto" w:sz="4" w:space="0"/>
            </w:tcBorders>
            <w:tcW w:w="591" w:type="dxa"/>
            <w:vAlign w:val="center"/>
            <w:vMerge w:val="continue"/>
            <w:textDirection w:val="lrTb"/>
            <w:noWrap w:val="false"/>
          </w:tcPr>
          <w:p>
            <w:pPr>
              <w:jc w:val="left"/>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2781" w:type="dxa"/>
            <w:vAlign w:val="center"/>
            <w:textDirection w:val="lrTb"/>
            <w:noWrap w:val="false"/>
          </w:tcPr>
          <w:p>
            <w:pPr>
              <w:jc w:val="left"/>
              <w:spacing w:line="320" w:lineRule="exact"/>
              <w:rPr>
                <w:rFonts w:ascii="宋体" w:hAnsi="宋体" w:cs="宋体"/>
                <w:sz w:val="21"/>
                <w:szCs w:val="21"/>
              </w:rPr>
            </w:pPr>
            <w:r>
              <w:rPr>
                <w:rFonts w:hint="eastAsia" w:ascii="宋体" w:hAnsi="宋体" w:cs="宋体"/>
                <w:sz w:val="21"/>
                <w:szCs w:val="21"/>
              </w:rPr>
              <w:t xml:space="preserve">招标人根据本项目特点，要求投标人具备的条件</w:t>
            </w:r>
            <w:r/>
          </w:p>
        </w:tc>
        <w:tc>
          <w:tcPr>
            <w:gridSpan w:val="3"/>
            <w:tcBorders>
              <w:top w:val="single" w:color="auto" w:sz="4" w:space="0"/>
              <w:left w:val="single" w:color="auto" w:sz="4" w:space="0"/>
              <w:bottom w:val="single" w:color="auto" w:sz="4" w:space="0"/>
              <w:right w:val="single" w:color="auto" w:sz="4" w:space="0"/>
            </w:tcBorders>
            <w:tcW w:w="5725" w:type="dxa"/>
            <w:vAlign w:val="center"/>
            <w:textDirection w:val="lrTb"/>
            <w:noWrap w:val="false"/>
          </w:tcPr>
          <w:p>
            <w:pPr>
              <w:jc w:val="left"/>
              <w:spacing w:line="380" w:lineRule="exact"/>
              <w:rPr>
                <w:rFonts w:ascii="宋体" w:hAnsi="宋体" w:cs="宋体"/>
                <w:sz w:val="21"/>
                <w:szCs w:val="21"/>
              </w:rPr>
            </w:pPr>
            <w:r>
              <w:rPr>
                <w:rFonts w:hint="eastAsia" w:ascii="宋体" w:hAnsi="宋体" w:cs="宋体"/>
                <w:sz w:val="21"/>
                <w:szCs w:val="21"/>
              </w:rPr>
              <w:t xml:space="preserve">见招标公告</w:t>
            </w:r>
            <w:r/>
          </w:p>
        </w:tc>
      </w:tr>
      <w:tr>
        <w:trPr>
          <w:jc w:val="center"/>
          <w:trHeight w:val="308"/>
        </w:trPr>
        <w:tc>
          <w:tcPr>
            <w:gridSpan w:val="6"/>
            <w:tcBorders>
              <w:top w:val="single" w:color="auto" w:sz="4" w:space="0"/>
              <w:left w:val="single" w:color="auto" w:sz="4" w:space="0"/>
              <w:bottom w:val="single" w:color="auto" w:sz="4" w:space="0"/>
              <w:right w:val="single" w:color="auto" w:sz="4" w:space="0"/>
            </w:tcBorders>
            <w:tcW w:w="9663" w:type="dxa"/>
            <w:vAlign w:val="center"/>
            <w:textDirection w:val="lrTb"/>
            <w:noWrap w:val="false"/>
          </w:tcPr>
          <w:p>
            <w:pPr>
              <w:jc w:val="center"/>
              <w:spacing w:line="460" w:lineRule="exact"/>
              <w:rPr>
                <w:rFonts w:ascii="宋体" w:hAnsi="宋体" w:cs="宋体"/>
                <w:b/>
                <w:spacing w:val="-14"/>
                <w:sz w:val="21"/>
                <w:szCs w:val="21"/>
              </w:rPr>
            </w:pPr>
            <w:r>
              <w:rPr>
                <w:rFonts w:hint="eastAsia" w:ascii="宋体" w:hAnsi="宋体" w:cs="宋体"/>
                <w:b/>
                <w:spacing w:val="-14"/>
                <w:sz w:val="21"/>
                <w:szCs w:val="21"/>
              </w:rPr>
              <w:t xml:space="preserve">1.2项评审内容由采购人负责，投标文件不符合1.2项评审标准的，作无效标处理。</w:t>
            </w:r>
            <w:r/>
          </w:p>
        </w:tc>
      </w:tr>
      <w:tr>
        <w:trPr>
          <w:jc w:val="center"/>
          <w:trHeight w:val="460"/>
        </w:trPr>
        <w:tc>
          <w:tcPr>
            <w:tcBorders>
              <w:top w:val="single" w:color="auto" w:sz="4" w:space="0"/>
              <w:left w:val="single" w:color="auto" w:sz="4" w:space="0"/>
              <w:right w:val="single" w:color="auto" w:sz="4" w:space="0"/>
            </w:tcBorders>
            <w:tcW w:w="566" w:type="dxa"/>
            <w:vAlign w:val="center"/>
            <w:vMerge w:val="restart"/>
            <w:textDirection w:val="lrTb"/>
            <w:noWrap w:val="false"/>
          </w:tcPr>
          <w:p>
            <w:pPr>
              <w:jc w:val="center"/>
              <w:spacing w:line="360" w:lineRule="exact"/>
              <w:rPr>
                <w:rFonts w:ascii="宋体" w:hAnsi="宋体" w:cs="宋体"/>
                <w:sz w:val="21"/>
                <w:szCs w:val="21"/>
              </w:rPr>
            </w:pPr>
            <w:r>
              <w:rPr>
                <w:rFonts w:hint="eastAsia" w:ascii="宋体" w:hAnsi="宋体" w:cs="宋体"/>
                <w:spacing w:val="-14"/>
                <w:sz w:val="21"/>
                <w:szCs w:val="21"/>
              </w:rPr>
              <w:t xml:space="preserve">2.2.2</w:t>
            </w:r>
            <w:r/>
          </w:p>
        </w:tc>
        <w:tc>
          <w:tcPr>
            <w:tcBorders>
              <w:top w:val="single" w:color="auto" w:sz="4" w:space="0"/>
              <w:left w:val="single" w:color="auto" w:sz="4" w:space="0"/>
              <w:right w:val="single" w:color="auto" w:sz="4" w:space="0"/>
            </w:tcBorders>
            <w:tcW w:w="591" w:type="dxa"/>
            <w:vAlign w:val="center"/>
            <w:vMerge w:val="restart"/>
            <w:textDirection w:val="lrTb"/>
            <w:noWrap w:val="false"/>
          </w:tcPr>
          <w:p>
            <w:pPr>
              <w:jc w:val="center"/>
              <w:rPr>
                <w:rFonts w:ascii="宋体" w:hAnsi="宋体" w:cs="宋体"/>
                <w:sz w:val="21"/>
                <w:szCs w:val="21"/>
              </w:rPr>
            </w:pPr>
            <w:r>
              <w:rPr>
                <w:rFonts w:hint="eastAsia" w:ascii="宋体" w:hAnsi="宋体" w:cs="宋体"/>
                <w:sz w:val="21"/>
                <w:szCs w:val="21"/>
              </w:rPr>
              <w:t xml:space="preserve">符</w:t>
            </w:r>
            <w:r/>
          </w:p>
          <w:p>
            <w:pPr>
              <w:jc w:val="center"/>
              <w:rPr>
                <w:rFonts w:ascii="宋体" w:hAnsi="宋体" w:cs="宋体"/>
                <w:sz w:val="21"/>
                <w:szCs w:val="21"/>
              </w:rPr>
            </w:pPr>
            <w:r>
              <w:rPr>
                <w:rFonts w:hint="eastAsia" w:ascii="宋体" w:hAnsi="宋体" w:cs="宋体"/>
                <w:sz w:val="21"/>
                <w:szCs w:val="21"/>
              </w:rPr>
              <w:t xml:space="preserve">合</w:t>
            </w:r>
            <w:r/>
          </w:p>
          <w:p>
            <w:pPr>
              <w:jc w:val="center"/>
              <w:rPr>
                <w:rFonts w:ascii="宋体" w:hAnsi="宋体" w:cs="宋体"/>
                <w:sz w:val="21"/>
                <w:szCs w:val="21"/>
              </w:rPr>
            </w:pPr>
            <w:r>
              <w:rPr>
                <w:rFonts w:hint="eastAsia" w:ascii="宋体" w:hAnsi="宋体" w:cs="宋体"/>
                <w:sz w:val="21"/>
                <w:szCs w:val="21"/>
              </w:rPr>
              <w:t xml:space="preserve">性</w:t>
            </w:r>
            <w:r/>
          </w:p>
          <w:p>
            <w:pPr>
              <w:jc w:val="center"/>
              <w:rPr>
                <w:rFonts w:ascii="宋体" w:hAnsi="宋体" w:cs="宋体"/>
                <w:sz w:val="21"/>
                <w:szCs w:val="21"/>
              </w:rPr>
            </w:pPr>
            <w:r>
              <w:rPr>
                <w:rFonts w:hint="eastAsia" w:ascii="宋体" w:hAnsi="宋体" w:cs="宋体"/>
                <w:sz w:val="21"/>
                <w:szCs w:val="21"/>
              </w:rPr>
              <w:t xml:space="preserve">评</w:t>
            </w:r>
            <w:r/>
          </w:p>
          <w:p>
            <w:pPr>
              <w:jc w:val="center"/>
              <w:rPr>
                <w:rFonts w:ascii="宋体" w:hAnsi="宋体" w:cs="宋体"/>
                <w:sz w:val="21"/>
                <w:szCs w:val="21"/>
              </w:rPr>
            </w:pPr>
            <w:r>
              <w:rPr>
                <w:rFonts w:hint="eastAsia" w:ascii="宋体" w:hAnsi="宋体" w:cs="宋体"/>
                <w:sz w:val="21"/>
                <w:szCs w:val="21"/>
              </w:rPr>
              <w:t xml:space="preserve">审</w:t>
            </w:r>
            <w:r/>
          </w:p>
        </w:tc>
        <w:tc>
          <w:tcPr>
            <w:gridSpan w:val="2"/>
            <w:tcBorders>
              <w:top w:val="single" w:color="auto" w:sz="4" w:space="0"/>
              <w:left w:val="single" w:color="auto" w:sz="4" w:space="0"/>
              <w:bottom w:val="single" w:color="auto" w:sz="4" w:space="0"/>
            </w:tcBorders>
            <w:tcW w:w="2864" w:type="dxa"/>
            <w:vAlign w:val="center"/>
            <w:textDirection w:val="lrTb"/>
            <w:noWrap w:val="false"/>
          </w:tcPr>
          <w:p>
            <w:pPr>
              <w:jc w:val="left"/>
              <w:spacing w:line="380" w:lineRule="exact"/>
              <w:rPr>
                <w:rFonts w:ascii="宋体" w:hAnsi="宋体" w:cs="宋体"/>
                <w:sz w:val="21"/>
                <w:szCs w:val="21"/>
              </w:rPr>
            </w:pPr>
            <w:r>
              <w:rPr>
                <w:rFonts w:hint="eastAsia" w:ascii="宋体" w:hAnsi="宋体" w:cs="宋体"/>
                <w:sz w:val="21"/>
                <w:szCs w:val="21"/>
              </w:rPr>
              <w:t xml:space="preserve">投标文件的签署</w:t>
            </w:r>
            <w:r/>
          </w:p>
        </w:tc>
        <w:tc>
          <w:tcPr>
            <w:tcBorders>
              <w:top w:val="single" w:color="auto" w:sz="4" w:space="0"/>
              <w:left w:val="single" w:color="auto" w:sz="4" w:space="0"/>
              <w:bottom w:val="single" w:color="auto" w:sz="4" w:space="0"/>
            </w:tcBorders>
            <w:tcW w:w="25" w:type="dxa"/>
            <w:vAlign w:val="center"/>
            <w:textDirection w:val="lrTb"/>
            <w:noWrap w:val="false"/>
          </w:tcPr>
          <w:p>
            <w:pPr>
              <w:jc w:val="left"/>
              <w:spacing w:line="380" w:lineRule="exact"/>
              <w:rPr>
                <w:rFonts w:ascii="宋体" w:hAnsi="宋体" w:cs="宋体"/>
                <w:sz w:val="21"/>
                <w:szCs w:val="21"/>
              </w:rPr>
            </w:pPr>
            <w:r>
              <w:rPr>
                <w:rFonts w:ascii="宋体" w:hAnsi="宋体" w:cs="宋体"/>
                <w:sz w:val="21"/>
                <w:szCs w:val="21"/>
              </w:rPr>
            </w:r>
            <w:r/>
          </w:p>
        </w:tc>
        <w:tc>
          <w:tcPr>
            <w:tcBorders>
              <w:top w:val="single" w:color="auto" w:sz="4" w:space="0"/>
              <w:bottom w:val="single" w:color="auto" w:sz="4" w:space="0"/>
              <w:right w:val="single" w:color="auto" w:sz="4" w:space="0"/>
            </w:tcBorders>
            <w:tcW w:w="5617" w:type="dxa"/>
            <w:vAlign w:val="center"/>
            <w:textDirection w:val="lrTb"/>
            <w:noWrap w:val="false"/>
          </w:tcPr>
          <w:p>
            <w:pPr>
              <w:jc w:val="left"/>
              <w:spacing w:line="380" w:lineRule="exact"/>
              <w:rPr>
                <w:rFonts w:ascii="宋体" w:hAnsi="宋体" w:cs="宋体"/>
                <w:sz w:val="21"/>
                <w:szCs w:val="21"/>
              </w:rPr>
            </w:pPr>
            <w:r>
              <w:rPr>
                <w:rFonts w:hint="eastAsia" w:ascii="宋体" w:hAnsi="宋体" w:cs="宋体"/>
                <w:sz w:val="21"/>
                <w:szCs w:val="21"/>
              </w:rPr>
              <w:t xml:space="preserve">符合第二章第3.4.4项规定</w:t>
            </w:r>
            <w:r/>
          </w:p>
        </w:tc>
      </w:tr>
      <w:tr>
        <w:trPr>
          <w:jc w:val="center"/>
          <w:trHeight w:val="460"/>
        </w:trPr>
        <w:tc>
          <w:tcPr>
            <w:tcBorders>
              <w:left w:val="single" w:color="auto" w:sz="4" w:space="0"/>
              <w:right w:val="single" w:color="auto" w:sz="4" w:space="0"/>
            </w:tcBorders>
            <w:tcW w:w="566" w:type="dxa"/>
            <w:vAlign w:val="center"/>
            <w:vMerge w:val="continue"/>
            <w:textDirection w:val="lrTb"/>
            <w:noWrap w:val="false"/>
          </w:tcPr>
          <w:p>
            <w:pPr>
              <w:jc w:val="center"/>
              <w:rPr>
                <w:rFonts w:ascii="宋体" w:hAnsi="宋体" w:cs="宋体"/>
                <w:sz w:val="21"/>
                <w:szCs w:val="21"/>
              </w:rPr>
            </w:pPr>
            <w:r>
              <w:rPr>
                <w:rFonts w:ascii="宋体" w:hAnsi="宋体" w:cs="宋体"/>
                <w:sz w:val="21"/>
                <w:szCs w:val="21"/>
              </w:rPr>
            </w:r>
            <w:r/>
          </w:p>
        </w:tc>
        <w:tc>
          <w:tcPr>
            <w:tcBorders>
              <w:left w:val="single" w:color="auto" w:sz="4" w:space="0"/>
              <w:right w:val="single" w:color="auto" w:sz="4" w:space="0"/>
            </w:tcBorders>
            <w:tcW w:w="591" w:type="dxa"/>
            <w:vAlign w:val="center"/>
            <w:vMerge w:val="continue"/>
            <w:textDirection w:val="lrTb"/>
            <w:noWrap w:val="false"/>
          </w:tcPr>
          <w:p>
            <w:pPr>
              <w:jc w:val="left"/>
              <w:rPr>
                <w:rFonts w:ascii="宋体" w:hAnsi="宋体" w:cs="宋体"/>
                <w:sz w:val="21"/>
                <w:szCs w:val="21"/>
              </w:rPr>
            </w:pPr>
            <w:r>
              <w:rPr>
                <w:rFonts w:ascii="宋体" w:hAnsi="宋体" w:cs="宋体"/>
                <w:sz w:val="21"/>
                <w:szCs w:val="21"/>
              </w:rPr>
            </w:r>
            <w:r/>
          </w:p>
        </w:tc>
        <w:tc>
          <w:tcPr>
            <w:gridSpan w:val="2"/>
            <w:tcBorders>
              <w:top w:val="single" w:color="auto" w:sz="4" w:space="0"/>
              <w:left w:val="single" w:color="auto" w:sz="4" w:space="0"/>
              <w:bottom w:val="single" w:color="auto" w:sz="4" w:space="0"/>
            </w:tcBorders>
            <w:tcW w:w="2864" w:type="dxa"/>
            <w:vAlign w:val="center"/>
            <w:textDirection w:val="lrTb"/>
            <w:noWrap w:val="false"/>
          </w:tcPr>
          <w:p>
            <w:pPr>
              <w:spacing w:line="300" w:lineRule="exact"/>
              <w:rPr>
                <w:rFonts w:ascii="宋体" w:hAnsi="宋体" w:cs="宋体"/>
                <w:sz w:val="21"/>
                <w:szCs w:val="21"/>
              </w:rPr>
            </w:pPr>
            <w:r>
              <w:rPr>
                <w:rFonts w:hint="eastAsia" w:ascii="宋体" w:hAnsi="宋体" w:cs="宋体"/>
                <w:color w:val="000000"/>
                <w:sz w:val="21"/>
                <w:szCs w:val="21"/>
              </w:rPr>
              <w:t xml:space="preserve">报价函</w:t>
            </w:r>
            <w:r/>
          </w:p>
        </w:tc>
        <w:tc>
          <w:tcPr>
            <w:tcBorders>
              <w:top w:val="single" w:color="auto" w:sz="4" w:space="0"/>
              <w:left w:val="single" w:color="auto" w:sz="4" w:space="0"/>
              <w:bottom w:val="single" w:color="auto" w:sz="4" w:space="0"/>
            </w:tcBorders>
            <w:tcW w:w="25" w:type="dxa"/>
            <w:vAlign w:val="center"/>
            <w:textDirection w:val="lrTb"/>
            <w:noWrap w:val="false"/>
          </w:tcPr>
          <w:p>
            <w:pPr>
              <w:spacing w:line="300" w:lineRule="exact"/>
              <w:rPr>
                <w:rFonts w:ascii="宋体" w:hAnsi="宋体" w:cs="宋体"/>
                <w:sz w:val="21"/>
                <w:szCs w:val="21"/>
              </w:rPr>
            </w:pPr>
            <w:r>
              <w:rPr>
                <w:rFonts w:ascii="宋体" w:hAnsi="宋体" w:cs="宋体"/>
                <w:sz w:val="21"/>
                <w:szCs w:val="21"/>
              </w:rPr>
            </w:r>
            <w:r/>
          </w:p>
        </w:tc>
        <w:tc>
          <w:tcPr>
            <w:tcBorders>
              <w:top w:val="single" w:color="auto" w:sz="4" w:space="0"/>
              <w:bottom w:val="single" w:color="auto" w:sz="4" w:space="0"/>
              <w:right w:val="single" w:color="auto" w:sz="4" w:space="0"/>
            </w:tcBorders>
            <w:tcW w:w="5617" w:type="dxa"/>
            <w:vAlign w:val="center"/>
            <w:textDirection w:val="lrTb"/>
            <w:noWrap w:val="false"/>
          </w:tcPr>
          <w:p>
            <w:pPr>
              <w:spacing w:line="300" w:lineRule="exact"/>
              <w:rPr>
                <w:rFonts w:ascii="宋体" w:hAnsi="宋体" w:cs="宋体"/>
                <w:sz w:val="21"/>
                <w:szCs w:val="21"/>
              </w:rPr>
            </w:pPr>
            <w:r>
              <w:rPr>
                <w:rFonts w:hint="eastAsia" w:ascii="宋体" w:hAnsi="宋体" w:cs="宋体"/>
                <w:color w:val="000000"/>
                <w:sz w:val="21"/>
                <w:szCs w:val="21"/>
              </w:rPr>
              <w:t xml:space="preserve">有且只有一个有效报价；未超过最高限价；按格式填报投标函、法定代表人授权书和投标报价明细表及分析说明</w:t>
            </w:r>
            <w:r/>
          </w:p>
        </w:tc>
      </w:tr>
      <w:tr>
        <w:trPr>
          <w:jc w:val="center"/>
          <w:trHeight w:val="460"/>
        </w:trPr>
        <w:tc>
          <w:tcPr>
            <w:tcBorders>
              <w:left w:val="single" w:color="auto" w:sz="4" w:space="0"/>
              <w:right w:val="single" w:color="auto" w:sz="4" w:space="0"/>
            </w:tcBorders>
            <w:tcW w:w="566" w:type="dxa"/>
            <w:vAlign w:val="center"/>
            <w:vMerge w:val="continue"/>
            <w:textDirection w:val="lrTb"/>
            <w:noWrap w:val="false"/>
          </w:tcPr>
          <w:p>
            <w:pPr>
              <w:jc w:val="center"/>
              <w:rPr>
                <w:rFonts w:ascii="宋体" w:hAnsi="宋体" w:cs="宋体"/>
                <w:sz w:val="21"/>
                <w:szCs w:val="21"/>
              </w:rPr>
            </w:pPr>
            <w:r>
              <w:rPr>
                <w:rFonts w:ascii="宋体" w:hAnsi="宋体" w:cs="宋体"/>
                <w:sz w:val="21"/>
                <w:szCs w:val="21"/>
              </w:rPr>
            </w:r>
            <w:r/>
          </w:p>
        </w:tc>
        <w:tc>
          <w:tcPr>
            <w:tcBorders>
              <w:left w:val="single" w:color="auto" w:sz="4" w:space="0"/>
              <w:right w:val="single" w:color="auto" w:sz="4" w:space="0"/>
            </w:tcBorders>
            <w:tcW w:w="591" w:type="dxa"/>
            <w:vAlign w:val="center"/>
            <w:vMerge w:val="continue"/>
            <w:textDirection w:val="lrTb"/>
            <w:noWrap w:val="false"/>
          </w:tcPr>
          <w:p>
            <w:pPr>
              <w:jc w:val="left"/>
              <w:rPr>
                <w:rFonts w:ascii="宋体" w:hAnsi="宋体" w:cs="宋体"/>
                <w:sz w:val="21"/>
                <w:szCs w:val="21"/>
              </w:rPr>
            </w:pPr>
            <w:r>
              <w:rPr>
                <w:rFonts w:ascii="宋体" w:hAnsi="宋体" w:cs="宋体"/>
                <w:sz w:val="21"/>
                <w:szCs w:val="21"/>
              </w:rPr>
            </w:r>
            <w:r/>
          </w:p>
        </w:tc>
        <w:tc>
          <w:tcPr>
            <w:gridSpan w:val="2"/>
            <w:tcBorders>
              <w:top w:val="single" w:color="auto" w:sz="4" w:space="0"/>
              <w:left w:val="single" w:color="auto" w:sz="4" w:space="0"/>
              <w:bottom w:val="single" w:color="auto" w:sz="4" w:space="0"/>
            </w:tcBorders>
            <w:tcW w:w="2864" w:type="dxa"/>
            <w:vAlign w:val="center"/>
            <w:textDirection w:val="lrTb"/>
            <w:noWrap w:val="false"/>
          </w:tcPr>
          <w:p>
            <w:pPr>
              <w:jc w:val="left"/>
              <w:spacing w:line="380" w:lineRule="exact"/>
              <w:rPr>
                <w:rFonts w:ascii="宋体" w:hAnsi="宋体" w:cs="宋体"/>
                <w:sz w:val="21"/>
                <w:szCs w:val="21"/>
              </w:rPr>
            </w:pPr>
            <w:r>
              <w:rPr>
                <w:rFonts w:hint="eastAsia" w:ascii="宋体" w:hAnsi="宋体" w:cs="宋体"/>
                <w:sz w:val="21"/>
                <w:szCs w:val="21"/>
              </w:rPr>
              <w:t xml:space="preserve">合同履行期限</w:t>
            </w:r>
            <w:r/>
          </w:p>
        </w:tc>
        <w:tc>
          <w:tcPr>
            <w:tcBorders>
              <w:top w:val="single" w:color="auto" w:sz="4" w:space="0"/>
              <w:left w:val="single" w:color="auto" w:sz="4" w:space="0"/>
              <w:bottom w:val="single" w:color="auto" w:sz="4" w:space="0"/>
            </w:tcBorders>
            <w:tcW w:w="25" w:type="dxa"/>
            <w:vAlign w:val="center"/>
            <w:textDirection w:val="lrTb"/>
            <w:noWrap w:val="false"/>
          </w:tcPr>
          <w:p>
            <w:pPr>
              <w:jc w:val="left"/>
              <w:spacing w:line="380" w:lineRule="exact"/>
              <w:rPr>
                <w:rFonts w:ascii="宋体" w:hAnsi="宋体" w:cs="宋体"/>
                <w:sz w:val="21"/>
                <w:szCs w:val="21"/>
              </w:rPr>
            </w:pPr>
            <w:r>
              <w:rPr>
                <w:rFonts w:ascii="宋体" w:hAnsi="宋体" w:cs="宋体"/>
                <w:sz w:val="21"/>
                <w:szCs w:val="21"/>
              </w:rPr>
            </w:r>
            <w:r/>
          </w:p>
        </w:tc>
        <w:tc>
          <w:tcPr>
            <w:tcBorders>
              <w:top w:val="single" w:color="auto" w:sz="4" w:space="0"/>
              <w:bottom w:val="single" w:color="auto" w:sz="4" w:space="0"/>
              <w:right w:val="single" w:color="auto" w:sz="4" w:space="0"/>
            </w:tcBorders>
            <w:tcW w:w="5617" w:type="dxa"/>
            <w:vAlign w:val="center"/>
            <w:textDirection w:val="lrTb"/>
            <w:noWrap w:val="false"/>
          </w:tcPr>
          <w:p>
            <w:pPr>
              <w:jc w:val="left"/>
              <w:spacing w:line="380" w:lineRule="exact"/>
              <w:rPr>
                <w:rFonts w:ascii="宋体" w:hAnsi="宋体" w:cs="宋体"/>
                <w:sz w:val="21"/>
                <w:szCs w:val="21"/>
              </w:rPr>
            </w:pPr>
            <w:r>
              <w:rPr>
                <w:rFonts w:hint="eastAsia" w:ascii="宋体" w:hAnsi="宋体" w:cs="宋体"/>
                <w:sz w:val="21"/>
                <w:szCs w:val="21"/>
              </w:rPr>
              <w:t xml:space="preserve">符合第二章第1.3.2项规定</w:t>
            </w:r>
            <w:r/>
          </w:p>
        </w:tc>
      </w:tr>
      <w:tr>
        <w:trPr>
          <w:jc w:val="center"/>
          <w:trHeight w:val="410"/>
        </w:trPr>
        <w:tc>
          <w:tcPr>
            <w:tcBorders>
              <w:left w:val="single" w:color="auto" w:sz="4" w:space="0"/>
              <w:right w:val="single" w:color="auto" w:sz="4" w:space="0"/>
            </w:tcBorders>
            <w:tcW w:w="566" w:type="dxa"/>
            <w:vAlign w:val="center"/>
            <w:vMerge w:val="continue"/>
            <w:textDirection w:val="lrTb"/>
            <w:noWrap w:val="false"/>
          </w:tcPr>
          <w:p>
            <w:pPr>
              <w:jc w:val="center"/>
              <w:rPr>
                <w:rFonts w:ascii="宋体" w:hAnsi="宋体" w:cs="宋体"/>
                <w:sz w:val="21"/>
                <w:szCs w:val="21"/>
              </w:rPr>
            </w:pPr>
            <w:r>
              <w:rPr>
                <w:rFonts w:ascii="宋体" w:hAnsi="宋体" w:cs="宋体"/>
                <w:sz w:val="21"/>
                <w:szCs w:val="21"/>
              </w:rPr>
            </w:r>
            <w:r/>
          </w:p>
        </w:tc>
        <w:tc>
          <w:tcPr>
            <w:tcBorders>
              <w:left w:val="single" w:color="auto" w:sz="4" w:space="0"/>
              <w:right w:val="single" w:color="auto" w:sz="4" w:space="0"/>
            </w:tcBorders>
            <w:tcW w:w="591" w:type="dxa"/>
            <w:vAlign w:val="center"/>
            <w:vMerge w:val="continue"/>
            <w:textDirection w:val="lrTb"/>
            <w:noWrap w:val="false"/>
          </w:tcPr>
          <w:p>
            <w:pPr>
              <w:jc w:val="left"/>
              <w:rPr>
                <w:rFonts w:ascii="宋体" w:hAnsi="宋体" w:cs="宋体"/>
                <w:sz w:val="21"/>
                <w:szCs w:val="21"/>
              </w:rPr>
            </w:pPr>
            <w:r>
              <w:rPr>
                <w:rFonts w:ascii="宋体" w:hAnsi="宋体" w:cs="宋体"/>
                <w:sz w:val="21"/>
                <w:szCs w:val="21"/>
              </w:rPr>
            </w:r>
            <w:r/>
          </w:p>
        </w:tc>
        <w:tc>
          <w:tcPr>
            <w:gridSpan w:val="2"/>
            <w:tcBorders>
              <w:top w:val="single" w:color="auto" w:sz="4" w:space="0"/>
              <w:left w:val="single" w:color="auto" w:sz="4" w:space="0"/>
              <w:bottom w:val="single" w:color="auto" w:sz="4" w:space="0"/>
            </w:tcBorders>
            <w:tcW w:w="2864" w:type="dxa"/>
            <w:vAlign w:val="center"/>
            <w:textDirection w:val="lrTb"/>
            <w:noWrap w:val="false"/>
          </w:tcPr>
          <w:p>
            <w:pPr>
              <w:jc w:val="left"/>
              <w:spacing w:line="380" w:lineRule="exact"/>
              <w:rPr>
                <w:rFonts w:ascii="宋体" w:hAnsi="宋体" w:cs="宋体"/>
                <w:sz w:val="21"/>
                <w:szCs w:val="21"/>
              </w:rPr>
            </w:pPr>
            <w:r>
              <w:rPr>
                <w:rFonts w:hint="eastAsia" w:ascii="宋体" w:hAnsi="宋体" w:cs="宋体"/>
                <w:sz w:val="21"/>
                <w:szCs w:val="21"/>
              </w:rPr>
              <w:t xml:space="preserve">投标有效期</w:t>
            </w:r>
            <w:r/>
          </w:p>
        </w:tc>
        <w:tc>
          <w:tcPr>
            <w:tcBorders>
              <w:top w:val="single" w:color="auto" w:sz="4" w:space="0"/>
              <w:left w:val="single" w:color="auto" w:sz="4" w:space="0"/>
              <w:bottom w:val="single" w:color="auto" w:sz="4" w:space="0"/>
            </w:tcBorders>
            <w:tcW w:w="25" w:type="dxa"/>
            <w:vAlign w:val="center"/>
            <w:textDirection w:val="lrTb"/>
            <w:noWrap w:val="false"/>
          </w:tcPr>
          <w:p>
            <w:pPr>
              <w:jc w:val="left"/>
              <w:spacing w:line="380" w:lineRule="exact"/>
              <w:rPr>
                <w:rFonts w:ascii="宋体" w:hAnsi="宋体" w:cs="宋体"/>
                <w:sz w:val="21"/>
                <w:szCs w:val="21"/>
              </w:rPr>
            </w:pPr>
            <w:r>
              <w:rPr>
                <w:rFonts w:ascii="宋体" w:hAnsi="宋体" w:cs="宋体"/>
                <w:sz w:val="21"/>
                <w:szCs w:val="21"/>
              </w:rPr>
            </w:r>
            <w:r/>
          </w:p>
        </w:tc>
        <w:tc>
          <w:tcPr>
            <w:tcBorders>
              <w:top w:val="single" w:color="auto" w:sz="4" w:space="0"/>
              <w:bottom w:val="single" w:color="auto" w:sz="4" w:space="0"/>
              <w:right w:val="single" w:color="auto" w:sz="4" w:space="0"/>
            </w:tcBorders>
            <w:tcW w:w="5617" w:type="dxa"/>
            <w:vAlign w:val="center"/>
            <w:textDirection w:val="lrTb"/>
            <w:noWrap w:val="false"/>
          </w:tcPr>
          <w:p>
            <w:pPr>
              <w:jc w:val="left"/>
              <w:spacing w:line="380" w:lineRule="exact"/>
              <w:rPr>
                <w:rFonts w:ascii="宋体" w:hAnsi="宋体" w:cs="宋体"/>
                <w:sz w:val="21"/>
                <w:szCs w:val="21"/>
              </w:rPr>
            </w:pPr>
            <w:r>
              <w:rPr>
                <w:rFonts w:hint="eastAsia" w:ascii="宋体" w:hAnsi="宋体" w:cs="宋体"/>
                <w:sz w:val="21"/>
                <w:szCs w:val="21"/>
              </w:rPr>
              <w:t xml:space="preserve">符合第二章第3.3.1项规定</w:t>
            </w:r>
            <w:r/>
          </w:p>
        </w:tc>
      </w:tr>
      <w:tr>
        <w:trPr>
          <w:jc w:val="center"/>
          <w:trHeight w:val="346"/>
        </w:trPr>
        <w:tc>
          <w:tcPr>
            <w:tcBorders>
              <w:left w:val="single" w:color="auto" w:sz="4" w:space="0"/>
              <w:bottom w:val="single" w:color="auto" w:sz="4" w:space="0"/>
              <w:right w:val="single" w:color="auto" w:sz="4" w:space="0"/>
            </w:tcBorders>
            <w:tcW w:w="566" w:type="dxa"/>
            <w:vAlign w:val="center"/>
            <w:vMerge w:val="continue"/>
            <w:textDirection w:val="lrTb"/>
            <w:noWrap w:val="false"/>
          </w:tcPr>
          <w:p>
            <w:pPr>
              <w:jc w:val="left"/>
              <w:rPr>
                <w:rFonts w:ascii="宋体" w:hAnsi="宋体" w:cs="宋体"/>
                <w:sz w:val="21"/>
                <w:szCs w:val="21"/>
              </w:rPr>
            </w:pPr>
            <w:r>
              <w:rPr>
                <w:rFonts w:ascii="宋体" w:hAnsi="宋体" w:cs="宋体"/>
                <w:sz w:val="21"/>
                <w:szCs w:val="21"/>
              </w:rPr>
            </w:r>
            <w:r/>
          </w:p>
        </w:tc>
        <w:tc>
          <w:tcPr>
            <w:tcBorders>
              <w:left w:val="single" w:color="auto" w:sz="4" w:space="0"/>
              <w:bottom w:val="single" w:color="auto" w:sz="4" w:space="0"/>
              <w:right w:val="single" w:color="auto" w:sz="4" w:space="0"/>
            </w:tcBorders>
            <w:tcW w:w="591" w:type="dxa"/>
            <w:vAlign w:val="center"/>
            <w:vMerge w:val="continue"/>
            <w:textDirection w:val="lrTb"/>
            <w:noWrap w:val="false"/>
          </w:tcPr>
          <w:p>
            <w:pPr>
              <w:jc w:val="left"/>
              <w:rPr>
                <w:rFonts w:ascii="宋体" w:hAnsi="宋体" w:cs="宋体"/>
                <w:sz w:val="21"/>
                <w:szCs w:val="21"/>
              </w:rPr>
            </w:pPr>
            <w:r>
              <w:rPr>
                <w:rFonts w:ascii="宋体" w:hAnsi="宋体" w:cs="宋体"/>
                <w:sz w:val="21"/>
                <w:szCs w:val="21"/>
              </w:rPr>
            </w:r>
            <w:r/>
          </w:p>
        </w:tc>
        <w:tc>
          <w:tcPr>
            <w:gridSpan w:val="2"/>
            <w:tcBorders>
              <w:top w:val="single" w:color="auto" w:sz="4" w:space="0"/>
              <w:left w:val="single" w:color="auto" w:sz="4" w:space="0"/>
              <w:bottom w:val="single" w:color="auto" w:sz="4" w:space="0"/>
            </w:tcBorders>
            <w:tcW w:w="2864" w:type="dxa"/>
            <w:vAlign w:val="center"/>
            <w:textDirection w:val="lrTb"/>
            <w:noWrap w:val="false"/>
          </w:tcPr>
          <w:p>
            <w:pPr>
              <w:jc w:val="left"/>
              <w:spacing w:line="380" w:lineRule="exact"/>
              <w:rPr>
                <w:rFonts w:ascii="宋体" w:hAnsi="宋体" w:cs="宋体"/>
                <w:sz w:val="21"/>
                <w:szCs w:val="21"/>
              </w:rPr>
            </w:pPr>
            <w:r>
              <w:rPr>
                <w:rFonts w:hint="eastAsia" w:ascii="宋体" w:hAnsi="宋体" w:cs="宋体"/>
                <w:sz w:val="21"/>
                <w:szCs w:val="21"/>
              </w:rPr>
              <w:t xml:space="preserve">偏离</w:t>
            </w:r>
            <w:r/>
          </w:p>
        </w:tc>
        <w:tc>
          <w:tcPr>
            <w:tcBorders>
              <w:top w:val="single" w:color="auto" w:sz="4" w:space="0"/>
              <w:left w:val="single" w:color="auto" w:sz="4" w:space="0"/>
              <w:bottom w:val="single" w:color="auto" w:sz="4" w:space="0"/>
            </w:tcBorders>
            <w:tcW w:w="25" w:type="dxa"/>
            <w:vAlign w:val="center"/>
            <w:textDirection w:val="lrTb"/>
            <w:noWrap w:val="false"/>
          </w:tcPr>
          <w:p>
            <w:pPr>
              <w:jc w:val="left"/>
              <w:spacing w:line="380" w:lineRule="exact"/>
              <w:rPr>
                <w:rFonts w:ascii="宋体" w:hAnsi="宋体" w:cs="宋体"/>
                <w:sz w:val="21"/>
                <w:szCs w:val="21"/>
              </w:rPr>
            </w:pPr>
            <w:r>
              <w:rPr>
                <w:rFonts w:ascii="宋体" w:hAnsi="宋体" w:cs="宋体"/>
                <w:sz w:val="21"/>
                <w:szCs w:val="21"/>
              </w:rPr>
            </w:r>
            <w:r/>
          </w:p>
        </w:tc>
        <w:tc>
          <w:tcPr>
            <w:tcBorders>
              <w:top w:val="single" w:color="auto" w:sz="4" w:space="0"/>
              <w:bottom w:val="single" w:color="auto" w:sz="4" w:space="0"/>
              <w:right w:val="single" w:color="auto" w:sz="4" w:space="0"/>
            </w:tcBorders>
            <w:tcW w:w="5617" w:type="dxa"/>
            <w:vAlign w:val="center"/>
            <w:textDirection w:val="lrTb"/>
            <w:noWrap w:val="false"/>
          </w:tcPr>
          <w:p>
            <w:pPr>
              <w:jc w:val="left"/>
              <w:spacing w:line="380" w:lineRule="exact"/>
              <w:rPr>
                <w:rFonts w:ascii="宋体" w:hAnsi="宋体" w:cs="宋体"/>
                <w:sz w:val="21"/>
                <w:szCs w:val="21"/>
              </w:rPr>
            </w:pPr>
            <w:r>
              <w:rPr>
                <w:rFonts w:hint="eastAsia" w:ascii="宋体" w:hAnsi="宋体" w:cs="宋体"/>
                <w:sz w:val="21"/>
                <w:szCs w:val="21"/>
              </w:rPr>
              <w:t xml:space="preserve">符合第二章“投标人须知”第1.8项规定</w:t>
            </w:r>
            <w:r/>
          </w:p>
        </w:tc>
      </w:tr>
      <w:tr>
        <w:trPr>
          <w:jc w:val="center"/>
          <w:trHeight w:val="378"/>
        </w:trPr>
        <w:tc>
          <w:tcPr>
            <w:gridSpan w:val="6"/>
            <w:tcBorders>
              <w:top w:val="single" w:color="auto" w:sz="4" w:space="0"/>
              <w:left w:val="single" w:color="auto" w:sz="4" w:space="0"/>
              <w:bottom w:val="single" w:color="auto" w:sz="4" w:space="0"/>
              <w:right w:val="single" w:color="auto" w:sz="4" w:space="0"/>
            </w:tcBorders>
            <w:tcW w:w="9663" w:type="dxa"/>
            <w:vAlign w:val="center"/>
            <w:textDirection w:val="lrTb"/>
            <w:noWrap w:val="false"/>
          </w:tcPr>
          <w:p>
            <w:pPr>
              <w:jc w:val="center"/>
              <w:spacing w:line="460" w:lineRule="exact"/>
              <w:rPr>
                <w:rFonts w:ascii="宋体" w:hAnsi="宋体" w:cs="宋体"/>
                <w:spacing w:val="-18"/>
                <w:sz w:val="21"/>
                <w:szCs w:val="21"/>
              </w:rPr>
            </w:pPr>
            <w:r>
              <w:rPr>
                <w:rFonts w:hint="eastAsia" w:ascii="宋体" w:hAnsi="宋体" w:cs="宋体"/>
                <w:b/>
                <w:spacing w:val="-14"/>
                <w:sz w:val="21"/>
                <w:szCs w:val="21"/>
              </w:rPr>
              <w:t xml:space="preserve">2.2.2项评审内容由评标委员会负责，投标文件不符合2.2.2项评审标准的，作无效标处理。</w:t>
            </w:r>
            <w:r/>
          </w:p>
        </w:tc>
      </w:tr>
    </w:tbl>
    <w:p>
      <w:pPr>
        <w:ind w:firstLine="480"/>
      </w:pPr>
      <w:r>
        <w:rPr>
          <w:rFonts w:hint="eastAsia"/>
        </w:rPr>
        <w:t xml:space="preserve">2.3</w:t>
      </w:r>
      <w:r>
        <w:rPr>
          <w:rFonts w:hint="eastAsia"/>
        </w:rPr>
        <w:t xml:space="preserve">详细评审：采取综合评分法进行详细评审，并采取打分的方法衡量投标文件是否最大限度地满足招标文件中规定的各项评价标准，满分为</w:t>
      </w:r>
      <w:r>
        <w:rPr>
          <w:rFonts w:hint="eastAsia"/>
        </w:rPr>
        <w:t xml:space="preserve">100</w:t>
      </w:r>
      <w:r>
        <w:rPr>
          <w:rFonts w:hint="eastAsia"/>
        </w:rPr>
        <w:t xml:space="preserve">分。评标委员会从以下几方面对投标文件进行详细评审和打分：</w:t>
      </w:r>
      <w:r/>
    </w:p>
    <w:p>
      <w:pPr>
        <w:ind w:firstLine="480"/>
      </w:pPr>
      <w:r>
        <w:rPr>
          <w:rFonts w:hint="eastAsia"/>
        </w:rPr>
        <w:t xml:space="preserve">2.3.2</w:t>
      </w:r>
      <w:bookmarkStart w:id="203" w:name="_Toc426469921"/>
      <w:r/>
      <w:r/>
    </w:p>
    <w:tbl>
      <w:tblPr>
        <w:tblW w:w="100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6"/>
        <w:gridCol w:w="1250"/>
        <w:gridCol w:w="766"/>
        <w:gridCol w:w="6895"/>
      </w:tblGrid>
      <w:tr>
        <w:trPr>
          <w:jc w:val="center"/>
          <w:trHeight w:val="583"/>
        </w:trPr>
        <w:tc>
          <w:tcPr>
            <w:tcW w:w="1146" w:type="dxa"/>
            <w:vAlign w:val="center"/>
            <w:textDirection w:val="lrTb"/>
            <w:noWrap w:val="false"/>
          </w:tcPr>
          <w:p>
            <w:pPr>
              <w:jc w:val="center"/>
              <w:spacing w:line="320" w:lineRule="exact"/>
              <w:rPr>
                <w:rFonts w:ascii="宋体" w:hAnsi="宋体" w:cs="仿宋_GB2312"/>
                <w:b/>
                <w:bCs/>
                <w:szCs w:val="21"/>
              </w:rPr>
            </w:pPr>
            <w:r>
              <w:rPr>
                <w:rFonts w:hint="eastAsia" w:ascii="宋体" w:hAnsi="宋体" w:cs="仿宋_GB2312"/>
                <w:b/>
                <w:bCs/>
                <w:szCs w:val="21"/>
              </w:rPr>
              <w:t xml:space="preserve">类别</w:t>
            </w:r>
            <w:r/>
          </w:p>
        </w:tc>
        <w:tc>
          <w:tcPr>
            <w:tcW w:w="1250" w:type="dxa"/>
            <w:vAlign w:val="center"/>
            <w:textDirection w:val="lrTb"/>
            <w:noWrap w:val="false"/>
          </w:tcPr>
          <w:p>
            <w:pPr>
              <w:jc w:val="center"/>
              <w:spacing w:line="320" w:lineRule="exact"/>
              <w:rPr>
                <w:rFonts w:ascii="宋体" w:hAnsi="宋体" w:cs="仿宋_GB2312"/>
                <w:b/>
                <w:bCs/>
                <w:szCs w:val="21"/>
              </w:rPr>
            </w:pPr>
            <w:r>
              <w:rPr>
                <w:rFonts w:hint="eastAsia" w:ascii="宋体" w:hAnsi="宋体" w:cs="仿宋_GB2312"/>
                <w:b/>
                <w:bCs/>
                <w:szCs w:val="21"/>
              </w:rPr>
              <w:t xml:space="preserve">评审项目</w:t>
            </w:r>
            <w:r/>
          </w:p>
        </w:tc>
        <w:tc>
          <w:tcPr>
            <w:tcW w:w="766" w:type="dxa"/>
            <w:vAlign w:val="center"/>
            <w:textDirection w:val="lrTb"/>
            <w:noWrap w:val="false"/>
          </w:tcPr>
          <w:p>
            <w:pPr>
              <w:jc w:val="center"/>
              <w:spacing w:line="320" w:lineRule="exact"/>
              <w:rPr>
                <w:rFonts w:ascii="宋体" w:hAnsi="宋体" w:cs="仿宋_GB2312"/>
                <w:b/>
                <w:bCs/>
                <w:szCs w:val="21"/>
              </w:rPr>
            </w:pPr>
            <w:r>
              <w:rPr>
                <w:rFonts w:hint="eastAsia" w:ascii="宋体" w:hAnsi="宋体" w:cs="仿宋_GB2312"/>
                <w:b/>
                <w:bCs/>
                <w:szCs w:val="21"/>
              </w:rPr>
              <w:t xml:space="preserve">分值</w:t>
            </w:r>
            <w:r/>
          </w:p>
        </w:tc>
        <w:tc>
          <w:tcPr>
            <w:tcW w:w="6895" w:type="dxa"/>
            <w:vAlign w:val="center"/>
            <w:textDirection w:val="lrTb"/>
            <w:noWrap w:val="false"/>
          </w:tcPr>
          <w:p>
            <w:pPr>
              <w:jc w:val="center"/>
              <w:spacing w:line="320" w:lineRule="exact"/>
              <w:rPr>
                <w:rFonts w:ascii="宋体" w:hAnsi="宋体" w:cs="仿宋_GB2312"/>
                <w:b/>
                <w:bCs/>
                <w:szCs w:val="21"/>
              </w:rPr>
            </w:pPr>
            <w:r>
              <w:rPr>
                <w:rFonts w:hint="eastAsia" w:ascii="宋体" w:hAnsi="宋体" w:cs="仿宋_GB2312"/>
                <w:b/>
                <w:bCs/>
                <w:szCs w:val="21"/>
              </w:rPr>
              <w:t xml:space="preserve">评分标准</w:t>
            </w:r>
            <w:r/>
          </w:p>
        </w:tc>
      </w:tr>
      <w:tr>
        <w:trPr>
          <w:jc w:val="center"/>
          <w:trHeight w:val="3188"/>
        </w:trPr>
        <w:tc>
          <w:tcPr>
            <w:tcW w:w="1146" w:type="dxa"/>
            <w:vAlign w:val="center"/>
            <w:textDirection w:val="lrTb"/>
            <w:noWrap w:val="false"/>
          </w:tcPr>
          <w:p>
            <w:pPr>
              <w:jc w:val="center"/>
              <w:spacing w:line="320" w:lineRule="exact"/>
              <w:rPr>
                <w:rFonts w:ascii="宋体" w:hAnsi="宋体" w:cs="宋体"/>
                <w:sz w:val="21"/>
                <w:szCs w:val="21"/>
              </w:rPr>
            </w:pPr>
            <w:r>
              <w:rPr>
                <w:rFonts w:hint="eastAsia" w:ascii="宋体" w:hAnsi="宋体" w:cs="宋体"/>
                <w:sz w:val="21"/>
                <w:szCs w:val="21"/>
              </w:rPr>
              <w:t xml:space="preserve">报价部分</w:t>
            </w:r>
            <w:r>
              <w:rPr>
                <w:rFonts w:ascii="宋体" w:hAnsi="宋体" w:cs="宋体"/>
                <w:sz w:val="21"/>
                <w:szCs w:val="21"/>
              </w:rPr>
              <w:t xml:space="preserve">1</w:t>
            </w:r>
            <w:r>
              <w:rPr>
                <w:rFonts w:hint="eastAsia" w:ascii="宋体" w:hAnsi="宋体" w:cs="宋体"/>
                <w:sz w:val="21"/>
                <w:szCs w:val="21"/>
              </w:rPr>
              <w:t xml:space="preserve">0分</w:t>
            </w:r>
            <w:r/>
          </w:p>
        </w:tc>
        <w:tc>
          <w:tcPr>
            <w:tcW w:w="1250" w:type="dxa"/>
            <w:vAlign w:val="center"/>
            <w:textDirection w:val="lrTb"/>
            <w:noWrap w:val="false"/>
          </w:tcPr>
          <w:p>
            <w:pPr>
              <w:jc w:val="center"/>
              <w:spacing w:line="320" w:lineRule="exact"/>
              <w:rPr>
                <w:rFonts w:ascii="宋体" w:hAnsi="宋体" w:cs="宋体"/>
                <w:sz w:val="21"/>
                <w:szCs w:val="21"/>
              </w:rPr>
            </w:pPr>
            <w:r>
              <w:rPr>
                <w:rFonts w:hint="eastAsia" w:ascii="宋体" w:hAnsi="宋体" w:cs="宋体"/>
                <w:sz w:val="21"/>
                <w:szCs w:val="21"/>
              </w:rPr>
              <w:t xml:space="preserve">价格分</w:t>
            </w:r>
            <w:r/>
          </w:p>
        </w:tc>
        <w:tc>
          <w:tcPr>
            <w:tcW w:w="766" w:type="dxa"/>
            <w:vAlign w:val="center"/>
            <w:textDirection w:val="lrTb"/>
            <w:noWrap w:val="false"/>
          </w:tcPr>
          <w:p>
            <w:pPr>
              <w:jc w:val="center"/>
              <w:spacing w:line="320" w:lineRule="exact"/>
              <w:rPr>
                <w:rFonts w:ascii="宋体" w:hAnsi="宋体" w:cs="宋体"/>
                <w:sz w:val="21"/>
                <w:szCs w:val="21"/>
              </w:rPr>
            </w:pPr>
            <w:r>
              <w:rPr>
                <w:rFonts w:ascii="宋体" w:hAnsi="宋体" w:cs="宋体"/>
                <w:sz w:val="21"/>
                <w:szCs w:val="21"/>
              </w:rPr>
              <w:t xml:space="preserve">10</w:t>
            </w:r>
            <w:r/>
          </w:p>
        </w:tc>
        <w:tc>
          <w:tcPr>
            <w:tcW w:w="6895" w:type="dxa"/>
            <w:vAlign w:val="center"/>
            <w:textDirection w:val="lrTb"/>
            <w:noWrap w:val="false"/>
          </w:tcPr>
          <w:p>
            <w:pPr>
              <w:spacing w:line="320" w:lineRule="exact"/>
              <w:rPr>
                <w:rFonts w:ascii="宋体" w:hAnsi="宋体" w:cs="宋体"/>
                <w:sz w:val="21"/>
                <w:szCs w:val="21"/>
              </w:rPr>
            </w:pPr>
            <w:r>
              <w:rPr>
                <w:rFonts w:hint="eastAsia" w:ascii="宋体" w:hAnsi="宋体" w:cs="宋体"/>
                <w:sz w:val="21"/>
                <w:szCs w:val="21"/>
              </w:rPr>
              <w:t xml:space="preserve">资格性审查和符合性审查合格且投标价格最低为评标基准价，其价格分为</w:t>
            </w:r>
            <w:r>
              <w:rPr>
                <w:rFonts w:ascii="宋体" w:hAnsi="宋体" w:cs="宋体"/>
                <w:sz w:val="21"/>
                <w:szCs w:val="21"/>
              </w:rPr>
              <w:t xml:space="preserve">1</w:t>
            </w:r>
            <w:r>
              <w:rPr>
                <w:rFonts w:hint="eastAsia" w:ascii="宋体" w:hAnsi="宋体" w:cs="宋体"/>
                <w:sz w:val="21"/>
                <w:szCs w:val="21"/>
              </w:rPr>
              <w:t xml:space="preserve">0分。其他投标人的价格</w:t>
            </w:r>
            <w:r>
              <w:rPr>
                <w:rFonts w:hint="eastAsia" w:ascii="宋体" w:hAnsi="宋体" w:cs="宋体"/>
                <w:sz w:val="21"/>
                <w:szCs w:val="21"/>
              </w:rPr>
              <w:t xml:space="preserve">分按照</w:t>
            </w:r>
            <w:r>
              <w:rPr>
                <w:rFonts w:hint="eastAsia" w:ascii="宋体" w:hAnsi="宋体" w:cs="宋体"/>
                <w:sz w:val="21"/>
                <w:szCs w:val="21"/>
              </w:rPr>
              <w:t xml:space="preserve">下列公式计算：投标报价得分=（评标基准价/投标报价）×</w:t>
            </w:r>
            <w:r>
              <w:rPr>
                <w:rFonts w:ascii="宋体" w:hAnsi="宋体" w:cs="宋体"/>
                <w:sz w:val="21"/>
                <w:szCs w:val="21"/>
              </w:rPr>
              <w:t xml:space="preserve">1</w:t>
            </w:r>
            <w:r>
              <w:rPr>
                <w:rFonts w:hint="eastAsia" w:ascii="宋体" w:hAnsi="宋体" w:cs="宋体"/>
                <w:sz w:val="21"/>
                <w:szCs w:val="21"/>
              </w:rPr>
              <w:t xml:space="preserve">0分。（报价分计算精确到小数点后两位，四舍五入）。</w:t>
            </w:r>
            <w:r/>
          </w:p>
          <w:p>
            <w:pPr>
              <w:spacing w:line="320" w:lineRule="exact"/>
              <w:rPr>
                <w:rFonts w:ascii="宋体" w:hAnsi="宋体" w:cs="宋体"/>
                <w:sz w:val="21"/>
                <w:szCs w:val="21"/>
              </w:rPr>
            </w:pPr>
            <w:r>
              <w:rPr>
                <w:rFonts w:hint="eastAsia" w:ascii="宋体" w:hAnsi="宋体" w:cs="宋体"/>
                <w:b/>
                <w:bCs/>
                <w:sz w:val="21"/>
                <w:szCs w:val="21"/>
              </w:rPr>
              <w:t xml:space="preserve">注：评标委员会认为供应商的报价明显低于其他通过符合性审查供应商的报价，有可能影响服务质量或者不能诚信履约的，应当要求其在评标现场合理的时间内提供书面说明，必要时提交相关证明材料；供应商不能证明其报价合理性的，评标委员会应当将其作为无效投标处理。评审过程中出现本章第3.3.2款情形之一的，评标委员会应当启动异常低价投标（响应）审查程序。</w:t>
            </w:r>
            <w:r/>
          </w:p>
        </w:tc>
      </w:tr>
      <w:tr>
        <w:trPr>
          <w:jc w:val="center"/>
          <w:trHeight w:val="1266"/>
        </w:trPr>
        <w:tc>
          <w:tcPr>
            <w:tcW w:w="1146" w:type="dxa"/>
            <w:vAlign w:val="center"/>
            <w:vMerge w:val="restart"/>
            <w:textDirection w:val="lrTb"/>
            <w:noWrap w:val="false"/>
          </w:tcPr>
          <w:p>
            <w:pPr>
              <w:jc w:val="center"/>
              <w:spacing w:line="320" w:lineRule="exact"/>
              <w:rPr>
                <w:rFonts w:ascii="宋体" w:hAnsi="宋体" w:cs="宋体"/>
                <w:sz w:val="21"/>
                <w:szCs w:val="21"/>
              </w:rPr>
            </w:pPr>
            <w:r>
              <w:rPr>
                <w:rFonts w:hint="eastAsia" w:ascii="宋体" w:hAnsi="宋体" w:cs="宋体"/>
                <w:sz w:val="21"/>
                <w:szCs w:val="21"/>
              </w:rPr>
              <w:t xml:space="preserve">商务部分</w:t>
            </w:r>
            <w:r>
              <w:rPr>
                <w:rFonts w:ascii="宋体" w:hAnsi="宋体" w:cs="宋体"/>
                <w:sz w:val="21"/>
                <w:szCs w:val="21"/>
              </w:rPr>
              <w:t xml:space="preserve">46</w:t>
            </w:r>
            <w:r>
              <w:rPr>
                <w:rFonts w:hint="eastAsia" w:ascii="宋体" w:hAnsi="宋体" w:cs="宋体"/>
                <w:sz w:val="21"/>
                <w:szCs w:val="21"/>
              </w:rPr>
              <w:t xml:space="preserve">分</w:t>
            </w:r>
            <w:r/>
          </w:p>
        </w:tc>
        <w:tc>
          <w:tcPr>
            <w:tcW w:w="1250" w:type="dxa"/>
            <w:vAlign w:val="center"/>
            <w:textDirection w:val="lrTb"/>
            <w:noWrap w:val="false"/>
          </w:tcPr>
          <w:p>
            <w:pPr>
              <w:jc w:val="center"/>
              <w:spacing w:line="320" w:lineRule="exact"/>
              <w:rPr>
                <w:rFonts w:ascii="宋体" w:hAnsi="宋体" w:cs="宋体"/>
                <w:sz w:val="21"/>
                <w:szCs w:val="21"/>
              </w:rPr>
            </w:pPr>
            <w:r>
              <w:t xml:space="preserve">企业</w:t>
            </w:r>
            <w:r>
              <w:rPr>
                <w:rFonts w:hint="eastAsia"/>
              </w:rPr>
              <w:t xml:space="preserve">证书及</w:t>
            </w:r>
            <w:r>
              <w:t xml:space="preserve">荣誉</w:t>
            </w:r>
            <w:r/>
          </w:p>
        </w:tc>
        <w:tc>
          <w:tcPr>
            <w:tcW w:w="766" w:type="dxa"/>
            <w:vAlign w:val="center"/>
            <w:textDirection w:val="lrTb"/>
            <w:noWrap w:val="false"/>
          </w:tcPr>
          <w:p>
            <w:pPr>
              <w:jc w:val="center"/>
              <w:spacing w:line="320" w:lineRule="exact"/>
              <w:rPr>
                <w:rFonts w:ascii="宋体" w:hAnsi="宋体" w:cs="宋体"/>
                <w:sz w:val="21"/>
                <w:szCs w:val="21"/>
              </w:rPr>
            </w:pPr>
            <w:r>
              <w:rPr>
                <w:rFonts w:ascii="宋体" w:hAnsi="宋体" w:cs="宋体"/>
                <w:sz w:val="21"/>
                <w:szCs w:val="21"/>
              </w:rPr>
              <w:t xml:space="preserve">8</w:t>
            </w:r>
            <w:r/>
          </w:p>
        </w:tc>
        <w:tc>
          <w:tcPr>
            <w:tcW w:w="6895" w:type="dxa"/>
            <w:vAlign w:val="center"/>
            <w:textDirection w:val="lrTb"/>
            <w:noWrap w:val="false"/>
          </w:tcPr>
          <w:p>
            <w:pPr>
              <w:pStyle w:val="930"/>
            </w:pPr>
            <w:r>
              <w:rPr>
                <w:rFonts w:hint="eastAsia"/>
              </w:rPr>
              <w:t xml:space="preserve">1</w:t>
            </w:r>
            <w:r>
              <w:t xml:space="preserve">.</w:t>
            </w:r>
            <w:r>
              <w:t xml:space="preserve">投标</w:t>
            </w:r>
            <w:r>
              <w:rPr>
                <w:rFonts w:hint="eastAsia"/>
              </w:rPr>
              <w:t xml:space="preserve">人通过生活垃圾分类服务能力证书五星级体系认证，且在有效期内，得</w:t>
            </w:r>
            <w:r>
              <w:rPr>
                <w:rFonts w:hint="eastAsia"/>
              </w:rPr>
              <w:t xml:space="preserve">2</w:t>
            </w:r>
            <w:r>
              <w:rPr>
                <w:rFonts w:hint="eastAsia"/>
              </w:rPr>
              <w:t xml:space="preserve">分；</w:t>
            </w:r>
            <w:r/>
          </w:p>
          <w:p>
            <w:pPr>
              <w:pStyle w:val="930"/>
            </w:pPr>
            <w:r>
              <w:rPr>
                <w:rFonts w:hint="eastAsia"/>
              </w:rPr>
              <w:t xml:space="preserve">2</w:t>
            </w:r>
            <w:r>
              <w:t xml:space="preserve">.</w:t>
            </w:r>
            <w:r>
              <w:t xml:space="preserve">投标</w:t>
            </w:r>
            <w:r>
              <w:rPr>
                <w:rFonts w:hint="eastAsia"/>
              </w:rPr>
              <w:t xml:space="preserve">人通过垃圾分类处理服务资质证书五星级体系认证，且在有效期内，得</w:t>
            </w:r>
            <w:r>
              <w:rPr>
                <w:rFonts w:hint="eastAsia"/>
              </w:rPr>
              <w:t xml:space="preserve">2</w:t>
            </w:r>
            <w:r>
              <w:rPr>
                <w:rFonts w:hint="eastAsia"/>
              </w:rPr>
              <w:t xml:space="preserve">分；</w:t>
            </w:r>
            <w:r/>
          </w:p>
          <w:p>
            <w:pPr>
              <w:pStyle w:val="930"/>
            </w:pPr>
            <w:r>
              <w:rPr>
                <w:rFonts w:hint="eastAsia"/>
              </w:rPr>
              <w:t xml:space="preserve">（以上证书的复印件加盖投标人公章，同时提供国家市场监督管理总局全国认证认可信息公共服务平台相关截图，否则不得分）</w:t>
            </w:r>
            <w:r/>
          </w:p>
          <w:p>
            <w:pPr>
              <w:pStyle w:val="930"/>
            </w:pPr>
            <w:r>
              <w:rPr>
                <w:rFonts w:hint="eastAsia"/>
                <w:szCs w:val="21"/>
              </w:rPr>
              <w:t xml:space="preserve">3</w:t>
            </w:r>
            <w:r>
              <w:rPr>
                <w:rFonts w:hint="eastAsia" w:ascii="微软雅黑" w:hAnsi="微软雅黑"/>
                <w:szCs w:val="21"/>
              </w:rPr>
              <w:t xml:space="preserve">.</w:t>
            </w:r>
            <w:r>
              <w:rPr>
                <w:rFonts w:hint="eastAsia"/>
              </w:rPr>
              <w:t xml:space="preserve">投标人获得政府部门或职能部门颁发的类似“先进单位”或“优质服务单位”表彰的得</w:t>
            </w:r>
            <w:r>
              <w:rPr>
                <w:rFonts w:hint="eastAsia"/>
              </w:rPr>
              <w:t xml:space="preserve">2</w:t>
            </w:r>
            <w:r>
              <w:rPr>
                <w:rFonts w:hint="eastAsia"/>
              </w:rPr>
              <w:t xml:space="preserve">分，总得分</w:t>
            </w:r>
            <w:r>
              <w:rPr>
                <w:rFonts w:hint="eastAsia"/>
              </w:rPr>
              <w:t xml:space="preserve">4</w:t>
            </w:r>
            <w:r>
              <w:rPr>
                <w:rFonts w:hint="eastAsia"/>
              </w:rPr>
              <w:t xml:space="preserve">分</w:t>
            </w:r>
            <w:r/>
          </w:p>
          <w:p>
            <w:pPr>
              <w:contextualSpacing/>
              <w:jc w:val="left"/>
              <w:spacing w:line="340" w:lineRule="exact"/>
              <w:rPr>
                <w:rFonts w:ascii="宋体" w:hAnsi="宋体" w:cs="宋体"/>
                <w:sz w:val="21"/>
                <w:szCs w:val="21"/>
              </w:rPr>
            </w:pPr>
            <w:r>
              <w:rPr>
                <w:rFonts w:hint="eastAsia"/>
              </w:rPr>
              <w:t xml:space="preserve">（提供表彰红头文件或表彰证书扫描件，并加盖投标人公章）</w:t>
            </w:r>
            <w:r/>
          </w:p>
        </w:tc>
      </w:tr>
      <w:tr>
        <w:trPr>
          <w:jc w:val="center"/>
          <w:trHeight w:val="2127"/>
        </w:trPr>
        <w:tc>
          <w:tcPr>
            <w:tcW w:w="1146" w:type="dxa"/>
            <w:vAlign w:val="center"/>
            <w:vMerge w:val="continue"/>
            <w:textDirection w:val="lrTb"/>
            <w:noWrap w:val="false"/>
          </w:tcPr>
          <w:p>
            <w:pPr>
              <w:jc w:val="center"/>
              <w:spacing w:line="320" w:lineRule="exact"/>
              <w:rPr>
                <w:rFonts w:ascii="宋体" w:hAnsi="宋体" w:cs="宋体"/>
                <w:sz w:val="21"/>
                <w:szCs w:val="21"/>
              </w:rPr>
            </w:pPr>
            <w:r>
              <w:rPr>
                <w:rFonts w:ascii="宋体" w:hAnsi="宋体" w:cs="宋体"/>
                <w:sz w:val="21"/>
                <w:szCs w:val="21"/>
              </w:rPr>
            </w:r>
            <w:r/>
          </w:p>
        </w:tc>
        <w:tc>
          <w:tcPr>
            <w:tcW w:w="1250" w:type="dxa"/>
            <w:vAlign w:val="center"/>
            <w:textDirection w:val="lrTb"/>
            <w:noWrap w:val="false"/>
          </w:tcPr>
          <w:p>
            <w:pPr>
              <w:jc w:val="center"/>
              <w:spacing w:line="320" w:lineRule="exact"/>
              <w:rPr>
                <w:rFonts w:ascii="宋体" w:hAnsi="宋体" w:cs="宋体"/>
                <w:sz w:val="21"/>
                <w:szCs w:val="21"/>
              </w:rPr>
            </w:pPr>
            <w:r>
              <w:rPr>
                <w:rFonts w:ascii="宋体" w:hAnsi="宋体" w:cs="宋体"/>
                <w:sz w:val="21"/>
                <w:szCs w:val="21"/>
              </w:rPr>
              <w:t xml:space="preserve">企业业绩</w:t>
            </w:r>
            <w:r/>
          </w:p>
        </w:tc>
        <w:tc>
          <w:tcPr>
            <w:tcW w:w="766" w:type="dxa"/>
            <w:vAlign w:val="center"/>
            <w:textDirection w:val="lrTb"/>
            <w:noWrap w:val="false"/>
          </w:tcPr>
          <w:p>
            <w:pPr>
              <w:jc w:val="center"/>
              <w:widowControl/>
              <w:rPr>
                <w:rFonts w:ascii="宋体" w:hAnsi="宋体" w:cs="宋体"/>
                <w:sz w:val="21"/>
                <w:szCs w:val="22"/>
              </w:rPr>
            </w:pPr>
            <w:r>
              <w:rPr>
                <w:rFonts w:ascii="宋体" w:hAnsi="宋体" w:cs="宋体"/>
                <w:sz w:val="21"/>
                <w:szCs w:val="22"/>
              </w:rPr>
              <w:t xml:space="preserve">12</w:t>
            </w:r>
            <w:r/>
          </w:p>
        </w:tc>
        <w:tc>
          <w:tcPr>
            <w:tcW w:w="6895" w:type="dxa"/>
            <w:textDirection w:val="lrTb"/>
            <w:noWrap w:val="false"/>
          </w:tcPr>
          <w:p>
            <w:pPr>
              <w:pStyle w:val="930"/>
            </w:pPr>
            <w:r>
              <w:rPr>
                <w:rFonts w:hint="eastAsia"/>
              </w:rPr>
              <w:t xml:space="preserve">投标人</w:t>
            </w:r>
            <w:r>
              <w:rPr>
                <w:rFonts w:hint="eastAsia"/>
              </w:rPr>
              <w:t xml:space="preserve">2020</w:t>
            </w:r>
            <w:r>
              <w:rPr>
                <w:rFonts w:hint="eastAsia"/>
              </w:rPr>
              <w:t xml:space="preserve">年以来签署的合同并已实施且独立承担的垃圾收集清运、垃圾分类的业绩合同：</w:t>
            </w:r>
            <w:r/>
          </w:p>
          <w:p>
            <w:pPr>
              <w:pStyle w:val="930"/>
            </w:pPr>
            <w:r>
              <w:rPr>
                <w:rFonts w:ascii="微软雅黑" w:hAnsi="微软雅黑"/>
                <w:szCs w:val="21"/>
              </w:rPr>
              <w:t xml:space="preserve">1.</w:t>
            </w:r>
            <w:r>
              <w:rPr>
                <w:rFonts w:hint="eastAsia"/>
              </w:rPr>
              <w:t xml:space="preserve">提供垃圾收集清运服务合同的，每提供一项得</w:t>
            </w:r>
            <w:r>
              <w:rPr>
                <w:rFonts w:hint="eastAsia"/>
              </w:rPr>
              <w:t xml:space="preserve">3</w:t>
            </w:r>
            <w:r>
              <w:rPr>
                <w:rFonts w:hint="eastAsia"/>
              </w:rPr>
              <w:t xml:space="preserve">分，总得分</w:t>
            </w:r>
            <w:r>
              <w:rPr>
                <w:rFonts w:hint="eastAsia"/>
              </w:rPr>
              <w:t xml:space="preserve">6</w:t>
            </w:r>
            <w:r>
              <w:rPr>
                <w:rFonts w:hint="eastAsia"/>
              </w:rPr>
              <w:t xml:space="preserve">分；</w:t>
            </w:r>
            <w:r/>
          </w:p>
          <w:p>
            <w:pPr>
              <w:pStyle w:val="930"/>
            </w:pPr>
            <w:r>
              <w:rPr>
                <w:rFonts w:ascii="微软雅黑" w:hAnsi="微软雅黑"/>
                <w:szCs w:val="21"/>
              </w:rPr>
              <w:t xml:space="preserve">2.</w:t>
            </w:r>
            <w:r>
              <w:rPr>
                <w:rFonts w:hint="eastAsia"/>
              </w:rPr>
              <w:t xml:space="preserve">提供垃圾分类专项合同的，每提供一项得</w:t>
            </w:r>
            <w:r>
              <w:t xml:space="preserve">2</w:t>
            </w:r>
            <w:r>
              <w:rPr>
                <w:rFonts w:hint="eastAsia"/>
              </w:rPr>
              <w:t xml:space="preserve">分，总得分</w:t>
            </w:r>
            <w:r>
              <w:rPr>
                <w:rFonts w:hint="eastAsia"/>
              </w:rPr>
              <w:t xml:space="preserve">6</w:t>
            </w:r>
            <w:r>
              <w:rPr>
                <w:rFonts w:hint="eastAsia"/>
              </w:rPr>
              <w:t xml:space="preserve">分。</w:t>
            </w:r>
            <w:r/>
          </w:p>
          <w:p>
            <w:pPr>
              <w:rPr>
                <w:rFonts w:ascii="宋体" w:hAnsi="宋体" w:cs="宋体"/>
                <w:sz w:val="21"/>
                <w:szCs w:val="21"/>
              </w:rPr>
            </w:pPr>
            <w:r>
              <w:rPr>
                <w:rFonts w:hint="eastAsia"/>
              </w:rPr>
              <w:t xml:space="preserve">（提供：以上材料需提供合同复印件加盖投标单位公章）</w:t>
            </w:r>
            <w:r/>
          </w:p>
        </w:tc>
      </w:tr>
      <w:tr>
        <w:trPr>
          <w:jc w:val="center"/>
          <w:trHeight w:val="2110"/>
        </w:trPr>
        <w:tc>
          <w:tcPr>
            <w:tcW w:w="1146" w:type="dxa"/>
            <w:vAlign w:val="center"/>
            <w:vMerge w:val="continue"/>
            <w:textDirection w:val="lrTb"/>
            <w:noWrap w:val="false"/>
          </w:tcPr>
          <w:p>
            <w:pPr>
              <w:jc w:val="center"/>
              <w:spacing w:line="320" w:lineRule="exact"/>
              <w:rPr>
                <w:rFonts w:ascii="宋体" w:hAnsi="宋体" w:cs="宋体"/>
                <w:sz w:val="21"/>
                <w:szCs w:val="21"/>
              </w:rPr>
            </w:pPr>
            <w:r>
              <w:rPr>
                <w:rFonts w:ascii="宋体" w:hAnsi="宋体" w:cs="宋体"/>
                <w:sz w:val="21"/>
                <w:szCs w:val="21"/>
              </w:rPr>
            </w:r>
            <w:r/>
          </w:p>
        </w:tc>
        <w:tc>
          <w:tcPr>
            <w:tcW w:w="1250" w:type="dxa"/>
            <w:vAlign w:val="center"/>
            <w:textDirection w:val="lrTb"/>
            <w:noWrap w:val="false"/>
          </w:tcPr>
          <w:p>
            <w:pPr>
              <w:jc w:val="center"/>
              <w:spacing w:line="320" w:lineRule="exact"/>
              <w:rPr>
                <w:rFonts w:ascii="宋体" w:hAnsi="宋体" w:cs="宋体"/>
                <w:sz w:val="21"/>
                <w:szCs w:val="21"/>
              </w:rPr>
            </w:pPr>
            <w:r>
              <w:rPr>
                <w:rFonts w:hint="eastAsia"/>
              </w:rPr>
              <w:t xml:space="preserve">人员配备</w:t>
            </w:r>
            <w:r/>
          </w:p>
        </w:tc>
        <w:tc>
          <w:tcPr>
            <w:tcW w:w="766" w:type="dxa"/>
            <w:vAlign w:val="center"/>
            <w:textDirection w:val="lrTb"/>
            <w:noWrap w:val="false"/>
          </w:tcPr>
          <w:p>
            <w:pPr>
              <w:jc w:val="center"/>
              <w:spacing w:line="320" w:lineRule="exact"/>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2</w:t>
            </w:r>
            <w:r/>
          </w:p>
        </w:tc>
        <w:tc>
          <w:tcPr>
            <w:tcW w:w="6895" w:type="dxa"/>
            <w:textDirection w:val="lrTb"/>
            <w:noWrap w:val="false"/>
          </w:tcPr>
          <w:p>
            <w:pPr>
              <w:pStyle w:val="930"/>
            </w:pPr>
            <w:r>
              <w:rPr>
                <w:rFonts w:hint="eastAsia"/>
              </w:rPr>
              <w:t xml:space="preserve">根据收集时间及垃圾收集要求，合理调配人员，合理编排班次，保证垃圾收集日产日清。</w:t>
            </w:r>
            <w:r/>
          </w:p>
          <w:p>
            <w:pPr>
              <w:pStyle w:val="930"/>
            </w:pPr>
            <w:r>
              <w:rPr>
                <w:rFonts w:hint="eastAsia"/>
              </w:rPr>
              <w:t xml:space="preserve">1.</w:t>
            </w:r>
            <w:r>
              <w:rPr>
                <w:rFonts w:hint="eastAsia"/>
              </w:rPr>
              <w:t xml:space="preserve">拟派一名项目经理，做到一专多能。其中：</w:t>
            </w:r>
            <w:r/>
          </w:p>
          <w:p>
            <w:pPr>
              <w:pStyle w:val="930"/>
            </w:pPr>
            <w:r>
              <w:rPr>
                <w:rFonts w:hint="eastAsia"/>
              </w:rPr>
              <w:t xml:space="preserve">①</w:t>
            </w:r>
            <w:r>
              <w:rPr>
                <w:rFonts w:hint="eastAsia"/>
              </w:rPr>
              <w:t xml:space="preserve">.</w:t>
            </w:r>
            <w:r>
              <w:rPr>
                <w:rFonts w:hint="eastAsia"/>
              </w:rPr>
              <w:t xml:space="preserve">项目经理持有高级城市环卫</w:t>
            </w:r>
            <w:r>
              <w:rPr>
                <w:rFonts w:hint="eastAsia"/>
              </w:rPr>
              <w:t xml:space="preserve">管理师证的</w:t>
            </w:r>
            <w:r>
              <w:rPr>
                <w:rFonts w:hint="eastAsia"/>
              </w:rPr>
              <w:t xml:space="preserve">得</w:t>
            </w:r>
            <w:r>
              <w:rPr>
                <w:rFonts w:hint="eastAsia"/>
              </w:rPr>
              <w:t xml:space="preserve">2</w:t>
            </w:r>
            <w:r>
              <w:rPr>
                <w:rFonts w:hint="eastAsia"/>
              </w:rPr>
              <w:t xml:space="preserve">分，中级及以下的得</w:t>
            </w:r>
            <w:r>
              <w:rPr>
                <w:rFonts w:hint="eastAsia"/>
              </w:rPr>
              <w:t xml:space="preserve">1</w:t>
            </w:r>
            <w:r>
              <w:rPr>
                <w:rFonts w:hint="eastAsia"/>
              </w:rPr>
              <w:t xml:space="preserve">分，没有不得分；</w:t>
            </w:r>
            <w:r/>
          </w:p>
          <w:p>
            <w:pPr>
              <w:pStyle w:val="930"/>
            </w:pPr>
            <w:r>
              <w:rPr>
                <w:rFonts w:hint="eastAsia"/>
              </w:rPr>
              <w:t xml:space="preserve">②</w:t>
            </w:r>
            <w:r>
              <w:rPr>
                <w:rFonts w:hint="eastAsia"/>
              </w:rPr>
              <w:t xml:space="preserve">.</w:t>
            </w:r>
            <w:r>
              <w:rPr>
                <w:rFonts w:hint="eastAsia"/>
              </w:rPr>
              <w:t xml:space="preserve">项目经理持有全国物业管理企业经理证</w:t>
            </w:r>
            <w:r>
              <w:rPr>
                <w:rFonts w:hint="eastAsia"/>
              </w:rPr>
              <w:t xml:space="preserve">2</w:t>
            </w:r>
            <w:r>
              <w:rPr>
                <w:rFonts w:hint="eastAsia"/>
              </w:rPr>
              <w:t xml:space="preserve">分；</w:t>
            </w:r>
            <w:r/>
          </w:p>
          <w:p>
            <w:pPr>
              <w:pStyle w:val="930"/>
            </w:pPr>
            <w:r>
              <w:rPr>
                <w:rFonts w:hint="eastAsia"/>
              </w:rPr>
              <w:t xml:space="preserve">2.</w:t>
            </w:r>
            <w:r>
              <w:rPr>
                <w:rFonts w:hint="eastAsia"/>
              </w:rPr>
              <w:t xml:space="preserve">（</w:t>
            </w:r>
            <w:r>
              <w:rPr>
                <w:rFonts w:hint="eastAsia"/>
              </w:rPr>
              <w:t xml:space="preserve">1</w:t>
            </w:r>
            <w:r>
              <w:rPr>
                <w:rFonts w:hint="eastAsia"/>
              </w:rPr>
              <w:t xml:space="preserve">）具有相关部门颁发的环保或环境相关专业中级及以上职称证书每提供</w:t>
            </w:r>
            <w:r>
              <w:rPr>
                <w:rFonts w:hint="eastAsia"/>
              </w:rPr>
              <w:t xml:space="preserve">1</w:t>
            </w:r>
            <w:r>
              <w:rPr>
                <w:rFonts w:hint="eastAsia"/>
              </w:rPr>
              <w:t xml:space="preserve">个得</w:t>
            </w:r>
            <w:r>
              <w:rPr>
                <w:rFonts w:hint="eastAsia"/>
              </w:rPr>
              <w:t xml:space="preserve">2</w:t>
            </w:r>
            <w:r>
              <w:rPr>
                <w:rFonts w:hint="eastAsia"/>
              </w:rPr>
              <w:t xml:space="preserve">分，本项最高</w:t>
            </w:r>
            <w:r>
              <w:rPr>
                <w:rFonts w:hint="eastAsia"/>
              </w:rPr>
              <w:t xml:space="preserve">4</w:t>
            </w:r>
            <w:r>
              <w:rPr>
                <w:rFonts w:hint="eastAsia"/>
              </w:rPr>
              <w:t xml:space="preserve">分。</w:t>
            </w:r>
            <w:r/>
          </w:p>
          <w:p>
            <w:pPr>
              <w:pStyle w:val="949"/>
              <w:rPr>
                <w:rFonts w:ascii="楷体_GB2312" w:hAnsi="楷体" w:eastAsia="楷体_GB2312" w:cs="@SIMSUN_TSZF"/>
                <w:szCs w:val="28"/>
              </w:rPr>
            </w:pPr>
            <w:r>
              <w:rPr>
                <w:rFonts w:hint="eastAsia" w:ascii="楷体_GB2312" w:hAnsi="楷体" w:eastAsia="楷体_GB2312" w:cs="@SIMSUN_TSZF"/>
                <w:szCs w:val="28"/>
              </w:rPr>
              <w:t xml:space="preserve">3.</w:t>
            </w:r>
            <w:r>
              <w:rPr>
                <w:rFonts w:hint="eastAsia" w:eastAsia="宋体"/>
              </w:rPr>
              <w:t xml:space="preserve">拟派两名其他管理人员具有应急管理部门</w:t>
            </w:r>
            <w:r>
              <w:rPr>
                <w:rFonts w:hint="eastAsia" w:eastAsia="宋体"/>
              </w:rPr>
              <w:t xml:space="preserve">(</w:t>
            </w:r>
            <w:r>
              <w:rPr>
                <w:rFonts w:hint="eastAsia" w:eastAsia="宋体"/>
              </w:rPr>
              <w:t xml:space="preserve">或其授权机构</w:t>
            </w:r>
            <w:r>
              <w:rPr>
                <w:rFonts w:hint="eastAsia" w:eastAsia="宋体"/>
              </w:rPr>
              <w:t xml:space="preserve">)</w:t>
            </w:r>
            <w:r>
              <w:rPr>
                <w:rFonts w:hint="eastAsia" w:eastAsia="宋体"/>
              </w:rPr>
              <w:t xml:space="preserve">颁发的安全管理人员</w:t>
            </w:r>
            <w:r>
              <w:rPr>
                <w:rFonts w:hint="eastAsia" w:eastAsia="宋体"/>
              </w:rPr>
              <w:t xml:space="preserve">(</w:t>
            </w:r>
            <w:r>
              <w:rPr>
                <w:rFonts w:hint="eastAsia" w:eastAsia="宋体"/>
              </w:rPr>
              <w:t xml:space="preserve">或安全生产主要负责人</w:t>
            </w:r>
            <w:r>
              <w:rPr>
                <w:rFonts w:hint="eastAsia" w:eastAsia="宋体"/>
              </w:rPr>
              <w:t xml:space="preserve">)</w:t>
            </w:r>
            <w:r>
              <w:rPr>
                <w:rFonts w:hint="eastAsia" w:eastAsia="宋体"/>
              </w:rPr>
              <w:t xml:space="preserve">培训</w:t>
            </w:r>
            <w:r>
              <w:rPr>
                <w:rFonts w:hint="eastAsia" w:eastAsia="宋体"/>
              </w:rPr>
              <w:t xml:space="preserve">(</w:t>
            </w:r>
            <w:r>
              <w:rPr>
                <w:rFonts w:hint="eastAsia" w:eastAsia="宋体"/>
              </w:rPr>
              <w:t xml:space="preserve">考试</w:t>
            </w:r>
            <w:r>
              <w:rPr>
                <w:rFonts w:hint="eastAsia" w:eastAsia="宋体"/>
              </w:rPr>
              <w:t xml:space="preserve">)</w:t>
            </w:r>
            <w:r>
              <w:rPr>
                <w:rFonts w:hint="eastAsia" w:eastAsia="宋体"/>
              </w:rPr>
              <w:t xml:space="preserve">合格证书</w:t>
            </w:r>
            <w:r>
              <w:rPr>
                <w:rFonts w:hint="eastAsia" w:eastAsia="宋体"/>
              </w:rPr>
              <w:t xml:space="preserve">(</w:t>
            </w:r>
            <w:r>
              <w:rPr>
                <w:rFonts w:hint="eastAsia" w:eastAsia="宋体"/>
              </w:rPr>
              <w:t xml:space="preserve">证明</w:t>
            </w:r>
            <w:r>
              <w:rPr>
                <w:rFonts w:hint="eastAsia" w:eastAsia="宋体"/>
              </w:rPr>
              <w:t xml:space="preserve">)(</w:t>
            </w:r>
            <w:r>
              <w:rPr>
                <w:rFonts w:hint="eastAsia" w:eastAsia="宋体"/>
              </w:rPr>
              <w:t xml:space="preserve">需在有效期内</w:t>
            </w:r>
            <w:r>
              <w:rPr>
                <w:rFonts w:hint="eastAsia" w:eastAsia="宋体"/>
              </w:rPr>
              <w:t xml:space="preserve">)</w:t>
            </w:r>
            <w:r>
              <w:rPr>
                <w:rFonts w:hint="eastAsia" w:eastAsia="宋体"/>
              </w:rPr>
              <w:t xml:space="preserve">每提供一个得</w:t>
            </w:r>
            <w:r>
              <w:rPr>
                <w:rFonts w:hint="eastAsia" w:eastAsia="宋体"/>
              </w:rPr>
              <w:t xml:space="preserve">2</w:t>
            </w:r>
            <w:r>
              <w:rPr>
                <w:rFonts w:hint="eastAsia" w:eastAsia="宋体"/>
              </w:rPr>
              <w:t xml:space="preserve">分</w:t>
            </w:r>
            <w:r>
              <w:rPr>
                <w:rFonts w:hint="eastAsia" w:eastAsia="宋体"/>
              </w:rPr>
              <w:t xml:space="preserve">;</w:t>
            </w:r>
            <w:r>
              <w:rPr>
                <w:rFonts w:hint="eastAsia" w:eastAsia="宋体"/>
              </w:rPr>
              <w:t xml:space="preserve">本项最高得</w:t>
            </w:r>
            <w:r>
              <w:rPr>
                <w:rFonts w:hint="eastAsia" w:eastAsia="宋体"/>
              </w:rPr>
              <w:t xml:space="preserve">4</w:t>
            </w:r>
            <w:r>
              <w:rPr>
                <w:rFonts w:hint="eastAsia" w:eastAsia="宋体"/>
              </w:rPr>
              <w:t xml:space="preserve">分。</w:t>
            </w:r>
            <w:r/>
          </w:p>
          <w:p>
            <w:pPr>
              <w:rPr>
                <w:rFonts w:ascii="宋体" w:hAnsi="宋体" w:cs="宋体"/>
                <w:color w:val="000000"/>
                <w:sz w:val="21"/>
                <w:szCs w:val="21"/>
              </w:rPr>
            </w:pPr>
            <w:r>
              <w:rPr>
                <w:rFonts w:hint="eastAsia"/>
              </w:rPr>
              <w:t xml:space="preserve">（以上提供证书复印件加盖公章，拟派人员必须为本单位的在册在职职工，由投标人为拟派项目经理缴纳的</w:t>
            </w:r>
            <w:r>
              <w:rPr>
                <w:rFonts w:hint="eastAsia"/>
              </w:rPr>
              <w:t xml:space="preserve">社保证明</w:t>
            </w:r>
            <w:r>
              <w:rPr>
                <w:rFonts w:hint="eastAsia"/>
              </w:rPr>
              <w:t xml:space="preserve">材料（有效期：投标截止时间前</w:t>
            </w:r>
            <w:r>
              <w:rPr>
                <w:rFonts w:hint="eastAsia"/>
              </w:rPr>
              <w:t xml:space="preserve">3</w:t>
            </w:r>
            <w:r>
              <w:rPr>
                <w:rFonts w:hint="eastAsia"/>
              </w:rPr>
              <w:t xml:space="preserve">个月，由社会保险经办机构的信息管理系统中打印，并加盖单位公章）。</w:t>
            </w:r>
            <w:r/>
          </w:p>
        </w:tc>
      </w:tr>
      <w:tr>
        <w:trPr>
          <w:jc w:val="center"/>
          <w:trHeight w:val="2110"/>
        </w:trPr>
        <w:tc>
          <w:tcPr>
            <w:tcW w:w="1146" w:type="dxa"/>
            <w:vAlign w:val="center"/>
            <w:vMerge w:val="continue"/>
            <w:textDirection w:val="lrTb"/>
            <w:noWrap w:val="false"/>
          </w:tcPr>
          <w:p>
            <w:pPr>
              <w:jc w:val="center"/>
              <w:spacing w:line="320" w:lineRule="exact"/>
              <w:rPr>
                <w:rFonts w:ascii="宋体" w:hAnsi="宋体" w:cs="宋体"/>
                <w:sz w:val="21"/>
                <w:szCs w:val="21"/>
              </w:rPr>
            </w:pPr>
            <w:r>
              <w:rPr>
                <w:rFonts w:ascii="宋体" w:hAnsi="宋体" w:cs="宋体"/>
                <w:sz w:val="21"/>
                <w:szCs w:val="21"/>
              </w:rPr>
            </w:r>
            <w:r/>
          </w:p>
        </w:tc>
        <w:tc>
          <w:tcPr>
            <w:tcW w:w="1250" w:type="dxa"/>
            <w:vAlign w:val="center"/>
            <w:textDirection w:val="lrTb"/>
            <w:noWrap w:val="false"/>
          </w:tcPr>
          <w:p>
            <w:pPr>
              <w:jc w:val="center"/>
              <w:spacing w:line="320" w:lineRule="exact"/>
              <w:rPr>
                <w:rFonts w:ascii="宋体" w:hAnsi="宋体" w:cs="宋体"/>
                <w:sz w:val="21"/>
                <w:szCs w:val="21"/>
              </w:rPr>
            </w:pPr>
            <w:r>
              <w:rPr>
                <w:rFonts w:hint="eastAsia"/>
              </w:rPr>
              <w:t xml:space="preserve">车辆配置</w:t>
            </w:r>
            <w:r/>
          </w:p>
        </w:tc>
        <w:tc>
          <w:tcPr>
            <w:tcW w:w="766" w:type="dxa"/>
            <w:vAlign w:val="center"/>
            <w:textDirection w:val="lrTb"/>
            <w:noWrap w:val="false"/>
          </w:tcPr>
          <w:p>
            <w:pPr>
              <w:jc w:val="center"/>
              <w:spacing w:line="320" w:lineRule="exact"/>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0</w:t>
            </w:r>
            <w:r/>
          </w:p>
        </w:tc>
        <w:tc>
          <w:tcPr>
            <w:tcW w:w="6895" w:type="dxa"/>
            <w:textDirection w:val="lrTb"/>
            <w:noWrap w:val="false"/>
          </w:tcPr>
          <w:p>
            <w:pPr>
              <w:pStyle w:val="930"/>
            </w:pPr>
            <w:r>
              <w:rPr>
                <w:rFonts w:hint="eastAsia"/>
              </w:rPr>
              <w:t xml:space="preserve">1</w:t>
            </w:r>
            <w:r>
              <w:rPr>
                <w:rFonts w:hint="eastAsia"/>
              </w:rPr>
              <w:t xml:space="preserve">、具备自有交管部门正式上牌的生活垃圾压缩车</w:t>
            </w:r>
            <w:r>
              <w:rPr>
                <w:rFonts w:hint="eastAsia"/>
              </w:rPr>
              <w:t xml:space="preserve"> (</w:t>
            </w:r>
            <w:r>
              <w:rPr>
                <w:rFonts w:hint="eastAsia"/>
              </w:rPr>
              <w:t xml:space="preserve">总质量</w:t>
            </w:r>
            <w:r>
              <w:rPr>
                <w:rFonts w:hint="eastAsia"/>
              </w:rPr>
              <w:t xml:space="preserve">3</w:t>
            </w:r>
            <w:r>
              <w:rPr>
                <w:rFonts w:hint="eastAsia"/>
              </w:rPr>
              <w:t xml:space="preserve">吨及以上</w:t>
            </w:r>
            <w:r>
              <w:rPr>
                <w:rFonts w:hint="eastAsia"/>
              </w:rPr>
              <w:t xml:space="preserve">)</w:t>
            </w:r>
            <w:r>
              <w:rPr>
                <w:rFonts w:hint="eastAsia"/>
              </w:rPr>
              <w:t xml:space="preserve">，每辆得</w:t>
            </w:r>
            <w:r>
              <w:rPr>
                <w:rFonts w:hint="eastAsia"/>
              </w:rPr>
              <w:t xml:space="preserve">2</w:t>
            </w:r>
            <w:r>
              <w:rPr>
                <w:rFonts w:hint="eastAsia"/>
              </w:rPr>
              <w:t xml:space="preserve">分，最高</w:t>
            </w:r>
            <w:r>
              <w:rPr>
                <w:rFonts w:hint="eastAsia"/>
              </w:rPr>
              <w:t xml:space="preserve">6</w:t>
            </w:r>
            <w:r>
              <w:rPr>
                <w:rFonts w:hint="eastAsia"/>
              </w:rPr>
              <w:t xml:space="preserve">分；</w:t>
            </w:r>
            <w:r/>
          </w:p>
          <w:p>
            <w:pPr>
              <w:pStyle w:val="930"/>
            </w:pPr>
            <w:r>
              <w:rPr>
                <w:rFonts w:hint="eastAsia"/>
              </w:rPr>
              <w:t xml:space="preserve">2</w:t>
            </w:r>
            <w:r>
              <w:rPr>
                <w:rFonts w:hint="eastAsia"/>
              </w:rPr>
              <w:t xml:space="preserve">、具备</w:t>
            </w:r>
            <w:r>
              <w:t xml:space="preserve">自有</w:t>
            </w:r>
            <w:r>
              <w:rPr>
                <w:rFonts w:hint="eastAsia"/>
              </w:rPr>
              <w:t xml:space="preserve">交管部门正式上牌的垃圾收集车</w:t>
            </w:r>
            <w:r>
              <w:rPr>
                <w:rFonts w:hint="eastAsia"/>
              </w:rPr>
              <w:t xml:space="preserve"> (</w:t>
            </w:r>
            <w:r>
              <w:rPr>
                <w:rFonts w:hint="eastAsia"/>
              </w:rPr>
              <w:t xml:space="preserve">总质量</w:t>
            </w:r>
            <w:r>
              <w:rPr>
                <w:rFonts w:hint="eastAsia"/>
              </w:rPr>
              <w:t xml:space="preserve">1.5</w:t>
            </w:r>
            <w:r>
              <w:rPr>
                <w:rFonts w:hint="eastAsia"/>
              </w:rPr>
              <w:t xml:space="preserve">吨及以上</w:t>
            </w:r>
            <w:r>
              <w:rPr>
                <w:rFonts w:hint="eastAsia"/>
              </w:rPr>
              <w:t xml:space="preserve">)</w:t>
            </w:r>
            <w:r>
              <w:rPr>
                <w:rFonts w:hint="eastAsia"/>
              </w:rPr>
              <w:t xml:space="preserve">，每辆得</w:t>
            </w:r>
            <w:r>
              <w:rPr>
                <w:rFonts w:hint="eastAsia"/>
              </w:rPr>
              <w:t xml:space="preserve">2</w:t>
            </w:r>
            <w:r>
              <w:rPr>
                <w:rFonts w:hint="eastAsia"/>
              </w:rPr>
              <w:t xml:space="preserve">分，最高</w:t>
            </w:r>
            <w:r>
              <w:rPr>
                <w:rFonts w:hint="eastAsia"/>
              </w:rPr>
              <w:t xml:space="preserve">4</w:t>
            </w:r>
            <w:r>
              <w:rPr>
                <w:rFonts w:hint="eastAsia"/>
              </w:rPr>
              <w:t xml:space="preserve">分；</w:t>
            </w:r>
            <w:r/>
          </w:p>
          <w:p>
            <w:pPr>
              <w:rPr>
                <w:rFonts w:ascii="宋体" w:hAnsi="宋体" w:cs="宋体"/>
                <w:color w:val="000000"/>
                <w:sz w:val="21"/>
                <w:szCs w:val="21"/>
              </w:rPr>
            </w:pPr>
            <w:r>
              <w:rPr>
                <w:rFonts w:hint="eastAsia"/>
              </w:rPr>
              <w:t xml:space="preserve">（以上车辆均需为年检合格车辆，投标单位需要提供自有车辆的车辆行驶证、机动车登记证以及车辆购置发票，提供复印件，加盖投标人公章编入投标文件中。）</w:t>
            </w:r>
            <w:r/>
          </w:p>
        </w:tc>
      </w:tr>
      <w:tr>
        <w:trPr>
          <w:jc w:val="center"/>
          <w:trHeight w:val="1471"/>
        </w:trPr>
        <w:tc>
          <w:tcPr>
            <w:tcW w:w="1146" w:type="dxa"/>
            <w:vAlign w:val="center"/>
            <w:vMerge w:val="continue"/>
            <w:textDirection w:val="lrTb"/>
            <w:noWrap w:val="false"/>
          </w:tcPr>
          <w:p>
            <w:pPr>
              <w:jc w:val="center"/>
              <w:spacing w:line="320" w:lineRule="exact"/>
              <w:rPr>
                <w:rFonts w:ascii="宋体" w:hAnsi="宋体" w:cs="宋体"/>
                <w:sz w:val="21"/>
                <w:szCs w:val="21"/>
              </w:rPr>
            </w:pPr>
            <w:r>
              <w:rPr>
                <w:rFonts w:ascii="宋体" w:hAnsi="宋体" w:cs="宋体"/>
                <w:sz w:val="21"/>
                <w:szCs w:val="21"/>
              </w:rPr>
            </w:r>
            <w:r/>
          </w:p>
        </w:tc>
        <w:tc>
          <w:tcPr>
            <w:tcW w:w="1250" w:type="dxa"/>
            <w:vAlign w:val="center"/>
            <w:textDirection w:val="lrTb"/>
            <w:noWrap w:val="false"/>
          </w:tcPr>
          <w:p>
            <w:pPr>
              <w:jc w:val="center"/>
              <w:spacing w:line="320" w:lineRule="exact"/>
              <w:rPr>
                <w:rFonts w:ascii="宋体" w:hAnsi="宋体" w:cs="宋体"/>
                <w:sz w:val="21"/>
                <w:szCs w:val="21"/>
              </w:rPr>
            </w:pPr>
            <w:r>
              <w:rPr>
                <w:rFonts w:hint="eastAsia"/>
              </w:rPr>
              <w:t xml:space="preserve">技术及创新能力</w:t>
            </w:r>
            <w:r/>
          </w:p>
        </w:tc>
        <w:tc>
          <w:tcPr>
            <w:tcW w:w="766" w:type="dxa"/>
            <w:vAlign w:val="center"/>
            <w:textDirection w:val="lrTb"/>
            <w:noWrap w:val="false"/>
          </w:tcPr>
          <w:p>
            <w:pPr>
              <w:jc w:val="center"/>
              <w:spacing w:line="320" w:lineRule="exact"/>
              <w:rPr>
                <w:rFonts w:ascii="宋体" w:hAnsi="宋体" w:cs="宋体"/>
                <w:sz w:val="21"/>
                <w:szCs w:val="21"/>
              </w:rPr>
            </w:pPr>
            <w:r>
              <w:rPr>
                <w:rFonts w:ascii="宋体" w:hAnsi="宋体" w:cs="宋体"/>
                <w:sz w:val="21"/>
                <w:szCs w:val="21"/>
              </w:rPr>
              <w:t xml:space="preserve">4</w:t>
            </w:r>
            <w:r/>
          </w:p>
        </w:tc>
        <w:tc>
          <w:tcPr>
            <w:tcW w:w="6895" w:type="dxa"/>
            <w:textDirection w:val="lrTb"/>
            <w:noWrap w:val="false"/>
          </w:tcPr>
          <w:p>
            <w:pPr>
              <w:pStyle w:val="930"/>
            </w:pPr>
            <w:r>
              <w:rPr>
                <w:rFonts w:hint="eastAsia"/>
              </w:rPr>
              <w:t xml:space="preserve">投标单位具有环卫类计算机软件著作权登记证书的，每提供一个得</w:t>
            </w:r>
            <w:r>
              <w:rPr>
                <w:rFonts w:hint="eastAsia"/>
              </w:rPr>
              <w:t xml:space="preserve">2</w:t>
            </w:r>
            <w:r>
              <w:rPr>
                <w:rFonts w:hint="eastAsia"/>
              </w:rPr>
              <w:t xml:space="preserve">分，本小项满分</w:t>
            </w:r>
            <w:r>
              <w:rPr>
                <w:rFonts w:hint="eastAsia"/>
              </w:rPr>
              <w:t xml:space="preserve">4</w:t>
            </w:r>
            <w:r>
              <w:rPr>
                <w:rFonts w:hint="eastAsia"/>
              </w:rPr>
              <w:t xml:space="preserve">分。</w:t>
            </w:r>
            <w:r/>
          </w:p>
          <w:p>
            <w:pPr>
              <w:rPr>
                <w:rFonts w:ascii="宋体" w:hAnsi="宋体" w:cs="宋体"/>
                <w:sz w:val="21"/>
                <w:szCs w:val="21"/>
              </w:rPr>
            </w:pPr>
            <w:r>
              <w:rPr>
                <w:rFonts w:hint="eastAsia"/>
              </w:rPr>
              <w:t xml:space="preserve">注：投标文件中须提供相关证书原件</w:t>
            </w:r>
            <w:r>
              <w:rPr>
                <w:rFonts w:hint="eastAsia"/>
              </w:rPr>
              <w:t xml:space="preserve">扫描件并加盖</w:t>
            </w:r>
            <w:r>
              <w:rPr>
                <w:rFonts w:hint="eastAsia"/>
              </w:rPr>
              <w:t xml:space="preserve">公章，否则不予认可</w:t>
            </w:r>
            <w:r>
              <w:rPr>
                <w:rFonts w:hint="eastAsia" w:ascii="宋体" w:hAnsi="宋体" w:cs="宋体"/>
                <w:color w:val="000000"/>
                <w:sz w:val="21"/>
                <w:szCs w:val="21"/>
              </w:rPr>
              <w:t xml:space="preserve">。</w:t>
            </w:r>
            <w:r/>
          </w:p>
        </w:tc>
      </w:tr>
      <w:tr>
        <w:trPr>
          <w:jc w:val="center"/>
          <w:trHeight w:val="90"/>
        </w:trPr>
        <w:tc>
          <w:tcPr>
            <w:tcW w:w="1146" w:type="dxa"/>
            <w:vAlign w:val="center"/>
            <w:vMerge w:val="restart"/>
            <w:textDirection w:val="lrTb"/>
            <w:noWrap w:val="false"/>
          </w:tcPr>
          <w:p>
            <w:pPr>
              <w:jc w:val="center"/>
              <w:spacing w:line="320" w:lineRule="exact"/>
              <w:rPr>
                <w:rFonts w:ascii="宋体" w:hAnsi="宋体" w:cs="宋体"/>
                <w:sz w:val="21"/>
                <w:szCs w:val="21"/>
              </w:rPr>
            </w:pPr>
            <w:r>
              <w:rPr>
                <w:rFonts w:hint="eastAsia" w:ascii="宋体" w:hAnsi="宋体" w:cs="宋体"/>
                <w:sz w:val="21"/>
                <w:szCs w:val="21"/>
              </w:rPr>
              <w:t xml:space="preserve">技术部分</w:t>
            </w:r>
            <w:r>
              <w:rPr>
                <w:rFonts w:ascii="宋体" w:hAnsi="宋体" w:cs="宋体"/>
                <w:sz w:val="21"/>
                <w:szCs w:val="21"/>
              </w:rPr>
              <w:t xml:space="preserve">44</w:t>
            </w:r>
            <w:r>
              <w:rPr>
                <w:rFonts w:hint="eastAsia" w:ascii="宋体" w:hAnsi="宋体" w:cs="宋体"/>
                <w:sz w:val="21"/>
                <w:szCs w:val="21"/>
              </w:rPr>
              <w:t xml:space="preserve">分</w:t>
            </w:r>
            <w:r/>
          </w:p>
        </w:tc>
        <w:tc>
          <w:tcPr>
            <w:tcW w:w="1250" w:type="dxa"/>
            <w:vAlign w:val="center"/>
            <w:textDirection w:val="lrTb"/>
            <w:noWrap w:val="false"/>
          </w:tcPr>
          <w:p>
            <w:pPr>
              <w:jc w:val="center"/>
              <w:spacing w:line="320" w:lineRule="exact"/>
              <w:rPr>
                <w:rFonts w:ascii="宋体" w:hAnsi="宋体" w:cs="宋体"/>
                <w:bCs/>
                <w:sz w:val="21"/>
                <w:szCs w:val="21"/>
                <w:shd w:val="clear" w:color="auto" w:fill="ffffff"/>
              </w:rPr>
            </w:pPr>
            <w:r>
              <w:rPr>
                <w:rFonts w:hint="eastAsia"/>
              </w:rPr>
              <w:t xml:space="preserve">服务方案</w:t>
            </w:r>
            <w:r/>
          </w:p>
        </w:tc>
        <w:tc>
          <w:tcPr>
            <w:tcW w:w="766" w:type="dxa"/>
            <w:vAlign w:val="center"/>
            <w:textDirection w:val="lrTb"/>
            <w:noWrap w:val="false"/>
          </w:tcPr>
          <w:p>
            <w:pPr>
              <w:jc w:val="center"/>
              <w:spacing w:line="320" w:lineRule="exact"/>
              <w:rPr>
                <w:rFonts w:ascii="宋体" w:hAnsi="宋体" w:cs="宋体"/>
                <w:bCs/>
                <w:sz w:val="21"/>
                <w:szCs w:val="21"/>
                <w:shd w:val="clear" w:color="auto" w:fill="ffffff"/>
              </w:rPr>
            </w:pPr>
            <w:r>
              <w:rPr>
                <w:rFonts w:ascii="宋体" w:hAnsi="宋体" w:cs="宋体"/>
                <w:bCs/>
                <w:sz w:val="21"/>
                <w:szCs w:val="21"/>
                <w:shd w:val="clear" w:color="auto" w:fill="ffffff"/>
              </w:rPr>
              <w:t xml:space="preserve">12</w:t>
            </w:r>
            <w:r/>
          </w:p>
        </w:tc>
        <w:tc>
          <w:tcPr>
            <w:tcW w:w="6895" w:type="dxa"/>
            <w:textDirection w:val="lrTb"/>
            <w:noWrap w:val="false"/>
          </w:tcPr>
          <w:p>
            <w:pPr>
              <w:pStyle w:val="930"/>
            </w:pPr>
            <w:r>
              <w:rPr>
                <w:rFonts w:hint="eastAsia"/>
              </w:rPr>
              <w:t xml:space="preserve">投标单位针对本项目制定的垃圾分类收集方案、垃圾清运方案、垃圾转运站管理方案、安全方案、质量控制方案、各项保障措施及承诺，由评委独立在各投标人之间进行横向比较评</w:t>
            </w:r>
            <w:r>
              <w:rPr>
                <w:rFonts w:hint="eastAsia"/>
              </w:rPr>
              <w:t xml:space="preserve">审。</w:t>
            </w:r>
            <w:r/>
          </w:p>
          <w:p>
            <w:pPr>
              <w:pStyle w:val="930"/>
            </w:pPr>
            <w:r>
              <w:rPr>
                <w:rFonts w:hint="eastAsia"/>
              </w:rPr>
              <w:t xml:space="preserve">方案完整、针对性强、可落地、有数据、有流程、有管控、有预案的得</w:t>
            </w:r>
            <w:r>
              <w:rPr>
                <w:rFonts w:hint="eastAsia"/>
              </w:rPr>
              <w:t xml:space="preserve">12</w:t>
            </w:r>
            <w:r>
              <w:rPr>
                <w:rFonts w:hint="eastAsia"/>
              </w:rPr>
              <w:t xml:space="preserve">分；</w:t>
            </w:r>
            <w:r/>
          </w:p>
          <w:p>
            <w:pPr>
              <w:pStyle w:val="930"/>
            </w:pPr>
            <w:r>
              <w:rPr>
                <w:rFonts w:hint="eastAsia"/>
              </w:rPr>
              <w:t xml:space="preserve">方案齐全、贴合项目、框架完整、基本可落地，缺少量细节或量化指标的得</w:t>
            </w:r>
            <w:r>
              <w:rPr>
                <w:rFonts w:hint="eastAsia"/>
              </w:rPr>
              <w:t xml:space="preserve">10</w:t>
            </w:r>
            <w:r>
              <w:rPr>
                <w:rFonts w:hint="eastAsia"/>
              </w:rPr>
              <w:t xml:space="preserve">分；</w:t>
            </w:r>
            <w:r/>
          </w:p>
          <w:p>
            <w:pPr>
              <w:pStyle w:val="930"/>
            </w:pPr>
            <w:r>
              <w:rPr>
                <w:rFonts w:hint="eastAsia"/>
              </w:rPr>
              <w:t xml:space="preserve">方案框架有，但内容简单、针对性弱、</w:t>
            </w:r>
            <w:r>
              <w:rPr>
                <w:rFonts w:hint="eastAsia"/>
              </w:rPr>
              <w:t xml:space="preserve">缺关键</w:t>
            </w:r>
            <w:r>
              <w:rPr>
                <w:rFonts w:hint="eastAsia"/>
              </w:rPr>
              <w:t xml:space="preserve">模块</w:t>
            </w:r>
            <w:r>
              <w:t xml:space="preserve"> / </w:t>
            </w:r>
            <w:r>
              <w:t xml:space="preserve">核心要求</w:t>
            </w:r>
            <w:r>
              <w:rPr>
                <w:rFonts w:hint="eastAsia"/>
              </w:rPr>
              <w:t xml:space="preserve">的得</w:t>
            </w:r>
            <w:r>
              <w:rPr>
                <w:rFonts w:hint="eastAsia"/>
              </w:rPr>
              <w:t xml:space="preserve">6</w:t>
            </w:r>
            <w:r>
              <w:rPr>
                <w:rFonts w:hint="eastAsia"/>
              </w:rPr>
              <w:t xml:space="preserve">分；</w:t>
            </w:r>
            <w:r/>
          </w:p>
          <w:p>
            <w:pPr>
              <w:pStyle w:val="957"/>
              <w:ind w:right="108"/>
              <w:spacing w:before="132"/>
              <w:rPr>
                <w:sz w:val="21"/>
                <w:szCs w:val="21"/>
                <w:lang w:eastAsia="zh-CN"/>
              </w:rPr>
            </w:pPr>
            <w:r>
              <w:rPr>
                <w:rFonts w:hint="eastAsia"/>
                <w:lang w:eastAsia="zh-CN"/>
              </w:rPr>
              <w:t xml:space="preserve">方案严重缺失、未响应核心要求、无针对性、不可行的本项不得分。</w:t>
            </w:r>
            <w:r/>
          </w:p>
        </w:tc>
      </w:tr>
      <w:tr>
        <w:trPr>
          <w:jc w:val="center"/>
          <w:trHeight w:val="1256"/>
        </w:trPr>
        <w:tc>
          <w:tcPr>
            <w:tcW w:w="1146" w:type="dxa"/>
            <w:vMerge w:val="continue"/>
            <w:textDirection w:val="lrTb"/>
            <w:noWrap w:val="false"/>
          </w:tcPr>
          <w:p>
            <w:pPr>
              <w:jc w:val="center"/>
              <w:spacing w:line="320" w:lineRule="exact"/>
              <w:rPr>
                <w:rFonts w:ascii="宋体" w:hAnsi="宋体" w:cs="宋体"/>
                <w:sz w:val="21"/>
                <w:szCs w:val="21"/>
              </w:rPr>
            </w:pPr>
            <w:r>
              <w:rPr>
                <w:rFonts w:ascii="宋体" w:hAnsi="宋体" w:cs="宋体"/>
                <w:sz w:val="21"/>
                <w:szCs w:val="21"/>
              </w:rPr>
            </w:r>
            <w:r/>
          </w:p>
        </w:tc>
        <w:tc>
          <w:tcPr>
            <w:tcW w:w="1250" w:type="dxa"/>
            <w:vAlign w:val="center"/>
            <w:textDirection w:val="lrTb"/>
            <w:noWrap w:val="false"/>
          </w:tcPr>
          <w:p>
            <w:pPr>
              <w:jc w:val="center"/>
              <w:spacing w:line="320" w:lineRule="exact"/>
              <w:rPr>
                <w:rFonts w:ascii="宋体" w:hAnsi="宋体" w:cs="宋体"/>
                <w:bCs/>
                <w:sz w:val="21"/>
                <w:szCs w:val="21"/>
                <w:shd w:val="clear" w:color="auto" w:fill="ffffff"/>
              </w:rPr>
            </w:pPr>
            <w:r>
              <w:rPr>
                <w:rFonts w:hint="eastAsia"/>
              </w:rPr>
              <w:t xml:space="preserve">管理方案</w:t>
            </w:r>
            <w:r/>
          </w:p>
        </w:tc>
        <w:tc>
          <w:tcPr>
            <w:tcW w:w="766" w:type="dxa"/>
            <w:vAlign w:val="center"/>
            <w:textDirection w:val="lrTb"/>
            <w:noWrap w:val="false"/>
          </w:tcPr>
          <w:p>
            <w:pPr>
              <w:jc w:val="center"/>
              <w:spacing w:line="320" w:lineRule="exact"/>
              <w:rPr>
                <w:rFonts w:ascii="宋体" w:hAnsi="宋体" w:cs="宋体"/>
                <w:bCs/>
                <w:sz w:val="21"/>
                <w:szCs w:val="21"/>
                <w:shd w:val="clear" w:color="auto" w:fill="ffffff"/>
              </w:rPr>
            </w:pPr>
            <w:r>
              <w:rPr>
                <w:rFonts w:ascii="宋体" w:hAnsi="宋体" w:cs="宋体"/>
                <w:bCs/>
                <w:sz w:val="21"/>
                <w:szCs w:val="21"/>
                <w:shd w:val="clear" w:color="auto" w:fill="ffffff"/>
              </w:rPr>
              <w:t xml:space="preserve">12</w:t>
            </w:r>
            <w:r/>
          </w:p>
        </w:tc>
        <w:tc>
          <w:tcPr>
            <w:tcW w:w="6895" w:type="dxa"/>
            <w:textDirection w:val="lrTb"/>
            <w:noWrap w:val="false"/>
          </w:tcPr>
          <w:p>
            <w:pPr>
              <w:pStyle w:val="930"/>
            </w:pPr>
            <w:r>
              <w:rPr>
                <w:rFonts w:hint="eastAsia"/>
              </w:rPr>
              <w:t xml:space="preserve">评委对比各投标人管理以及组织架构是否科学、合理，是否能保证管理落实到位，包括组织管理体系完善，项目管理人员配备到位，项目管理事项明确，各岗位具有明确的分工，投标人内部管理制度和员工考核管理办法等设定的科学、合理和有效性，包括制定内部管理和考核办法，考核办法包括：管理人员考核办法、作业人员考核办法等</w:t>
            </w:r>
            <w:r/>
          </w:p>
          <w:p>
            <w:pPr>
              <w:pStyle w:val="930"/>
            </w:pPr>
            <w:r>
              <w:rPr>
                <w:rFonts w:hint="eastAsia"/>
              </w:rPr>
              <w:t xml:space="preserve">组织架构清晰、人员配置足额、岗位职责明确、管理制度健全、考核办法量化可执行的得</w:t>
            </w:r>
            <w:r>
              <w:rPr>
                <w:rFonts w:hint="eastAsia"/>
              </w:rPr>
              <w:t xml:space="preserve">12</w:t>
            </w:r>
            <w:r>
              <w:rPr>
                <w:rFonts w:hint="eastAsia"/>
              </w:rPr>
              <w:t xml:space="preserve">分；</w:t>
            </w:r>
            <w:r/>
          </w:p>
          <w:p>
            <w:pPr>
              <w:pStyle w:val="930"/>
            </w:pPr>
            <w:r>
              <w:rPr>
                <w:rFonts w:hint="eastAsia"/>
              </w:rPr>
              <w:t xml:space="preserve">架构完整、人员到位、制度齐全、考核框架明确，细节略缺的得</w:t>
            </w:r>
            <w:r>
              <w:rPr>
                <w:rFonts w:hint="eastAsia"/>
              </w:rPr>
              <w:t xml:space="preserve">10</w:t>
            </w:r>
            <w:r>
              <w:rPr>
                <w:rFonts w:hint="eastAsia"/>
              </w:rPr>
              <w:t xml:space="preserve">分；</w:t>
            </w:r>
            <w:r/>
          </w:p>
          <w:p>
            <w:pPr>
              <w:pStyle w:val="930"/>
            </w:pPr>
            <w:r>
              <w:rPr>
                <w:rFonts w:hint="eastAsia"/>
              </w:rPr>
              <w:t xml:space="preserve">架构简单、岗位不全、制度缺项、考核笼统的得</w:t>
            </w:r>
            <w:r>
              <w:rPr>
                <w:rFonts w:hint="eastAsia"/>
              </w:rPr>
              <w:t xml:space="preserve">6</w:t>
            </w:r>
            <w:r>
              <w:rPr>
                <w:rFonts w:hint="eastAsia"/>
              </w:rPr>
              <w:t xml:space="preserve">分；</w:t>
            </w:r>
            <w:r/>
          </w:p>
          <w:p>
            <w:pPr>
              <w:pStyle w:val="957"/>
              <w:ind w:right="54"/>
              <w:spacing w:before="132"/>
              <w:rPr>
                <w:sz w:val="21"/>
                <w:szCs w:val="21"/>
                <w:lang w:eastAsia="zh-CN"/>
              </w:rPr>
            </w:pPr>
            <w:r>
              <w:rPr>
                <w:rFonts w:hint="eastAsia"/>
                <w:lang w:eastAsia="zh-CN"/>
              </w:rPr>
              <w:t xml:space="preserve">架构混乱、岗位严重缺失、制度空白、</w:t>
            </w:r>
            <w:r>
              <w:rPr>
                <w:rFonts w:hint="eastAsia"/>
                <w:lang w:eastAsia="zh-CN"/>
              </w:rPr>
              <w:t xml:space="preserve">无考核</w:t>
            </w:r>
            <w:r>
              <w:rPr>
                <w:rFonts w:hint="eastAsia"/>
                <w:lang w:eastAsia="zh-CN"/>
              </w:rPr>
              <w:t xml:space="preserve">的本项不得分。</w:t>
            </w:r>
            <w:r/>
          </w:p>
        </w:tc>
      </w:tr>
      <w:tr>
        <w:trPr>
          <w:jc w:val="center"/>
          <w:trHeight w:val="1256"/>
        </w:trPr>
        <w:tc>
          <w:tcPr>
            <w:tcW w:w="1146" w:type="dxa"/>
            <w:vMerge w:val="continue"/>
            <w:textDirection w:val="lrTb"/>
            <w:noWrap w:val="false"/>
          </w:tcPr>
          <w:p>
            <w:pPr>
              <w:jc w:val="center"/>
              <w:spacing w:line="320" w:lineRule="exact"/>
              <w:rPr>
                <w:rFonts w:ascii="宋体" w:hAnsi="宋体" w:cs="宋体"/>
                <w:sz w:val="21"/>
                <w:szCs w:val="21"/>
              </w:rPr>
            </w:pPr>
            <w:r>
              <w:rPr>
                <w:rFonts w:ascii="宋体" w:hAnsi="宋体" w:cs="宋体"/>
                <w:sz w:val="21"/>
                <w:szCs w:val="21"/>
              </w:rPr>
            </w:r>
            <w:r/>
          </w:p>
        </w:tc>
        <w:tc>
          <w:tcPr>
            <w:tcW w:w="1250" w:type="dxa"/>
            <w:vAlign w:val="center"/>
            <w:textDirection w:val="lrTb"/>
            <w:noWrap w:val="false"/>
          </w:tcPr>
          <w:p>
            <w:pPr>
              <w:jc w:val="center"/>
              <w:spacing w:line="320" w:lineRule="exact"/>
              <w:rPr>
                <w:rFonts w:ascii="宋体" w:hAnsi="宋体" w:cs="宋体"/>
                <w:bCs/>
                <w:sz w:val="21"/>
                <w:szCs w:val="21"/>
                <w:shd w:val="clear" w:color="auto" w:fill="ffffff"/>
              </w:rPr>
            </w:pPr>
            <w:r>
              <w:rPr>
                <w:rFonts w:hint="eastAsia"/>
              </w:rPr>
              <w:t xml:space="preserve">培训方案</w:t>
            </w:r>
            <w:r/>
          </w:p>
        </w:tc>
        <w:tc>
          <w:tcPr>
            <w:tcW w:w="766" w:type="dxa"/>
            <w:vAlign w:val="center"/>
            <w:textDirection w:val="lrTb"/>
            <w:noWrap w:val="false"/>
          </w:tcPr>
          <w:p>
            <w:pPr>
              <w:jc w:val="center"/>
              <w:spacing w:line="320" w:lineRule="exact"/>
              <w:rPr>
                <w:rFonts w:ascii="宋体" w:hAnsi="宋体" w:cs="宋体"/>
                <w:bCs/>
                <w:sz w:val="21"/>
                <w:szCs w:val="21"/>
                <w:shd w:val="clear" w:color="auto" w:fill="ffffff"/>
              </w:rPr>
            </w:pPr>
            <w:r>
              <w:rPr>
                <w:rFonts w:hint="eastAsia" w:ascii="宋体" w:hAnsi="宋体" w:cs="宋体"/>
                <w:bCs/>
                <w:sz w:val="21"/>
                <w:szCs w:val="21"/>
                <w:shd w:val="clear" w:color="auto" w:fill="ffffff"/>
              </w:rPr>
              <w:t xml:space="preserve">10</w:t>
            </w:r>
            <w:r/>
          </w:p>
        </w:tc>
        <w:tc>
          <w:tcPr>
            <w:tcW w:w="6895" w:type="dxa"/>
            <w:textDirection w:val="lrTb"/>
            <w:noWrap w:val="false"/>
          </w:tcPr>
          <w:p>
            <w:pPr>
              <w:pStyle w:val="930"/>
            </w:pPr>
            <w:r>
              <w:rPr>
                <w:rFonts w:hint="eastAsia"/>
              </w:rPr>
              <w:t xml:space="preserve">工人培训方案制定的情况：</w:t>
            </w:r>
            <w:r/>
          </w:p>
          <w:p>
            <w:pPr>
              <w:pStyle w:val="930"/>
            </w:pPr>
            <w:r>
              <w:rPr>
                <w:rFonts w:hint="eastAsia"/>
              </w:rPr>
              <w:t xml:space="preserve">①岗前培训、明确培训的时间、内容、形式，对不符合的员工不予聘用；</w:t>
            </w:r>
            <w:r/>
          </w:p>
          <w:p>
            <w:pPr>
              <w:pStyle w:val="930"/>
            </w:pPr>
            <w:r>
              <w:rPr>
                <w:rFonts w:hint="eastAsia"/>
              </w:rPr>
              <w:t xml:space="preserve">②培训内容包括岗位标准、安全生产、专业知识、职业道德规范；</w:t>
            </w:r>
            <w:r/>
          </w:p>
          <w:p>
            <w:pPr>
              <w:pStyle w:val="930"/>
            </w:pPr>
            <w:r>
              <w:rPr>
                <w:rFonts w:hint="eastAsia"/>
              </w:rPr>
              <w:t xml:space="preserve">③培训方式包括理论学习和实践操作且有定期培训计划。</w:t>
            </w:r>
            <w:r/>
          </w:p>
          <w:p>
            <w:pPr>
              <w:pStyle w:val="930"/>
            </w:pPr>
            <w:r>
              <w:rPr>
                <w:rFonts w:hint="eastAsia"/>
              </w:rPr>
              <w:t xml:space="preserve">三点要求全部达标</w:t>
            </w:r>
            <w:r>
              <w:t xml:space="preserve"> + </w:t>
            </w:r>
            <w:r>
              <w:t xml:space="preserve">内容完整、可落地、可考核</w:t>
            </w:r>
            <w:r>
              <w:rPr>
                <w:rFonts w:hint="eastAsia"/>
              </w:rPr>
              <w:t xml:space="preserve">的得</w:t>
            </w:r>
            <w:r>
              <w:rPr>
                <w:rFonts w:hint="eastAsia"/>
              </w:rPr>
              <w:t xml:space="preserve">10</w:t>
            </w:r>
            <w:r>
              <w:rPr>
                <w:rFonts w:hint="eastAsia"/>
              </w:rPr>
              <w:t xml:space="preserve">分；</w:t>
            </w:r>
            <w:r/>
          </w:p>
          <w:p>
            <w:pPr>
              <w:pStyle w:val="930"/>
            </w:pPr>
            <w:r>
              <w:rPr>
                <w:rFonts w:hint="eastAsia"/>
              </w:rPr>
              <w:t xml:space="preserve">三点要求均达标，内容基本完整，细节略简单的得</w:t>
            </w:r>
            <w:r>
              <w:rPr>
                <w:rFonts w:hint="eastAsia"/>
              </w:rPr>
              <w:t xml:space="preserve">8</w:t>
            </w:r>
            <w:r>
              <w:rPr>
                <w:rFonts w:hint="eastAsia"/>
              </w:rPr>
              <w:t xml:space="preserve">分；</w:t>
            </w:r>
            <w:r/>
          </w:p>
          <w:p>
            <w:pPr>
              <w:pStyle w:val="930"/>
            </w:pPr>
            <w:r>
              <w:rPr>
                <w:rFonts w:hint="eastAsia"/>
              </w:rPr>
              <w:t xml:space="preserve">三点要求基本满足，但内容简单、缺项或落地性差的得</w:t>
            </w:r>
            <w:r>
              <w:rPr>
                <w:rFonts w:hint="eastAsia"/>
              </w:rPr>
              <w:t xml:space="preserve">4</w:t>
            </w:r>
            <w:r>
              <w:rPr>
                <w:rFonts w:hint="eastAsia"/>
              </w:rPr>
              <w:t xml:space="preserve">分；</w:t>
            </w:r>
            <w:r/>
          </w:p>
          <w:p>
            <w:pPr>
              <w:contextualSpacing/>
              <w:rPr>
                <w:rFonts w:ascii="宋体" w:hAnsi="宋体" w:cs="宋体"/>
                <w:sz w:val="21"/>
                <w:szCs w:val="21"/>
              </w:rPr>
            </w:pPr>
            <w:r>
              <w:rPr>
                <w:rFonts w:hint="eastAsia"/>
              </w:rPr>
              <w:t xml:space="preserve">三点要求未全部达标，或内容严重缺失的本项不得分。</w:t>
            </w:r>
            <w:r/>
          </w:p>
        </w:tc>
      </w:tr>
      <w:tr>
        <w:trPr>
          <w:jc w:val="center"/>
          <w:trHeight w:val="1256"/>
        </w:trPr>
        <w:tc>
          <w:tcPr>
            <w:tcW w:w="1146" w:type="dxa"/>
            <w:vMerge w:val="continue"/>
            <w:textDirection w:val="lrTb"/>
            <w:noWrap w:val="false"/>
          </w:tcPr>
          <w:p>
            <w:pPr>
              <w:jc w:val="center"/>
              <w:spacing w:line="320" w:lineRule="exact"/>
              <w:rPr>
                <w:rFonts w:ascii="宋体" w:hAnsi="宋体" w:cs="宋体"/>
                <w:sz w:val="21"/>
                <w:szCs w:val="21"/>
              </w:rPr>
            </w:pPr>
            <w:r>
              <w:rPr>
                <w:rFonts w:ascii="宋体" w:hAnsi="宋体" w:cs="宋体"/>
                <w:sz w:val="21"/>
                <w:szCs w:val="21"/>
              </w:rPr>
            </w:r>
            <w:r/>
          </w:p>
        </w:tc>
        <w:tc>
          <w:tcPr>
            <w:tcW w:w="1250" w:type="dxa"/>
            <w:vAlign w:val="center"/>
            <w:textDirection w:val="lrTb"/>
            <w:noWrap w:val="false"/>
          </w:tcPr>
          <w:p>
            <w:pPr>
              <w:jc w:val="center"/>
              <w:spacing w:line="320" w:lineRule="exact"/>
              <w:rPr>
                <w:rFonts w:ascii="宋体" w:hAnsi="宋体" w:cs="宋体"/>
                <w:bCs/>
                <w:sz w:val="21"/>
                <w:szCs w:val="21"/>
                <w:shd w:val="clear" w:color="auto" w:fill="ffffff"/>
              </w:rPr>
            </w:pPr>
            <w:r>
              <w:rPr>
                <w:rFonts w:hint="eastAsia"/>
              </w:rPr>
              <w:t xml:space="preserve">应急预案</w:t>
            </w:r>
            <w:r/>
          </w:p>
        </w:tc>
        <w:tc>
          <w:tcPr>
            <w:tcW w:w="766" w:type="dxa"/>
            <w:vAlign w:val="center"/>
            <w:textDirection w:val="lrTb"/>
            <w:noWrap w:val="false"/>
          </w:tcPr>
          <w:p>
            <w:pPr>
              <w:jc w:val="center"/>
              <w:spacing w:line="320" w:lineRule="exact"/>
              <w:rPr>
                <w:rFonts w:ascii="宋体" w:hAnsi="宋体" w:cs="宋体"/>
                <w:bCs/>
                <w:sz w:val="21"/>
                <w:szCs w:val="21"/>
                <w:shd w:val="clear" w:color="auto" w:fill="ffffff"/>
              </w:rPr>
            </w:pPr>
            <w:r>
              <w:rPr>
                <w:rFonts w:hint="eastAsia" w:ascii="宋体" w:hAnsi="宋体" w:cs="宋体"/>
                <w:bCs/>
                <w:sz w:val="21"/>
                <w:szCs w:val="21"/>
                <w:shd w:val="clear" w:color="auto" w:fill="ffffff"/>
              </w:rPr>
              <w:t xml:space="preserve">10</w:t>
            </w:r>
            <w:r/>
          </w:p>
        </w:tc>
        <w:tc>
          <w:tcPr>
            <w:tcW w:w="6895" w:type="dxa"/>
            <w:textDirection w:val="lrTb"/>
            <w:noWrap w:val="false"/>
          </w:tcPr>
          <w:p>
            <w:pPr>
              <w:pStyle w:val="930"/>
            </w:pPr>
            <w:r>
              <w:rPr>
                <w:rFonts w:hint="eastAsia"/>
              </w:rPr>
              <w:t xml:space="preserve">中心活动、突击保障任务和灾害天气（包括但不限于雨、雪等天气）的突发问题或纠纷等的应急预案：</w:t>
            </w:r>
            <w:r/>
          </w:p>
          <w:p>
            <w:pPr>
              <w:pStyle w:val="930"/>
            </w:pPr>
            <w:r>
              <w:rPr>
                <w:rFonts w:hint="eastAsia"/>
              </w:rPr>
              <w:t xml:space="preserve">①确保承诺响应时间；</w:t>
            </w:r>
            <w:r/>
          </w:p>
          <w:p>
            <w:pPr>
              <w:pStyle w:val="930"/>
            </w:pPr>
            <w:r>
              <w:rPr>
                <w:rFonts w:hint="eastAsia"/>
              </w:rPr>
              <w:t xml:space="preserve">②保证足额的人员、车辆、机械、设备、物资等，租赁车辆需满足工作需求，按招标人要求提前到位；</w:t>
            </w:r>
            <w:r/>
          </w:p>
          <w:p>
            <w:pPr>
              <w:pStyle w:val="930"/>
            </w:pPr>
            <w:r>
              <w:rPr>
                <w:rFonts w:hint="eastAsia"/>
              </w:rPr>
              <w:t xml:space="preserve">③制定突发事件的处理方案，应急保障人员必须在项目总人数</w:t>
            </w:r>
            <w:r>
              <w:rPr>
                <w:rFonts w:hint="eastAsia"/>
              </w:rPr>
              <w:t xml:space="preserve">的</w:t>
            </w:r>
            <w:r>
              <w:rPr>
                <w:rFonts w:hint="eastAsia"/>
              </w:rPr>
              <w:t xml:space="preserve">1.5</w:t>
            </w:r>
            <w:r>
              <w:rPr>
                <w:rFonts w:hint="eastAsia"/>
              </w:rPr>
              <w:t xml:space="preserve">倍。</w:t>
            </w:r>
            <w:r/>
          </w:p>
          <w:p>
            <w:pPr>
              <w:pStyle w:val="930"/>
            </w:pPr>
            <w:r>
              <w:rPr>
                <w:rFonts w:hint="eastAsia"/>
              </w:rPr>
              <w:t xml:space="preserve">三点要求全部满足、内容完整、可落地、可考核、无漏洞的得</w:t>
            </w:r>
            <w:r>
              <w:rPr>
                <w:rFonts w:hint="eastAsia"/>
              </w:rPr>
              <w:t xml:space="preserve">10</w:t>
            </w:r>
            <w:r>
              <w:rPr>
                <w:rFonts w:hint="eastAsia"/>
              </w:rPr>
              <w:t xml:space="preserve">分；</w:t>
            </w:r>
            <w:r/>
          </w:p>
          <w:p>
            <w:pPr>
              <w:pStyle w:val="930"/>
            </w:pPr>
            <w:r>
              <w:rPr>
                <w:rFonts w:hint="eastAsia"/>
              </w:rPr>
              <w:t xml:space="preserve">三点要求全部满足、内容齐全、细节略简、可执行的得</w:t>
            </w:r>
            <w:r>
              <w:rPr>
                <w:rFonts w:hint="eastAsia"/>
              </w:rPr>
              <w:t xml:space="preserve">8</w:t>
            </w:r>
            <w:r>
              <w:rPr>
                <w:rFonts w:hint="eastAsia"/>
              </w:rPr>
              <w:t xml:space="preserve">分；</w:t>
            </w:r>
            <w:r/>
          </w:p>
          <w:p>
            <w:pPr>
              <w:pStyle w:val="930"/>
            </w:pPr>
            <w:r>
              <w:rPr>
                <w:rFonts w:hint="eastAsia"/>
              </w:rPr>
              <w:t xml:space="preserve">三点要求基本满足、内容简单、缺项、落地性弱的得</w:t>
            </w:r>
            <w:r>
              <w:rPr>
                <w:rFonts w:hint="eastAsia"/>
              </w:rPr>
              <w:t xml:space="preserve">4</w:t>
            </w:r>
            <w:r>
              <w:rPr>
                <w:rFonts w:hint="eastAsia"/>
              </w:rPr>
              <w:t xml:space="preserve">分；</w:t>
            </w:r>
            <w:r/>
          </w:p>
          <w:p>
            <w:pPr>
              <w:contextualSpacing/>
              <w:rPr>
                <w:rFonts w:ascii="宋体" w:hAnsi="宋体" w:cs="宋体"/>
                <w:sz w:val="21"/>
                <w:szCs w:val="21"/>
              </w:rPr>
            </w:pPr>
            <w:r>
              <w:rPr>
                <w:rFonts w:hint="eastAsia"/>
              </w:rPr>
              <w:t xml:space="preserve">三点要求缺项、内容缺失、无法执行的本项不得分。</w:t>
            </w:r>
            <w:r/>
          </w:p>
        </w:tc>
      </w:tr>
    </w:tbl>
    <w:p>
      <w:pPr>
        <w:jc w:val="left"/>
        <w:spacing w:line="500" w:lineRule="exact"/>
        <w:rPr>
          <w:rFonts w:eastAsia="黑体"/>
          <w:sz w:val="28"/>
          <w:szCs w:val="28"/>
        </w:rPr>
      </w:pPr>
      <w:r>
        <w:rPr>
          <w:rFonts w:eastAsia="黑体"/>
          <w:sz w:val="28"/>
          <w:szCs w:val="28"/>
        </w:rPr>
        <w:t xml:space="preserve">1.</w:t>
      </w:r>
      <w:r>
        <w:rPr>
          <w:rFonts w:eastAsia="黑体"/>
          <w:sz w:val="28"/>
          <w:szCs w:val="28"/>
        </w:rPr>
        <w:t xml:space="preserve">资格审查</w:t>
      </w:r>
      <w:r/>
    </w:p>
    <w:p>
      <w:pPr>
        <w:pStyle w:val="930"/>
        <w:ind w:firstLine="480"/>
        <w:spacing w:line="500" w:lineRule="exact"/>
      </w:pPr>
      <w:r>
        <w:t xml:space="preserve">1.1</w:t>
      </w:r>
      <w:r>
        <w:t xml:space="preserve">项目开标结束后，招标人对投标人的资格进行审查。</w:t>
      </w:r>
      <w:r/>
    </w:p>
    <w:p>
      <w:pPr>
        <w:pStyle w:val="930"/>
        <w:ind w:firstLine="480"/>
        <w:spacing w:line="500" w:lineRule="exact"/>
      </w:pPr>
      <w:r>
        <w:t xml:space="preserve">1.2</w:t>
      </w:r>
      <w:r>
        <w:t xml:space="preserve">资格审查的内容和标准：</w:t>
      </w:r>
      <w:r>
        <w:t xml:space="preserve">见资格</w:t>
      </w:r>
      <w:r>
        <w:t xml:space="preserve">审查和评标办法前附表。</w:t>
      </w:r>
      <w:r/>
    </w:p>
    <w:p>
      <w:pPr>
        <w:jc w:val="left"/>
        <w:spacing w:line="500" w:lineRule="exact"/>
        <w:rPr>
          <w:rFonts w:eastAsia="黑体"/>
          <w:sz w:val="28"/>
          <w:szCs w:val="28"/>
        </w:rPr>
      </w:pPr>
      <w:r>
        <w:rPr>
          <w:rFonts w:eastAsia="黑体"/>
          <w:sz w:val="28"/>
          <w:szCs w:val="28"/>
        </w:rPr>
        <w:t xml:space="preserve">2.</w:t>
      </w:r>
      <w:r>
        <w:rPr>
          <w:rFonts w:eastAsia="黑体"/>
          <w:sz w:val="28"/>
          <w:szCs w:val="28"/>
        </w:rPr>
        <w:t xml:space="preserve">评标</w:t>
      </w:r>
      <w:bookmarkEnd w:id="203"/>
      <w:r/>
      <w:r/>
    </w:p>
    <w:p>
      <w:pPr>
        <w:spacing w:line="500" w:lineRule="exact"/>
        <w:rPr>
          <w:rFonts w:eastAsia="楷体"/>
          <w:b/>
        </w:rPr>
      </w:pPr>
      <w:r>
        <w:rPr>
          <w:rFonts w:eastAsia="楷体"/>
          <w:b/>
        </w:rPr>
        <w:t xml:space="preserve">2.1</w:t>
      </w:r>
      <w:r>
        <w:rPr>
          <w:rFonts w:eastAsia="楷体"/>
          <w:b/>
        </w:rPr>
        <w:t xml:space="preserve">评标方法</w:t>
      </w:r>
      <w:r/>
    </w:p>
    <w:p>
      <w:pPr>
        <w:ind w:firstLine="480"/>
        <w:spacing w:line="500" w:lineRule="exact"/>
      </w:pPr>
      <w:r>
        <w:rPr>
          <w:rFonts w:hint="eastAsia"/>
        </w:rPr>
        <w:t xml:space="preserve">评标采用综合评分法，评标委员会对满足招标文件实质要求的投标文件，按照本章规定的评分标准进行打分，并按得分由高到低顺序推荐</w:t>
      </w:r>
      <w:r>
        <w:rPr>
          <w:rFonts w:hint="eastAsia"/>
        </w:rPr>
        <w:t xml:space="preserve">1-</w:t>
      </w:r>
      <w:r>
        <w:t xml:space="preserve">3</w:t>
      </w:r>
      <w:r>
        <w:t xml:space="preserve">名</w:t>
      </w:r>
      <w:r>
        <w:rPr>
          <w:rFonts w:hint="eastAsia"/>
        </w:rPr>
        <w:t xml:space="preserve">中标候选人。招标人将对第一中标候选人提交的所有资料进行考察、核实，若发现弄虚作假的，取消中标资格，并进行公示等相关处罚。</w:t>
      </w:r>
      <w:r/>
    </w:p>
    <w:p>
      <w:pPr>
        <w:spacing w:line="500" w:lineRule="exact"/>
        <w:rPr>
          <w:rFonts w:eastAsia="楷体"/>
          <w:b/>
        </w:rPr>
      </w:pPr>
      <w:r>
        <w:rPr>
          <w:rFonts w:eastAsia="楷体"/>
          <w:b/>
        </w:rPr>
        <w:t xml:space="preserve">2.2</w:t>
      </w:r>
      <w:r>
        <w:rPr>
          <w:rFonts w:eastAsia="楷体"/>
          <w:b/>
        </w:rPr>
        <w:t xml:space="preserve">初步评审</w:t>
      </w:r>
      <w:r/>
    </w:p>
    <w:p>
      <w:pPr>
        <w:ind w:firstLine="480"/>
        <w:spacing w:line="500" w:lineRule="exact"/>
      </w:pPr>
      <w:r>
        <w:t xml:space="preserve">2.2.1</w:t>
      </w:r>
      <w:r>
        <w:t xml:space="preserve">评标委员会对通过资格审查的投标人进行初步评审。</w:t>
      </w:r>
      <w:r/>
    </w:p>
    <w:p>
      <w:pPr>
        <w:pStyle w:val="930"/>
        <w:ind w:firstLine="480"/>
        <w:spacing w:line="500" w:lineRule="exact"/>
      </w:pPr>
      <w:r>
        <w:t xml:space="preserve">2.2.2</w:t>
      </w:r>
      <w:r>
        <w:t xml:space="preserve">初步评审的内容为投标文件的符合性评审。符合性评审的内容及标准：</w:t>
      </w:r>
      <w:r>
        <w:t xml:space="preserve">见资格</w:t>
      </w:r>
      <w:r>
        <w:t xml:space="preserve">审查和评标办法前附表。</w:t>
      </w:r>
      <w:r/>
    </w:p>
    <w:p>
      <w:pPr>
        <w:pStyle w:val="930"/>
        <w:spacing w:line="500" w:lineRule="exact"/>
        <w:rPr>
          <w:rFonts w:eastAsia="楷体"/>
          <w:b/>
        </w:rPr>
      </w:pPr>
      <w:r>
        <w:rPr>
          <w:rFonts w:eastAsia="楷体"/>
          <w:b/>
        </w:rPr>
        <w:t xml:space="preserve">2.3</w:t>
      </w:r>
      <w:r>
        <w:rPr>
          <w:rFonts w:eastAsia="楷体"/>
          <w:b/>
        </w:rPr>
        <w:t xml:space="preserve">详细评审</w:t>
      </w:r>
      <w:r/>
    </w:p>
    <w:p>
      <w:pPr>
        <w:pStyle w:val="930"/>
        <w:ind w:firstLine="480"/>
        <w:spacing w:line="500" w:lineRule="exact"/>
      </w:pPr>
      <w:r>
        <w:t xml:space="preserve">2.3.1</w:t>
      </w:r>
      <w:r>
        <w:t xml:space="preserve">评标委员会对通过初步评审的投标人进行详细评审。</w:t>
      </w:r>
      <w:r/>
    </w:p>
    <w:p>
      <w:pPr>
        <w:pStyle w:val="930"/>
        <w:ind w:firstLine="480"/>
        <w:spacing w:line="500" w:lineRule="exact"/>
      </w:pPr>
      <w:r>
        <w:t xml:space="preserve">2.3.2</w:t>
      </w:r>
      <w:r>
        <w:t xml:space="preserve">详细评审的内容及标准：</w:t>
      </w:r>
      <w:r>
        <w:t xml:space="preserve">见资格</w:t>
      </w:r>
      <w:r>
        <w:t xml:space="preserve">审查和评标办法前附表。</w:t>
      </w:r>
      <w:r/>
    </w:p>
    <w:p>
      <w:pPr>
        <w:pStyle w:val="930"/>
        <w:ind w:firstLine="480"/>
        <w:spacing w:line="500" w:lineRule="exact"/>
      </w:pPr>
      <w:r>
        <w:t xml:space="preserve">2.3.3</w:t>
      </w:r>
      <w:r>
        <w:t xml:space="preserve">因落实政府采购政策进行价格调整的，以调整后的价格计算评标基准价和投标报价</w:t>
      </w:r>
      <w:r>
        <w:rPr>
          <w:rFonts w:hint="eastAsia"/>
        </w:rPr>
        <w:t xml:space="preserve">（如有）</w:t>
      </w:r>
      <w:r>
        <w:t xml:space="preserve">。</w:t>
      </w:r>
      <w:r/>
    </w:p>
    <w:p>
      <w:pPr>
        <w:spacing w:line="500" w:lineRule="exact"/>
        <w:rPr>
          <w:rFonts w:eastAsia="楷体"/>
          <w:b/>
        </w:rPr>
      </w:pPr>
      <w:r/>
      <w:bookmarkStart w:id="204" w:name="_Toc426469924"/>
      <w:r>
        <w:rPr>
          <w:rFonts w:eastAsia="楷体"/>
          <w:b/>
        </w:rPr>
        <w:t xml:space="preserve">2.4</w:t>
      </w:r>
      <w:r>
        <w:rPr>
          <w:rFonts w:eastAsia="楷体"/>
          <w:b/>
        </w:rPr>
        <w:t xml:space="preserve">评标报告</w:t>
      </w:r>
      <w:r/>
    </w:p>
    <w:p>
      <w:pPr>
        <w:ind w:firstLine="480"/>
        <w:spacing w:line="500" w:lineRule="exact"/>
      </w:pPr>
      <w:r>
        <w:t xml:space="preserve">2.4.1</w:t>
      </w:r>
      <w:r>
        <w:t xml:space="preserve">详细评审结束后，评标委员会负责编写评标报告。</w:t>
      </w:r>
      <w:r/>
    </w:p>
    <w:p>
      <w:pPr>
        <w:pStyle w:val="930"/>
        <w:ind w:firstLine="480"/>
        <w:spacing w:line="500" w:lineRule="exact"/>
      </w:pPr>
      <w:r>
        <w:t xml:space="preserve">2.4.2</w:t>
      </w:r>
      <w:r>
        <w:t xml:space="preserve">采购代理机构自评审结束之日起</w:t>
      </w:r>
      <w:r>
        <w:t xml:space="preserve">2</w:t>
      </w:r>
      <w:r>
        <w:t xml:space="preserve">个工作日内将评标报告送交招标人。</w:t>
      </w:r>
      <w:r/>
    </w:p>
    <w:p>
      <w:pPr>
        <w:spacing w:line="500" w:lineRule="exact"/>
        <w:rPr>
          <w:rFonts w:eastAsia="楷体"/>
          <w:b/>
        </w:rPr>
      </w:pPr>
      <w:r>
        <w:rPr>
          <w:rFonts w:eastAsia="楷体"/>
          <w:b/>
        </w:rPr>
        <w:t xml:space="preserve">2.5</w:t>
      </w:r>
      <w:r>
        <w:rPr>
          <w:rFonts w:eastAsia="楷体"/>
          <w:b/>
        </w:rPr>
        <w:t xml:space="preserve">澄清、说明或补正</w:t>
      </w:r>
      <w:r/>
    </w:p>
    <w:p>
      <w:pPr>
        <w:ind w:firstLine="480"/>
        <w:spacing w:line="500" w:lineRule="exact"/>
      </w:pPr>
      <w:r>
        <w:t xml:space="preserve">2.5.1</w:t>
      </w:r>
      <w:r>
        <w:t xml:space="preserve">评标委员会在评审过程中，可以要求投标人对投标文件中含义不明确、同类问题表述不一致或者有明显文字和计算错误的内容等</w:t>
      </w:r>
      <w:r>
        <w:t xml:space="preserve">作出</w:t>
      </w:r>
      <w:r>
        <w:t xml:space="preserve">必要的澄清、说明或者更正。</w:t>
      </w:r>
      <w:r/>
    </w:p>
    <w:p>
      <w:pPr>
        <w:ind w:firstLine="480"/>
        <w:spacing w:line="500" w:lineRule="exact"/>
      </w:pPr>
      <w:r>
        <w:t xml:space="preserve">2.5.2</w:t>
      </w:r>
      <w:r>
        <w:t xml:space="preserve">评标委员会要求投标人澄清、说明或者更正投标文件应当以书面形式</w:t>
      </w:r>
      <w:r>
        <w:t xml:space="preserve">作出</w:t>
      </w:r>
      <w:r>
        <w:t xml:space="preserve">。</w:t>
      </w:r>
      <w:r/>
    </w:p>
    <w:p>
      <w:pPr>
        <w:ind w:firstLine="480"/>
        <w:spacing w:line="500" w:lineRule="exact"/>
      </w:pPr>
      <w:r>
        <w:t xml:space="preserve">2.5.3</w:t>
      </w:r>
      <w:r>
        <w:t xml:space="preserve">投标人的澄清、说明或者更正应当由法定代表人或其授权代表签字或者加盖公章。由授权代表签字的，应当附法定代表人授权书。投标人的书面澄清材料作为投标文件的补充。</w:t>
      </w:r>
      <w:r/>
    </w:p>
    <w:p>
      <w:pPr>
        <w:ind w:firstLine="480"/>
        <w:spacing w:line="500" w:lineRule="exact"/>
      </w:pPr>
      <w:r>
        <w:t xml:space="preserve">2.5.4</w:t>
      </w:r>
      <w:r>
        <w:t xml:space="preserve">投标人的澄清、说明或者更正不得超出投标文件的范围或者改变投标文件的实质性内容。</w:t>
      </w:r>
      <w:r/>
    </w:p>
    <w:p>
      <w:pPr>
        <w:ind w:firstLine="480"/>
        <w:spacing w:line="500" w:lineRule="exact"/>
      </w:pPr>
      <w:r>
        <w:t xml:space="preserve">2.5.5</w:t>
      </w:r>
      <w:r>
        <w:t xml:space="preserve">评标委员会不得接受投标人主动提出的澄清、说明或补正。</w:t>
      </w:r>
      <w:r/>
    </w:p>
    <w:p>
      <w:pPr>
        <w:spacing w:line="500" w:lineRule="exact"/>
        <w:rPr>
          <w:rFonts w:eastAsia="黑体"/>
          <w:bCs/>
        </w:rPr>
      </w:pPr>
      <w:r>
        <w:rPr>
          <w:rFonts w:eastAsia="黑体"/>
          <w:bCs/>
        </w:rPr>
        <w:t xml:space="preserve">3.</w:t>
      </w:r>
      <w:r>
        <w:rPr>
          <w:rFonts w:eastAsia="黑体"/>
          <w:bCs/>
        </w:rPr>
        <w:t xml:space="preserve">评标过程中特殊情况的处理规定</w:t>
      </w:r>
      <w:r/>
    </w:p>
    <w:p>
      <w:pPr>
        <w:pStyle w:val="930"/>
        <w:spacing w:line="500" w:lineRule="exact"/>
        <w:rPr>
          <w:rFonts w:eastAsia="楷体"/>
          <w:b/>
        </w:rPr>
      </w:pPr>
      <w:r>
        <w:rPr>
          <w:rFonts w:eastAsia="楷体"/>
          <w:b/>
        </w:rPr>
        <w:t xml:space="preserve">3.1</w:t>
      </w:r>
      <w:r>
        <w:rPr>
          <w:rFonts w:eastAsia="楷体"/>
          <w:b/>
        </w:rPr>
        <w:t xml:space="preserve">投标报价的修正</w:t>
      </w:r>
      <w:r/>
    </w:p>
    <w:p>
      <w:pPr>
        <w:pStyle w:val="930"/>
        <w:ind w:firstLine="480"/>
        <w:spacing w:line="500" w:lineRule="exact"/>
      </w:pPr>
      <w:r>
        <w:rPr>
          <w:rFonts w:hint="eastAsia"/>
        </w:rPr>
        <w:t xml:space="preserve">投标文件报价出现前后不一致的，按照下列规定修正：</w:t>
      </w:r>
      <w:r/>
    </w:p>
    <w:p>
      <w:pPr>
        <w:pStyle w:val="930"/>
        <w:ind w:firstLine="480"/>
        <w:spacing w:line="500" w:lineRule="exact"/>
      </w:pPr>
      <w:r>
        <w:rPr>
          <w:rFonts w:hint="eastAsia"/>
        </w:rPr>
        <w:t xml:space="preserve">（</w:t>
      </w:r>
      <w:r>
        <w:rPr>
          <w:rFonts w:hint="eastAsia"/>
        </w:rPr>
        <w:t xml:space="preserve">1</w:t>
      </w:r>
      <w:r>
        <w:rPr>
          <w:rFonts w:hint="eastAsia"/>
        </w:rPr>
        <w:t xml:space="preserve">）投标文件中开标一览表（报价表）内容与投标文件中相应内容不一致的，以开标一览表（报价表）为准；</w:t>
      </w:r>
      <w:r/>
    </w:p>
    <w:p>
      <w:pPr>
        <w:pStyle w:val="930"/>
        <w:ind w:firstLine="480"/>
        <w:spacing w:line="500" w:lineRule="exact"/>
      </w:pPr>
      <w:r>
        <w:rPr>
          <w:rFonts w:hint="eastAsia"/>
        </w:rPr>
        <w:t xml:space="preserve">（</w:t>
      </w:r>
      <w:r>
        <w:rPr>
          <w:rFonts w:hint="eastAsia"/>
        </w:rPr>
        <w:t xml:space="preserve">2</w:t>
      </w:r>
      <w:r>
        <w:rPr>
          <w:rFonts w:hint="eastAsia"/>
        </w:rPr>
        <w:t xml:space="preserve">）大写金额和小写金额不一致的，以大写金额为准；</w:t>
      </w:r>
      <w:r/>
    </w:p>
    <w:p>
      <w:pPr>
        <w:pStyle w:val="930"/>
        <w:ind w:firstLine="480"/>
        <w:spacing w:line="500" w:lineRule="exact"/>
      </w:pPr>
      <w:r>
        <w:rPr>
          <w:rFonts w:hint="eastAsia"/>
        </w:rPr>
        <w:t xml:space="preserve">（</w:t>
      </w:r>
      <w:r>
        <w:rPr>
          <w:rFonts w:hint="eastAsia"/>
        </w:rPr>
        <w:t xml:space="preserve">3</w:t>
      </w:r>
      <w:r>
        <w:rPr>
          <w:rFonts w:hint="eastAsia"/>
        </w:rPr>
        <w:t xml:space="preserve">）单价金额小数点或者百分比有明显错位的，以开标一览表的总价为准，并修改单价；</w:t>
      </w:r>
      <w:r/>
    </w:p>
    <w:p>
      <w:pPr>
        <w:pStyle w:val="930"/>
        <w:ind w:firstLine="480"/>
        <w:spacing w:line="500" w:lineRule="exact"/>
      </w:pPr>
      <w:r>
        <w:rPr>
          <w:rFonts w:hint="eastAsia"/>
        </w:rPr>
        <w:t xml:space="preserve">（</w:t>
      </w:r>
      <w:r>
        <w:rPr>
          <w:rFonts w:hint="eastAsia"/>
        </w:rPr>
        <w:t xml:space="preserve">4</w:t>
      </w:r>
      <w:r>
        <w:rPr>
          <w:rFonts w:hint="eastAsia"/>
        </w:rPr>
        <w:t xml:space="preserve">）总价金额与按单价汇总金额不一致的，以单价金额计算结果为准。</w:t>
      </w:r>
      <w:r/>
    </w:p>
    <w:p>
      <w:pPr>
        <w:pStyle w:val="930"/>
        <w:ind w:firstLine="480"/>
        <w:spacing w:line="500" w:lineRule="exact"/>
      </w:pPr>
      <w:r>
        <w:rPr>
          <w:rFonts w:hint="eastAsia"/>
        </w:rPr>
        <w:t xml:space="preserve">同时出现两种以上不一致的，按照前款规定的顺序修正。修正后的报价按照本章第</w:t>
      </w:r>
      <w:r>
        <w:rPr>
          <w:rFonts w:hint="eastAsia"/>
        </w:rPr>
        <w:t xml:space="preserve">2.5</w:t>
      </w:r>
      <w:r>
        <w:rPr>
          <w:rFonts w:hint="eastAsia"/>
        </w:rPr>
        <w:t xml:space="preserve">条的规定经投标人确认后产生约束力，投标人不确认的，其投标无效。</w:t>
      </w:r>
      <w:r/>
    </w:p>
    <w:p>
      <w:pPr>
        <w:pStyle w:val="930"/>
        <w:spacing w:line="500" w:lineRule="exact"/>
        <w:rPr>
          <w:rFonts w:eastAsia="楷体"/>
          <w:b/>
        </w:rPr>
      </w:pPr>
      <w:r>
        <w:rPr>
          <w:rFonts w:eastAsia="楷体"/>
          <w:b/>
        </w:rPr>
        <w:t xml:space="preserve">3.2</w:t>
      </w:r>
      <w:r>
        <w:rPr>
          <w:rFonts w:eastAsia="楷体"/>
          <w:b/>
        </w:rPr>
        <w:t xml:space="preserve">评标委员会成员的更换</w:t>
      </w:r>
      <w:r/>
    </w:p>
    <w:p>
      <w:pPr>
        <w:pStyle w:val="930"/>
        <w:ind w:firstLine="480"/>
        <w:spacing w:line="500" w:lineRule="exact"/>
      </w:pPr>
      <w:r>
        <w:t xml:space="preserve">3.2.1</w:t>
      </w:r>
      <w:r>
        <w:t xml:space="preserve">评标过程中，因评标委员会成员缺席、回避或者健康等特殊原因导致评标委员会组成不符合规定的，招标人将依法补足后继续评标。被更换的评标委员会成员所</w:t>
      </w:r>
      <w:r>
        <w:t xml:space="preserve">作出</w:t>
      </w:r>
      <w:r>
        <w:t xml:space="preserve">的评标意见无效。</w:t>
      </w:r>
      <w:r>
        <w:t xml:space="preserve"> </w:t>
      </w:r>
      <w:r/>
    </w:p>
    <w:p>
      <w:pPr>
        <w:pStyle w:val="930"/>
        <w:ind w:firstLine="480"/>
        <w:spacing w:line="500" w:lineRule="exact"/>
      </w:pPr>
      <w:r>
        <w:t xml:space="preserve">3.2.2</w:t>
      </w:r>
      <w:r>
        <w:t xml:space="preserve">无法及时补足评标委员会成员的，招标人将停止评标活动，封存所有投标文件和开标、评标资料，依法重新组建评标委员会进行评标。原评标委员会所</w:t>
      </w:r>
      <w:r>
        <w:t xml:space="preserve">作出</w:t>
      </w:r>
      <w:r>
        <w:t xml:space="preserve">的评标意见无效。</w:t>
      </w:r>
      <w:r/>
    </w:p>
    <w:p>
      <w:pPr>
        <w:pStyle w:val="930"/>
        <w:spacing w:line="500" w:lineRule="exact"/>
        <w:rPr>
          <w:rFonts w:eastAsia="楷体"/>
          <w:b/>
        </w:rPr>
      </w:pPr>
      <w:r>
        <w:rPr>
          <w:rFonts w:eastAsia="楷体"/>
          <w:b/>
        </w:rPr>
        <w:t xml:space="preserve">3.3</w:t>
      </w:r>
      <w:r>
        <w:rPr>
          <w:rFonts w:eastAsia="楷体"/>
          <w:b/>
        </w:rPr>
        <w:t xml:space="preserve">异常低价的处理</w:t>
      </w:r>
      <w:r/>
    </w:p>
    <w:p>
      <w:pPr>
        <w:pStyle w:val="930"/>
        <w:ind w:firstLine="480"/>
        <w:spacing w:line="500" w:lineRule="exact"/>
      </w:pPr>
      <w:r>
        <w:rPr>
          <w:rFonts w:hint="eastAsia"/>
        </w:rPr>
        <w:t xml:space="preserve">3.3.1</w:t>
      </w:r>
      <w:r>
        <w:rPr>
          <w:rFonts w:hint="eastAsia"/>
        </w:rPr>
        <w:t xml:space="preserve">评标过程中出现下列情形之一的，评标委员会应当启动异常低价投标审查程序：</w:t>
      </w:r>
      <w:r/>
    </w:p>
    <w:p>
      <w:pPr>
        <w:pStyle w:val="930"/>
        <w:ind w:firstLine="480"/>
        <w:spacing w:line="500" w:lineRule="exact"/>
        <w:rPr>
          <w:rFonts w:hint="eastAsia"/>
        </w:rPr>
      </w:pPr>
      <w:r>
        <w:rPr>
          <w:rFonts w:hint="eastAsia"/>
        </w:rPr>
        <w:t xml:space="preserve">1.</w:t>
      </w:r>
      <w:r>
        <w:rPr>
          <w:rFonts w:hint="eastAsia"/>
        </w:rPr>
        <w:t xml:space="preserve">投标</w:t>
      </w:r>
      <w:r>
        <w:rPr>
          <w:rFonts w:hint="eastAsia"/>
        </w:rPr>
        <w:t xml:space="preserve">(</w:t>
      </w:r>
      <w:r>
        <w:rPr>
          <w:rFonts w:hint="eastAsia"/>
        </w:rPr>
        <w:t xml:space="preserve">响应</w:t>
      </w:r>
      <w:r>
        <w:rPr>
          <w:rFonts w:hint="eastAsia"/>
        </w:rPr>
        <w:t xml:space="preserve">)</w:t>
      </w:r>
      <w:r>
        <w:rPr>
          <w:rFonts w:hint="eastAsia"/>
        </w:rPr>
        <w:t xml:space="preserve">报价低于采购项目预算</w:t>
      </w:r>
      <w:r>
        <w:rPr>
          <w:rFonts w:hint="eastAsia"/>
        </w:rPr>
        <w:t xml:space="preserve">50%</w:t>
      </w:r>
      <w:r>
        <w:rPr>
          <w:rFonts w:hint="eastAsia"/>
        </w:rPr>
        <w:t xml:space="preserve">的，即投标</w:t>
      </w:r>
      <w:r>
        <w:rPr>
          <w:rFonts w:hint="eastAsia"/>
        </w:rPr>
        <w:t xml:space="preserve">(</w:t>
      </w:r>
      <w:r>
        <w:rPr>
          <w:rFonts w:hint="eastAsia"/>
        </w:rPr>
        <w:t xml:space="preserve">响应</w:t>
      </w:r>
      <w:r>
        <w:rPr>
          <w:rFonts w:hint="eastAsia"/>
        </w:rPr>
        <w:t xml:space="preserve">)</w:t>
      </w:r>
      <w:r>
        <w:rPr>
          <w:rFonts w:hint="eastAsia"/>
        </w:rPr>
        <w:t xml:space="preserve">报价</w:t>
      </w:r>
      <w:r>
        <w:rPr>
          <w:rFonts w:hint="eastAsia"/>
        </w:rPr>
        <w:t xml:space="preserve">&lt;</w:t>
      </w:r>
      <w:r>
        <w:rPr>
          <w:rFonts w:hint="eastAsia"/>
        </w:rPr>
        <w:t xml:space="preserve">采购项目预算</w:t>
      </w:r>
      <w:r>
        <w:rPr>
          <w:rFonts w:hint="eastAsia"/>
        </w:rPr>
        <w:t xml:space="preserve">x50%;</w:t>
      </w:r>
      <w:r/>
    </w:p>
    <w:p>
      <w:pPr>
        <w:pStyle w:val="930"/>
        <w:ind w:firstLine="480"/>
        <w:spacing w:line="500" w:lineRule="exact"/>
        <w:rPr>
          <w:rFonts w:hint="eastAsia"/>
        </w:rPr>
      </w:pPr>
      <w:r>
        <w:rPr>
          <w:rFonts w:hint="eastAsia"/>
        </w:rPr>
        <w:t xml:space="preserve">2.</w:t>
      </w:r>
      <w:r>
        <w:rPr>
          <w:rFonts w:hint="eastAsia"/>
        </w:rPr>
        <w:t xml:space="preserve">投标</w:t>
      </w:r>
      <w:r>
        <w:rPr>
          <w:rFonts w:hint="eastAsia"/>
        </w:rPr>
        <w:t xml:space="preserve">(</w:t>
      </w:r>
      <w:r>
        <w:rPr>
          <w:rFonts w:hint="eastAsia"/>
        </w:rPr>
        <w:t xml:space="preserve">响应</w:t>
      </w:r>
      <w:r>
        <w:rPr>
          <w:rFonts w:hint="eastAsia"/>
        </w:rPr>
        <w:t xml:space="preserve">)</w:t>
      </w:r>
      <w:r>
        <w:rPr>
          <w:rFonts w:hint="eastAsia"/>
        </w:rPr>
        <w:t xml:space="preserve">报价低于采购项目最高限价</w:t>
      </w:r>
      <w:r>
        <w:rPr>
          <w:rFonts w:hint="eastAsia"/>
        </w:rPr>
        <w:t xml:space="preserve">45%</w:t>
      </w:r>
      <w:r>
        <w:rPr>
          <w:rFonts w:hint="eastAsia"/>
        </w:rPr>
        <w:t xml:space="preserve">的，即投标</w:t>
      </w:r>
      <w:r>
        <w:rPr>
          <w:rFonts w:hint="eastAsia"/>
        </w:rPr>
        <w:t xml:space="preserve">(</w:t>
      </w:r>
      <w:r>
        <w:rPr>
          <w:rFonts w:hint="eastAsia"/>
        </w:rPr>
        <w:t xml:space="preserve">响应</w:t>
      </w:r>
      <w:r>
        <w:rPr>
          <w:rFonts w:hint="eastAsia"/>
        </w:rPr>
        <w:t xml:space="preserve">)</w:t>
      </w:r>
      <w:r>
        <w:rPr>
          <w:rFonts w:hint="eastAsia"/>
        </w:rPr>
        <w:t xml:space="preserve">报价</w:t>
      </w:r>
      <w:r>
        <w:rPr>
          <w:rFonts w:hint="eastAsia"/>
        </w:rPr>
        <w:t xml:space="preserve">&lt;</w:t>
      </w:r>
      <w:r>
        <w:rPr>
          <w:rFonts w:hint="eastAsia"/>
        </w:rPr>
        <w:t xml:space="preserve">采购项目最高限价</w:t>
      </w:r>
      <w:r>
        <w:rPr>
          <w:rFonts w:hint="eastAsia"/>
        </w:rPr>
        <w:t xml:space="preserve">x45%;</w:t>
      </w:r>
      <w:r/>
    </w:p>
    <w:p>
      <w:pPr>
        <w:pStyle w:val="930"/>
        <w:ind w:firstLine="480"/>
        <w:spacing w:line="500" w:lineRule="exact"/>
      </w:pPr>
      <w:r>
        <w:rPr>
          <w:rFonts w:hint="eastAsia"/>
        </w:rPr>
        <w:t xml:space="preserve">3.</w:t>
      </w:r>
      <w:r>
        <w:rPr>
          <w:rFonts w:hint="eastAsia"/>
        </w:rPr>
        <w:t xml:space="preserve">评审委员会认定的供应商报价过低、有可能影响产品质量或者不能诚信履约的其他情形。</w:t>
      </w:r>
      <w:r/>
    </w:p>
    <w:p>
      <w:pPr>
        <w:pStyle w:val="930"/>
        <w:ind w:firstLine="480"/>
        <w:spacing w:line="500" w:lineRule="exact"/>
        <w:rPr>
          <w:rFonts w:hint="eastAsia"/>
        </w:rPr>
      </w:pPr>
      <w:r>
        <w:rPr>
          <w:rFonts w:hint="eastAsia"/>
        </w:rPr>
        <w:t xml:space="preserve">3.</w:t>
      </w:r>
      <w:r>
        <w:t xml:space="preserve">3.2</w:t>
      </w:r>
      <w:r>
        <w:rPr>
          <w:rFonts w:hint="eastAsia"/>
        </w:rPr>
        <w:t xml:space="preserve">启动异常低价投标</w:t>
      </w:r>
      <w:r>
        <w:rPr>
          <w:rFonts w:hint="eastAsia"/>
        </w:rPr>
        <w:t xml:space="preserve">(</w:t>
      </w:r>
      <w:r>
        <w:rPr>
          <w:rFonts w:hint="eastAsia"/>
        </w:rPr>
        <w:t xml:space="preserve">响应</w:t>
      </w:r>
      <w:r>
        <w:rPr>
          <w:rFonts w:hint="eastAsia"/>
        </w:rPr>
        <w:t xml:space="preserve">)</w:t>
      </w:r>
      <w:r>
        <w:rPr>
          <w:rFonts w:hint="eastAsia"/>
        </w:rPr>
        <w:t xml:space="preserve">审查后，评审委员会应当要求相关供应商在评标现场合理的时间内，提供项目具体成本测算等与报价合理性相关的书面说明及相关证明材料，对投标</w:t>
      </w:r>
      <w:r>
        <w:rPr>
          <w:rFonts w:hint="eastAsia"/>
        </w:rPr>
        <w:t xml:space="preserve">(</w:t>
      </w:r>
      <w:r>
        <w:rPr>
          <w:rFonts w:hint="eastAsia"/>
        </w:rPr>
        <w:t xml:space="preserve">响应</w:t>
      </w:r>
      <w:r>
        <w:rPr>
          <w:rFonts w:hint="eastAsia"/>
        </w:rPr>
        <w:t xml:space="preserve">)</w:t>
      </w:r>
      <w:r>
        <w:rPr>
          <w:rFonts w:hint="eastAsia"/>
        </w:rPr>
        <w:t xml:space="preserve">价格</w:t>
      </w:r>
      <w:r>
        <w:rPr>
          <w:rFonts w:hint="eastAsia"/>
        </w:rPr>
        <w:t xml:space="preserve">作出</w:t>
      </w:r>
      <w:r>
        <w:rPr>
          <w:rFonts w:hint="eastAsia"/>
        </w:rPr>
        <w:t xml:space="preserve">解释，由评审委员会结合同类产品在主要电商平台的价格、该行业当地薪资水平等情况，依据专业经验对供应商报价合理性进行判断。投标</w:t>
      </w:r>
      <w:r>
        <w:rPr>
          <w:rFonts w:hint="eastAsia"/>
        </w:rPr>
        <w:t xml:space="preserve">(</w:t>
      </w:r>
      <w:r>
        <w:rPr>
          <w:rFonts w:hint="eastAsia"/>
        </w:rPr>
        <w:t xml:space="preserve">响应</w:t>
      </w:r>
      <w:r>
        <w:rPr>
          <w:rFonts w:hint="eastAsia"/>
        </w:rPr>
        <w:t xml:space="preserve">)</w:t>
      </w:r>
      <w:r>
        <w:rPr>
          <w:rFonts w:hint="eastAsia"/>
        </w:rPr>
        <w:t xml:space="preserve">供应商不提供书面说明、证明材料，或者提供的书面说明、证明材料不能证明其报价合理性的，评审委员会应当将其作为无效投标</w:t>
      </w:r>
      <w:r>
        <w:rPr>
          <w:rFonts w:hint="eastAsia"/>
        </w:rPr>
        <w:t xml:space="preserve">(</w:t>
      </w:r>
      <w:r>
        <w:rPr>
          <w:rFonts w:hint="eastAsia"/>
        </w:rPr>
        <w:t xml:space="preserve">响应</w:t>
      </w:r>
      <w:r>
        <w:rPr>
          <w:rFonts w:hint="eastAsia"/>
        </w:rPr>
        <w:t xml:space="preserve">)</w:t>
      </w:r>
      <w:r>
        <w:rPr>
          <w:rFonts w:hint="eastAsia"/>
        </w:rPr>
        <w:t xml:space="preserve">处理。审查相关情况应当在评审报告中进行记录。</w:t>
      </w:r>
      <w:r/>
    </w:p>
    <w:p>
      <w:pPr>
        <w:pStyle w:val="930"/>
        <w:ind w:firstLine="480"/>
        <w:spacing w:line="500" w:lineRule="exact"/>
      </w:pPr>
      <w:r>
        <w:rPr>
          <w:rFonts w:hint="eastAsia"/>
        </w:rPr>
        <w:t xml:space="preserve">3.3.2</w:t>
      </w:r>
      <w:r>
        <w:rPr>
          <w:rFonts w:hint="eastAsia"/>
        </w:rPr>
        <w:t xml:space="preserve">评审委员会启动异常低价投标（响应）审查后，属于前述第</w:t>
      </w:r>
      <w:r>
        <w:rPr>
          <w:rFonts w:hint="eastAsia"/>
        </w:rPr>
        <w:t xml:space="preserve">1</w:t>
      </w:r>
      <w:r>
        <w:rPr>
          <w:rFonts w:hint="eastAsia"/>
        </w:rPr>
        <w:t xml:space="preserve">项至第</w:t>
      </w:r>
      <w:r>
        <w:rPr>
          <w:rFonts w:hint="eastAsia"/>
        </w:rPr>
        <w:t xml:space="preserve">4</w:t>
      </w:r>
      <w:r>
        <w:rPr>
          <w:rFonts w:hint="eastAsia"/>
        </w:rPr>
        <w:t xml:space="preserve">项情形的，应当要求相关供应商在评审现场合理的时间内对投标（响应）价格</w:t>
      </w:r>
      <w:r>
        <w:rPr>
          <w:rFonts w:hint="eastAsia"/>
        </w:rPr>
        <w:t xml:space="preserve">作出</w:t>
      </w:r>
      <w:r>
        <w:rPr>
          <w:rFonts w:hint="eastAsia"/>
        </w:rPr>
        <w:t xml:space="preserve">解释，提供项目具体成本测算等与报价合理性相关的书面说明及必要的</w:t>
      </w:r>
      <w:r>
        <w:rPr>
          <w:rFonts w:hint="eastAsia"/>
        </w:rPr>
        <w:t xml:space="preserve">证明材料，包括但不限于原材料成本、人工成本、制造费用等，给予相关供应商的合理时间一般不少于</w:t>
      </w:r>
      <w:r>
        <w:rPr>
          <w:rFonts w:hint="eastAsia"/>
        </w:rPr>
        <w:t xml:space="preserve">30</w:t>
      </w:r>
      <w:r>
        <w:rPr>
          <w:rFonts w:hint="eastAsia"/>
        </w:rPr>
        <w:t xml:space="preserve">分钟。其中，属于第</w:t>
      </w:r>
      <w:r>
        <w:rPr>
          <w:rFonts w:hint="eastAsia"/>
        </w:rPr>
        <w:t xml:space="preserve">3</w:t>
      </w:r>
      <w:r>
        <w:rPr>
          <w:rFonts w:hint="eastAsia"/>
        </w:rPr>
        <w:t xml:space="preserve">项情形，供应商已随投标（响应）文件一并提交相关书面说明及必要的证明材料的，在评审现场可不再重复提交。</w:t>
      </w:r>
      <w:r/>
    </w:p>
    <w:p>
      <w:pPr>
        <w:pStyle w:val="930"/>
        <w:ind w:firstLine="480"/>
        <w:spacing w:line="500" w:lineRule="exact"/>
      </w:pPr>
      <w:r>
        <w:rPr>
          <w:rFonts w:hint="eastAsi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30"/>
        <w:ind w:firstLine="480"/>
        <w:spacing w:line="500" w:lineRule="exact"/>
      </w:pPr>
      <w:r>
        <w:rPr>
          <w:rFonts w:hint="eastAsi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30"/>
        <w:ind w:firstLine="480"/>
        <w:spacing w:line="500" w:lineRule="exact"/>
      </w:pPr>
      <w:r>
        <w:rPr>
          <w:rFonts w:hint="eastAsi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30"/>
        <w:spacing w:line="500" w:lineRule="exact"/>
        <w:rPr>
          <w:rFonts w:eastAsia="楷体"/>
          <w:b/>
        </w:rPr>
      </w:pPr>
      <w:r>
        <w:rPr>
          <w:rFonts w:eastAsia="楷体"/>
          <w:b/>
        </w:rPr>
        <w:t xml:space="preserve">3.4</w:t>
      </w:r>
      <w:r>
        <w:rPr>
          <w:rFonts w:eastAsia="楷体"/>
          <w:b/>
        </w:rPr>
        <w:t xml:space="preserve">争议解决</w:t>
      </w:r>
      <w:r/>
    </w:p>
    <w:p>
      <w:pPr>
        <w:pStyle w:val="930"/>
        <w:ind w:firstLine="480"/>
        <w:spacing w:line="500" w:lineRule="exact"/>
      </w:pPr>
      <w:r>
        <w:t xml:space="preserve">评标委员会成员对需要共同认定的事项存在争议的，按照少数服从多数的原则</w:t>
      </w:r>
      <w:r>
        <w:t xml:space="preserve">作出</w:t>
      </w:r>
      <w:r>
        <w:t xml:space="preserve">结论。持不同意见的评标委员会成员须在评标报告上签署不同意见及理由。</w:t>
      </w:r>
      <w:r/>
    </w:p>
    <w:p>
      <w:pPr>
        <w:spacing w:line="500" w:lineRule="exact"/>
        <w:rPr>
          <w:rFonts w:eastAsia="楷体"/>
          <w:b/>
        </w:rPr>
      </w:pPr>
      <w:r>
        <w:rPr>
          <w:rFonts w:eastAsia="楷体"/>
          <w:b/>
        </w:rPr>
        <w:t xml:space="preserve">3.5</w:t>
      </w:r>
      <w:r>
        <w:rPr>
          <w:rFonts w:eastAsia="楷体"/>
          <w:b/>
        </w:rPr>
        <w:t xml:space="preserve">评标终止</w:t>
      </w:r>
      <w:r/>
    </w:p>
    <w:p>
      <w:pPr>
        <w:pStyle w:val="930"/>
        <w:ind w:firstLine="480"/>
        <w:spacing w:line="500" w:lineRule="exact"/>
      </w:pPr>
      <w:r>
        <w:t xml:space="preserve">评标委员会发现招标文件存在歧义、重大缺陷导致评标工作无法进行，或者招标文件内容违反国家有关强制性规定的，应当停止评标工作，与招标人或者采购代理机构沟通并作书面记录。招标人确认后，终止评标活动。</w:t>
      </w:r>
      <w:r/>
    </w:p>
    <w:p>
      <w:pPr>
        <w:spacing w:line="500" w:lineRule="exact"/>
        <w:rPr>
          <w:rFonts w:eastAsia="楷体"/>
          <w:b/>
        </w:rPr>
      </w:pPr>
      <w:r>
        <w:rPr>
          <w:rFonts w:eastAsia="楷体"/>
          <w:b/>
        </w:rPr>
        <w:t xml:space="preserve">3.6</w:t>
      </w:r>
      <w:r>
        <w:rPr>
          <w:rFonts w:eastAsia="楷体"/>
          <w:b/>
        </w:rPr>
        <w:t xml:space="preserve">修改评标结果</w:t>
      </w:r>
      <w:r/>
    </w:p>
    <w:p>
      <w:pPr>
        <w:ind w:firstLine="480"/>
        <w:spacing w:line="500" w:lineRule="exact"/>
      </w:pPr>
      <w:r>
        <w:t xml:space="preserve">评审组长负责汇总和核对各评标委员会成员的评审结果。在评标报告签署前，出现下列情形之一的，可以要求其当场修改评审结果：</w:t>
      </w:r>
      <w:r/>
    </w:p>
    <w:p>
      <w:pPr>
        <w:ind w:firstLine="480"/>
        <w:spacing w:line="500" w:lineRule="exact"/>
      </w:pPr>
      <w:r>
        <w:t xml:space="preserve">（</w:t>
      </w:r>
      <w:r>
        <w:t xml:space="preserve">1</w:t>
      </w:r>
      <w:r>
        <w:t xml:space="preserve">）分值汇总计算错误；</w:t>
      </w:r>
      <w:r/>
    </w:p>
    <w:p>
      <w:pPr>
        <w:ind w:firstLine="480"/>
        <w:spacing w:line="500" w:lineRule="exact"/>
      </w:pPr>
      <w:r>
        <w:t xml:space="preserve">（</w:t>
      </w:r>
      <w:r>
        <w:t xml:space="preserve">2</w:t>
      </w:r>
      <w:r>
        <w:t xml:space="preserve">）分项评分超出评分标准范围；</w:t>
      </w:r>
      <w:r/>
    </w:p>
    <w:p>
      <w:pPr>
        <w:ind w:firstLine="480"/>
        <w:spacing w:line="500" w:lineRule="exact"/>
      </w:pPr>
      <w:r>
        <w:t xml:space="preserve">（</w:t>
      </w:r>
      <w:r>
        <w:t xml:space="preserve">3</w:t>
      </w:r>
      <w:r>
        <w:t xml:space="preserve">）评标委员会成员对客观评审因素评分不一致；</w:t>
      </w:r>
      <w:r/>
    </w:p>
    <w:p>
      <w:pPr>
        <w:pStyle w:val="930"/>
        <w:ind w:firstLine="480"/>
        <w:spacing w:line="500" w:lineRule="exact"/>
        <w:rPr>
          <w:sz w:val="22"/>
          <w:szCs w:val="22"/>
        </w:rPr>
      </w:pPr>
      <w:r>
        <w:t xml:space="preserve">（</w:t>
      </w:r>
      <w:r>
        <w:t xml:space="preserve">4</w:t>
      </w:r>
      <w:r>
        <w:t xml:space="preserve">）经评标委员会认定评分畸高或</w:t>
      </w:r>
      <w:r>
        <w:t xml:space="preserve">畸</w:t>
      </w:r>
      <w:r>
        <w:t xml:space="preserve">低。</w:t>
      </w:r>
      <w:r/>
    </w:p>
    <w:p>
      <w:pPr>
        <w:pStyle w:val="930"/>
        <w:spacing w:line="500" w:lineRule="exact"/>
        <w:rPr>
          <w:rFonts w:eastAsia="楷体"/>
          <w:b/>
        </w:rPr>
      </w:pPr>
      <w:r>
        <w:rPr>
          <w:rFonts w:eastAsia="楷体"/>
          <w:b/>
        </w:rPr>
        <w:t xml:space="preserve">3.7 </w:t>
      </w:r>
      <w:r>
        <w:rPr>
          <w:rFonts w:eastAsia="楷体"/>
          <w:b/>
        </w:rPr>
        <w:t xml:space="preserve">投标人总分相同</w:t>
      </w:r>
      <w:r/>
    </w:p>
    <w:p>
      <w:pPr>
        <w:ind w:firstLine="480"/>
        <w:spacing w:line="500" w:lineRule="exact"/>
      </w:pPr>
      <w:r>
        <w:rPr>
          <w:rFonts w:hint="eastAsia"/>
        </w:rPr>
        <w:t xml:space="preserve">投标人总分相同时，投标报价低的排名优先；如投标报价也相同，由招标人抽签确定排序。</w:t>
      </w:r>
      <w:r/>
    </w:p>
    <w:p>
      <w:pPr>
        <w:pStyle w:val="930"/>
        <w:spacing w:line="500" w:lineRule="exact"/>
        <w:rPr>
          <w:rFonts w:eastAsia="楷体"/>
          <w:b/>
        </w:rPr>
      </w:pPr>
      <w:r>
        <w:rPr>
          <w:rFonts w:eastAsia="楷体"/>
          <w:b/>
        </w:rPr>
        <w:t xml:space="preserve">3.8</w:t>
      </w:r>
      <w:r>
        <w:rPr>
          <w:rFonts w:eastAsia="楷体"/>
          <w:b/>
        </w:rPr>
        <w:t xml:space="preserve">评标报告签署</w:t>
      </w:r>
      <w:r/>
    </w:p>
    <w:p>
      <w:pPr>
        <w:ind w:firstLine="480"/>
        <w:spacing w:line="500" w:lineRule="exact"/>
      </w:pPr>
      <w:r>
        <w:t xml:space="preserve">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r/>
    </w:p>
    <w:p>
      <w:pPr>
        <w:pStyle w:val="930"/>
        <w:spacing w:line="500" w:lineRule="exact"/>
        <w:rPr>
          <w:rFonts w:eastAsia="黑体"/>
          <w:b/>
        </w:rPr>
      </w:pPr>
      <w:r>
        <w:rPr>
          <w:rFonts w:eastAsia="黑体"/>
          <w:b/>
        </w:rPr>
        <w:t xml:space="preserve">4.</w:t>
      </w:r>
      <w:r>
        <w:rPr>
          <w:rFonts w:eastAsia="黑体"/>
          <w:b/>
        </w:rPr>
        <w:t xml:space="preserve">判定无效投标的规定</w:t>
      </w:r>
      <w:r/>
    </w:p>
    <w:p>
      <w:pPr>
        <w:pStyle w:val="930"/>
        <w:spacing w:line="500" w:lineRule="exact"/>
        <w:rPr>
          <w:rFonts w:eastAsia="楷体"/>
          <w:b/>
        </w:rPr>
      </w:pPr>
      <w:r>
        <w:rPr>
          <w:rFonts w:eastAsia="楷体"/>
          <w:b/>
        </w:rPr>
        <w:t xml:space="preserve">4.1</w:t>
      </w:r>
      <w:r>
        <w:rPr>
          <w:rFonts w:eastAsia="楷体"/>
          <w:b/>
        </w:rPr>
        <w:t xml:space="preserve">开标过程中，有下列情形之一的，作无效投标处理。</w:t>
      </w:r>
      <w:r/>
    </w:p>
    <w:p>
      <w:pPr>
        <w:pStyle w:val="930"/>
        <w:ind w:firstLine="480"/>
        <w:spacing w:after="0" w:line="500" w:lineRule="exact"/>
      </w:pPr>
      <w:r>
        <w:t xml:space="preserve">（</w:t>
      </w:r>
      <w:r>
        <w:t xml:space="preserve">1</w:t>
      </w:r>
      <w:r>
        <w:t xml:space="preserve">）投标文件无法解密；</w:t>
      </w:r>
      <w:r/>
    </w:p>
    <w:p>
      <w:pPr>
        <w:pStyle w:val="930"/>
        <w:ind w:firstLine="480"/>
        <w:spacing w:after="0" w:line="500" w:lineRule="exact"/>
      </w:pPr>
      <w:r>
        <w:t xml:space="preserve">（</w:t>
      </w:r>
      <w:r>
        <w:t xml:space="preserve">2</w:t>
      </w:r>
      <w:r>
        <w:t xml:space="preserve">）投标文件未在规定的时间内解密成功。</w:t>
      </w:r>
      <w:r/>
    </w:p>
    <w:p>
      <w:pPr>
        <w:pStyle w:val="930"/>
        <w:spacing w:after="0" w:line="500" w:lineRule="exact"/>
        <w:rPr>
          <w:rFonts w:eastAsia="楷体"/>
          <w:b/>
          <w:spacing w:val="-14"/>
        </w:rPr>
      </w:pPr>
      <w:r>
        <w:rPr>
          <w:rFonts w:eastAsia="楷体"/>
          <w:b/>
        </w:rPr>
        <w:t xml:space="preserve">4.2</w:t>
      </w:r>
      <w:r>
        <w:rPr>
          <w:rFonts w:eastAsia="楷体"/>
          <w:b/>
        </w:rPr>
        <w:t xml:space="preserve">资格审查过程中，</w:t>
      </w:r>
      <w:r>
        <w:rPr>
          <w:rFonts w:eastAsia="楷体"/>
          <w:b/>
          <w:spacing w:val="-14"/>
        </w:rPr>
        <w:t xml:space="preserve">投标文件出现不符合</w:t>
      </w:r>
      <w:r>
        <w:rPr>
          <w:rFonts w:eastAsia="楷体"/>
          <w:b/>
          <w:spacing w:val="-14"/>
        </w:rPr>
        <w:t xml:space="preserve">1.2</w:t>
      </w:r>
      <w:r>
        <w:rPr>
          <w:rFonts w:eastAsia="楷体"/>
          <w:b/>
          <w:spacing w:val="-14"/>
        </w:rPr>
        <w:t xml:space="preserve">项评审标准之一的，作无效标处理。</w:t>
      </w:r>
      <w:r/>
    </w:p>
    <w:p>
      <w:pPr>
        <w:pStyle w:val="930"/>
        <w:spacing w:after="0" w:line="480" w:lineRule="exact"/>
        <w:rPr>
          <w:rFonts w:eastAsia="楷体"/>
          <w:b/>
          <w:spacing w:val="-14"/>
        </w:rPr>
      </w:pPr>
      <w:r>
        <w:rPr>
          <w:rFonts w:eastAsia="楷体"/>
          <w:b/>
          <w:spacing w:val="-14"/>
        </w:rPr>
        <w:t xml:space="preserve">4.3</w:t>
      </w:r>
      <w:r>
        <w:rPr>
          <w:rFonts w:eastAsia="楷体"/>
          <w:b/>
        </w:rPr>
        <w:t xml:space="preserve">评标过程中，有下列情形之一的，作无效投标处理。</w:t>
      </w:r>
      <w:r/>
    </w:p>
    <w:p>
      <w:pPr>
        <w:pStyle w:val="930"/>
        <w:ind w:firstLine="480"/>
        <w:spacing w:after="0" w:line="480" w:lineRule="exact"/>
      </w:pPr>
      <w:r>
        <w:t xml:space="preserve">（</w:t>
      </w:r>
      <w:r>
        <w:t xml:space="preserve">1</w:t>
      </w:r>
      <w:r>
        <w:t xml:space="preserve">）符合性评审时，投标文件出现不符合</w:t>
      </w:r>
      <w:r>
        <w:t xml:space="preserve">2.2.2</w:t>
      </w:r>
      <w:r>
        <w:t xml:space="preserve">项评审标准之一的；</w:t>
      </w:r>
      <w:r/>
    </w:p>
    <w:p>
      <w:pPr>
        <w:pStyle w:val="930"/>
        <w:ind w:firstLine="480"/>
        <w:spacing w:after="0" w:line="480" w:lineRule="exact"/>
      </w:pPr>
      <w:r>
        <w:t xml:space="preserve">（</w:t>
      </w:r>
      <w:r>
        <w:t xml:space="preserve">2</w:t>
      </w:r>
      <w:r>
        <w:t xml:space="preserve">）投标人不确认评标委员会提出的投标报价修正意见的；</w:t>
      </w:r>
      <w:r/>
    </w:p>
    <w:p>
      <w:pPr>
        <w:pStyle w:val="930"/>
        <w:ind w:firstLine="480"/>
        <w:spacing w:after="0" w:line="480" w:lineRule="exact"/>
      </w:pPr>
      <w:r>
        <w:t xml:space="preserve">（</w:t>
      </w:r>
      <w:r>
        <w:t xml:space="preserve">3</w:t>
      </w:r>
      <w:r>
        <w:t xml:space="preserve">）未按照评标委员会要求提供书面说明及相关证明材料证明其报价合理性的；</w:t>
      </w:r>
      <w:r/>
    </w:p>
    <w:p>
      <w:pPr>
        <w:pStyle w:val="930"/>
        <w:ind w:firstLine="480"/>
        <w:spacing w:after="0" w:line="480" w:lineRule="exact"/>
      </w:pPr>
      <w:r>
        <w:t xml:space="preserve">（</w:t>
      </w:r>
      <w:r>
        <w:t xml:space="preserve">4</w:t>
      </w:r>
      <w:r>
        <w:t xml:space="preserve">）投标文件含有采购人不能接受的附加条件的。</w:t>
      </w:r>
      <w:r/>
    </w:p>
    <w:p>
      <w:pPr>
        <w:pStyle w:val="930"/>
        <w:spacing w:after="0" w:line="480" w:lineRule="exact"/>
        <w:rPr>
          <w:rFonts w:eastAsia="楷体"/>
          <w:b/>
        </w:rPr>
      </w:pPr>
      <w:r>
        <w:rPr>
          <w:rFonts w:eastAsia="楷体"/>
          <w:b/>
        </w:rPr>
        <w:t xml:space="preserve">4.4</w:t>
      </w:r>
      <w:r>
        <w:rPr>
          <w:rFonts w:eastAsia="楷体"/>
          <w:b/>
        </w:rPr>
        <w:t xml:space="preserve">法律、法规规定的其他投标无效情形。</w:t>
      </w:r>
      <w:bookmarkEnd w:id="195"/>
      <w:r/>
      <w:bookmarkEnd w:id="196"/>
      <w:r/>
      <w:bookmarkEnd w:id="197"/>
      <w:r/>
      <w:bookmarkEnd w:id="198"/>
      <w:r/>
      <w:bookmarkEnd w:id="199"/>
      <w:r/>
      <w:bookmarkEnd w:id="200"/>
      <w:r/>
      <w:bookmarkEnd w:id="201"/>
      <w:r/>
      <w:bookmarkEnd w:id="202"/>
      <w:r/>
      <w:bookmarkEnd w:id="204"/>
      <w:r/>
      <w:r/>
    </w:p>
    <w:p>
      <w:pPr>
        <w:pStyle w:val="930"/>
        <w:spacing w:after="0" w:line="480" w:lineRule="exact"/>
        <w:rPr>
          <w:rFonts w:eastAsia="楷体"/>
          <w:b/>
        </w:rPr>
      </w:pPr>
      <w:r>
        <w:rPr>
          <w:rFonts w:eastAsia="楷体"/>
          <w:b/>
        </w:rPr>
      </w:r>
      <w:r/>
    </w:p>
    <w:p>
      <w:pPr>
        <w:jc w:val="center"/>
        <w:rPr>
          <w:rFonts w:eastAsia="黑体"/>
          <w:b/>
          <w:sz w:val="28"/>
          <w:szCs w:val="28"/>
        </w:rPr>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outlineLvl w:val="0"/>
      </w:pPr>
      <w:r>
        <w:rPr>
          <w:rFonts w:eastAsia="黑体"/>
          <w:b/>
          <w:sz w:val="28"/>
          <w:szCs w:val="28"/>
        </w:rPr>
      </w:r>
      <w:r/>
    </w:p>
    <w:p>
      <w:pPr>
        <w:ind w:firstLine="643"/>
        <w:jc w:val="center"/>
        <w:spacing w:line="360" w:lineRule="auto"/>
        <w:rPr>
          <w:b/>
          <w:bCs/>
          <w:sz w:val="32"/>
          <w:szCs w:val="32"/>
        </w:rPr>
        <w:outlineLvl w:val="0"/>
      </w:pPr>
      <w:r>
        <w:rPr>
          <w:b/>
          <w:bCs/>
          <w:sz w:val="32"/>
          <w:szCs w:val="32"/>
        </w:rPr>
        <w:t xml:space="preserve">第四章</w:t>
      </w:r>
      <w:r>
        <w:rPr>
          <w:b/>
          <w:bCs/>
          <w:sz w:val="32"/>
          <w:szCs w:val="32"/>
        </w:rPr>
        <w:t xml:space="preserve"> </w:t>
      </w:r>
      <w:r>
        <w:rPr>
          <w:rFonts w:hint="eastAsia"/>
          <w:b/>
          <w:bCs/>
          <w:sz w:val="32"/>
          <w:szCs w:val="32"/>
        </w:rPr>
        <w:t xml:space="preserve">合同条款及格式</w:t>
      </w:r>
      <w:r/>
    </w:p>
    <w:p>
      <w:pPr>
        <w:pStyle w:val="937"/>
        <w:ind w:firstLine="420"/>
        <w:jc w:val="both"/>
        <w:spacing w:before="0" w:after="0" w:line="360" w:lineRule="auto"/>
        <w:widowControl/>
        <w:rPr>
          <w:rFonts w:hint="default" w:cs="宋体"/>
          <w:sz w:val="21"/>
          <w:szCs w:val="21"/>
        </w:rPr>
      </w:pPr>
      <w:r>
        <w:rPr>
          <w:rFonts w:cs="宋体"/>
          <w:sz w:val="21"/>
          <w:szCs w:val="21"/>
        </w:rPr>
        <w:t xml:space="preserve">以下为成交后</w:t>
      </w:r>
      <w:r>
        <w:rPr>
          <w:rFonts w:cs="宋体"/>
          <w:sz w:val="21"/>
          <w:szCs w:val="21"/>
        </w:rPr>
        <w:t xml:space="preserve">签定</w:t>
      </w:r>
      <w:r>
        <w:rPr>
          <w:rFonts w:cs="宋体"/>
          <w:sz w:val="21"/>
          <w:szCs w:val="21"/>
        </w:rPr>
        <w:t xml:space="preserve">本项目合同的通用条款，成交供应商不得提出实质性的修改，关于专用条款将由采购人与成交供应商结合本项目具体情况协商后签订。</w:t>
      </w:r>
      <w:r/>
    </w:p>
    <w:p>
      <w:pPr>
        <w:ind w:left="654" w:firstLine="442"/>
        <w:jc w:val="left"/>
        <w:spacing w:before="70" w:after="120"/>
        <w:rPr>
          <w:rFonts w:ascii="宋体" w:hAnsi="宋体" w:cs="@方正黑体_GBK"/>
          <w:b/>
          <w:bCs/>
          <w:sz w:val="22"/>
          <w:lang w:val="zh-CN" w:bidi="zh-CN"/>
        </w:rPr>
        <w:outlineLvl w:val="1"/>
      </w:pPr>
      <w:r/>
      <w:bookmarkStart w:id="205" w:name="_Toc230721876"/>
      <w:r>
        <w:rPr>
          <w:rFonts w:ascii="宋体" w:hAnsi="宋体" w:cs="@方正黑体_GBK"/>
          <w:b/>
          <w:bCs/>
          <w:sz w:val="22"/>
          <w:lang w:val="zh-CN" w:bidi="zh-CN"/>
        </w:rPr>
        <w:t xml:space="preserve">一、通用合同条款部分</w:t>
      </w:r>
      <w:bookmarkEnd w:id="205"/>
      <w:r/>
      <w:r/>
    </w:p>
    <w:p>
      <w:pPr>
        <w:ind w:left="654"/>
        <w:jc w:val="left"/>
        <w:spacing w:before="1"/>
        <w:rPr>
          <w:rFonts w:ascii="宋体" w:hAnsi="宋体" w:cs="@方正黑体_GBK"/>
          <w:sz w:val="22"/>
          <w:lang w:val="zh-CN" w:bidi="zh-CN"/>
        </w:rPr>
      </w:pPr>
      <w:r>
        <w:rPr>
          <w:rFonts w:ascii="宋体" w:hAnsi="宋体" w:cs="@方正黑体_GBK"/>
          <w:sz w:val="22"/>
          <w:lang w:val="zh-CN" w:bidi="zh-CN"/>
        </w:rPr>
        <w:t xml:space="preserve">1、定义</w:t>
      </w:r>
      <w:r/>
    </w:p>
    <w:p>
      <w:pPr>
        <w:jc w:val="left"/>
        <w:spacing w:before="1"/>
        <w:rPr>
          <w:rFonts w:ascii="宋体" w:hAnsi="宋体" w:cs="@方正黑体_GBK"/>
          <w:sz w:val="17"/>
          <w:lang w:val="zh-CN" w:bidi="zh-CN"/>
        </w:rPr>
      </w:pPr>
      <w:r>
        <w:rPr>
          <w:rFonts w:ascii="宋体" w:hAnsi="宋体" w:cs="@方正黑体_GBK"/>
          <w:sz w:val="17"/>
          <w:lang w:val="zh-CN" w:bidi="zh-CN"/>
        </w:rPr>
      </w:r>
      <w:r/>
    </w:p>
    <w:p>
      <w:pPr>
        <w:ind w:left="654"/>
        <w:jc w:val="left"/>
        <w:rPr>
          <w:rFonts w:ascii="宋体" w:hAnsi="宋体" w:cs="@方正黑体_GBK"/>
          <w:sz w:val="22"/>
          <w:lang w:val="zh-CN" w:bidi="zh-CN"/>
        </w:rPr>
      </w:pPr>
      <w:r>
        <w:rPr>
          <w:rFonts w:ascii="宋体" w:hAnsi="宋体" w:cs="@方正黑体_GBK"/>
          <w:sz w:val="22"/>
          <w:lang w:val="zh-CN" w:bidi="zh-CN"/>
        </w:rPr>
        <w:t xml:space="preserve">本合同中的下列术语应解释为：</w:t>
      </w:r>
      <w:r/>
    </w:p>
    <w:p>
      <w:pPr>
        <w:jc w:val="left"/>
        <w:rPr>
          <w:rFonts w:ascii="宋体" w:hAnsi="宋体" w:cs="@方正黑体_GBK"/>
          <w:sz w:val="17"/>
          <w:lang w:val="zh-CN" w:bidi="zh-CN"/>
        </w:rPr>
      </w:pPr>
      <w:r>
        <w:rPr>
          <w:rFonts w:ascii="宋体" w:hAnsi="宋体" w:cs="@方正黑体_GBK"/>
          <w:sz w:val="17"/>
          <w:lang w:val="zh-CN" w:bidi="zh-CN"/>
        </w:rPr>
      </w:r>
      <w:r/>
    </w:p>
    <w:p>
      <w:pPr>
        <w:numPr>
          <w:ilvl w:val="0"/>
          <w:numId w:val="3"/>
        </w:numPr>
        <w:ind w:right="357" w:firstLine="441"/>
        <w:spacing w:line="424" w:lineRule="auto"/>
        <w:tabs>
          <w:tab w:val="left" w:pos="1206" w:leader="none"/>
        </w:tabs>
        <w:rPr>
          <w:rFonts w:ascii="宋体" w:hAnsi="宋体" w:cs="@方正黑体_GBK"/>
          <w:sz w:val="22"/>
          <w:lang w:val="zh-CN" w:bidi="zh-CN"/>
        </w:rPr>
      </w:pPr>
      <w:r>
        <w:rPr>
          <w:rFonts w:ascii="宋体" w:hAnsi="宋体" w:cs="@方正黑体_GBK"/>
          <w:spacing w:val="-3"/>
          <w:sz w:val="22"/>
          <w:lang w:val="zh-CN" w:bidi="zh-CN"/>
        </w:rPr>
        <w:t xml:space="preserve">“合同”系指买方、见证方与卖方签署的、合同格式中载明的买方与卖方所达成的协议， 包括所有的附件、附录和构成合同的所有文件。</w:t>
      </w:r>
      <w:r/>
    </w:p>
    <w:p>
      <w:pPr>
        <w:numPr>
          <w:ilvl w:val="0"/>
          <w:numId w:val="3"/>
        </w:numPr>
        <w:ind w:right="359" w:firstLine="441"/>
        <w:spacing w:before="3" w:line="424" w:lineRule="auto"/>
        <w:tabs>
          <w:tab w:val="left" w:pos="1206" w:leader="none"/>
        </w:tabs>
        <w:rPr>
          <w:rFonts w:ascii="宋体" w:hAnsi="宋体" w:cs="@方正黑体_GBK"/>
          <w:sz w:val="22"/>
          <w:lang w:val="zh-CN" w:bidi="zh-CN"/>
        </w:rPr>
      </w:pPr>
      <w:r>
        <w:rPr>
          <w:rFonts w:ascii="宋体" w:hAnsi="宋体" w:cs="@方正黑体_GBK"/>
          <w:spacing w:val="-3"/>
          <w:sz w:val="22"/>
          <w:lang w:val="zh-CN" w:bidi="zh-CN"/>
        </w:rPr>
        <w:t xml:space="preserve">“合同价”系指根据合同规定，卖方在正确地完全履行合同义务后买方应支付给卖方的价格。</w:t>
      </w:r>
      <w:r/>
    </w:p>
    <w:p>
      <w:pPr>
        <w:numPr>
          <w:ilvl w:val="0"/>
          <w:numId w:val="3"/>
        </w:numPr>
        <w:ind w:right="357" w:firstLine="441"/>
        <w:spacing w:before="1" w:line="427" w:lineRule="auto"/>
        <w:tabs>
          <w:tab w:val="left" w:pos="1206" w:leader="none"/>
        </w:tabs>
        <w:rPr>
          <w:rFonts w:ascii="宋体" w:hAnsi="宋体" w:cs="@方正黑体_GBK"/>
          <w:sz w:val="22"/>
          <w:lang w:val="zh-CN" w:bidi="zh-CN"/>
        </w:rPr>
      </w:pPr>
      <w:r>
        <w:rPr>
          <w:rFonts w:ascii="宋体" w:hAnsi="宋体" w:cs="@方正黑体_GBK"/>
          <w:spacing w:val="-3"/>
          <w:sz w:val="22"/>
          <w:lang w:val="zh-CN" w:bidi="zh-CN"/>
        </w:rPr>
        <w:t xml:space="preserve">“服务”系指根据合同规定卖方承担与供货有关所有的辅助服务，如运输、保险以及其它的伴随服务，比如安装、调试、测试、提供技术服务、培训和其他所有的卖方应承担的义务。</w:t>
      </w:r>
      <w:r/>
    </w:p>
    <w:p>
      <w:pPr>
        <w:numPr>
          <w:ilvl w:val="0"/>
          <w:numId w:val="3"/>
        </w:numPr>
        <w:ind w:left="1205" w:hanging="552"/>
        <w:spacing w:line="279" w:lineRule="exact"/>
        <w:tabs>
          <w:tab w:val="left" w:pos="1206" w:leader="none"/>
        </w:tabs>
        <w:rPr>
          <w:rFonts w:ascii="宋体" w:hAnsi="宋体" w:cs="@方正黑体_GBK"/>
          <w:sz w:val="22"/>
          <w:lang w:val="zh-CN" w:bidi="zh-CN"/>
        </w:rPr>
      </w:pPr>
      <w:r>
        <w:rPr>
          <w:rFonts w:ascii="宋体" w:hAnsi="宋体" w:cs="@方正黑体_GBK"/>
          <w:spacing w:val="-3"/>
          <w:sz w:val="22"/>
          <w:lang w:val="zh-CN" w:bidi="zh-CN"/>
        </w:rPr>
        <w:t xml:space="preserve">“买方”系指购买服务的</w:t>
      </w:r>
      <w:r>
        <w:rPr>
          <w:rFonts w:hint="eastAsia" w:ascii="宋体" w:hAnsi="宋体" w:cs="@方正黑体_GBK"/>
          <w:sz w:val="22"/>
          <w:u w:val="single"/>
          <w:lang w:bidi="zh-CN"/>
        </w:rPr>
        <w:t xml:space="preserve">          </w:t>
      </w:r>
      <w:r>
        <w:rPr>
          <w:rFonts w:ascii="宋体" w:hAnsi="宋体" w:cs="@方正黑体_GBK"/>
          <w:sz w:val="22"/>
          <w:lang w:val="zh-CN" w:bidi="zh-CN"/>
        </w:rPr>
        <w:t xml:space="preserve">。</w:t>
      </w:r>
      <w:r/>
    </w:p>
    <w:p>
      <w:pPr>
        <w:jc w:val="left"/>
        <w:spacing w:before="12"/>
        <w:rPr>
          <w:rFonts w:ascii="宋体" w:hAnsi="宋体" w:cs="@方正黑体_GBK"/>
          <w:sz w:val="16"/>
          <w:lang w:bidi="zh-CN"/>
        </w:rPr>
      </w:pPr>
      <w:r>
        <w:rPr>
          <w:rFonts w:hint="eastAsia" w:ascii="宋体" w:hAnsi="宋体" w:cs="@方正黑体_GBK"/>
          <w:sz w:val="16"/>
          <w:lang w:bidi="zh-CN"/>
        </w:rPr>
        <w:t xml:space="preserve"> </w:t>
      </w:r>
      <w:r/>
    </w:p>
    <w:p>
      <w:pPr>
        <w:numPr>
          <w:ilvl w:val="0"/>
          <w:numId w:val="3"/>
        </w:numPr>
        <w:ind w:left="1205" w:hanging="552"/>
        <w:tabs>
          <w:tab w:val="left" w:pos="1206" w:leader="none"/>
        </w:tabs>
        <w:rPr>
          <w:rFonts w:ascii="宋体" w:hAnsi="宋体" w:cs="@方正黑体_GBK"/>
          <w:sz w:val="22"/>
          <w:lang w:val="zh-CN" w:bidi="zh-CN"/>
        </w:rPr>
      </w:pPr>
      <w:r>
        <w:rPr>
          <w:rFonts w:ascii="宋体" w:hAnsi="宋体" w:cs="@方正黑体_GBK"/>
          <w:spacing w:val="-3"/>
          <w:sz w:val="22"/>
          <w:lang w:val="zh-CN" w:bidi="zh-CN"/>
        </w:rPr>
        <w:t xml:space="preserve">“卖方”系指提供服务的中标供应商。</w:t>
      </w:r>
      <w:r/>
    </w:p>
    <w:p>
      <w:pPr>
        <w:jc w:val="left"/>
        <w:spacing w:before="2"/>
        <w:rPr>
          <w:rFonts w:ascii="宋体" w:hAnsi="宋体" w:cs="@方正黑体_GBK"/>
          <w:sz w:val="17"/>
          <w:lang w:val="zh-CN" w:bidi="zh-CN"/>
        </w:rPr>
      </w:pPr>
      <w:r>
        <w:rPr>
          <w:rFonts w:ascii="宋体" w:hAnsi="宋体" w:cs="@方正黑体_GBK"/>
          <w:sz w:val="17"/>
          <w:lang w:val="zh-CN" w:bidi="zh-CN"/>
        </w:rPr>
      </w:r>
      <w:r/>
    </w:p>
    <w:p>
      <w:pPr>
        <w:numPr>
          <w:ilvl w:val="0"/>
          <w:numId w:val="3"/>
        </w:numPr>
        <w:ind w:left="1205" w:hanging="552"/>
        <w:tabs>
          <w:tab w:val="left" w:pos="1206" w:leader="none"/>
        </w:tabs>
        <w:rPr>
          <w:rFonts w:ascii="宋体" w:hAnsi="宋体" w:cs="@方正黑体_GBK"/>
          <w:sz w:val="22"/>
          <w:lang w:val="zh-CN" w:bidi="zh-CN"/>
        </w:rPr>
      </w:pPr>
      <w:r>
        <w:rPr>
          <w:rFonts w:ascii="宋体" w:hAnsi="宋体" w:cs="@方正黑体_GBK"/>
          <w:spacing w:val="-3"/>
          <w:sz w:val="22"/>
          <w:lang w:val="zh-CN" w:bidi="zh-CN"/>
        </w:rPr>
        <w:t xml:space="preserve">“见证方”系指招标人。</w:t>
      </w:r>
      <w:r/>
    </w:p>
    <w:p>
      <w:pPr>
        <w:jc w:val="left"/>
        <w:spacing w:before="12"/>
        <w:rPr>
          <w:rFonts w:ascii="宋体" w:hAnsi="宋体" w:cs="@方正黑体_GBK"/>
          <w:sz w:val="16"/>
          <w:lang w:val="zh-CN" w:bidi="zh-CN"/>
        </w:rPr>
      </w:pPr>
      <w:r>
        <w:rPr>
          <w:rFonts w:ascii="宋体" w:hAnsi="宋体" w:cs="@方正黑体_GBK"/>
          <w:sz w:val="16"/>
          <w:lang w:val="zh-CN" w:bidi="zh-CN"/>
        </w:rPr>
      </w:r>
      <w:r/>
    </w:p>
    <w:p>
      <w:pPr>
        <w:numPr>
          <w:ilvl w:val="0"/>
          <w:numId w:val="3"/>
        </w:numPr>
        <w:ind w:left="654" w:right="232" w:firstLine="0"/>
        <w:spacing w:line="424" w:lineRule="auto"/>
        <w:tabs>
          <w:tab w:val="left" w:pos="1206" w:leader="none"/>
        </w:tabs>
        <w:rPr>
          <w:rFonts w:ascii="宋体" w:hAnsi="宋体" w:cs="@方正黑体_GBK"/>
          <w:sz w:val="22"/>
          <w:lang w:val="zh-CN" w:bidi="zh-CN"/>
        </w:rPr>
      </w:pPr>
      <w:r>
        <w:rPr>
          <w:rFonts w:ascii="宋体" w:hAnsi="宋体" w:cs="@方正黑体_GBK"/>
          <w:spacing w:val="-3"/>
          <w:sz w:val="22"/>
          <w:lang w:val="zh-CN" w:bidi="zh-CN"/>
        </w:rPr>
        <w:t xml:space="preserve">“采购人”系指购买服务的</w:t>
      </w:r>
      <w:r>
        <w:rPr>
          <w:rFonts w:hint="eastAsia" w:ascii="宋体" w:hAnsi="宋体" w:cs="@方正黑体_GBK"/>
          <w:spacing w:val="-3"/>
          <w:sz w:val="22"/>
          <w:u w:val="single"/>
          <w:lang w:bidi="zh-CN"/>
        </w:rPr>
        <w:t xml:space="preserve">          </w:t>
      </w:r>
      <w:r>
        <w:rPr>
          <w:rFonts w:hint="eastAsia" w:ascii="宋体" w:hAnsi="宋体" w:cs="@方正黑体_GBK"/>
          <w:spacing w:val="-3"/>
          <w:sz w:val="22"/>
          <w:lang w:bidi="zh-CN"/>
        </w:rPr>
        <w:t xml:space="preserve">。</w:t>
      </w:r>
      <w:r/>
    </w:p>
    <w:p>
      <w:pPr>
        <w:ind w:left="654" w:right="3440" w:hanging="554"/>
        <w:jc w:val="left"/>
        <w:spacing w:line="424" w:lineRule="auto"/>
        <w:tabs>
          <w:tab w:val="left" w:pos="1206" w:leader="none"/>
        </w:tabs>
        <w:rPr>
          <w:rFonts w:ascii="宋体" w:hAnsi="宋体" w:cs="@方正黑体_GBK"/>
          <w:sz w:val="22"/>
          <w:lang w:val="zh-CN" w:bidi="zh-CN"/>
        </w:rPr>
      </w:pPr>
      <w:r>
        <w:rPr>
          <w:rFonts w:ascii="宋体" w:hAnsi="宋体" w:cs="@方正黑体_GBK"/>
          <w:sz w:val="22"/>
          <w:lang w:val="zh-CN" w:bidi="zh-CN"/>
        </w:rPr>
        <w:t xml:space="preserve">2</w:t>
      </w:r>
      <w:r>
        <w:rPr>
          <w:rFonts w:ascii="宋体" w:hAnsi="宋体" w:cs="@方正黑体_GBK"/>
          <w:spacing w:val="-2"/>
          <w:sz w:val="22"/>
          <w:lang w:val="zh-CN" w:bidi="zh-CN"/>
        </w:rPr>
        <w:t xml:space="preserve">、技术规范</w:t>
      </w:r>
      <w:r/>
    </w:p>
    <w:p>
      <w:pPr>
        <w:ind w:left="212" w:right="182" w:firstLine="441"/>
        <w:jc w:val="left"/>
        <w:spacing w:before="3" w:line="424" w:lineRule="auto"/>
        <w:rPr>
          <w:rFonts w:ascii="宋体" w:hAnsi="宋体" w:cs="@方正黑体_GBK"/>
          <w:sz w:val="22"/>
          <w:lang w:val="zh-CN" w:bidi="zh-CN"/>
        </w:rPr>
      </w:pPr>
      <w:r>
        <w:rPr>
          <w:rFonts w:ascii="宋体" w:hAnsi="宋体" w:cs="@方正黑体_GBK"/>
          <w:spacing w:val="-12"/>
          <w:sz w:val="22"/>
          <w:lang w:val="zh-CN" w:bidi="zh-CN"/>
        </w:rPr>
        <w:t xml:space="preserve">卖方所提供服务的技术规格、内容应与招标文件规定的业务要求相一致；若技术性能无相应说明， </w:t>
      </w:r>
      <w:r>
        <w:rPr>
          <w:rFonts w:ascii="宋体" w:hAnsi="宋体" w:cs="@方正黑体_GBK"/>
          <w:spacing w:val="-5"/>
          <w:sz w:val="22"/>
          <w:lang w:val="zh-CN" w:bidi="zh-CN"/>
        </w:rPr>
        <w:t xml:space="preserve">则按国家有关部门最新颁布的标准及规范为准。</w:t>
      </w:r>
      <w:r/>
    </w:p>
    <w:p>
      <w:pPr>
        <w:ind w:left="654" w:right="3440" w:hanging="554"/>
        <w:jc w:val="left"/>
        <w:spacing w:line="424" w:lineRule="auto"/>
        <w:tabs>
          <w:tab w:val="left" w:pos="1206" w:leader="none"/>
        </w:tabs>
        <w:rPr>
          <w:rFonts w:ascii="宋体" w:hAnsi="宋体" w:cs="@方正黑体_GBK"/>
          <w:sz w:val="22"/>
          <w:lang w:val="zh-CN" w:bidi="zh-CN"/>
        </w:rPr>
      </w:pPr>
      <w:r>
        <w:rPr>
          <w:rFonts w:ascii="宋体" w:hAnsi="宋体" w:cs="@方正黑体_GBK"/>
          <w:sz w:val="22"/>
          <w:lang w:val="zh-CN" w:bidi="zh-CN"/>
        </w:rPr>
        <w:t xml:space="preserve">3、专利权及版权</w:t>
      </w:r>
      <w:r/>
    </w:p>
    <w:p>
      <w:pPr>
        <w:ind w:left="212" w:right="290" w:firstLine="441"/>
        <w:spacing w:before="1" w:line="424" w:lineRule="auto"/>
        <w:rPr>
          <w:rFonts w:ascii="宋体" w:hAnsi="宋体" w:cs="@方正黑体_GBK"/>
          <w:sz w:val="22"/>
          <w:lang w:val="zh-CN" w:bidi="zh-CN"/>
        </w:rPr>
      </w:pPr>
      <w:r>
        <w:rPr>
          <w:rFonts w:ascii="宋体" w:hAnsi="宋体" w:cs="@方正黑体_GBK"/>
          <w:spacing w:val="-7"/>
          <w:sz w:val="22"/>
          <w:lang w:val="zh-CN" w:bidi="zh-CN"/>
        </w:rPr>
        <w:t xml:space="preserve">中标单位对买方提供的业务资料、技术资料应严格保密，不得扩散。卖方应保证买方在使用、接</w:t>
      </w:r>
      <w:r>
        <w:rPr>
          <w:rFonts w:ascii="宋体" w:hAnsi="宋体" w:cs="@方正黑体_GBK"/>
          <w:spacing w:val="-5"/>
          <w:sz w:val="22"/>
          <w:lang w:val="zh-CN" w:bidi="zh-CN"/>
        </w:rPr>
        <w:t xml:space="preserve">受本合同货物和服务或其任何一部分时不受卖方及第三方提出侵犯其专利权、版权、商标权和工业设</w:t>
      </w:r>
      <w:r>
        <w:rPr>
          <w:rFonts w:ascii="宋体" w:hAnsi="宋体" w:cs="@方正黑体_GBK"/>
          <w:spacing w:val="-3"/>
          <w:sz w:val="22"/>
          <w:lang w:val="zh-CN" w:bidi="zh-CN"/>
        </w:rPr>
        <w:t xml:space="preserve">计权等知识产权的起诉。一旦出现侵权，由卖方负全部责任。</w:t>
      </w:r>
      <w:r/>
    </w:p>
    <w:p>
      <w:pPr>
        <w:ind w:left="654" w:right="3440" w:hanging="554"/>
        <w:jc w:val="left"/>
        <w:spacing w:line="424" w:lineRule="auto"/>
        <w:tabs>
          <w:tab w:val="left" w:pos="1206" w:leader="none"/>
        </w:tabs>
        <w:rPr>
          <w:rFonts w:ascii="宋体" w:hAnsi="宋体" w:cs="@方正黑体_GBK"/>
          <w:sz w:val="22"/>
          <w:lang w:val="zh-CN" w:bidi="zh-CN"/>
        </w:rPr>
      </w:pPr>
      <w:r>
        <w:rPr>
          <w:rFonts w:ascii="宋体" w:hAnsi="宋体" w:cs="@方正黑体_GBK"/>
          <w:sz w:val="22"/>
          <w:lang w:val="zh-CN" w:bidi="zh-CN"/>
        </w:rPr>
        <w:t xml:space="preserve">4、付款方式</w:t>
      </w:r>
      <w:r/>
    </w:p>
    <w:p>
      <w:pPr>
        <w:ind w:left="212" w:right="290" w:firstLine="441"/>
        <w:spacing w:before="1" w:line="424" w:lineRule="auto"/>
        <w:rPr>
          <w:rFonts w:ascii="宋体" w:hAnsi="宋体" w:cs="@方正黑体_GBK"/>
          <w:spacing w:val="-7"/>
          <w:sz w:val="22"/>
          <w:lang w:val="zh-CN" w:bidi="zh-CN"/>
        </w:rPr>
      </w:pPr>
      <w:r>
        <w:rPr>
          <w:rFonts w:hint="eastAsia" w:ascii="宋体" w:hAnsi="宋体" w:cs="@方正黑体_GBK"/>
          <w:spacing w:val="-7"/>
          <w:sz w:val="22"/>
          <w:lang w:val="zh-CN" w:bidi="zh-CN"/>
        </w:rPr>
        <w:t xml:space="preserve">4</w:t>
      </w:r>
      <w:r>
        <w:rPr>
          <w:rFonts w:ascii="宋体" w:hAnsi="宋体" w:cs="@方正黑体_GBK"/>
          <w:spacing w:val="-7"/>
          <w:sz w:val="22"/>
          <w:lang w:val="zh-CN" w:bidi="zh-CN"/>
        </w:rPr>
        <w:t xml:space="preserve">.1本合同以人民币付款。</w:t>
      </w:r>
      <w:r/>
    </w:p>
    <w:p>
      <w:pPr>
        <w:ind w:left="212" w:right="290" w:firstLine="441"/>
        <w:spacing w:before="1" w:line="424" w:lineRule="auto"/>
        <w:rPr>
          <w:rFonts w:ascii="宋体" w:hAnsi="宋体" w:cs="@方正黑体_GBK"/>
          <w:spacing w:val="-7"/>
          <w:sz w:val="22"/>
          <w:lang w:val="zh-CN" w:bidi="zh-CN"/>
        </w:rPr>
      </w:pPr>
      <w:r>
        <w:rPr>
          <w:rFonts w:hint="eastAsia" w:ascii="宋体" w:hAnsi="宋体" w:cs="@方正黑体_GBK"/>
          <w:spacing w:val="-7"/>
          <w:sz w:val="22"/>
          <w:lang w:val="zh-CN" w:bidi="zh-CN"/>
        </w:rPr>
        <w:t xml:space="preserve">4</w:t>
      </w:r>
      <w:r>
        <w:rPr>
          <w:rFonts w:ascii="宋体" w:hAnsi="宋体" w:cs="@方正黑体_GBK"/>
          <w:spacing w:val="-7"/>
          <w:sz w:val="22"/>
          <w:lang w:val="zh-CN" w:bidi="zh-CN"/>
        </w:rPr>
        <w:t xml:space="preserve">.2付款方式</w:t>
      </w:r>
      <w:r>
        <w:rPr>
          <w:rFonts w:ascii="宋体" w:hAnsi="宋体" w:cs="@方正黑体_GBK"/>
          <w:spacing w:val="-7"/>
          <w:sz w:val="22"/>
          <w:lang w:val="zh-CN" w:bidi="zh-CN"/>
        </w:rPr>
        <w:t xml:space="preserve">见合同</w:t>
      </w:r>
      <w:r>
        <w:rPr>
          <w:rFonts w:ascii="宋体" w:hAnsi="宋体" w:cs="@方正黑体_GBK"/>
          <w:spacing w:val="-7"/>
          <w:sz w:val="22"/>
          <w:lang w:val="zh-CN" w:bidi="zh-CN"/>
        </w:rPr>
        <w:t xml:space="preserve">专用条款。</w:t>
      </w:r>
      <w:r/>
    </w:p>
    <w:p>
      <w:pPr>
        <w:ind w:left="654" w:right="3440" w:hanging="554"/>
        <w:jc w:val="left"/>
        <w:spacing w:line="424" w:lineRule="auto"/>
        <w:tabs>
          <w:tab w:val="left" w:pos="1206" w:leader="none"/>
        </w:tabs>
        <w:rPr>
          <w:rFonts w:ascii="宋体" w:hAnsi="宋体" w:cs="@方正黑体_GBK"/>
          <w:sz w:val="22"/>
          <w:lang w:val="zh-CN" w:bidi="zh-CN"/>
        </w:rPr>
      </w:pPr>
      <w:r>
        <w:rPr>
          <w:rFonts w:ascii="宋体" w:hAnsi="宋体" w:cs="@方正黑体_GBK"/>
          <w:sz w:val="22"/>
          <w:lang w:val="zh-CN" w:bidi="zh-CN"/>
        </w:rPr>
        <w:t xml:space="preserve">5、伴随服务</w:t>
      </w:r>
      <w:r/>
    </w:p>
    <w:p>
      <w:pPr>
        <w:ind w:left="212" w:right="290" w:firstLine="441"/>
        <w:spacing w:before="1" w:line="424" w:lineRule="auto"/>
        <w:rPr>
          <w:rFonts w:ascii="宋体" w:hAnsi="宋体" w:cs="@方正黑体_GBK"/>
          <w:spacing w:val="-7"/>
          <w:sz w:val="22"/>
          <w:lang w:val="zh-CN" w:bidi="zh-CN"/>
        </w:rPr>
      </w:pPr>
      <w:r>
        <w:rPr>
          <w:rFonts w:ascii="宋体" w:hAnsi="宋体" w:cs="@方正黑体_GBK"/>
          <w:spacing w:val="-7"/>
          <w:sz w:val="22"/>
          <w:lang w:val="zh-CN" w:bidi="zh-CN"/>
        </w:rPr>
        <w:t xml:space="preserve">卖方应按照投标文件的承诺和合同中所附的服务承诺提供服务</w:t>
      </w:r>
      <w:r/>
    </w:p>
    <w:p>
      <w:pPr>
        <w:ind w:left="212" w:right="290" w:firstLine="441"/>
        <w:spacing w:before="1" w:line="424" w:lineRule="auto"/>
        <w:rPr>
          <w:rFonts w:ascii="宋体" w:hAnsi="宋体" w:cs="@方正黑体_GBK"/>
          <w:spacing w:val="-7"/>
          <w:sz w:val="22"/>
          <w:lang w:val="zh-CN" w:bidi="zh-CN"/>
        </w:rPr>
      </w:pPr>
      <w:r>
        <w:rPr>
          <w:rFonts w:hint="eastAsia" w:ascii="宋体" w:hAnsi="宋体" w:cs="@方正黑体_GBK"/>
          <w:spacing w:val="-7"/>
          <w:sz w:val="22"/>
          <w:lang w:val="zh-CN" w:bidi="zh-CN"/>
        </w:rPr>
        <w:t xml:space="preserve">5</w:t>
      </w:r>
      <w:r>
        <w:rPr>
          <w:rFonts w:ascii="宋体" w:hAnsi="宋体" w:cs="@方正黑体_GBK"/>
          <w:spacing w:val="-7"/>
          <w:sz w:val="22"/>
          <w:lang w:val="zh-CN" w:bidi="zh-CN"/>
        </w:rPr>
        <w:t xml:space="preserve">.1除本章第 5.1 条规定外，卖方还应提供下列服务：</w:t>
      </w:r>
      <w:r/>
    </w:p>
    <w:p>
      <w:pPr>
        <w:ind w:left="212" w:right="290" w:firstLine="441"/>
        <w:spacing w:before="1" w:line="424" w:lineRule="auto"/>
        <w:rPr>
          <w:rFonts w:ascii="宋体" w:hAnsi="宋体" w:cs="@方正黑体_GBK"/>
          <w:spacing w:val="-7"/>
          <w:sz w:val="22"/>
          <w:lang w:val="zh-CN" w:bidi="zh-CN"/>
        </w:rPr>
      </w:pPr>
      <w:r>
        <w:rPr>
          <w:rFonts w:ascii="宋体" w:hAnsi="宋体" w:cs="@方正黑体_GBK"/>
          <w:spacing w:val="-7"/>
          <w:sz w:val="22"/>
          <w:lang w:val="zh-CN" w:bidi="zh-CN"/>
        </w:rPr>
        <w:t xml:space="preserve">（</w:t>
      </w:r>
      <w:r>
        <w:rPr>
          <w:rFonts w:hint="eastAsia" w:ascii="宋体" w:hAnsi="宋体" w:cs="@方正黑体_GBK"/>
          <w:spacing w:val="-7"/>
          <w:sz w:val="22"/>
          <w:lang w:val="zh-CN" w:bidi="zh-CN"/>
        </w:rPr>
        <w:t xml:space="preserve">1</w:t>
      </w:r>
      <w:r>
        <w:rPr>
          <w:rFonts w:ascii="宋体" w:hAnsi="宋体" w:cs="@方正黑体_GBK"/>
          <w:spacing w:val="-7"/>
          <w:sz w:val="22"/>
          <w:lang w:val="zh-CN" w:bidi="zh-CN"/>
        </w:rPr>
        <w:t xml:space="preserve">）服务的现场质量管理与监督；</w:t>
      </w:r>
      <w:r/>
    </w:p>
    <w:p>
      <w:pPr>
        <w:ind w:left="212" w:right="290" w:firstLine="441"/>
        <w:spacing w:before="1" w:line="424" w:lineRule="auto"/>
        <w:rPr>
          <w:rFonts w:ascii="宋体" w:hAnsi="宋体" w:cs="@方正黑体_GBK"/>
          <w:spacing w:val="-7"/>
          <w:sz w:val="22"/>
          <w:lang w:val="zh-CN" w:bidi="zh-CN"/>
        </w:rPr>
      </w:pPr>
      <w:r>
        <w:rPr>
          <w:rFonts w:ascii="宋体" w:hAnsi="宋体" w:cs="@方正黑体_GBK"/>
          <w:spacing w:val="-7"/>
          <w:sz w:val="22"/>
          <w:lang w:val="zh-CN" w:bidi="zh-CN"/>
        </w:rPr>
        <w:t xml:space="preserve">（</w:t>
      </w:r>
      <w:r>
        <w:rPr>
          <w:rFonts w:hint="eastAsia" w:ascii="宋体" w:hAnsi="宋体" w:cs="@方正黑体_GBK"/>
          <w:spacing w:val="-7"/>
          <w:sz w:val="22"/>
          <w:lang w:val="zh-CN" w:bidi="zh-CN"/>
        </w:rPr>
        <w:t xml:space="preserve">2</w:t>
      </w:r>
      <w:r>
        <w:rPr>
          <w:rFonts w:ascii="宋体" w:hAnsi="宋体" w:cs="@方正黑体_GBK"/>
          <w:spacing w:val="-7"/>
          <w:sz w:val="22"/>
          <w:lang w:val="zh-CN" w:bidi="zh-CN"/>
        </w:rPr>
        <w:t xml:space="preserve">）提供服务和维护所需的工具；</w:t>
      </w:r>
      <w:r/>
    </w:p>
    <w:p>
      <w:pPr>
        <w:ind w:left="212" w:right="290" w:firstLine="441"/>
        <w:spacing w:before="1" w:line="424" w:lineRule="auto"/>
        <w:rPr>
          <w:rFonts w:ascii="宋体" w:hAnsi="宋体" w:cs="@方正黑体_GBK"/>
          <w:spacing w:val="-7"/>
          <w:sz w:val="22"/>
          <w:lang w:val="zh-CN" w:bidi="zh-CN"/>
        </w:rPr>
      </w:pPr>
      <w:r>
        <w:rPr>
          <w:rFonts w:ascii="宋体" w:hAnsi="宋体" w:cs="@方正黑体_GBK"/>
          <w:spacing w:val="-7"/>
          <w:sz w:val="22"/>
          <w:lang w:val="zh-CN" w:bidi="zh-CN"/>
        </w:rPr>
        <w:t xml:space="preserve">（</w:t>
      </w:r>
      <w:r>
        <w:rPr>
          <w:rFonts w:hint="eastAsia" w:ascii="宋体" w:hAnsi="宋体" w:cs="@方正黑体_GBK"/>
          <w:spacing w:val="-7"/>
          <w:sz w:val="22"/>
          <w:lang w:val="zh-CN" w:bidi="zh-CN"/>
        </w:rPr>
        <w:t xml:space="preserve">3</w:t>
      </w:r>
      <w:r>
        <w:rPr>
          <w:rFonts w:ascii="宋体" w:hAnsi="宋体" w:cs="@方正黑体_GBK"/>
          <w:spacing w:val="-7"/>
          <w:sz w:val="22"/>
          <w:lang w:val="zh-CN" w:bidi="zh-CN"/>
        </w:rPr>
        <w:t xml:space="preserve">）在合同中卖方承诺的期限内对所提供服务实施运行监督、维护，但前提条件是该服务并不能免除卖方在质量保证期内应承担的义务；</w:t>
      </w:r>
      <w:r/>
    </w:p>
    <w:p>
      <w:pPr>
        <w:ind w:left="212" w:right="290" w:firstLine="441"/>
        <w:spacing w:before="1" w:line="424" w:lineRule="auto"/>
        <w:rPr>
          <w:rFonts w:ascii="宋体" w:hAnsi="宋体" w:cs="@方正黑体_GBK"/>
          <w:spacing w:val="-7"/>
          <w:sz w:val="22"/>
          <w:lang w:val="zh-CN" w:bidi="zh-CN"/>
        </w:rPr>
      </w:pPr>
      <w:r>
        <w:rPr>
          <w:rFonts w:ascii="宋体" w:hAnsi="宋体" w:cs="@方正黑体_GBK"/>
          <w:spacing w:val="-7"/>
          <w:sz w:val="22"/>
          <w:lang w:val="zh-CN" w:bidi="zh-CN"/>
        </w:rPr>
        <w:t xml:space="preserve">（</w:t>
      </w:r>
      <w:r>
        <w:rPr>
          <w:rFonts w:hint="eastAsia" w:ascii="宋体" w:hAnsi="宋体" w:cs="@方正黑体_GBK"/>
          <w:spacing w:val="-7"/>
          <w:sz w:val="22"/>
          <w:lang w:val="zh-CN" w:bidi="zh-CN"/>
        </w:rPr>
        <w:t xml:space="preserve">4</w:t>
      </w:r>
      <w:r>
        <w:rPr>
          <w:rFonts w:ascii="宋体" w:hAnsi="宋体" w:cs="@方正黑体_GBK"/>
          <w:spacing w:val="-7"/>
          <w:sz w:val="22"/>
          <w:lang w:val="zh-CN" w:bidi="zh-CN"/>
        </w:rPr>
        <w:t xml:space="preserve">）对服务人员进行培训。</w:t>
      </w:r>
      <w:r/>
    </w:p>
    <w:p>
      <w:pPr>
        <w:ind w:left="654" w:right="1927"/>
        <w:spacing w:before="1" w:line="424" w:lineRule="auto"/>
        <w:tabs>
          <w:tab w:val="left" w:pos="1094" w:leader="none"/>
        </w:tabs>
        <w:rPr>
          <w:rFonts w:ascii="宋体" w:hAnsi="宋体" w:cs="@方正黑体_GBK"/>
          <w:sz w:val="22"/>
          <w:lang w:val="zh-CN" w:bidi="zh-CN"/>
        </w:rPr>
      </w:pPr>
      <w:r>
        <w:rPr>
          <w:rFonts w:hint="eastAsia" w:ascii="宋体" w:hAnsi="宋体" w:cs="@方正黑体_GBK"/>
          <w:spacing w:val="-3"/>
          <w:sz w:val="22"/>
          <w:lang w:val="zh-CN" w:bidi="zh-CN"/>
        </w:rPr>
        <w:t xml:space="preserve">5</w:t>
      </w:r>
      <w:r>
        <w:rPr>
          <w:rFonts w:ascii="宋体" w:hAnsi="宋体" w:cs="@方正黑体_GBK"/>
          <w:spacing w:val="-3"/>
          <w:sz w:val="22"/>
          <w:lang w:val="zh-CN" w:bidi="zh-CN"/>
        </w:rPr>
        <w:t xml:space="preserve">.2伴随服务的费用应含在合同价中，不单独进行支付。</w:t>
      </w:r>
      <w:r/>
    </w:p>
    <w:p>
      <w:pPr>
        <w:ind w:left="654" w:right="3440" w:hanging="554"/>
        <w:jc w:val="left"/>
        <w:spacing w:line="424" w:lineRule="auto"/>
        <w:tabs>
          <w:tab w:val="left" w:pos="1206" w:leader="none"/>
        </w:tabs>
        <w:rPr>
          <w:rFonts w:ascii="宋体" w:hAnsi="宋体" w:cs="@方正黑体_GBK"/>
          <w:sz w:val="22"/>
          <w:lang w:val="zh-CN" w:bidi="zh-CN"/>
        </w:rPr>
      </w:pPr>
      <w:r>
        <w:rPr>
          <w:rFonts w:ascii="宋体" w:hAnsi="宋体" w:cs="@方正黑体_GBK"/>
          <w:sz w:val="22"/>
          <w:lang w:val="zh-CN" w:bidi="zh-CN"/>
        </w:rPr>
        <w:t xml:space="preserve">6、质量保证</w:t>
      </w:r>
      <w:r/>
    </w:p>
    <w:p>
      <w:pPr>
        <w:ind w:left="654" w:right="84"/>
        <w:spacing w:before="1" w:line="424" w:lineRule="auto"/>
        <w:tabs>
          <w:tab w:val="left" w:pos="1094" w:leader="none"/>
        </w:tabs>
        <w:rPr>
          <w:rFonts w:ascii="宋体" w:hAnsi="宋体" w:cs="@方正黑体_GBK"/>
          <w:spacing w:val="-3"/>
          <w:sz w:val="22"/>
          <w:lang w:val="zh-CN" w:bidi="zh-CN"/>
        </w:rPr>
      </w:pPr>
      <w:r>
        <w:rPr>
          <w:rFonts w:hint="eastAsia" w:ascii="宋体" w:hAnsi="宋体" w:cs="@方正黑体_GBK"/>
          <w:spacing w:val="-3"/>
          <w:sz w:val="22"/>
          <w:lang w:val="zh-CN" w:bidi="zh-CN"/>
        </w:rPr>
        <w:t xml:space="preserve">6</w:t>
      </w:r>
      <w:r>
        <w:rPr>
          <w:rFonts w:ascii="宋体" w:hAnsi="宋体" w:cs="@方正黑体_GBK"/>
          <w:spacing w:val="-3"/>
          <w:sz w:val="22"/>
          <w:lang w:val="zh-CN" w:bidi="zh-CN"/>
        </w:rPr>
        <w:t xml:space="preserve">.1投标人所提供服务必须遵守各种国家和部颁标准及有关规定。</w:t>
      </w:r>
      <w:r/>
    </w:p>
    <w:p>
      <w:pPr>
        <w:ind w:left="654" w:right="84"/>
        <w:spacing w:before="1" w:line="424" w:lineRule="auto"/>
        <w:tabs>
          <w:tab w:val="left" w:pos="1094" w:leader="none"/>
        </w:tabs>
        <w:rPr>
          <w:rFonts w:ascii="宋体" w:hAnsi="宋体" w:cs="@方正黑体_GBK"/>
          <w:spacing w:val="-3"/>
          <w:sz w:val="22"/>
          <w:lang w:val="zh-CN" w:bidi="zh-CN"/>
        </w:rPr>
      </w:pPr>
      <w:r>
        <w:rPr>
          <w:rFonts w:hint="eastAsia" w:ascii="宋体" w:hAnsi="宋体" w:cs="@方正黑体_GBK"/>
          <w:spacing w:val="-3"/>
          <w:sz w:val="22"/>
          <w:lang w:val="zh-CN" w:bidi="zh-CN"/>
        </w:rPr>
        <w:t xml:space="preserve">6</w:t>
      </w:r>
      <w:r>
        <w:rPr>
          <w:rFonts w:ascii="宋体" w:hAnsi="宋体" w:cs="@方正黑体_GBK"/>
          <w:spacing w:val="-3"/>
          <w:sz w:val="22"/>
          <w:lang w:val="zh-CN" w:bidi="zh-CN"/>
        </w:rPr>
        <w:t xml:space="preserve">.2投标人所提供服务必须达到本招标文件中规定的要求。</w:t>
      </w:r>
      <w:r/>
    </w:p>
    <w:p>
      <w:pPr>
        <w:ind w:left="212" w:right="290" w:firstLine="441"/>
        <w:spacing w:before="1" w:line="424" w:lineRule="auto"/>
        <w:rPr>
          <w:rFonts w:ascii="宋体" w:hAnsi="宋体" w:cs="@方正黑体_GBK"/>
          <w:spacing w:val="-7"/>
          <w:sz w:val="22"/>
          <w:lang w:val="zh-CN" w:bidi="zh-CN"/>
        </w:rPr>
      </w:pPr>
      <w:r>
        <w:rPr>
          <w:rFonts w:hint="eastAsia" w:ascii="宋体" w:hAnsi="宋体" w:cs="@方正黑体_GBK"/>
          <w:spacing w:val="-7"/>
          <w:sz w:val="22"/>
          <w:lang w:val="zh-CN" w:bidi="zh-CN"/>
        </w:rPr>
        <w:t xml:space="preserve">6</w:t>
      </w:r>
      <w:r>
        <w:rPr>
          <w:rFonts w:ascii="宋体" w:hAnsi="宋体" w:cs="@方正黑体_GBK"/>
          <w:spacing w:val="-7"/>
          <w:sz w:val="22"/>
          <w:lang w:val="zh-CN" w:bidi="zh-CN"/>
        </w:rPr>
        <w:t xml:space="preserve">.3履行本合同的过程中，确因在现有水平和条件下难以克服的技术困难，导致部分或全部达不到招标规定的服务标准，乙方应当承担违约责任。</w:t>
      </w:r>
      <w:r/>
    </w:p>
    <w:p>
      <w:pPr>
        <w:ind w:left="654" w:right="3440" w:hanging="554"/>
        <w:jc w:val="left"/>
        <w:spacing w:line="424" w:lineRule="auto"/>
        <w:tabs>
          <w:tab w:val="left" w:pos="1206" w:leader="none"/>
        </w:tabs>
        <w:rPr>
          <w:rFonts w:ascii="宋体" w:hAnsi="宋体" w:cs="@方正黑体_GBK"/>
          <w:sz w:val="22"/>
          <w:lang w:val="zh-CN" w:bidi="zh-CN"/>
        </w:rPr>
      </w:pPr>
      <w:r>
        <w:rPr>
          <w:rFonts w:ascii="宋体" w:hAnsi="宋体" w:cs="@方正黑体_GBK"/>
          <w:sz w:val="22"/>
          <w:lang w:val="zh-CN" w:bidi="zh-CN"/>
        </w:rPr>
        <w:t xml:space="preserve">7、不可抗力</w:t>
      </w:r>
      <w:r/>
    </w:p>
    <w:p>
      <w:pPr>
        <w:ind w:left="212" w:right="290" w:firstLine="441"/>
        <w:spacing w:before="1" w:line="424" w:lineRule="auto"/>
        <w:rPr>
          <w:rFonts w:ascii="宋体" w:hAnsi="宋体" w:cs="@方正黑体_GBK"/>
          <w:spacing w:val="-7"/>
          <w:sz w:val="22"/>
          <w:lang w:val="zh-CN" w:bidi="zh-CN"/>
        </w:rPr>
      </w:pPr>
      <w:r>
        <w:rPr>
          <w:rFonts w:hint="eastAsia" w:ascii="宋体" w:hAnsi="宋体" w:cs="@方正黑体_GBK"/>
          <w:spacing w:val="-7"/>
          <w:sz w:val="22"/>
          <w:lang w:val="zh-CN" w:bidi="zh-CN"/>
        </w:rPr>
        <w:t xml:space="preserve">7</w:t>
      </w:r>
      <w:r>
        <w:rPr>
          <w:rFonts w:ascii="宋体" w:hAnsi="宋体" w:cs="@方正黑体_GBK"/>
          <w:spacing w:val="-7"/>
          <w:sz w:val="22"/>
          <w:lang w:val="zh-CN" w:bidi="zh-CN"/>
        </w:rPr>
        <w:t xml:space="preserve">.1尽管有合同</w:t>
      </w:r>
      <w:r>
        <w:rPr>
          <w:rFonts w:ascii="宋体" w:hAnsi="宋体" w:cs="@方正黑体_GBK"/>
          <w:spacing w:val="-7"/>
          <w:sz w:val="22"/>
          <w:lang w:val="zh-CN" w:bidi="zh-CN"/>
        </w:rPr>
        <w:t xml:space="preserve">条款第</w:t>
      </w:r>
      <w:r>
        <w:rPr>
          <w:rFonts w:ascii="宋体" w:hAnsi="宋体" w:cs="@方正黑体_GBK"/>
          <w:spacing w:val="-7"/>
          <w:sz w:val="22"/>
          <w:lang w:val="zh-CN" w:bidi="zh-CN"/>
        </w:rPr>
        <w:t xml:space="preserve"> 11 条、12 条的规定，如果卖方因不可抗力而导致合同实施延误或不能履行合同义务的话，不应该被没收履约保证金，也不应该承担误期赔偿的责任。</w:t>
      </w:r>
      <w:r/>
    </w:p>
    <w:p>
      <w:pPr>
        <w:ind w:left="212" w:right="290" w:firstLine="441"/>
        <w:spacing w:before="1" w:line="424" w:lineRule="auto"/>
        <w:rPr>
          <w:rFonts w:ascii="宋体" w:hAnsi="宋体" w:cs="@方正黑体_GBK"/>
          <w:spacing w:val="-7"/>
          <w:sz w:val="22"/>
          <w:lang w:val="zh-CN" w:bidi="zh-CN"/>
        </w:rPr>
      </w:pPr>
      <w:r>
        <w:rPr>
          <w:rFonts w:hint="eastAsia" w:ascii="宋体" w:hAnsi="宋体" w:cs="@方正黑体_GBK"/>
          <w:spacing w:val="-7"/>
          <w:sz w:val="22"/>
          <w:lang w:val="zh-CN" w:bidi="zh-CN"/>
        </w:rPr>
        <w:t xml:space="preserve">7</w:t>
      </w:r>
      <w:r>
        <w:rPr>
          <w:rFonts w:ascii="宋体" w:hAnsi="宋体" w:cs="@方正黑体_GBK"/>
          <w:spacing w:val="-7"/>
          <w:sz w:val="22"/>
          <w:lang w:val="zh-CN" w:bidi="zh-CN"/>
        </w:rPr>
        <w:t xml:space="preserve">.2本条所述的“不可抗力”系指那些卖方无法控制、不可预见的事件，但不包括卖方的违约或疏忽。这些事件包括：战争、严重火灾、洪水、台风、地震以及其它买方和卖方商定的事件。</w:t>
      </w:r>
      <w:r/>
    </w:p>
    <w:p>
      <w:pPr>
        <w:ind w:left="212" w:right="290" w:firstLine="441"/>
        <w:spacing w:before="1" w:line="424" w:lineRule="auto"/>
        <w:rPr>
          <w:rFonts w:ascii="宋体" w:hAnsi="宋体" w:cs="@方正黑体_GBK"/>
          <w:spacing w:val="-7"/>
          <w:sz w:val="22"/>
          <w:lang w:val="zh-CN" w:bidi="zh-CN"/>
        </w:rPr>
      </w:pPr>
      <w:r>
        <w:rPr>
          <w:rFonts w:hint="eastAsia" w:ascii="宋体" w:hAnsi="宋体" w:cs="@方正黑体_GBK"/>
          <w:spacing w:val="-7"/>
          <w:sz w:val="22"/>
          <w:lang w:val="zh-CN" w:bidi="zh-CN"/>
        </w:rPr>
        <w:t xml:space="preserve">7</w:t>
      </w:r>
      <w:r>
        <w:rPr>
          <w:rFonts w:ascii="宋体" w:hAnsi="宋体" w:cs="@方正黑体_GBK"/>
          <w:spacing w:val="-7"/>
          <w:sz w:val="22"/>
          <w:lang w:val="zh-CN" w:bidi="zh-CN"/>
        </w:rPr>
        <w:t xml:space="preserve">.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w:t>
      </w:r>
      <w:r>
        <w:rPr>
          <w:rFonts w:hint="eastAsia" w:ascii="宋体" w:hAnsi="宋体" w:cs="@方正黑体_GBK"/>
          <w:spacing w:val="-7"/>
          <w:sz w:val="22"/>
          <w:lang w:val="zh-CN" w:bidi="zh-CN"/>
        </w:rPr>
        <w:t xml:space="preserve">6</w:t>
      </w:r>
      <w:r>
        <w:rPr>
          <w:rFonts w:ascii="宋体" w:hAnsi="宋体" w:cs="@方正黑体_GBK"/>
          <w:spacing w:val="-7"/>
          <w:sz w:val="22"/>
          <w:lang w:val="zh-CN" w:bidi="zh-CN"/>
        </w:rPr>
        <w:t xml:space="preserve">0天以上时，买方有权终止与卖方的合同，买方也可以和卖方通过友好协商在合理的时间内达成进一步履行合同的协议。</w:t>
      </w:r>
      <w:r/>
    </w:p>
    <w:p>
      <w:pPr>
        <w:ind w:left="654" w:right="3440" w:hanging="554"/>
        <w:jc w:val="left"/>
        <w:spacing w:line="424" w:lineRule="auto"/>
        <w:tabs>
          <w:tab w:val="left" w:pos="1206" w:leader="none"/>
        </w:tabs>
        <w:rPr>
          <w:rFonts w:ascii="宋体" w:hAnsi="宋体" w:cs="@方正黑体_GBK"/>
          <w:sz w:val="22"/>
          <w:lang w:val="zh-CN" w:bidi="zh-CN"/>
        </w:rPr>
      </w:pPr>
      <w:r>
        <w:rPr>
          <w:rFonts w:ascii="宋体" w:hAnsi="宋体" w:cs="@方正黑体_GBK"/>
          <w:sz w:val="22"/>
          <w:lang w:val="zh-CN" w:bidi="zh-CN"/>
        </w:rPr>
        <w:t xml:space="preserve">8、税费</w:t>
      </w:r>
      <w:r/>
    </w:p>
    <w:p>
      <w:pPr>
        <w:jc w:val="left"/>
        <w:rPr>
          <w:rFonts w:ascii="宋体" w:hAnsi="宋体" w:cs="@方正黑体_GBK"/>
          <w:sz w:val="17"/>
          <w:lang w:val="zh-CN" w:bidi="zh-CN"/>
        </w:rPr>
      </w:pPr>
      <w:r>
        <w:rPr>
          <w:rFonts w:ascii="宋体" w:hAnsi="宋体" w:cs="@方正黑体_GBK"/>
          <w:sz w:val="17"/>
          <w:lang w:val="zh-CN" w:bidi="zh-CN"/>
        </w:rPr>
      </w:r>
      <w:r/>
    </w:p>
    <w:p>
      <w:pPr>
        <w:ind w:left="654" w:right="1076"/>
        <w:jc w:val="left"/>
        <w:spacing w:line="424" w:lineRule="auto"/>
        <w:rPr>
          <w:rFonts w:ascii="宋体" w:hAnsi="宋体" w:cs="@方正黑体_GBK"/>
          <w:spacing w:val="-9"/>
          <w:sz w:val="22"/>
          <w:lang w:val="zh-CN" w:bidi="zh-CN"/>
        </w:rPr>
      </w:pPr>
      <w:r>
        <w:rPr>
          <w:rFonts w:ascii="宋体" w:hAnsi="宋体" w:cs="@方正黑体_GBK"/>
          <w:sz w:val="22"/>
          <w:lang w:val="zh-CN" w:bidi="zh-CN"/>
        </w:rPr>
        <w:t xml:space="preserve">8.1</w:t>
      </w:r>
      <w:r>
        <w:rPr>
          <w:rFonts w:ascii="宋体" w:hAnsi="宋体" w:cs="@方正黑体_GBK"/>
          <w:spacing w:val="-9"/>
          <w:sz w:val="22"/>
          <w:lang w:val="zh-CN" w:bidi="zh-CN"/>
        </w:rPr>
        <w:t xml:space="preserve"> 本项目实施过程中发生的一切税费均由卖方负担。</w:t>
      </w:r>
      <w:r/>
    </w:p>
    <w:p>
      <w:pPr>
        <w:ind w:left="654" w:right="3440" w:hanging="554"/>
        <w:jc w:val="left"/>
        <w:spacing w:line="424" w:lineRule="auto"/>
        <w:tabs>
          <w:tab w:val="left" w:pos="1206" w:leader="none"/>
        </w:tabs>
        <w:rPr>
          <w:rFonts w:ascii="宋体" w:hAnsi="宋体" w:cs="@方正黑体_GBK"/>
          <w:sz w:val="22"/>
          <w:lang w:val="zh-CN" w:bidi="zh-CN"/>
        </w:rPr>
      </w:pPr>
      <w:r>
        <w:rPr>
          <w:rFonts w:ascii="宋体" w:hAnsi="宋体" w:cs="@方正黑体_GBK"/>
          <w:sz w:val="22"/>
          <w:lang w:val="zh-CN" w:bidi="zh-CN"/>
        </w:rPr>
        <w:t xml:space="preserve">9、履约保证金</w:t>
      </w:r>
      <w:r/>
    </w:p>
    <w:p>
      <w:pPr>
        <w:ind w:left="212" w:right="290" w:firstLine="441"/>
        <w:spacing w:before="1" w:line="424" w:lineRule="auto"/>
        <w:rPr>
          <w:rFonts w:ascii="宋体" w:hAnsi="宋体" w:cs="@方正黑体_GBK"/>
          <w:spacing w:val="-7"/>
          <w:sz w:val="22"/>
          <w:lang w:val="zh-CN" w:bidi="zh-CN"/>
        </w:rPr>
      </w:pPr>
      <w:r>
        <w:rPr>
          <w:rFonts w:hint="eastAsia" w:ascii="宋体" w:hAnsi="宋体" w:cs="@方正黑体_GBK"/>
          <w:spacing w:val="-7"/>
          <w:sz w:val="22"/>
          <w:lang w:val="zh-CN" w:bidi="zh-CN"/>
        </w:rPr>
        <w:t xml:space="preserve">9</w:t>
      </w:r>
      <w:r>
        <w:rPr>
          <w:rFonts w:ascii="宋体" w:hAnsi="宋体" w:cs="@方正黑体_GBK"/>
          <w:spacing w:val="-7"/>
          <w:sz w:val="22"/>
          <w:lang w:val="zh-CN" w:bidi="zh-CN"/>
        </w:rPr>
        <w:t xml:space="preserve">.1中标人与采购人签订政府采购合同前，须提交履约保证金，否则视为放弃中标，给采购人造成损失的，中标人还应当予以赔偿。</w:t>
      </w:r>
      <w:r/>
    </w:p>
    <w:p>
      <w:pPr>
        <w:ind w:left="212" w:right="290" w:firstLine="441"/>
        <w:spacing w:before="1" w:line="424" w:lineRule="auto"/>
        <w:rPr>
          <w:rFonts w:ascii="宋体" w:hAnsi="宋体" w:cs="@方正黑体_GBK"/>
          <w:spacing w:val="-7"/>
          <w:sz w:val="22"/>
          <w:lang w:val="zh-CN" w:bidi="zh-CN"/>
        </w:rPr>
      </w:pPr>
      <w:r>
        <w:rPr>
          <w:rFonts w:ascii="宋体" w:hAnsi="宋体" w:cs="@方正黑体_GBK"/>
          <w:spacing w:val="-7"/>
          <w:sz w:val="22"/>
          <w:lang w:val="zh-CN" w:bidi="zh-CN"/>
        </w:rPr>
        <w:t xml:space="preserve">履约保证金的形式：支票、汇票、本票或者金融机构、担保机构出具的保函等非现金形式</w:t>
      </w:r>
      <w:r/>
    </w:p>
    <w:p>
      <w:pPr>
        <w:ind w:left="212" w:right="290" w:firstLine="441"/>
        <w:spacing w:before="1" w:line="424" w:lineRule="auto"/>
        <w:rPr>
          <w:rFonts w:ascii="宋体" w:hAnsi="宋体" w:cs="@方正黑体_GBK"/>
          <w:spacing w:val="-7"/>
          <w:sz w:val="22"/>
          <w:lang w:val="zh-CN" w:bidi="zh-CN"/>
        </w:rPr>
      </w:pPr>
      <w:r>
        <w:rPr>
          <w:rFonts w:ascii="宋体" w:hAnsi="宋体" w:cs="@方正黑体_GBK"/>
          <w:spacing w:val="-7"/>
          <w:sz w:val="22"/>
          <w:lang w:val="zh-CN" w:bidi="zh-CN"/>
        </w:rPr>
        <w:t xml:space="preserve">履约保证金的金额：</w:t>
      </w:r>
      <w:r>
        <w:rPr>
          <w:rFonts w:hint="eastAsia" w:ascii="宋体" w:hAnsi="宋体" w:cs="@方正黑体_GBK"/>
          <w:spacing w:val="-7"/>
          <w:sz w:val="22"/>
          <w:u w:val="single"/>
          <w:lang w:val="zh-CN" w:bidi="zh-CN"/>
        </w:rPr>
        <w:t xml:space="preserve">/</w:t>
      </w:r>
      <w:r>
        <w:rPr>
          <w:rFonts w:ascii="宋体" w:hAnsi="宋体" w:cs="@方正黑体_GBK"/>
          <w:spacing w:val="-7"/>
          <w:sz w:val="22"/>
          <w:lang w:val="zh-CN" w:bidi="zh-CN"/>
        </w:rPr>
        <w:t xml:space="preserve">。</w:t>
      </w:r>
      <w:r/>
    </w:p>
    <w:p>
      <w:pPr>
        <w:ind w:left="212" w:right="290" w:firstLine="441"/>
        <w:spacing w:before="1" w:line="424" w:lineRule="auto"/>
        <w:rPr>
          <w:rFonts w:ascii="宋体" w:hAnsi="宋体" w:cs="@方正黑体_GBK"/>
          <w:spacing w:val="-7"/>
          <w:sz w:val="22"/>
          <w:lang w:val="zh-CN" w:bidi="zh-CN"/>
        </w:rPr>
      </w:pPr>
      <w:r>
        <w:rPr>
          <w:rFonts w:hint="eastAsia" w:ascii="宋体" w:hAnsi="宋体" w:cs="@方正黑体_GBK"/>
          <w:spacing w:val="-7"/>
          <w:sz w:val="22"/>
          <w:lang w:val="zh-CN" w:bidi="zh-CN"/>
        </w:rPr>
        <w:t xml:space="preserve">9</w:t>
      </w:r>
      <w:r>
        <w:rPr>
          <w:rFonts w:ascii="宋体" w:hAnsi="宋体" w:cs="@方正黑体_GBK"/>
          <w:spacing w:val="-7"/>
          <w:sz w:val="22"/>
          <w:lang w:val="zh-CN" w:bidi="zh-CN"/>
        </w:rPr>
        <w:t xml:space="preserve">.2如卖方未能履行合同规定的义务，买方有权从履约保证金中取得补偿。</w:t>
      </w:r>
      <w:r/>
    </w:p>
    <w:p>
      <w:pPr>
        <w:ind w:left="654" w:right="3440" w:hanging="554"/>
        <w:jc w:val="left"/>
        <w:spacing w:line="424" w:lineRule="auto"/>
        <w:tabs>
          <w:tab w:val="left" w:pos="1206" w:leader="none"/>
        </w:tabs>
        <w:rPr>
          <w:rFonts w:ascii="宋体" w:hAnsi="宋体" w:cs="@方正黑体_GBK"/>
          <w:sz w:val="22"/>
          <w:lang w:val="zh-CN" w:bidi="zh-CN"/>
        </w:rPr>
      </w:pPr>
      <w:r>
        <w:rPr>
          <w:rFonts w:ascii="宋体" w:hAnsi="宋体" w:cs="@方正黑体_GBK"/>
          <w:sz w:val="22"/>
          <w:lang w:val="zh-CN" w:bidi="zh-CN"/>
        </w:rPr>
        <w:t xml:space="preserve">10、争议</w:t>
      </w:r>
      <w:r/>
    </w:p>
    <w:p>
      <w:pPr>
        <w:ind w:left="212" w:right="290" w:firstLine="441"/>
        <w:spacing w:before="1" w:line="424" w:lineRule="auto"/>
        <w:rPr>
          <w:rFonts w:ascii="宋体" w:hAnsi="宋体" w:cs="@方正黑体_GBK"/>
          <w:spacing w:val="-7"/>
          <w:sz w:val="22"/>
          <w:lang w:val="zh-CN" w:bidi="zh-CN"/>
        </w:rPr>
      </w:pPr>
      <w:r>
        <w:rPr>
          <w:rFonts w:hint="eastAsia" w:ascii="宋体" w:hAnsi="宋体" w:cs="@方正黑体_GBK"/>
          <w:spacing w:val="-7"/>
          <w:sz w:val="22"/>
          <w:lang w:val="zh-CN" w:bidi="zh-CN"/>
        </w:rPr>
        <w:t xml:space="preserve">1</w:t>
      </w:r>
      <w:r>
        <w:rPr>
          <w:rFonts w:ascii="宋体" w:hAnsi="宋体" w:cs="@方正黑体_GBK"/>
          <w:spacing w:val="-7"/>
          <w:sz w:val="22"/>
          <w:lang w:val="zh-CN" w:bidi="zh-CN"/>
        </w:rPr>
        <w:t xml:space="preserve">0.1</w:t>
      </w:r>
      <w:r>
        <w:rPr>
          <w:rFonts w:ascii="宋体" w:hAnsi="宋体" w:cs="@方正黑体_GBK"/>
          <w:sz w:val="22"/>
          <w:lang w:val="zh-CN" w:bidi="zh-CN"/>
        </w:rPr>
        <w:t xml:space="preserve">在执行本合同中发生的或与本合同有关的争端，双方应通过友好协商解决。经协商不能达成协议时，可向泰兴市人民法院提请诉讼。</w:t>
      </w:r>
      <w:r>
        <w:rPr>
          <w:rFonts w:ascii="宋体" w:hAnsi="宋体" w:cs="@方正黑体_GBK"/>
          <w:spacing w:val="-7"/>
          <w:sz w:val="22"/>
          <w:lang w:val="zh-CN" w:bidi="zh-CN"/>
        </w:rPr>
        <w:t xml:space="preserve">。</w:t>
      </w:r>
      <w:r/>
    </w:p>
    <w:p>
      <w:pPr>
        <w:ind w:left="212" w:right="290" w:firstLine="441"/>
        <w:spacing w:before="1" w:line="424" w:lineRule="auto"/>
        <w:rPr>
          <w:rFonts w:ascii="宋体" w:hAnsi="宋体" w:cs="@方正黑体_GBK"/>
          <w:spacing w:val="-7"/>
          <w:sz w:val="22"/>
          <w:lang w:val="zh-CN" w:bidi="zh-CN"/>
        </w:rPr>
      </w:pPr>
      <w:r>
        <w:rPr>
          <w:rFonts w:hint="eastAsia" w:ascii="宋体" w:hAnsi="宋体" w:cs="@方正黑体_GBK"/>
          <w:spacing w:val="-7"/>
          <w:sz w:val="22"/>
          <w:lang w:val="zh-CN" w:bidi="zh-CN"/>
        </w:rPr>
        <w:t xml:space="preserve">1</w:t>
      </w:r>
      <w:r>
        <w:rPr>
          <w:rFonts w:ascii="宋体" w:hAnsi="宋体" w:cs="@方正黑体_GBK"/>
          <w:spacing w:val="-7"/>
          <w:sz w:val="22"/>
          <w:lang w:val="zh-CN" w:bidi="zh-CN"/>
        </w:rPr>
        <w:t xml:space="preserve">0.2</w:t>
      </w:r>
      <w:r>
        <w:rPr>
          <w:rFonts w:ascii="宋体" w:hAnsi="宋体" w:cs="@方正黑体_GBK"/>
          <w:sz w:val="22"/>
          <w:lang w:val="zh-CN" w:bidi="zh-CN"/>
        </w:rPr>
        <w:t xml:space="preserve">在诉讼期间，双方应继续履行争议部分以外的合同内容。</w:t>
      </w:r>
      <w:r>
        <w:rPr>
          <w:rFonts w:ascii="宋体" w:hAnsi="宋体" w:cs="@方正黑体_GBK"/>
          <w:spacing w:val="-7"/>
          <w:sz w:val="22"/>
          <w:lang w:val="zh-CN" w:bidi="zh-CN"/>
        </w:rPr>
        <w:t xml:space="preserve">。</w:t>
      </w:r>
      <w:r/>
    </w:p>
    <w:p>
      <w:pPr>
        <w:ind w:left="654" w:right="3440" w:hanging="554"/>
        <w:jc w:val="left"/>
        <w:spacing w:line="424" w:lineRule="auto"/>
        <w:tabs>
          <w:tab w:val="left" w:pos="1206" w:leader="none"/>
        </w:tabs>
        <w:rPr>
          <w:rFonts w:ascii="宋体" w:hAnsi="宋体" w:cs="@方正黑体_GBK"/>
          <w:sz w:val="22"/>
          <w:lang w:val="zh-CN" w:bidi="zh-CN"/>
        </w:rPr>
      </w:pPr>
      <w:r>
        <w:rPr>
          <w:rFonts w:ascii="宋体" w:hAnsi="宋体" w:cs="@方正黑体_GBK"/>
          <w:sz w:val="22"/>
          <w:lang w:val="zh-CN" w:bidi="zh-CN"/>
        </w:rPr>
        <w:t xml:space="preserve">11、违约终止合同</w:t>
      </w:r>
      <w:r/>
    </w:p>
    <w:p>
      <w:pPr>
        <w:ind w:left="212" w:right="290" w:firstLine="441"/>
        <w:spacing w:before="1" w:line="424" w:lineRule="auto"/>
        <w:rPr>
          <w:rFonts w:ascii="宋体" w:hAnsi="宋体" w:cs="@方正黑体_GBK"/>
          <w:spacing w:val="-7"/>
          <w:sz w:val="22"/>
          <w:lang w:val="zh-CN" w:bidi="zh-CN"/>
        </w:rPr>
      </w:pPr>
      <w:r>
        <w:rPr>
          <w:rFonts w:hint="eastAsia" w:ascii="宋体" w:hAnsi="宋体" w:cs="@方正黑体_GBK"/>
          <w:spacing w:val="-7"/>
          <w:sz w:val="22"/>
          <w:lang w:val="zh-CN" w:bidi="zh-CN"/>
        </w:rPr>
        <w:t xml:space="preserve">1</w:t>
      </w:r>
      <w:r>
        <w:rPr>
          <w:rFonts w:ascii="宋体" w:hAnsi="宋体" w:cs="@方正黑体_GBK"/>
          <w:spacing w:val="-7"/>
          <w:sz w:val="22"/>
          <w:lang w:val="zh-CN" w:bidi="zh-CN"/>
        </w:rPr>
        <w:t xml:space="preserve">1.1在买方对卖方违约而采取的任何补救措施不受影响的情况下，买方可向卖方发出终止部分或全部合同的书面通知书。</w:t>
      </w:r>
      <w:r/>
    </w:p>
    <w:p>
      <w:pPr>
        <w:ind w:left="212" w:right="290" w:firstLine="441"/>
        <w:spacing w:before="1" w:line="424" w:lineRule="auto"/>
        <w:rPr>
          <w:rFonts w:ascii="宋体" w:hAnsi="宋体" w:cs="@方正黑体_GBK"/>
          <w:spacing w:val="-7"/>
          <w:sz w:val="22"/>
          <w:lang w:val="zh-CN" w:bidi="zh-CN"/>
        </w:rPr>
      </w:pPr>
      <w:r>
        <w:rPr>
          <w:rFonts w:ascii="宋体" w:hAnsi="宋体" w:cs="@方正黑体_GBK"/>
          <w:spacing w:val="-7"/>
          <w:sz w:val="22"/>
          <w:lang w:val="zh-CN" w:bidi="zh-CN"/>
        </w:rPr>
        <w:t xml:space="preserve">（1）如果卖方未能按合同规定的期限或买方同意延长的限期内提供部分或全部服务；</w:t>
      </w:r>
      <w:r/>
    </w:p>
    <w:p>
      <w:pPr>
        <w:ind w:left="212" w:right="290" w:firstLine="441"/>
        <w:spacing w:before="1" w:line="424" w:lineRule="auto"/>
        <w:rPr>
          <w:rFonts w:ascii="宋体" w:hAnsi="宋体" w:cs="@方正黑体_GBK"/>
          <w:spacing w:val="-7"/>
          <w:sz w:val="22"/>
          <w:lang w:val="zh-CN" w:bidi="zh-CN"/>
        </w:rPr>
      </w:pPr>
      <w:r>
        <w:rPr>
          <w:rFonts w:ascii="宋体" w:hAnsi="宋体" w:cs="@方正黑体_GBK"/>
          <w:spacing w:val="-7"/>
          <w:sz w:val="22"/>
          <w:lang w:val="zh-CN" w:bidi="zh-CN"/>
        </w:rPr>
        <w:t xml:space="preserve">（</w:t>
      </w:r>
      <w:r>
        <w:rPr>
          <w:rFonts w:hint="eastAsia" w:ascii="宋体" w:hAnsi="宋体" w:cs="@方正黑体_GBK"/>
          <w:spacing w:val="-7"/>
          <w:sz w:val="22"/>
          <w:lang w:val="zh-CN" w:bidi="zh-CN"/>
        </w:rPr>
        <w:t xml:space="preserve">2</w:t>
      </w:r>
      <w:r>
        <w:rPr>
          <w:rFonts w:ascii="宋体" w:hAnsi="宋体" w:cs="@方正黑体_GBK"/>
          <w:spacing w:val="-7"/>
          <w:sz w:val="22"/>
          <w:lang w:val="zh-CN" w:bidi="zh-CN"/>
        </w:rPr>
        <w:t xml:space="preserve">）卖方在收到买方发出的违约通知后</w:t>
      </w:r>
      <w:r>
        <w:rPr>
          <w:rFonts w:hint="eastAsia" w:ascii="宋体" w:hAnsi="宋体" w:cs="@方正黑体_GBK"/>
          <w:spacing w:val="-7"/>
          <w:sz w:val="22"/>
          <w:u w:val="single"/>
          <w:lang w:val="zh-CN" w:bidi="zh-CN"/>
        </w:rPr>
        <w:t xml:space="preserve"> </w:t>
      </w:r>
      <w:r>
        <w:rPr>
          <w:rFonts w:ascii="宋体" w:hAnsi="宋体" w:cs="@方正黑体_GBK"/>
          <w:spacing w:val="-7"/>
          <w:sz w:val="22"/>
          <w:u w:val="single"/>
          <w:lang w:val="zh-CN" w:bidi="zh-CN"/>
        </w:rPr>
        <w:t xml:space="preserve"> 7  </w:t>
      </w:r>
      <w:r>
        <w:rPr>
          <w:rFonts w:ascii="宋体" w:hAnsi="宋体" w:cs="@方正黑体_GBK"/>
          <w:spacing w:val="-7"/>
          <w:sz w:val="22"/>
          <w:lang w:val="zh-CN" w:bidi="zh-CN"/>
        </w:rPr>
        <w:t xml:space="preserve">天内，或经买方书面认可延长的时间内未能纠正其过失； </w:t>
      </w:r>
      <w:r/>
    </w:p>
    <w:p>
      <w:pPr>
        <w:ind w:left="212" w:right="290" w:firstLine="441"/>
        <w:spacing w:before="1" w:line="424" w:lineRule="auto"/>
        <w:rPr>
          <w:rFonts w:ascii="宋体" w:hAnsi="宋体" w:cs="@方正黑体_GBK"/>
          <w:spacing w:val="-7"/>
          <w:sz w:val="22"/>
          <w:lang w:val="zh-CN" w:bidi="zh-CN"/>
        </w:rPr>
      </w:pPr>
      <w:r>
        <w:rPr>
          <w:rFonts w:ascii="宋体" w:hAnsi="宋体" w:cs="@方正黑体_GBK"/>
          <w:spacing w:val="-7"/>
          <w:sz w:val="22"/>
          <w:lang w:val="zh-CN" w:bidi="zh-CN"/>
        </w:rPr>
        <w:t xml:space="preserve">（</w:t>
      </w:r>
      <w:r>
        <w:rPr>
          <w:rFonts w:hint="eastAsia" w:ascii="宋体" w:hAnsi="宋体" w:cs="@方正黑体_GBK"/>
          <w:spacing w:val="-7"/>
          <w:sz w:val="22"/>
          <w:lang w:val="zh-CN" w:bidi="zh-CN"/>
        </w:rPr>
        <w:t xml:space="preserve">3</w:t>
      </w:r>
      <w:r>
        <w:rPr>
          <w:rFonts w:ascii="宋体" w:hAnsi="宋体" w:cs="@方正黑体_GBK"/>
          <w:spacing w:val="-7"/>
          <w:sz w:val="22"/>
          <w:lang w:val="zh-CN" w:bidi="zh-CN"/>
        </w:rPr>
        <w:t xml:space="preserve">）如果卖方未能履行合同规定的其他义务。</w:t>
      </w:r>
      <w:r/>
    </w:p>
    <w:p>
      <w:pPr>
        <w:ind w:left="212" w:right="290" w:firstLine="441"/>
        <w:spacing w:before="1" w:line="424" w:lineRule="auto"/>
        <w:rPr>
          <w:rFonts w:ascii="宋体" w:hAnsi="宋体" w:cs="@方正黑体_GBK"/>
          <w:spacing w:val="-7"/>
          <w:sz w:val="22"/>
          <w:lang w:val="zh-CN" w:bidi="zh-CN"/>
        </w:rPr>
      </w:pPr>
      <w:r>
        <w:rPr>
          <w:rFonts w:hint="eastAsia" w:ascii="宋体" w:hAnsi="宋体" w:cs="@方正黑体_GBK"/>
          <w:spacing w:val="-7"/>
          <w:sz w:val="22"/>
          <w:lang w:val="zh-CN" w:bidi="zh-CN"/>
        </w:rPr>
        <w:t xml:space="preserve">1</w:t>
      </w:r>
      <w:r>
        <w:rPr>
          <w:rFonts w:ascii="宋体" w:hAnsi="宋体" w:cs="@方正黑体_GBK"/>
          <w:spacing w:val="-7"/>
          <w:sz w:val="22"/>
          <w:lang w:val="zh-CN" w:bidi="zh-CN"/>
        </w:rPr>
        <w:t xml:space="preserve">1.2在买方根据上述规定，终止了全部或部分合同后，买方可以依其认为适当的条件和方法购买与未提供服务类似的服务，卖方应对买方购买类似服务所超出的那部分费用负责。但是，卖方应继续执行合同中未终止的部分。</w:t>
      </w:r>
      <w:r/>
    </w:p>
    <w:p>
      <w:pPr>
        <w:ind w:left="654" w:right="3440" w:hanging="554"/>
        <w:jc w:val="left"/>
        <w:spacing w:line="424" w:lineRule="auto"/>
        <w:tabs>
          <w:tab w:val="left" w:pos="1206" w:leader="none"/>
        </w:tabs>
        <w:rPr>
          <w:rFonts w:ascii="宋体" w:hAnsi="宋体" w:cs="@方正黑体_GBK"/>
          <w:sz w:val="22"/>
          <w:lang w:val="zh-CN" w:bidi="zh-CN"/>
        </w:rPr>
      </w:pPr>
      <w:r>
        <w:rPr>
          <w:rFonts w:ascii="宋体" w:hAnsi="宋体" w:cs="@方正黑体_GBK"/>
          <w:sz w:val="22"/>
          <w:lang w:val="zh-CN" w:bidi="zh-CN"/>
        </w:rPr>
        <w:t xml:space="preserve">12、破产中止合同</w:t>
      </w:r>
      <w:r/>
    </w:p>
    <w:p>
      <w:pPr>
        <w:ind w:left="212" w:right="290" w:firstLine="441"/>
        <w:jc w:val="left"/>
        <w:spacing w:line="427" w:lineRule="auto"/>
        <w:rPr>
          <w:rFonts w:ascii="宋体" w:hAnsi="宋体" w:cs="@方正黑体_GBK"/>
          <w:sz w:val="22"/>
          <w:lang w:val="zh-CN" w:bidi="zh-CN"/>
        </w:rPr>
      </w:pPr>
      <w:r>
        <w:rPr>
          <w:rFonts w:ascii="宋体" w:hAnsi="宋体" w:cs="@方正黑体_GBK"/>
          <w:sz w:val="22"/>
          <w:lang w:val="zh-CN" w:bidi="zh-CN"/>
        </w:rPr>
        <w:t xml:space="preserve">12.1</w:t>
      </w:r>
      <w:r>
        <w:rPr>
          <w:rFonts w:ascii="宋体" w:hAnsi="宋体" w:cs="@方正黑体_GBK"/>
          <w:spacing w:val="-13"/>
          <w:sz w:val="22"/>
          <w:lang w:val="zh-CN" w:bidi="zh-CN"/>
        </w:rPr>
        <w:t xml:space="preserve"> 如果卖方破产或无清偿能力时，买方在任何时候书面通知卖方中止合同而不给卖方补偿。该</w:t>
      </w:r>
      <w:r>
        <w:rPr>
          <w:rFonts w:ascii="宋体" w:hAnsi="宋体" w:cs="@方正黑体_GBK"/>
          <w:spacing w:val="-5"/>
          <w:sz w:val="22"/>
          <w:lang w:val="zh-CN" w:bidi="zh-CN"/>
        </w:rPr>
        <w:t xml:space="preserve">中止合同将不损害或影响买方已经或将要采取的补救措施的权利。</w:t>
      </w:r>
      <w:r/>
    </w:p>
    <w:p>
      <w:pPr>
        <w:ind w:left="654" w:right="3440" w:hanging="554"/>
        <w:jc w:val="left"/>
        <w:spacing w:line="424" w:lineRule="auto"/>
        <w:tabs>
          <w:tab w:val="left" w:pos="1206" w:leader="none"/>
        </w:tabs>
        <w:rPr>
          <w:rFonts w:ascii="宋体" w:hAnsi="宋体" w:cs="@方正黑体_GBK"/>
          <w:sz w:val="22"/>
          <w:lang w:val="zh-CN" w:bidi="zh-CN"/>
        </w:rPr>
      </w:pPr>
      <w:r>
        <w:rPr>
          <w:rFonts w:ascii="宋体" w:hAnsi="宋体" w:cs="@方正黑体_GBK"/>
          <w:sz w:val="22"/>
          <w:lang w:val="zh-CN" w:bidi="zh-CN"/>
        </w:rPr>
        <w:t xml:space="preserve">13、转让</w:t>
      </w:r>
      <w:r/>
    </w:p>
    <w:p>
      <w:pPr>
        <w:ind w:left="654" w:right="226"/>
        <w:jc w:val="left"/>
        <w:spacing w:line="427" w:lineRule="auto"/>
        <w:rPr>
          <w:rFonts w:ascii="宋体" w:hAnsi="宋体" w:cs="@方正黑体_GBK"/>
          <w:spacing w:val="-9"/>
          <w:sz w:val="22"/>
          <w:lang w:val="zh-CN" w:bidi="zh-CN"/>
        </w:rPr>
      </w:pPr>
      <w:r>
        <w:rPr>
          <w:rFonts w:ascii="宋体" w:hAnsi="宋体" w:cs="@方正黑体_GBK"/>
          <w:sz w:val="22"/>
          <w:lang w:val="zh-CN" w:bidi="zh-CN"/>
        </w:rPr>
        <w:t xml:space="preserve">13.1</w:t>
      </w:r>
      <w:r>
        <w:rPr>
          <w:rFonts w:ascii="宋体" w:hAnsi="宋体" w:cs="@方正黑体_GBK"/>
          <w:spacing w:val="-9"/>
          <w:sz w:val="22"/>
          <w:lang w:val="zh-CN" w:bidi="zh-CN"/>
        </w:rPr>
        <w:t xml:space="preserve"> 除买方事先书面同意外，卖方不得部分转让或全部转让其应履行的合同义务。</w:t>
      </w:r>
      <w:r/>
    </w:p>
    <w:p>
      <w:pPr>
        <w:ind w:left="654" w:right="3440" w:hanging="554"/>
        <w:jc w:val="left"/>
        <w:spacing w:line="424" w:lineRule="auto"/>
        <w:tabs>
          <w:tab w:val="left" w:pos="1206" w:leader="none"/>
        </w:tabs>
        <w:rPr>
          <w:rFonts w:ascii="宋体" w:hAnsi="宋体" w:cs="@方正黑体_GBK"/>
          <w:sz w:val="22"/>
          <w:lang w:val="zh-CN" w:bidi="zh-CN"/>
        </w:rPr>
      </w:pPr>
      <w:r>
        <w:rPr>
          <w:rFonts w:ascii="宋体" w:hAnsi="宋体" w:cs="@方正黑体_GBK"/>
          <w:sz w:val="22"/>
          <w:lang w:val="zh-CN" w:bidi="zh-CN"/>
        </w:rPr>
        <w:t xml:space="preserve">14、合同生效及其它</w:t>
      </w:r>
      <w:r/>
    </w:p>
    <w:p>
      <w:pPr>
        <w:ind w:left="212" w:right="290" w:firstLine="441"/>
        <w:jc w:val="left"/>
        <w:spacing w:line="427" w:lineRule="auto"/>
        <w:rPr>
          <w:rFonts w:ascii="宋体" w:hAnsi="宋体" w:cs="@方正黑体_GBK"/>
          <w:sz w:val="22"/>
          <w:lang w:val="zh-CN" w:bidi="zh-CN"/>
        </w:rPr>
      </w:pPr>
      <w:r>
        <w:rPr>
          <w:rFonts w:hint="eastAsia" w:ascii="宋体" w:hAnsi="宋体" w:cs="@方正黑体_GBK"/>
          <w:sz w:val="22"/>
          <w:lang w:val="zh-CN" w:bidi="zh-CN"/>
        </w:rPr>
        <w:t xml:space="preserve">1</w:t>
      </w:r>
      <w:r>
        <w:rPr>
          <w:rFonts w:ascii="宋体" w:hAnsi="宋体" w:cs="@方正黑体_GBK"/>
          <w:sz w:val="22"/>
          <w:lang w:val="zh-CN" w:bidi="zh-CN"/>
        </w:rPr>
        <w:t xml:space="preserve">4.1合同应在买方、卖方、见证方签字，并在卖方向见证方交纳履约保证金后生效。</w:t>
      </w:r>
      <w:r/>
    </w:p>
    <w:p>
      <w:pPr>
        <w:ind w:left="212" w:right="290" w:firstLine="441"/>
        <w:jc w:val="left"/>
        <w:spacing w:line="427" w:lineRule="auto"/>
        <w:rPr>
          <w:rFonts w:ascii="宋体" w:hAnsi="宋体" w:cs="@方正黑体_GBK"/>
          <w:sz w:val="22"/>
          <w:lang w:val="zh-CN" w:bidi="zh-CN"/>
        </w:rPr>
      </w:pPr>
      <w:r>
        <w:rPr>
          <w:rFonts w:hint="eastAsia" w:ascii="宋体" w:hAnsi="宋体" w:cs="@方正黑体_GBK"/>
          <w:sz w:val="22"/>
          <w:lang w:val="zh-CN" w:bidi="zh-CN"/>
        </w:rPr>
        <w:t xml:space="preserve">1</w:t>
      </w:r>
      <w:r>
        <w:rPr>
          <w:rFonts w:ascii="宋体" w:hAnsi="宋体" w:cs="@方正黑体_GBK"/>
          <w:sz w:val="22"/>
          <w:lang w:val="zh-CN" w:bidi="zh-CN"/>
        </w:rPr>
        <w:t xml:space="preserve">4.2本合同一式份，以中文书写，买方份，卖方、见证方、各执份。</w:t>
      </w:r>
      <w:r/>
    </w:p>
    <w:p>
      <w:pPr>
        <w:ind w:left="212" w:right="290" w:firstLine="441"/>
        <w:jc w:val="left"/>
        <w:spacing w:line="427" w:lineRule="auto"/>
        <w:rPr>
          <w:rFonts w:ascii="宋体" w:hAnsi="宋体" w:cs="@方正黑体_GBK"/>
          <w:sz w:val="22"/>
          <w:lang w:val="zh-CN" w:bidi="zh-CN"/>
        </w:rPr>
      </w:pPr>
      <w:r>
        <w:rPr>
          <w:rFonts w:hint="eastAsia" w:ascii="宋体" w:hAnsi="宋体" w:cs="@方正黑体_GBK"/>
          <w:sz w:val="22"/>
          <w:lang w:val="zh-CN" w:bidi="zh-CN"/>
        </w:rPr>
        <w:t xml:space="preserve">1</w:t>
      </w:r>
      <w:r>
        <w:rPr>
          <w:rFonts w:ascii="宋体" w:hAnsi="宋体" w:cs="@方正黑体_GBK"/>
          <w:sz w:val="22"/>
          <w:lang w:val="zh-CN" w:bidi="zh-CN"/>
        </w:rPr>
        <w:t xml:space="preserve">4.3如需修改或补充合同内容，应经买方、卖方、见证方协商一致，签署书面修改或补充协议。该协议将作为本合同不可分割的一部分。</w:t>
      </w:r>
      <w:r/>
    </w:p>
    <w:p>
      <w:pPr>
        <w:ind w:left="212" w:right="290" w:firstLine="441"/>
        <w:jc w:val="left"/>
        <w:spacing w:line="427" w:lineRule="auto"/>
        <w:rPr>
          <w:rFonts w:ascii="宋体" w:hAnsi="宋体" w:cs="@方正黑体_GBK"/>
          <w:sz w:val="22"/>
          <w:lang w:val="zh-CN" w:bidi="zh-CN"/>
        </w:rPr>
      </w:pPr>
      <w:r>
        <w:rPr>
          <w:rFonts w:hint="eastAsia" w:ascii="宋体" w:hAnsi="宋体" w:cs="@方正黑体_GBK"/>
          <w:sz w:val="22"/>
          <w:lang w:val="zh-CN" w:bidi="zh-CN"/>
        </w:rPr>
        <w:t xml:space="preserve">1</w:t>
      </w:r>
      <w:r>
        <w:rPr>
          <w:rFonts w:ascii="宋体" w:hAnsi="宋体" w:cs="@方正黑体_GBK"/>
          <w:sz w:val="22"/>
          <w:lang w:val="zh-CN" w:bidi="zh-CN"/>
        </w:rPr>
        <w:t xml:space="preserve">4.4本合同应按照中华人民共和国的现行法律进行解释。</w:t>
      </w:r>
      <w:r/>
    </w:p>
    <w:p>
      <w:pPr>
        <w:ind w:left="654" w:firstLine="442"/>
        <w:jc w:val="left"/>
        <w:spacing w:before="70" w:after="120"/>
        <w:rPr>
          <w:rFonts w:ascii="宋体" w:hAnsi="宋体" w:cs="@方正黑体_GBK"/>
          <w:b/>
          <w:bCs/>
          <w:sz w:val="22"/>
          <w:lang w:val="zh-CN" w:bidi="zh-CN"/>
        </w:rPr>
        <w:outlineLvl w:val="1"/>
      </w:pPr>
      <w:r/>
      <w:bookmarkStart w:id="206" w:name="_Toc230721877"/>
      <w:r>
        <w:rPr>
          <w:rFonts w:ascii="宋体" w:hAnsi="宋体" w:cs="@方正黑体_GBK"/>
          <w:b/>
          <w:bCs/>
          <w:sz w:val="22"/>
          <w:lang w:val="zh-CN" w:bidi="zh-CN"/>
        </w:rPr>
        <w:br w:type="page" w:clear="all"/>
      </w:r>
      <w:r>
        <w:rPr>
          <w:rFonts w:ascii="宋体" w:hAnsi="宋体" w:cs="@方正黑体_GBK"/>
          <w:b/>
          <w:bCs/>
          <w:sz w:val="22"/>
          <w:lang w:val="zh-CN" w:bidi="zh-CN"/>
        </w:rPr>
        <w:t xml:space="preserve">二、专用合同条款部分</w:t>
      </w:r>
      <w:bookmarkEnd w:id="206"/>
      <w:r/>
      <w:r/>
    </w:p>
    <w:p>
      <w:pPr>
        <w:ind w:firstLine="440"/>
        <w:rPr>
          <w:rFonts w:ascii="宋体" w:hAnsi="宋体" w:cs="@方正黑体_GBK"/>
          <w:sz w:val="22"/>
          <w:u w:val="single"/>
          <w:lang w:bidi="zh-CN"/>
        </w:rPr>
      </w:pPr>
      <w:r>
        <w:rPr>
          <w:rFonts w:ascii="宋体" w:hAnsi="宋体" w:cs="@方正黑体_GBK"/>
          <w:sz w:val="22"/>
          <w:lang w:val="zh-CN" w:bidi="zh-CN"/>
        </w:rPr>
        <w:t xml:space="preserve">甲方: </w:t>
      </w:r>
      <w:r>
        <w:rPr>
          <w:rFonts w:hint="eastAsia" w:ascii="宋体" w:hAnsi="宋体" w:cs="@方正黑体_GBK"/>
          <w:sz w:val="22"/>
          <w:lang w:bidi="zh-CN"/>
        </w:rPr>
        <w:t xml:space="preserve">  </w:t>
      </w:r>
      <w:r>
        <w:rPr>
          <w:rFonts w:hint="eastAsia" w:ascii="宋体" w:hAnsi="宋体" w:cs="@方正黑体_GBK"/>
          <w:sz w:val="22"/>
          <w:u w:val="single"/>
          <w:lang w:bidi="zh-CN"/>
        </w:rPr>
        <w:t xml:space="preserve">              </w:t>
      </w:r>
      <w:r/>
    </w:p>
    <w:p>
      <w:pPr>
        <w:ind w:firstLine="440"/>
        <w:rPr>
          <w:rFonts w:ascii="宋体" w:hAnsi="宋体" w:cs="@方正黑体_GBK"/>
          <w:sz w:val="22"/>
          <w:u w:val="single"/>
          <w:lang w:bidi="zh-CN"/>
        </w:rPr>
      </w:pPr>
      <w:r>
        <w:rPr>
          <w:rFonts w:ascii="宋体" w:hAnsi="宋体" w:cs="@方正黑体_GBK"/>
          <w:sz w:val="22"/>
          <w:lang w:val="zh-CN" w:bidi="zh-CN"/>
        </w:rPr>
        <w:t xml:space="preserve">乙方:</w:t>
      </w:r>
      <w:r>
        <w:rPr>
          <w:rFonts w:hint="eastAsia" w:ascii="宋体" w:hAnsi="宋体" w:cs="@方正黑体_GBK"/>
          <w:sz w:val="22"/>
          <w:lang w:bidi="zh-CN"/>
        </w:rPr>
        <w:t xml:space="preserve">   </w:t>
      </w:r>
      <w:r>
        <w:rPr>
          <w:rFonts w:hint="eastAsia" w:ascii="宋体" w:hAnsi="宋体" w:cs="@方正黑体_GBK"/>
          <w:sz w:val="22"/>
          <w:u w:val="single"/>
          <w:lang w:bidi="zh-CN"/>
        </w:rPr>
        <w:t xml:space="preserve">              </w:t>
      </w:r>
      <w:r/>
    </w:p>
    <w:p>
      <w:pPr>
        <w:ind w:firstLine="440"/>
        <w:rPr>
          <w:rFonts w:ascii="宋体" w:hAnsi="宋体" w:cs="@方正黑体_GBK"/>
          <w:sz w:val="22"/>
          <w:lang w:val="zh-CN" w:bidi="zh-CN"/>
        </w:rPr>
      </w:pPr>
      <w:r>
        <w:rPr>
          <w:rFonts w:ascii="宋体" w:hAnsi="宋体" w:cs="@方正黑体_GBK"/>
          <w:sz w:val="22"/>
          <w:lang w:val="zh-CN" w:bidi="zh-CN"/>
        </w:rPr>
        <w:t xml:space="preserve">甲乙双方根据</w:t>
      </w:r>
      <w:bookmarkStart w:id="207" w:name="OLE_LINK1"/>
      <w:r>
        <w:rPr>
          <w:rFonts w:ascii="宋体" w:hAnsi="宋体" w:cs="@方正黑体_GBK"/>
          <w:sz w:val="22"/>
          <w:lang w:val="zh-CN" w:bidi="zh-CN"/>
        </w:rPr>
        <w:t xml:space="preserve">泰兴市姚王街道垃圾分类收集项目</w:t>
      </w:r>
      <w:bookmarkEnd w:id="207"/>
      <w:r>
        <w:rPr>
          <w:rFonts w:ascii="宋体" w:hAnsi="宋体" w:cs="@方正黑体_GBK"/>
          <w:sz w:val="22"/>
          <w:lang w:val="zh-CN" w:bidi="zh-CN"/>
        </w:rPr>
        <w:t xml:space="preserve">招标结果及招标文件的要求,经协商一致,达成如下采购服务合同:</w:t>
      </w:r>
      <w:r/>
    </w:p>
    <w:p>
      <w:pPr>
        <w:ind w:firstLine="412"/>
        <w:rPr>
          <w:rFonts w:ascii="宋体" w:hAnsi="宋体" w:cs="@方正黑体_GBK"/>
          <w:sz w:val="22"/>
          <w:lang w:val="zh-CN" w:bidi="zh-CN"/>
        </w:rPr>
      </w:pPr>
      <w:r>
        <w:rPr>
          <w:rFonts w:ascii="宋体" w:hAnsi="宋体" w:cs="@方正黑体_GBK"/>
          <w:spacing w:val="-7"/>
          <w:sz w:val="22"/>
          <w:lang w:val="zh-CN" w:bidi="zh-CN"/>
        </w:rPr>
        <w:t xml:space="preserve">根据《中华人民共和国政府采购法》、《中华人民共和国</w:t>
      </w:r>
      <w:r>
        <w:rPr>
          <w:rFonts w:hint="eastAsia" w:ascii="宋体" w:hAnsi="宋体" w:cs="@方正黑体_GBK"/>
          <w:spacing w:val="-7"/>
          <w:sz w:val="22"/>
          <w:lang w:bidi="zh-CN"/>
        </w:rPr>
        <w:t xml:space="preserve">民法典</w:t>
      </w:r>
      <w:r>
        <w:rPr>
          <w:rFonts w:ascii="宋体" w:hAnsi="宋体" w:cs="@方正黑体_GBK"/>
          <w:spacing w:val="-7"/>
          <w:sz w:val="22"/>
          <w:lang w:val="zh-CN" w:bidi="zh-CN"/>
        </w:rPr>
        <w:t xml:space="preserve">》和相</w:t>
      </w:r>
      <w:r>
        <w:rPr>
          <w:rFonts w:ascii="宋体" w:hAnsi="宋体" w:cs="@方正黑体_GBK"/>
          <w:spacing w:val="-6"/>
          <w:sz w:val="22"/>
          <w:lang w:val="zh-CN" w:bidi="zh-CN"/>
        </w:rPr>
        <w:t xml:space="preserve">关行业法律法规等法律法规的规定，甲乙双方按照</w:t>
      </w:r>
      <w:r>
        <w:rPr>
          <w:rFonts w:ascii="宋体" w:hAnsi="宋体" w:cs="@方正黑体_GBK"/>
          <w:sz w:val="22"/>
          <w:lang w:val="zh-CN" w:bidi="zh-CN"/>
        </w:rPr>
        <w:t xml:space="preserve">泰兴市姚王街道垃圾分类收集项目</w:t>
      </w:r>
      <w:r>
        <w:rPr>
          <w:rFonts w:ascii="宋体" w:hAnsi="宋体" w:cs="@方正黑体_GBK"/>
          <w:spacing w:val="-6"/>
          <w:sz w:val="22"/>
          <w:lang w:val="zh-CN" w:bidi="zh-CN"/>
        </w:rPr>
        <w:t xml:space="preserve">的招标结果签订</w:t>
      </w:r>
      <w:r>
        <w:rPr>
          <w:rFonts w:ascii="宋体" w:hAnsi="宋体" w:cs="@方正黑体_GBK"/>
          <w:spacing w:val="-3"/>
          <w:sz w:val="22"/>
          <w:lang w:val="zh-CN" w:bidi="zh-CN"/>
        </w:rPr>
        <w:t xml:space="preserve">本合同。</w:t>
      </w:r>
      <w:r/>
    </w:p>
    <w:p>
      <w:pPr>
        <w:ind w:firstLine="442"/>
        <w:rPr>
          <w:rFonts w:ascii="宋体" w:hAnsi="宋体" w:cs="@方正黑体_GBK"/>
          <w:b/>
          <w:sz w:val="22"/>
          <w:lang w:val="zh-CN" w:bidi="zh-CN"/>
        </w:rPr>
      </w:pPr>
      <w:r>
        <w:rPr>
          <w:rFonts w:ascii="宋体" w:hAnsi="宋体" w:cs="@方正黑体_GBK"/>
          <w:b/>
          <w:sz w:val="22"/>
          <w:lang w:val="zh-CN" w:bidi="zh-CN"/>
        </w:rPr>
        <w:t xml:space="preserve">一、项目概况</w:t>
      </w:r>
      <w:r/>
    </w:p>
    <w:p>
      <w:pPr>
        <w:ind w:firstLine="428"/>
        <w:tabs>
          <w:tab w:val="left" w:pos="1094" w:leader="none"/>
        </w:tabs>
        <w:rPr>
          <w:rFonts w:ascii="宋体" w:hAnsi="宋体" w:cs="@方正黑体_GBK"/>
          <w:sz w:val="22"/>
          <w:lang w:val="zh-CN" w:bidi="zh-CN"/>
        </w:rPr>
      </w:pPr>
      <w:r>
        <w:rPr>
          <w:rFonts w:hint="eastAsia" w:ascii="宋体" w:hAnsi="宋体" w:cs="@方正黑体_GBK"/>
          <w:spacing w:val="-3"/>
          <w:sz w:val="22"/>
          <w:lang w:val="zh-CN" w:bidi="zh-CN"/>
        </w:rPr>
        <w:t xml:space="preserve">1</w:t>
      </w:r>
      <w:r>
        <w:rPr>
          <w:rFonts w:ascii="宋体" w:hAnsi="宋体" w:cs="@方正黑体_GBK"/>
          <w:spacing w:val="-3"/>
          <w:sz w:val="22"/>
          <w:lang w:val="zh-CN" w:bidi="zh-CN"/>
        </w:rPr>
        <w:t xml:space="preserve">.项目名称：</w:t>
      </w:r>
      <w:r>
        <w:rPr>
          <w:rFonts w:hint="eastAsia" w:ascii="宋体" w:hAnsi="宋体" w:cs="@方正黑体_GBK"/>
          <w:spacing w:val="-3"/>
          <w:sz w:val="22"/>
          <w:lang w:val="zh-CN" w:bidi="zh-CN"/>
        </w:rPr>
        <w:t xml:space="preserve">泰兴市姚王街道垃圾分类收集项目</w:t>
      </w:r>
      <w:r/>
    </w:p>
    <w:p>
      <w:pPr>
        <w:ind w:firstLine="428"/>
        <w:tabs>
          <w:tab w:val="left" w:pos="1094" w:leader="none"/>
        </w:tabs>
        <w:rPr>
          <w:rFonts w:ascii="宋体" w:hAnsi="宋体" w:cs="@方正黑体_GBK"/>
          <w:sz w:val="22"/>
          <w:lang w:val="zh-CN" w:bidi="zh-CN"/>
        </w:rPr>
      </w:pPr>
      <w:r>
        <w:rPr>
          <w:rFonts w:hint="eastAsia" w:ascii="宋体" w:hAnsi="宋体" w:cs="@方正黑体_GBK"/>
          <w:spacing w:val="-3"/>
          <w:sz w:val="22"/>
          <w:lang w:val="zh-CN" w:bidi="zh-CN"/>
        </w:rPr>
        <w:t xml:space="preserve">2</w:t>
      </w:r>
      <w:r>
        <w:rPr>
          <w:rFonts w:ascii="宋体" w:hAnsi="宋体" w:cs="@方正黑体_GBK"/>
          <w:spacing w:val="-3"/>
          <w:sz w:val="22"/>
          <w:lang w:val="zh-CN" w:bidi="zh-CN"/>
        </w:rPr>
        <w:t xml:space="preserve">.项目地点：</w:t>
      </w:r>
      <w:r>
        <w:rPr>
          <w:rFonts w:hint="eastAsia" w:ascii="宋体" w:hAnsi="宋体" w:cs="@方正黑体_GBK"/>
          <w:spacing w:val="-3"/>
          <w:sz w:val="22"/>
          <w:lang w:val="zh-CN" w:bidi="zh-CN"/>
        </w:rPr>
        <w:t xml:space="preserve">泰兴市姚王街道</w:t>
      </w:r>
      <w:r/>
    </w:p>
    <w:p>
      <w:pPr>
        <w:ind w:firstLine="424"/>
        <w:tabs>
          <w:tab w:val="left" w:pos="1094" w:leader="none"/>
        </w:tabs>
        <w:rPr>
          <w:rFonts w:ascii="宋体" w:hAnsi="宋体" w:cs="@方正黑体_GBK"/>
          <w:sz w:val="22"/>
          <w:lang w:val="zh-CN" w:bidi="zh-CN"/>
        </w:rPr>
      </w:pPr>
      <w:r>
        <w:rPr>
          <w:rFonts w:hint="eastAsia" w:ascii="宋体" w:hAnsi="宋体" w:cs="@方正黑体_GBK"/>
          <w:spacing w:val="-4"/>
          <w:sz w:val="22"/>
          <w:lang w:val="zh-CN" w:bidi="zh-CN"/>
        </w:rPr>
        <w:t xml:space="preserve">3</w:t>
      </w:r>
      <w:r>
        <w:rPr>
          <w:rFonts w:ascii="宋体" w:hAnsi="宋体" w:cs="@方正黑体_GBK"/>
          <w:spacing w:val="-4"/>
          <w:sz w:val="22"/>
          <w:lang w:val="zh-CN" w:bidi="zh-CN"/>
        </w:rPr>
        <w:t xml:space="preserve">.项目内容：</w:t>
      </w:r>
      <w:r>
        <w:rPr>
          <w:rFonts w:hint="eastAsia" w:ascii="宋体" w:hAnsi="宋体" w:cs="@方正黑体_GBK"/>
          <w:color w:val="000000"/>
          <w:sz w:val="22"/>
          <w:lang w:val="zh-CN"/>
        </w:rPr>
        <w:t xml:space="preserve">主要包括新镇居委会、桑木社区、朝阳村、新星村、姚岱村、十里</w:t>
      </w:r>
      <w:r>
        <w:rPr>
          <w:rFonts w:hint="eastAsia" w:ascii="宋体" w:hAnsi="宋体" w:cs="@方正黑体_GBK"/>
          <w:color w:val="000000"/>
          <w:sz w:val="22"/>
          <w:lang w:val="zh-CN"/>
        </w:rPr>
        <w:t xml:space="preserve">甸</w:t>
      </w:r>
      <w:r>
        <w:rPr>
          <w:rFonts w:hint="eastAsia" w:ascii="宋体" w:hAnsi="宋体" w:cs="@方正黑体_GBK"/>
          <w:color w:val="000000"/>
          <w:sz w:val="22"/>
          <w:lang w:val="zh-CN"/>
        </w:rPr>
        <w:t xml:space="preserve">村、</w:t>
      </w:r>
      <w:r>
        <w:rPr>
          <w:rFonts w:hint="eastAsia" w:ascii="宋体" w:hAnsi="宋体" w:cs="@方正黑体_GBK"/>
          <w:color w:val="000000"/>
          <w:sz w:val="22"/>
          <w:lang w:val="zh-CN"/>
        </w:rPr>
        <w:t xml:space="preserve">官沟村</w:t>
      </w:r>
      <w:r>
        <w:rPr>
          <w:rFonts w:hint="eastAsia" w:ascii="宋体" w:hAnsi="宋体" w:cs="@方正黑体_GBK"/>
          <w:color w:val="000000"/>
          <w:sz w:val="22"/>
          <w:lang w:val="zh-CN"/>
        </w:rPr>
        <w:t xml:space="preserve">、石桥庄村、东林村、鲁堡村、毛家庄、王家堡村、</w:t>
      </w:r>
      <w:r>
        <w:rPr>
          <w:rFonts w:hint="eastAsia" w:ascii="宋体" w:hAnsi="宋体" w:cs="@方正黑体_GBK"/>
          <w:color w:val="000000"/>
          <w:sz w:val="22"/>
          <w:lang w:val="zh-CN"/>
        </w:rPr>
        <w:t xml:space="preserve">阡</w:t>
      </w:r>
      <w:r>
        <w:rPr>
          <w:rFonts w:hint="eastAsia" w:ascii="宋体" w:hAnsi="宋体" w:cs="@方正黑体_GBK"/>
          <w:color w:val="000000"/>
          <w:sz w:val="22"/>
          <w:lang w:val="zh-CN"/>
        </w:rPr>
        <w:t xml:space="preserve">岱村、夏家岱村、北殷村、封岱村、王庄村等的垃圾收集转运等内容。</w:t>
      </w:r>
      <w:r/>
    </w:p>
    <w:p>
      <w:pPr>
        <w:ind w:firstLine="440"/>
        <w:tabs>
          <w:tab w:val="left" w:pos="984" w:leader="none"/>
          <w:tab w:val="left" w:pos="3512" w:leader="none"/>
        </w:tabs>
        <w:rPr>
          <w:rFonts w:ascii="宋体" w:hAnsi="宋体" w:cs="@方正黑体_GBK"/>
          <w:sz w:val="22"/>
          <w:lang w:val="zh-CN" w:bidi="zh-CN"/>
        </w:rPr>
      </w:pPr>
      <w:r>
        <w:rPr>
          <w:rFonts w:hint="eastAsia" w:ascii="宋体" w:hAnsi="宋体" w:cs="@方正黑体_GBK"/>
          <w:sz w:val="22"/>
          <w:lang w:val="zh-CN" w:bidi="zh-CN"/>
        </w:rPr>
        <w:t xml:space="preserve">4</w:t>
      </w:r>
      <w:r>
        <w:rPr>
          <w:rFonts w:ascii="宋体" w:hAnsi="宋体" w:cs="@方正黑体_GBK"/>
          <w:sz w:val="22"/>
          <w:lang w:val="zh-CN" w:bidi="zh-CN"/>
        </w:rPr>
        <w:t xml:space="preserve">.合</w:t>
      </w:r>
      <w:r>
        <w:rPr>
          <w:rFonts w:ascii="宋体" w:hAnsi="宋体" w:cs="@方正黑体_GBK"/>
          <w:spacing w:val="-3"/>
          <w:sz w:val="22"/>
          <w:lang w:val="zh-CN" w:bidi="zh-CN"/>
        </w:rPr>
        <w:t xml:space="preserve">同</w:t>
      </w:r>
      <w:r>
        <w:rPr>
          <w:rFonts w:ascii="宋体" w:hAnsi="宋体" w:cs="@方正黑体_GBK"/>
          <w:sz w:val="22"/>
          <w:lang w:val="zh-CN" w:bidi="zh-CN"/>
        </w:rPr>
        <w:t xml:space="preserve">价款：</w:t>
      </w:r>
      <w:r>
        <w:rPr>
          <w:rFonts w:ascii="宋体" w:hAnsi="宋体" w:cs="@方正黑体_GBK"/>
          <w:sz w:val="22"/>
          <w:u w:val="single"/>
          <w:lang w:val="zh-CN" w:bidi="zh-CN"/>
        </w:rPr>
        <w:t xml:space="preserve"> </w:t>
      </w:r>
      <w:r>
        <w:rPr>
          <w:rFonts w:ascii="宋体" w:hAnsi="宋体" w:cs="@方正黑体_GBK"/>
          <w:sz w:val="22"/>
          <w:u w:val="single"/>
          <w:lang w:val="zh-CN" w:bidi="zh-CN"/>
        </w:rPr>
        <w:tab/>
      </w:r>
      <w:r>
        <w:rPr>
          <w:rFonts w:ascii="宋体" w:hAnsi="宋体" w:cs="@方正黑体_GBK"/>
          <w:sz w:val="22"/>
          <w:lang w:val="zh-CN" w:bidi="zh-CN"/>
        </w:rPr>
        <w:t xml:space="preserve">元</w:t>
      </w:r>
      <w:r/>
    </w:p>
    <w:p>
      <w:pPr>
        <w:ind w:firstLine="424"/>
        <w:tabs>
          <w:tab w:val="left" w:pos="1094" w:leader="none"/>
        </w:tabs>
        <w:rPr>
          <w:rFonts w:ascii="宋体" w:hAnsi="宋体" w:cs="@方正黑体_GBK"/>
          <w:spacing w:val="-4"/>
          <w:sz w:val="22"/>
          <w:lang w:val="zh-CN" w:bidi="zh-CN"/>
        </w:rPr>
      </w:pPr>
      <w:r>
        <w:rPr>
          <w:rFonts w:hint="eastAsia" w:ascii="宋体" w:hAnsi="宋体" w:cs="@方正黑体_GBK"/>
          <w:spacing w:val="-4"/>
          <w:sz w:val="22"/>
          <w:lang w:val="zh-CN" w:bidi="zh-CN"/>
        </w:rPr>
        <w:t xml:space="preserve">5</w:t>
      </w:r>
      <w:r>
        <w:rPr>
          <w:rFonts w:ascii="宋体" w:hAnsi="宋体" w:cs="@方正黑体_GBK"/>
          <w:spacing w:val="-4"/>
          <w:sz w:val="22"/>
          <w:lang w:val="zh-CN" w:bidi="zh-CN"/>
        </w:rPr>
        <w:t xml:space="preserve">.承包方式：</w:t>
      </w:r>
      <w:r>
        <w:rPr>
          <w:rFonts w:hint="eastAsia" w:ascii="宋体" w:hAnsi="宋体" w:cs="@方正黑体_GBK"/>
          <w:spacing w:val="-4"/>
          <w:sz w:val="22"/>
          <w:lang w:val="zh-CN" w:bidi="zh-CN"/>
        </w:rPr>
        <w:t xml:space="preserve">合同履行期限为两年，合同一年一签，首年服务期的前3个月为考核观察期，若中标供应商在观察期内连续两个月考核不合格或累计出现三次严重违约情形（具体</w:t>
      </w:r>
      <w:r>
        <w:rPr>
          <w:rFonts w:hint="eastAsia" w:ascii="宋体" w:hAnsi="宋体" w:cs="@方正黑体_GBK"/>
          <w:spacing w:val="-4"/>
          <w:sz w:val="22"/>
          <w:lang w:val="zh-CN" w:bidi="zh-CN"/>
        </w:rPr>
        <w:t xml:space="preserve">见合同</w:t>
      </w:r>
      <w:r>
        <w:rPr>
          <w:rFonts w:hint="eastAsia" w:ascii="宋体" w:hAnsi="宋体" w:cs="@方正黑体_GBK"/>
          <w:spacing w:val="-4"/>
          <w:sz w:val="22"/>
          <w:lang w:val="zh-CN" w:bidi="zh-CN"/>
        </w:rPr>
        <w:t xml:space="preserve">附件），甲方有权解除合同</w:t>
      </w:r>
      <w:r>
        <w:rPr>
          <w:rFonts w:ascii="宋体" w:hAnsi="宋体" w:cs="@方正黑体_GBK"/>
          <w:spacing w:val="-4"/>
          <w:sz w:val="22"/>
          <w:lang w:val="zh-CN" w:bidi="zh-CN"/>
        </w:rPr>
        <w:t xml:space="preserve">。</w:t>
      </w:r>
      <w:r/>
    </w:p>
    <w:p>
      <w:pPr>
        <w:ind w:firstLine="442"/>
        <w:rPr>
          <w:rFonts w:ascii="宋体" w:hAnsi="宋体" w:cs="@方正黑体_GBK"/>
          <w:b/>
          <w:sz w:val="22"/>
          <w:lang w:val="zh-CN" w:bidi="zh-CN"/>
        </w:rPr>
      </w:pPr>
      <w:r>
        <w:rPr>
          <w:rFonts w:ascii="宋体" w:hAnsi="宋体" w:cs="@方正黑体_GBK"/>
          <w:b/>
          <w:sz w:val="22"/>
          <w:lang w:val="zh-CN" w:bidi="zh-CN"/>
        </w:rPr>
        <w:t xml:space="preserve">二</w:t>
      </w:r>
      <w:r>
        <w:rPr>
          <w:rFonts w:hint="eastAsia" w:ascii="宋体" w:hAnsi="宋体" w:cs="@方正黑体_GBK"/>
          <w:b/>
          <w:sz w:val="22"/>
          <w:lang w:val="zh-CN" w:bidi="zh-CN"/>
        </w:rPr>
        <w:t xml:space="preserve">、</w:t>
      </w:r>
      <w:r>
        <w:rPr>
          <w:rFonts w:ascii="宋体" w:hAnsi="宋体" w:cs="@方正黑体_GBK"/>
          <w:b/>
          <w:sz w:val="22"/>
          <w:lang w:val="zh-CN" w:bidi="zh-CN"/>
        </w:rPr>
        <w:t xml:space="preserve">定义</w:t>
      </w:r>
      <w:r/>
    </w:p>
    <w:p>
      <w:pPr>
        <w:ind w:firstLine="440"/>
        <w:rPr>
          <w:rFonts w:ascii="宋体" w:hAnsi="宋体" w:cs="@方正黑体_GBK"/>
          <w:sz w:val="22"/>
          <w:lang w:val="zh-CN" w:bidi="zh-CN"/>
        </w:rPr>
      </w:pPr>
      <w:r>
        <w:rPr>
          <w:rFonts w:ascii="宋体" w:hAnsi="宋体" w:cs="@方正黑体_GBK"/>
          <w:sz w:val="22"/>
          <w:lang w:val="zh-CN" w:bidi="zh-CN"/>
        </w:rPr>
        <w:t xml:space="preserve">2.1“合同”系指甲方和乙方（以下简称合同双方）签署的、合同格式中列明的合同双方所达成</w:t>
      </w:r>
      <w:r>
        <w:rPr>
          <w:rFonts w:ascii="宋体" w:hAnsi="宋体" w:cs="@方正黑体_GBK"/>
          <w:spacing w:val="-8"/>
          <w:sz w:val="22"/>
          <w:lang w:val="zh-CN" w:bidi="zh-CN"/>
        </w:rPr>
        <w:t xml:space="preserve">的协议，包括所有的附件、附录、招标、投标文件全部内容及对招、投标文件书面修正、澄清的内容</w:t>
      </w:r>
      <w:r>
        <w:rPr>
          <w:rFonts w:ascii="宋体" w:hAnsi="宋体" w:cs="@方正黑体_GBK"/>
          <w:spacing w:val="-3"/>
          <w:sz w:val="22"/>
          <w:lang w:val="zh-CN" w:bidi="zh-CN"/>
        </w:rPr>
        <w:t xml:space="preserve">等以及构成合同的所有文件。</w:t>
      </w:r>
      <w:r/>
    </w:p>
    <w:p>
      <w:pPr>
        <w:ind w:firstLine="440"/>
        <w:rPr>
          <w:rFonts w:ascii="宋体" w:hAnsi="宋体" w:cs="@方正黑体_GBK"/>
          <w:sz w:val="22"/>
          <w:lang w:val="zh-CN" w:bidi="zh-CN"/>
        </w:rPr>
      </w:pPr>
      <w:r>
        <w:rPr>
          <w:rFonts w:ascii="宋体" w:hAnsi="宋体" w:cs="@方正黑体_GBK"/>
          <w:sz w:val="22"/>
          <w:lang w:val="zh-CN" w:bidi="zh-CN"/>
        </w:rPr>
        <w:t xml:space="preserve">2.2“合同价格”系指根据合同规定，在乙方全面正确地履行合同义务后甲方应支付给乙方的价格。</w:t>
      </w:r>
      <w:r/>
    </w:p>
    <w:p>
      <w:pPr>
        <w:ind w:firstLine="440"/>
        <w:rPr>
          <w:rFonts w:ascii="宋体" w:hAnsi="宋体" w:cs="@方正黑体_GBK"/>
          <w:sz w:val="22"/>
          <w:lang w:val="zh-CN" w:bidi="zh-CN"/>
        </w:rPr>
      </w:pPr>
      <w:r>
        <w:rPr>
          <w:rFonts w:ascii="宋体" w:hAnsi="宋体" w:cs="@方正黑体_GBK"/>
          <w:sz w:val="22"/>
          <w:lang w:val="zh-CN" w:bidi="zh-CN"/>
        </w:rPr>
        <w:t xml:space="preserve">2.3“甲方”系指采购人。</w:t>
      </w:r>
      <w:r/>
    </w:p>
    <w:p>
      <w:pPr>
        <w:ind w:firstLine="440"/>
        <w:rPr>
          <w:rFonts w:ascii="宋体" w:hAnsi="宋体" w:cs="@方正黑体_GBK"/>
          <w:sz w:val="22"/>
          <w:lang w:val="zh-CN" w:bidi="zh-CN"/>
        </w:rPr>
      </w:pPr>
      <w:r>
        <w:rPr>
          <w:rFonts w:ascii="宋体" w:hAnsi="宋体" w:cs="@方正黑体_GBK"/>
          <w:sz w:val="22"/>
          <w:lang w:val="zh-CN" w:bidi="zh-CN"/>
        </w:rPr>
        <w:t xml:space="preserve">2.4“乙方”系指中标人。</w:t>
      </w:r>
      <w:r/>
    </w:p>
    <w:p>
      <w:pPr>
        <w:ind w:firstLine="442"/>
        <w:rPr>
          <w:rFonts w:ascii="宋体" w:hAnsi="宋体" w:cs="@方正黑体_GBK"/>
          <w:b/>
          <w:sz w:val="22"/>
          <w:lang w:val="zh-CN" w:bidi="zh-CN"/>
        </w:rPr>
      </w:pPr>
      <w:r>
        <w:rPr>
          <w:rFonts w:ascii="宋体" w:hAnsi="宋体" w:cs="@方正黑体_GBK"/>
          <w:b/>
          <w:sz w:val="22"/>
          <w:lang w:val="zh-CN" w:bidi="zh-CN"/>
        </w:rPr>
        <w:t xml:space="preserve">三</w:t>
      </w:r>
      <w:r>
        <w:rPr>
          <w:rFonts w:hint="eastAsia" w:ascii="宋体" w:hAnsi="宋体" w:cs="@方正黑体_GBK"/>
          <w:b/>
          <w:sz w:val="22"/>
          <w:lang w:val="zh-CN" w:bidi="zh-CN"/>
        </w:rPr>
        <w:t xml:space="preserve">.</w:t>
      </w:r>
      <w:r>
        <w:rPr>
          <w:rFonts w:ascii="宋体" w:hAnsi="宋体" w:cs="@方正黑体_GBK"/>
          <w:b/>
          <w:sz w:val="22"/>
          <w:lang w:val="zh-CN" w:bidi="zh-CN"/>
        </w:rPr>
        <w:t xml:space="preserve">适用范围</w:t>
      </w:r>
      <w:r/>
    </w:p>
    <w:p>
      <w:pPr>
        <w:ind w:firstLine="440"/>
        <w:rPr>
          <w:rFonts w:ascii="宋体" w:hAnsi="宋体" w:cs="@方正黑体_GBK"/>
          <w:sz w:val="22"/>
          <w:lang w:val="zh-CN" w:bidi="zh-CN"/>
        </w:rPr>
      </w:pPr>
      <w:r>
        <w:rPr>
          <w:rFonts w:ascii="宋体" w:hAnsi="宋体" w:cs="@方正黑体_GBK"/>
          <w:sz w:val="22"/>
          <w:lang w:val="zh-CN" w:bidi="zh-CN"/>
        </w:rPr>
        <w:t xml:space="preserve">3.l 本合同条款适用于本次招标项目。</w:t>
      </w:r>
      <w:r/>
    </w:p>
    <w:p>
      <w:pPr>
        <w:ind w:firstLine="442"/>
        <w:rPr>
          <w:rFonts w:ascii="宋体" w:hAnsi="宋体" w:cs="@方正黑体_GBK"/>
          <w:b/>
          <w:sz w:val="22"/>
          <w:lang w:val="zh-CN" w:bidi="zh-CN"/>
        </w:rPr>
      </w:pPr>
      <w:r>
        <w:rPr>
          <w:rFonts w:ascii="宋体" w:hAnsi="宋体" w:cs="@方正黑体_GBK"/>
          <w:b/>
          <w:sz w:val="22"/>
          <w:lang w:val="zh-CN" w:bidi="zh-CN"/>
        </w:rPr>
        <w:t xml:space="preserve">四</w:t>
      </w:r>
      <w:r>
        <w:rPr>
          <w:rFonts w:hint="eastAsia" w:ascii="宋体" w:hAnsi="宋体" w:cs="@方正黑体_GBK"/>
          <w:b/>
          <w:sz w:val="22"/>
          <w:lang w:val="zh-CN" w:bidi="zh-CN"/>
        </w:rPr>
        <w:t xml:space="preserve">.</w:t>
      </w:r>
      <w:r>
        <w:rPr>
          <w:rFonts w:ascii="宋体" w:hAnsi="宋体" w:cs="@方正黑体_GBK"/>
          <w:b/>
          <w:sz w:val="22"/>
          <w:lang w:val="zh-CN" w:bidi="zh-CN"/>
        </w:rPr>
        <w:t xml:space="preserve">项目经费来源、价款以及支付方式</w:t>
      </w:r>
      <w:r/>
    </w:p>
    <w:p>
      <w:pPr>
        <w:ind w:firstLine="440"/>
        <w:rPr>
          <w:rFonts w:ascii="宋体" w:hAnsi="宋体" w:cs="@方正黑体_GBK"/>
          <w:sz w:val="22"/>
          <w:lang w:val="zh-CN" w:bidi="zh-CN"/>
        </w:rPr>
      </w:pPr>
      <w:r>
        <w:rPr>
          <w:rFonts w:ascii="宋体" w:hAnsi="宋体" w:cs="@方正黑体_GBK"/>
          <w:sz w:val="22"/>
          <w:lang w:val="zh-CN" w:bidi="zh-CN"/>
        </w:rPr>
        <w:t xml:space="preserve">1、经费来源：</w:t>
      </w:r>
      <w:r>
        <w:rPr>
          <w:rFonts w:hint="eastAsia" w:ascii="宋体" w:hAnsi="宋体" w:cs="@方正黑体_GBK"/>
          <w:sz w:val="22"/>
          <w:lang w:bidi="zh-CN"/>
        </w:rPr>
        <w:t xml:space="preserve">财政</w:t>
      </w:r>
      <w:r/>
    </w:p>
    <w:p>
      <w:pPr>
        <w:ind w:firstLine="440"/>
        <w:rPr>
          <w:rFonts w:ascii="宋体" w:hAnsi="宋体" w:cs="@方正黑体_GBK"/>
          <w:sz w:val="22"/>
          <w:lang w:val="zh-CN" w:bidi="zh-CN"/>
        </w:rPr>
      </w:pPr>
      <w:r>
        <w:rPr>
          <w:rFonts w:ascii="宋体" w:hAnsi="宋体" w:cs="@方正黑体_GBK"/>
          <w:sz w:val="22"/>
          <w:lang w:val="zh-CN" w:bidi="zh-CN"/>
        </w:rPr>
        <w:t xml:space="preserve">2、支付方式：</w:t>
      </w:r>
      <w:r/>
    </w:p>
    <w:p>
      <w:pPr>
        <w:ind w:firstLine="440"/>
        <w:rPr>
          <w:rFonts w:ascii="宋体" w:hAnsi="宋体" w:cs="@方正黑体_GBK"/>
          <w:sz w:val="22"/>
          <w:lang w:val="zh-CN" w:bidi="zh-CN"/>
        </w:rPr>
      </w:pPr>
      <w:r>
        <w:rPr>
          <w:rFonts w:hint="eastAsia" w:ascii="宋体" w:hAnsi="宋体"/>
          <w:color w:val="000000"/>
          <w:sz w:val="22"/>
        </w:rPr>
        <w:t xml:space="preserve">招标人根据相关要求，制定管理标准和考核细则。按季度支付服务费，每季度考核合格后拨付当期服务费用。中标人必须无条件接受招标人考核，采用季度考核，首年服务前 3 </w:t>
      </w:r>
      <w:r>
        <w:rPr>
          <w:rFonts w:hint="eastAsia" w:ascii="宋体" w:hAnsi="宋体"/>
          <w:color w:val="000000"/>
          <w:sz w:val="22"/>
        </w:rPr>
        <w:t xml:space="preserve">个</w:t>
      </w:r>
      <w:r>
        <w:rPr>
          <w:rFonts w:hint="eastAsia" w:ascii="宋体" w:hAnsi="宋体"/>
          <w:color w:val="000000"/>
          <w:sz w:val="22"/>
        </w:rPr>
        <w:t xml:space="preserve">月为考核观察期（即第 1 季度），如在考核观察期内未通过考核，招标人有权解除合同</w:t>
      </w:r>
      <w:r/>
    </w:p>
    <w:p>
      <w:pPr>
        <w:ind w:firstLine="440"/>
        <w:rPr>
          <w:rFonts w:ascii="宋体" w:hAnsi="宋体" w:cs="@方正黑体_GBK"/>
          <w:sz w:val="22"/>
          <w:lang w:val="zh-CN" w:bidi="zh-CN"/>
        </w:rPr>
      </w:pPr>
      <w:r>
        <w:rPr>
          <w:rFonts w:ascii="宋体" w:hAnsi="宋体" w:cs="@方正黑体_GBK"/>
          <w:sz w:val="22"/>
          <w:lang w:val="zh-CN" w:bidi="zh-CN"/>
        </w:rPr>
        <w:t xml:space="preserve">3、方案编制以及审批过程中产生的所有费用均由编制单位承担。</w:t>
      </w:r>
      <w:r/>
    </w:p>
    <w:p>
      <w:pPr>
        <w:ind w:firstLine="442"/>
        <w:rPr>
          <w:rFonts w:ascii="宋体" w:hAnsi="宋体" w:cs="@方正黑体_GBK"/>
          <w:b/>
          <w:sz w:val="22"/>
          <w:lang w:val="zh-CN" w:bidi="zh-CN"/>
        </w:rPr>
      </w:pPr>
      <w:r>
        <w:rPr>
          <w:rFonts w:ascii="宋体" w:hAnsi="宋体" w:cs="@方正黑体_GBK"/>
          <w:b/>
          <w:sz w:val="22"/>
          <w:lang w:val="zh-CN" w:bidi="zh-CN"/>
        </w:rPr>
        <w:t xml:space="preserve">五、甲方的义务</w:t>
      </w:r>
      <w:r/>
    </w:p>
    <w:p>
      <w:pPr>
        <w:ind w:firstLine="440"/>
        <w:rPr>
          <w:rFonts w:ascii="宋体" w:hAnsi="宋体" w:cs="@方正黑体_GBK"/>
          <w:sz w:val="22"/>
          <w:lang w:val="zh-CN" w:bidi="zh-CN"/>
        </w:rPr>
      </w:pPr>
      <w:r>
        <w:rPr>
          <w:rFonts w:ascii="宋体" w:hAnsi="宋体" w:cs="@方正黑体_GBK"/>
          <w:sz w:val="22"/>
          <w:lang w:val="zh-CN" w:bidi="zh-CN"/>
        </w:rPr>
        <w:t xml:space="preserve">1、负责本项目的组织协商，配合乙方做好相关资料收集和准备工作。</w:t>
      </w:r>
      <w:r/>
    </w:p>
    <w:p>
      <w:pPr>
        <w:ind w:firstLine="440"/>
        <w:rPr>
          <w:rFonts w:ascii="宋体" w:hAnsi="宋体" w:cs="@方正黑体_GBK"/>
          <w:sz w:val="22"/>
          <w:lang w:val="zh-CN" w:bidi="zh-CN"/>
        </w:rPr>
      </w:pPr>
      <w:r>
        <w:rPr>
          <w:rFonts w:ascii="宋体" w:hAnsi="宋体" w:cs="@方正黑体_GBK"/>
          <w:sz w:val="22"/>
          <w:lang w:val="zh-CN" w:bidi="zh-CN"/>
        </w:rPr>
        <w:t xml:space="preserve">2、足额向乙方支付经费。</w:t>
      </w:r>
      <w:r/>
    </w:p>
    <w:p>
      <w:pPr>
        <w:ind w:firstLine="442"/>
        <w:rPr>
          <w:rFonts w:ascii="宋体" w:hAnsi="宋体" w:cs="@方正黑体_GBK"/>
          <w:b/>
          <w:sz w:val="22"/>
          <w:lang w:val="zh-CN" w:bidi="zh-CN"/>
        </w:rPr>
      </w:pPr>
      <w:r>
        <w:rPr>
          <w:rFonts w:ascii="宋体" w:hAnsi="宋体" w:cs="@方正黑体_GBK"/>
          <w:b/>
          <w:sz w:val="22"/>
          <w:lang w:val="zh-CN" w:bidi="zh-CN"/>
        </w:rPr>
        <w:t xml:space="preserve">六、乙方义务</w:t>
      </w:r>
      <w:r/>
    </w:p>
    <w:p>
      <w:pPr>
        <w:ind w:firstLine="428"/>
        <w:rPr>
          <w:rFonts w:ascii="宋体" w:hAnsi="宋体" w:cs="@方正黑体_GBK"/>
          <w:sz w:val="22"/>
          <w:lang w:val="zh-CN" w:bidi="zh-CN"/>
        </w:rPr>
      </w:pPr>
      <w:r>
        <w:rPr>
          <w:rFonts w:ascii="宋体" w:hAnsi="宋体" w:cs="@方正黑体_GBK"/>
          <w:spacing w:val="-3"/>
          <w:sz w:val="22"/>
          <w:lang w:val="zh-CN" w:bidi="zh-CN"/>
        </w:rPr>
        <w:t xml:space="preserve">严格按照甲方的委托要求独立开展工作，并保证及时高质量完成甲方委托任务，具体事项有：</w:t>
      </w:r>
      <w:r>
        <w:rPr>
          <w:rFonts w:hint="eastAsia" w:ascii="宋体" w:hAnsi="宋体" w:cs="@方正黑体_GBK"/>
          <w:spacing w:val="-3"/>
          <w:sz w:val="22"/>
          <w:lang w:val="zh-CN" w:bidi="zh-CN"/>
        </w:rPr>
        <w:t xml:space="preserve">按招标文件及合同约定的服务内容、标准和要求，全面履行服务义务</w:t>
      </w:r>
      <w:r>
        <w:rPr>
          <w:rFonts w:ascii="宋体" w:hAnsi="宋体" w:cs="@方正黑体_GBK"/>
          <w:spacing w:val="-3"/>
          <w:sz w:val="22"/>
          <w:lang w:val="zh-CN" w:bidi="zh-CN"/>
        </w:rPr>
        <w:t xml:space="preserve">。</w:t>
      </w:r>
      <w:r/>
    </w:p>
    <w:p>
      <w:pPr>
        <w:ind w:left="440"/>
        <w:rPr>
          <w:rFonts w:ascii="宋体" w:hAnsi="宋体" w:cs="@方正黑体_GBK"/>
          <w:b/>
          <w:sz w:val="22"/>
          <w:lang w:val="zh-CN" w:bidi="zh-CN"/>
        </w:rPr>
      </w:pPr>
      <w:r>
        <w:rPr>
          <w:rFonts w:hint="eastAsia" w:ascii="宋体" w:hAnsi="宋体" w:cs="@方正黑体_GBK"/>
          <w:b/>
          <w:sz w:val="22"/>
          <w:lang w:val="zh-CN" w:bidi="zh-CN"/>
        </w:rPr>
        <w:t xml:space="preserve">七、</w:t>
      </w:r>
      <w:r>
        <w:rPr>
          <w:rFonts w:ascii="宋体" w:hAnsi="宋体" w:cs="@方正黑体_GBK"/>
          <w:b/>
          <w:sz w:val="22"/>
          <w:lang w:val="zh-CN" w:bidi="zh-CN"/>
        </w:rPr>
        <w:t xml:space="preserve">本合同涉及的</w:t>
      </w:r>
      <w:r>
        <w:rPr>
          <w:rFonts w:ascii="宋体" w:hAnsi="宋体" w:cs="@方正黑体_GBK"/>
          <w:b/>
          <w:sz w:val="22"/>
          <w:u w:val="single"/>
          <w:lang w:val="zh-CN" w:bidi="zh-CN"/>
        </w:rPr>
        <w:t xml:space="preserve">本项目</w:t>
      </w:r>
      <w:r>
        <w:rPr>
          <w:rFonts w:ascii="宋体" w:hAnsi="宋体" w:cs="@方正黑体_GBK"/>
          <w:b/>
          <w:sz w:val="22"/>
          <w:lang w:val="zh-CN" w:bidi="zh-CN"/>
        </w:rPr>
        <w:t xml:space="preserve">成果的所有权、使用权和著作权归</w:t>
      </w:r>
      <w:r>
        <w:rPr>
          <w:rFonts w:ascii="宋体" w:hAnsi="宋体" w:cs="@方正黑体_GBK"/>
          <w:b/>
          <w:sz w:val="22"/>
          <w:u w:val="single"/>
          <w:lang w:val="zh-CN" w:bidi="zh-CN"/>
        </w:rPr>
        <w:t xml:space="preserve">甲方所有</w:t>
      </w:r>
      <w:r>
        <w:rPr>
          <w:rFonts w:ascii="宋体" w:hAnsi="宋体" w:cs="@方正黑体_GBK"/>
          <w:b/>
          <w:sz w:val="22"/>
          <w:lang w:val="zh-CN" w:bidi="zh-CN"/>
        </w:rPr>
        <w:t xml:space="preserve">。</w:t>
      </w:r>
      <w:r/>
    </w:p>
    <w:p>
      <w:pPr>
        <w:ind w:firstLine="442"/>
        <w:rPr>
          <w:rFonts w:ascii="宋体" w:hAnsi="宋体" w:cs="@方正黑体_GBK"/>
          <w:b/>
          <w:sz w:val="22"/>
          <w:lang w:val="zh-CN" w:bidi="zh-CN"/>
        </w:rPr>
      </w:pPr>
      <w:r>
        <w:rPr>
          <w:rFonts w:ascii="宋体" w:hAnsi="宋体" w:cs="@方正黑体_GBK"/>
          <w:b/>
          <w:sz w:val="22"/>
          <w:lang w:val="zh-CN" w:bidi="zh-CN"/>
        </w:rPr>
        <w:t xml:space="preserve">八．履约保证金：无需缴纳</w:t>
      </w:r>
      <w:r/>
    </w:p>
    <w:p>
      <w:pPr>
        <w:numPr>
          <w:ilvl w:val="0"/>
          <w:numId w:val="4"/>
        </w:numPr>
        <w:rPr>
          <w:rFonts w:ascii="宋体" w:hAnsi="宋体" w:cs="@方正黑体_GBK"/>
          <w:b/>
          <w:bCs/>
          <w:sz w:val="22"/>
          <w:lang w:val="zh-CN" w:bidi="zh-CN"/>
        </w:rPr>
      </w:pPr>
      <w:r>
        <w:rPr>
          <w:rFonts w:ascii="宋体" w:hAnsi="宋体" w:cs="@方正黑体_GBK"/>
          <w:b/>
          <w:bCs/>
          <w:sz w:val="22"/>
          <w:lang w:val="zh-CN" w:bidi="zh-CN"/>
        </w:rPr>
        <w:t xml:space="preserve">不可抗力</w:t>
      </w:r>
      <w:r/>
    </w:p>
    <w:p>
      <w:pPr>
        <w:ind w:firstLine="440"/>
        <w:rPr>
          <w:rFonts w:ascii="宋体" w:hAnsi="宋体" w:cs="@方正黑体_GBK"/>
          <w:sz w:val="22"/>
          <w:lang w:val="zh-CN" w:bidi="zh-CN"/>
        </w:rPr>
      </w:pPr>
      <w:r>
        <w:rPr>
          <w:rFonts w:hint="eastAsia" w:ascii="宋体" w:hAnsi="宋体" w:cs="@方正黑体_GBK"/>
          <w:sz w:val="22"/>
          <w:lang w:val="zh-CN" w:bidi="zh-CN"/>
        </w:rPr>
        <w:t xml:space="preserve">1、</w:t>
      </w:r>
      <w:r>
        <w:rPr>
          <w:rFonts w:ascii="宋体" w:hAnsi="宋体" w:cs="@方正黑体_GBK"/>
          <w:sz w:val="22"/>
          <w:lang w:val="zh-CN" w:bidi="zh-CN"/>
        </w:rPr>
        <w:t xml:space="preserve">签约双方任一方由于受诸如战争、严重火灾、洪水、台风、地震等不可抗力事故的影响而不能执行合同时，履行合同的期限应予以延长，延长的期限应相当于事故所影响的时间。</w:t>
      </w:r>
      <w:r/>
    </w:p>
    <w:p>
      <w:pPr>
        <w:ind w:firstLine="440"/>
        <w:rPr>
          <w:rFonts w:ascii="宋体" w:hAnsi="宋体" w:cs="@方正黑体_GBK"/>
          <w:sz w:val="22"/>
          <w:lang w:val="zh-CN" w:bidi="zh-CN"/>
        </w:rPr>
      </w:pPr>
      <w:r>
        <w:rPr>
          <w:rFonts w:hint="eastAsia" w:ascii="宋体" w:hAnsi="宋体" w:cs="@方正黑体_GBK"/>
          <w:sz w:val="22"/>
          <w:lang w:val="zh-CN" w:bidi="zh-CN"/>
        </w:rPr>
        <w:t xml:space="preserve">2、</w:t>
      </w:r>
      <w:r>
        <w:rPr>
          <w:rFonts w:ascii="宋体" w:hAnsi="宋体" w:cs="@方正黑体_GBK"/>
          <w:sz w:val="22"/>
          <w:lang w:val="zh-CN" w:bidi="zh-CN"/>
        </w:rPr>
        <w:t xml:space="preserve">受阻一方应在不可抗力事故发生后尽快用电报、传真或电传通知对方，并于事故发生后</w:t>
      </w:r>
      <w:r>
        <w:rPr>
          <w:rFonts w:hint="eastAsia" w:ascii="宋体" w:hAnsi="宋体" w:cs="@方正黑体_GBK"/>
          <w:sz w:val="22"/>
          <w:u w:val="single"/>
          <w:lang w:val="zh-CN" w:bidi="zh-CN"/>
        </w:rPr>
        <w:t xml:space="preserve"> </w:t>
      </w:r>
      <w:r>
        <w:rPr>
          <w:rFonts w:ascii="宋体" w:hAnsi="宋体" w:cs="@方正黑体_GBK"/>
          <w:sz w:val="22"/>
          <w:u w:val="single"/>
          <w:lang w:val="zh-CN" w:bidi="zh-CN"/>
        </w:rPr>
        <w:t xml:space="preserve">7</w:t>
      </w:r>
      <w:r>
        <w:rPr>
          <w:rFonts w:hint="eastAsia" w:ascii="宋体" w:hAnsi="宋体" w:cs="@方正黑体_GBK"/>
          <w:sz w:val="22"/>
          <w:u w:val="single"/>
          <w:lang w:val="zh-CN" w:bidi="zh-CN"/>
        </w:rPr>
        <w:t xml:space="preserve"> </w:t>
      </w:r>
      <w:r>
        <w:rPr>
          <w:rFonts w:ascii="宋体" w:hAnsi="宋体" w:cs="@方正黑体_GBK"/>
          <w:sz w:val="22"/>
          <w:lang w:val="zh-CN" w:bidi="zh-CN"/>
        </w:rPr>
        <w:t xml:space="preserve">个</w:t>
      </w:r>
      <w:r>
        <w:rPr>
          <w:rFonts w:ascii="宋体" w:hAnsi="宋体" w:cs="@方正黑体_GBK"/>
          <w:sz w:val="22"/>
          <w:lang w:val="zh-CN" w:bidi="zh-CN"/>
        </w:rPr>
        <w:t xml:space="preserve">工作日内将有关当局出具的证明文件用特快专递寄给对方审阅确认。一旦不可抗力事故的影响持续</w:t>
      </w:r>
      <w:r>
        <w:rPr>
          <w:rFonts w:hint="eastAsia" w:ascii="宋体" w:hAnsi="宋体" w:cs="@方正黑体_GBK"/>
          <w:sz w:val="22"/>
          <w:u w:val="single"/>
          <w:lang w:val="zh-CN" w:bidi="zh-CN"/>
        </w:rPr>
        <w:t xml:space="preserve"> </w:t>
      </w:r>
      <w:r>
        <w:rPr>
          <w:rFonts w:ascii="宋体" w:hAnsi="宋体" w:cs="@方正黑体_GBK"/>
          <w:sz w:val="22"/>
          <w:u w:val="single"/>
          <w:lang w:val="zh-CN" w:bidi="zh-CN"/>
        </w:rPr>
        <w:t xml:space="preserve">60 </w:t>
      </w:r>
      <w:r>
        <w:rPr>
          <w:rFonts w:ascii="宋体" w:hAnsi="宋体" w:cs="@方正黑体_GBK"/>
          <w:sz w:val="22"/>
          <w:lang w:val="zh-CN" w:bidi="zh-CN"/>
        </w:rPr>
        <w:t xml:space="preserve">天以上，双方（或三方）应通过友好协商在合理的时间内达成是否继续履行合同的协议。</w:t>
      </w:r>
      <w:r/>
    </w:p>
    <w:p>
      <w:pPr>
        <w:ind w:firstLine="442"/>
        <w:rPr>
          <w:rFonts w:ascii="宋体" w:hAnsi="宋体" w:cs="@方正黑体_GBK"/>
          <w:b/>
          <w:sz w:val="22"/>
          <w:lang w:val="zh-CN" w:bidi="zh-CN"/>
        </w:rPr>
      </w:pPr>
      <w:r>
        <w:rPr>
          <w:rFonts w:ascii="宋体" w:hAnsi="宋体" w:cs="@方正黑体_GBK"/>
          <w:b/>
          <w:sz w:val="22"/>
          <w:lang w:val="zh-CN" w:bidi="zh-CN"/>
        </w:rPr>
        <w:t xml:space="preserve">十．税费</w:t>
      </w:r>
      <w:r/>
    </w:p>
    <w:p>
      <w:pPr>
        <w:ind w:firstLine="440"/>
        <w:rPr>
          <w:rFonts w:ascii="宋体" w:hAnsi="宋体" w:cs="@方正黑体_GBK"/>
          <w:sz w:val="22"/>
          <w:lang w:val="zh-CN" w:bidi="zh-CN"/>
        </w:rPr>
      </w:pPr>
      <w:r>
        <w:rPr>
          <w:rFonts w:ascii="宋体" w:hAnsi="宋体" w:cs="@方正黑体_GBK"/>
          <w:sz w:val="22"/>
          <w:lang w:val="zh-CN" w:bidi="zh-CN"/>
        </w:rPr>
        <w:t xml:space="preserve">1.与履行本合同有关的一切税费，由乙方承担。</w:t>
      </w:r>
      <w:r/>
    </w:p>
    <w:p>
      <w:pPr>
        <w:ind w:firstLine="442"/>
        <w:rPr>
          <w:rFonts w:ascii="宋体" w:hAnsi="宋体" w:cs="@方正黑体_GBK"/>
          <w:b/>
          <w:sz w:val="22"/>
          <w:lang w:val="zh-CN" w:bidi="zh-CN"/>
        </w:rPr>
      </w:pPr>
      <w:r>
        <w:rPr>
          <w:rFonts w:ascii="宋体" w:hAnsi="宋体" w:cs="@方正黑体_GBK"/>
          <w:b/>
          <w:sz w:val="22"/>
          <w:lang w:val="zh-CN" w:bidi="zh-CN"/>
        </w:rPr>
        <w:t xml:space="preserve">十一．争议</w:t>
      </w:r>
      <w:r/>
    </w:p>
    <w:p>
      <w:pPr>
        <w:ind w:firstLine="440"/>
        <w:rPr>
          <w:rFonts w:ascii="宋体" w:hAnsi="宋体" w:cs="@方正黑体_GBK"/>
          <w:sz w:val="22"/>
          <w:lang w:val="zh-CN" w:bidi="zh-CN"/>
        </w:rPr>
      </w:pPr>
      <w:r>
        <w:rPr>
          <w:rFonts w:hint="eastAsia" w:ascii="宋体" w:hAnsi="宋体" w:cs="@方正黑体_GBK"/>
          <w:sz w:val="22"/>
          <w:lang w:val="zh-CN" w:bidi="zh-CN"/>
        </w:rPr>
        <w:t xml:space="preserve">1、</w:t>
      </w:r>
      <w:r>
        <w:rPr>
          <w:rFonts w:ascii="宋体" w:hAnsi="宋体" w:cs="@方正黑体_GBK"/>
          <w:sz w:val="22"/>
          <w:lang w:val="zh-CN" w:bidi="zh-CN"/>
        </w:rPr>
        <w:t xml:space="preserve">在执行本合同中发生的或与本合同有关的争端，双方应通过友好协商解决。经协商不能达成协议时，可向泰兴市人民法院提请诉讼。</w:t>
      </w:r>
      <w:r/>
    </w:p>
    <w:p>
      <w:pPr>
        <w:ind w:firstLine="440"/>
        <w:rPr>
          <w:rFonts w:ascii="宋体" w:hAnsi="宋体" w:cs="@方正黑体_GBK"/>
          <w:sz w:val="22"/>
          <w:lang w:val="zh-CN" w:bidi="zh-CN"/>
        </w:rPr>
      </w:pPr>
      <w:r>
        <w:rPr>
          <w:rFonts w:hint="eastAsia" w:ascii="宋体" w:hAnsi="宋体" w:cs="@方正黑体_GBK"/>
          <w:sz w:val="22"/>
          <w:lang w:val="zh-CN" w:bidi="zh-CN"/>
        </w:rPr>
        <w:t xml:space="preserve">2、</w:t>
      </w:r>
      <w:r>
        <w:rPr>
          <w:rFonts w:ascii="宋体" w:hAnsi="宋体" w:cs="@方正黑体_GBK"/>
          <w:sz w:val="22"/>
          <w:lang w:val="zh-CN" w:bidi="zh-CN"/>
        </w:rPr>
        <w:t xml:space="preserve">在诉讼期间，双方应继续履行争议部分以外的合同内容。</w:t>
      </w:r>
      <w:r/>
    </w:p>
    <w:p>
      <w:pPr>
        <w:ind w:firstLine="442"/>
        <w:rPr>
          <w:rFonts w:ascii="宋体" w:hAnsi="宋体" w:cs="@方正黑体_GBK"/>
          <w:b/>
          <w:sz w:val="22"/>
          <w:lang w:val="zh-CN" w:bidi="zh-CN"/>
        </w:rPr>
      </w:pPr>
      <w:r>
        <w:rPr>
          <w:rFonts w:ascii="宋体" w:hAnsi="宋体" w:cs="@方正黑体_GBK"/>
          <w:b/>
          <w:sz w:val="22"/>
          <w:lang w:val="zh-CN" w:bidi="zh-CN"/>
        </w:rPr>
        <w:t xml:space="preserve">十二、违约终止合同</w:t>
      </w:r>
      <w:r/>
    </w:p>
    <w:p>
      <w:pPr>
        <w:ind w:firstLine="420"/>
        <w:tabs>
          <w:tab w:val="left" w:pos="877" w:leader="none"/>
        </w:tabs>
        <w:rPr>
          <w:rFonts w:ascii="宋体" w:hAnsi="宋体" w:cs="@方正黑体_GBK"/>
          <w:spacing w:val="-5"/>
          <w:sz w:val="22"/>
          <w:lang w:val="zh-CN" w:bidi="zh-CN"/>
        </w:rPr>
      </w:pPr>
      <w:r>
        <w:rPr>
          <w:rFonts w:ascii="宋体" w:hAnsi="宋体" w:cs="@方正黑体_GBK"/>
          <w:spacing w:val="-5"/>
          <w:sz w:val="22"/>
          <w:lang w:val="zh-CN" w:bidi="zh-CN"/>
        </w:rPr>
        <w:t xml:space="preserve">1 .违约责任</w:t>
      </w:r>
      <w:r/>
    </w:p>
    <w:p>
      <w:pPr>
        <w:ind w:firstLine="440"/>
        <w:rPr>
          <w:rFonts w:ascii="宋体" w:hAnsi="宋体" w:cs="@方正黑体_GBK"/>
          <w:sz w:val="22"/>
          <w:lang w:val="zh-CN" w:bidi="zh-CN"/>
        </w:rPr>
      </w:pPr>
      <w:r>
        <w:rPr>
          <w:rFonts w:ascii="宋体" w:hAnsi="宋体" w:cs="@方正黑体_GBK"/>
          <w:sz w:val="22"/>
          <w:lang w:val="zh-CN" w:bidi="zh-CN"/>
        </w:rPr>
        <w:t xml:space="preserve">有下列情况之一的，甲方有权终止协议：</w:t>
      </w:r>
      <w:r/>
    </w:p>
    <w:p>
      <w:pPr>
        <w:ind w:firstLine="440"/>
        <w:rPr>
          <w:rFonts w:ascii="宋体" w:hAnsi="宋体" w:cs="@方正黑体_GBK"/>
          <w:sz w:val="22"/>
          <w:lang w:val="zh-CN" w:bidi="zh-CN"/>
        </w:rPr>
      </w:pPr>
      <w:r>
        <w:rPr>
          <w:rFonts w:hint="eastAsia" w:ascii="宋体" w:hAnsi="宋体" w:cs="@方正黑体_GBK"/>
          <w:sz w:val="22"/>
          <w:lang w:val="zh-CN" w:bidi="zh-CN"/>
        </w:rPr>
        <w:t xml:space="preserve">1</w:t>
      </w:r>
      <w:r>
        <w:rPr>
          <w:rFonts w:ascii="宋体" w:hAnsi="宋体" w:cs="@方正黑体_GBK"/>
          <w:sz w:val="22"/>
          <w:lang w:val="zh-CN" w:bidi="zh-CN"/>
        </w:rPr>
        <w:t xml:space="preserve">.1 乙方未能按上级要求造成结果失真或未能按进保质完成甲方委托任务的。</w:t>
      </w:r>
      <w:r/>
    </w:p>
    <w:p>
      <w:pPr>
        <w:ind w:firstLine="440"/>
        <w:rPr>
          <w:rFonts w:ascii="宋体" w:hAnsi="宋体" w:cs="@方正黑体_GBK"/>
          <w:sz w:val="22"/>
          <w:lang w:val="zh-CN" w:bidi="zh-CN"/>
        </w:rPr>
      </w:pPr>
      <w:r>
        <w:rPr>
          <w:rFonts w:hint="eastAsia" w:ascii="宋体" w:hAnsi="宋体" w:cs="@方正黑体_GBK"/>
          <w:sz w:val="22"/>
          <w:lang w:val="zh-CN" w:bidi="zh-CN"/>
        </w:rPr>
        <w:t xml:space="preserve">1</w:t>
      </w:r>
      <w:r>
        <w:rPr>
          <w:rFonts w:ascii="宋体" w:hAnsi="宋体" w:cs="@方正黑体_GBK"/>
          <w:sz w:val="22"/>
          <w:lang w:val="zh-CN" w:bidi="zh-CN"/>
        </w:rPr>
        <w:t xml:space="preserve">.2 乙方违反从业道德，影响甲方声誉或投诉查实的。</w:t>
      </w:r>
      <w:r/>
    </w:p>
    <w:p>
      <w:pPr>
        <w:ind w:firstLine="440"/>
        <w:rPr>
          <w:rFonts w:ascii="宋体" w:hAnsi="宋体" w:cs="@方正黑体_GBK"/>
          <w:sz w:val="22"/>
          <w:lang w:val="zh-CN" w:bidi="zh-CN"/>
        </w:rPr>
      </w:pPr>
      <w:r>
        <w:rPr>
          <w:rFonts w:hint="eastAsia" w:ascii="宋体" w:hAnsi="宋体" w:cs="@方正黑体_GBK"/>
          <w:sz w:val="22"/>
          <w:lang w:val="zh-CN" w:bidi="zh-CN"/>
        </w:rPr>
        <w:t xml:space="preserve">1</w:t>
      </w:r>
      <w:r>
        <w:rPr>
          <w:rFonts w:ascii="宋体" w:hAnsi="宋体" w:cs="@方正黑体_GBK"/>
          <w:sz w:val="22"/>
          <w:lang w:val="zh-CN" w:bidi="zh-CN"/>
        </w:rPr>
        <w:t xml:space="preserve">.3 重大违约情形，包括但不限于：</w:t>
      </w:r>
      <w:r>
        <w:rPr>
          <w:rFonts w:hint="eastAsia" w:ascii="宋体" w:hAnsi="宋体" w:cs="@方正黑体_GBK"/>
          <w:sz w:val="22"/>
          <w:lang w:val="zh-CN" w:bidi="zh-CN"/>
        </w:rPr>
        <w:t xml:space="preserve">擅自停止服务超过</w:t>
      </w:r>
      <w:r>
        <w:rPr>
          <w:rFonts w:ascii="宋体" w:hAnsi="宋体" w:cs="@方正黑体_GBK"/>
          <w:sz w:val="22"/>
          <w:lang w:val="zh-CN" w:bidi="zh-CN"/>
        </w:rPr>
        <w:t xml:space="preserve">48小时、发生重大及以上安全生产事故造成人员伤亡、被市级及以上主流媒体负面曝光或受到市级及以上主管部门通报批评、擅自转包、拖欠员工工资经催告后7日内未纠正、被列入严重失信名单等</w:t>
      </w:r>
      <w:r/>
    </w:p>
    <w:p>
      <w:pPr>
        <w:ind w:firstLine="420"/>
        <w:tabs>
          <w:tab w:val="left" w:pos="877" w:leader="none"/>
        </w:tabs>
        <w:rPr>
          <w:rFonts w:ascii="宋体" w:hAnsi="宋体" w:cs="@方正黑体_GBK"/>
          <w:spacing w:val="-5"/>
          <w:sz w:val="22"/>
          <w:lang w:val="zh-CN" w:bidi="zh-CN"/>
        </w:rPr>
      </w:pPr>
      <w:r>
        <w:rPr>
          <w:rFonts w:ascii="宋体" w:hAnsi="宋体" w:cs="@方正黑体_GBK"/>
          <w:spacing w:val="-5"/>
          <w:sz w:val="22"/>
          <w:lang w:val="zh-CN" w:bidi="zh-CN"/>
        </w:rPr>
        <w:t xml:space="preserve">2.因解除而终止</w:t>
      </w:r>
      <w:r/>
    </w:p>
    <w:p>
      <w:pPr>
        <w:ind w:firstLine="440"/>
        <w:rPr>
          <w:rFonts w:ascii="宋体" w:hAnsi="宋体" w:cs="@方正黑体_GBK"/>
          <w:sz w:val="22"/>
          <w:lang w:val="zh-CN" w:bidi="zh-CN"/>
        </w:rPr>
      </w:pPr>
      <w:r>
        <w:rPr>
          <w:rFonts w:hint="eastAsia" w:ascii="宋体" w:hAnsi="宋体" w:cs="@方正黑体_GBK"/>
          <w:sz w:val="22"/>
          <w:lang w:val="zh-CN" w:bidi="zh-CN"/>
        </w:rPr>
        <w:t xml:space="preserve">2</w:t>
      </w:r>
      <w:r>
        <w:rPr>
          <w:rFonts w:ascii="宋体" w:hAnsi="宋体" w:cs="@方正黑体_GBK"/>
          <w:sz w:val="22"/>
          <w:lang w:val="zh-CN" w:bidi="zh-CN"/>
        </w:rPr>
        <w:t xml:space="preserve">.1由于乙方违约造成本合同不能履行或不能完全履行，如果乙方在收到甲方要求其纠正违约的通知后仍不纠正其违约行为，则甲方有权向乙方发出解除本合同的书面通知，该通知自送达乙方时生效，乙方应按本合同的约定承担违约责任。给甲方造成损失的，乙方应承担赔偿责任。</w:t>
      </w:r>
      <w:r/>
    </w:p>
    <w:p>
      <w:pPr>
        <w:ind w:firstLine="440"/>
        <w:rPr>
          <w:rFonts w:ascii="宋体" w:hAnsi="宋体" w:cs="@方正黑体_GBK"/>
          <w:sz w:val="22"/>
          <w:lang w:val="zh-CN" w:bidi="zh-CN"/>
        </w:rPr>
      </w:pPr>
      <w:r>
        <w:rPr>
          <w:rFonts w:hint="eastAsia" w:ascii="宋体" w:hAnsi="宋体" w:cs="@方正黑体_GBK"/>
          <w:sz w:val="22"/>
          <w:lang w:val="zh-CN" w:bidi="zh-CN"/>
        </w:rPr>
        <w:t xml:space="preserve">2</w:t>
      </w:r>
      <w:r>
        <w:rPr>
          <w:rFonts w:ascii="宋体" w:hAnsi="宋体" w:cs="@方正黑体_GBK"/>
          <w:sz w:val="22"/>
          <w:lang w:val="zh-CN" w:bidi="zh-CN"/>
        </w:rPr>
        <w:t xml:space="preserve">.2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r/>
    </w:p>
    <w:p>
      <w:pPr>
        <w:ind w:firstLine="440"/>
        <w:rPr>
          <w:rFonts w:ascii="宋体" w:hAnsi="宋体" w:cs="@方正黑体_GBK"/>
          <w:sz w:val="22"/>
          <w:lang w:val="zh-CN" w:bidi="zh-CN"/>
        </w:rPr>
      </w:pPr>
      <w:r>
        <w:rPr>
          <w:rFonts w:hint="eastAsia" w:ascii="宋体" w:hAnsi="宋体" w:cs="@方正黑体_GBK"/>
          <w:sz w:val="22"/>
          <w:lang w:val="zh-CN" w:bidi="zh-CN"/>
        </w:rPr>
        <w:t xml:space="preserve">2</w:t>
      </w:r>
      <w:r>
        <w:rPr>
          <w:rFonts w:ascii="宋体" w:hAnsi="宋体" w:cs="@方正黑体_GBK"/>
          <w:sz w:val="22"/>
          <w:lang w:val="zh-CN" w:bidi="zh-CN"/>
        </w:rPr>
        <w:t xml:space="preserve">.3合同一方依本合同约定行使解除权的，合同自解除通知送达另一方之日起终止。违约方应当按本合同约定支付违约金或赔偿损失。</w:t>
      </w:r>
      <w:r/>
    </w:p>
    <w:p>
      <w:pPr>
        <w:ind w:firstLine="440"/>
        <w:rPr>
          <w:rFonts w:ascii="宋体" w:hAnsi="宋体" w:cs="@方正黑体_GBK"/>
          <w:sz w:val="22"/>
          <w:lang w:val="zh-CN" w:bidi="zh-CN"/>
        </w:rPr>
      </w:pPr>
      <w:r>
        <w:rPr>
          <w:rFonts w:hint="eastAsia" w:ascii="宋体" w:hAnsi="宋体" w:cs="@方正黑体_GBK"/>
          <w:sz w:val="22"/>
          <w:lang w:val="zh-CN" w:bidi="zh-CN"/>
        </w:rPr>
        <w:t xml:space="preserve">2</w:t>
      </w:r>
      <w:r>
        <w:rPr>
          <w:rFonts w:ascii="宋体" w:hAnsi="宋体" w:cs="@方正黑体_GBK"/>
          <w:sz w:val="22"/>
          <w:lang w:val="zh-CN" w:bidi="zh-CN"/>
        </w:rPr>
        <w:t xml:space="preserve">.4合同终止后，不妨碍守约方向违约方追究违约责任。</w:t>
      </w:r>
      <w:r/>
    </w:p>
    <w:p>
      <w:pPr>
        <w:ind w:firstLine="430"/>
        <w:tabs>
          <w:tab w:val="left" w:pos="1039" w:leader="none"/>
        </w:tabs>
        <w:rPr>
          <w:rFonts w:ascii="宋体" w:hAnsi="宋体" w:cs="@方正黑体_GBK"/>
          <w:b/>
          <w:sz w:val="22"/>
          <w:lang w:val="zh-CN" w:bidi="zh-CN"/>
        </w:rPr>
      </w:pPr>
      <w:r>
        <w:rPr>
          <w:rFonts w:ascii="宋体" w:hAnsi="宋体" w:cs="@方正黑体_GBK"/>
          <w:b/>
          <w:spacing w:val="-3"/>
          <w:sz w:val="22"/>
          <w:lang w:val="zh-CN" w:bidi="zh-CN"/>
        </w:rPr>
        <w:t xml:space="preserve">十三．变更指示</w:t>
      </w:r>
      <w:r/>
    </w:p>
    <w:p>
      <w:pPr>
        <w:ind w:firstLine="440"/>
        <w:rPr>
          <w:rFonts w:ascii="宋体" w:hAnsi="宋体" w:cs="@方正黑体_GBK"/>
          <w:sz w:val="22"/>
          <w:lang w:val="zh-CN" w:bidi="zh-CN"/>
        </w:rPr>
      </w:pPr>
      <w:r>
        <w:rPr>
          <w:rFonts w:hint="eastAsia" w:ascii="宋体" w:hAnsi="宋体" w:cs="@方正黑体_GBK"/>
          <w:sz w:val="22"/>
          <w:lang w:val="zh-CN" w:bidi="zh-CN"/>
        </w:rPr>
        <w:t xml:space="preserve">1</w:t>
      </w:r>
      <w:r>
        <w:rPr>
          <w:rFonts w:ascii="宋体" w:hAnsi="宋体" w:cs="@方正黑体_GBK"/>
          <w:sz w:val="22"/>
          <w:lang w:val="zh-CN" w:bidi="zh-CN"/>
        </w:rPr>
        <w:t xml:space="preserve">.甲方有权根据实际需要，在《政府采购法》允许的范围内提出变更要求。</w:t>
      </w:r>
      <w:r/>
    </w:p>
    <w:p>
      <w:pPr>
        <w:ind w:firstLine="440"/>
        <w:rPr>
          <w:rFonts w:ascii="宋体" w:hAnsi="宋体" w:cs="@方正黑体_GBK"/>
          <w:sz w:val="22"/>
          <w:lang w:val="zh-CN" w:bidi="zh-CN"/>
        </w:rPr>
      </w:pPr>
      <w:r>
        <w:rPr>
          <w:rFonts w:hint="eastAsia" w:ascii="宋体" w:hAnsi="宋体" w:cs="@方正黑体_GBK"/>
          <w:sz w:val="22"/>
          <w:lang w:val="zh-CN" w:bidi="zh-CN"/>
        </w:rPr>
        <w:t xml:space="preserve">2</w:t>
      </w:r>
      <w:r>
        <w:rPr>
          <w:rFonts w:ascii="宋体" w:hAnsi="宋体" w:cs="@方正黑体_GBK"/>
          <w:sz w:val="22"/>
          <w:lang w:val="zh-CN" w:bidi="zh-CN"/>
        </w:rPr>
        <w:t xml:space="preserve">.若上述变更导致了乙方履行合同的费用或履约时间的变化，依据变更通知书对合同造价或项目进度进行合理的调整，工作量变更后的造价在投标报价内的按投标报价执行，不在投标报价内的经甲方审计后确认。乙方必须在接到甲方的变更通知书后一周内根据本款提出调整的实施意见。</w:t>
      </w:r>
      <w:r/>
    </w:p>
    <w:p>
      <w:pPr>
        <w:ind w:firstLine="430"/>
        <w:tabs>
          <w:tab w:val="left" w:pos="1039" w:leader="none"/>
        </w:tabs>
        <w:rPr>
          <w:rFonts w:ascii="宋体" w:hAnsi="宋体" w:cs="@方正黑体_GBK"/>
          <w:b/>
          <w:spacing w:val="-3"/>
          <w:sz w:val="22"/>
          <w:lang w:val="zh-CN" w:bidi="zh-CN"/>
        </w:rPr>
      </w:pPr>
      <w:r>
        <w:rPr>
          <w:rFonts w:ascii="宋体" w:hAnsi="宋体" w:cs="@方正黑体_GBK"/>
          <w:b/>
          <w:spacing w:val="-3"/>
          <w:sz w:val="22"/>
          <w:lang w:val="zh-CN" w:bidi="zh-CN"/>
        </w:rPr>
        <w:t xml:space="preserve">十四．合同修改</w:t>
      </w:r>
      <w:r/>
    </w:p>
    <w:p>
      <w:pPr>
        <w:ind w:firstLine="436"/>
        <w:rPr>
          <w:rFonts w:ascii="宋体" w:hAnsi="宋体" w:cs="@方正黑体_GBK"/>
          <w:spacing w:val="-3"/>
          <w:sz w:val="22"/>
          <w:lang w:val="zh-CN" w:bidi="zh-CN"/>
        </w:rPr>
      </w:pPr>
      <w:r>
        <w:rPr>
          <w:rFonts w:ascii="宋体" w:hAnsi="宋体" w:cs="@方正黑体_GBK"/>
          <w:spacing w:val="-1"/>
          <w:sz w:val="22"/>
          <w:lang w:val="zh-CN" w:bidi="zh-CN"/>
        </w:rPr>
        <w:t xml:space="preserve">1</w:t>
      </w:r>
      <w:r>
        <w:rPr>
          <w:rFonts w:ascii="宋体" w:hAnsi="宋体" w:cs="@方正黑体_GBK"/>
          <w:spacing w:val="-3"/>
          <w:sz w:val="22"/>
          <w:lang w:val="zh-CN" w:bidi="zh-CN"/>
        </w:rPr>
        <w:t xml:space="preserve">.对合同条款</w:t>
      </w:r>
      <w:r>
        <w:rPr>
          <w:rFonts w:ascii="宋体" w:hAnsi="宋体" w:cs="@方正黑体_GBK"/>
          <w:spacing w:val="-3"/>
          <w:sz w:val="22"/>
          <w:lang w:val="zh-CN" w:bidi="zh-CN"/>
        </w:rPr>
        <w:t xml:space="preserve">作出</w:t>
      </w:r>
      <w:r>
        <w:rPr>
          <w:rFonts w:ascii="宋体" w:hAnsi="宋体" w:cs="@方正黑体_GBK"/>
          <w:spacing w:val="-3"/>
          <w:sz w:val="22"/>
          <w:lang w:val="zh-CN" w:bidi="zh-CN"/>
        </w:rPr>
        <w:t xml:space="preserve">任何改动或偏离，均须甲乙双方签署书面的合同修改书。</w:t>
      </w:r>
      <w:r/>
    </w:p>
    <w:p>
      <w:pPr>
        <w:ind w:firstLine="430"/>
        <w:rPr>
          <w:rFonts w:ascii="宋体" w:hAnsi="宋体" w:cs="@方正黑体_GBK"/>
          <w:b/>
          <w:sz w:val="22"/>
          <w:lang w:val="zh-CN" w:bidi="zh-CN"/>
        </w:rPr>
      </w:pPr>
      <w:r>
        <w:rPr>
          <w:rFonts w:ascii="宋体" w:hAnsi="宋体" w:cs="@方正黑体_GBK"/>
          <w:b/>
          <w:spacing w:val="-3"/>
          <w:sz w:val="22"/>
          <w:lang w:val="zh-CN" w:bidi="zh-CN"/>
        </w:rPr>
        <w:t xml:space="preserve">十五．适用法律</w:t>
      </w:r>
      <w:r/>
    </w:p>
    <w:p>
      <w:pPr>
        <w:ind w:firstLine="436"/>
        <w:rPr>
          <w:rFonts w:ascii="宋体" w:hAnsi="宋体" w:cs="@方正黑体_GBK"/>
          <w:spacing w:val="-3"/>
          <w:sz w:val="22"/>
          <w:lang w:val="zh-CN" w:bidi="zh-CN"/>
        </w:rPr>
      </w:pPr>
      <w:r>
        <w:rPr>
          <w:rFonts w:ascii="宋体" w:hAnsi="宋体" w:cs="@方正黑体_GBK"/>
          <w:spacing w:val="-1"/>
          <w:sz w:val="22"/>
          <w:lang w:val="zh-CN" w:bidi="zh-CN"/>
        </w:rPr>
        <w:t xml:space="preserve">l</w:t>
      </w:r>
      <w:r>
        <w:rPr>
          <w:rFonts w:ascii="宋体" w:hAnsi="宋体" w:cs="@方正黑体_GBK"/>
          <w:spacing w:val="-3"/>
          <w:sz w:val="22"/>
          <w:lang w:val="zh-CN" w:bidi="zh-CN"/>
        </w:rPr>
        <w:t xml:space="preserve">.本合同应按中华人民共和国的法律解释。</w:t>
      </w:r>
      <w:r/>
    </w:p>
    <w:p>
      <w:pPr>
        <w:ind w:firstLine="430"/>
        <w:rPr>
          <w:rFonts w:ascii="宋体" w:hAnsi="宋体" w:cs="@方正黑体_GBK"/>
          <w:b/>
          <w:sz w:val="22"/>
          <w:lang w:val="zh-CN" w:bidi="zh-CN"/>
        </w:rPr>
      </w:pPr>
      <w:r>
        <w:rPr>
          <w:rFonts w:ascii="宋体" w:hAnsi="宋体" w:cs="@方正黑体_GBK"/>
          <w:b/>
          <w:spacing w:val="-3"/>
          <w:sz w:val="22"/>
          <w:lang w:val="zh-CN" w:bidi="zh-CN"/>
        </w:rPr>
        <w:t xml:space="preserve">十六．通知</w:t>
      </w:r>
      <w:r/>
    </w:p>
    <w:p>
      <w:pPr>
        <w:ind w:firstLine="436"/>
        <w:rPr>
          <w:rFonts w:ascii="宋体" w:hAnsi="宋体" w:cs="@方正黑体_GBK"/>
          <w:sz w:val="22"/>
          <w:lang w:val="zh-CN" w:bidi="zh-CN"/>
        </w:rPr>
      </w:pPr>
      <w:r>
        <w:rPr>
          <w:rFonts w:ascii="宋体" w:hAnsi="宋体" w:cs="@方正黑体_GBK"/>
          <w:spacing w:val="-1"/>
          <w:sz w:val="22"/>
          <w:lang w:val="zh-CN" w:bidi="zh-CN"/>
        </w:rPr>
        <w:t xml:space="preserve">1</w:t>
      </w:r>
      <w:r>
        <w:rPr>
          <w:rFonts w:ascii="宋体" w:hAnsi="宋体" w:cs="@方正黑体_GBK"/>
          <w:spacing w:val="-5"/>
          <w:sz w:val="22"/>
          <w:lang w:val="zh-CN" w:bidi="zh-CN"/>
        </w:rPr>
        <w:t xml:space="preserve">.本合同任何一方给另一方的通知都应以书面形式发送，而另一方应以书面形式确认并发送到对</w:t>
      </w:r>
      <w:r>
        <w:rPr>
          <w:rFonts w:ascii="宋体" w:hAnsi="宋体" w:cs="@方正黑体_GBK"/>
          <w:spacing w:val="-3"/>
          <w:sz w:val="22"/>
          <w:lang w:val="zh-CN" w:bidi="zh-CN"/>
        </w:rPr>
        <w:t xml:space="preserve">方明确的地址。</w:t>
      </w:r>
      <w:r/>
    </w:p>
    <w:p>
      <w:pPr>
        <w:ind w:firstLine="430"/>
        <w:rPr>
          <w:rFonts w:ascii="宋体" w:hAnsi="宋体" w:cs="@方正黑体_GBK"/>
          <w:b/>
          <w:spacing w:val="-3"/>
          <w:sz w:val="22"/>
          <w:lang w:val="zh-CN" w:bidi="zh-CN"/>
        </w:rPr>
      </w:pPr>
      <w:r>
        <w:rPr>
          <w:rFonts w:ascii="宋体" w:hAnsi="宋体" w:cs="@方正黑体_GBK"/>
          <w:b/>
          <w:spacing w:val="-3"/>
          <w:sz w:val="22"/>
          <w:lang w:val="zh-CN" w:bidi="zh-CN"/>
        </w:rPr>
        <w:t xml:space="preserve">十七．合同文件及资料的保密</w:t>
      </w:r>
      <w:r/>
    </w:p>
    <w:p>
      <w:pPr>
        <w:ind w:firstLine="436"/>
        <w:rPr>
          <w:rFonts w:ascii="宋体" w:hAnsi="宋体" w:cs="@方正黑体_GBK"/>
          <w:spacing w:val="-1"/>
          <w:sz w:val="22"/>
          <w:lang w:val="zh-CN" w:bidi="zh-CN"/>
        </w:rPr>
      </w:pPr>
      <w:r>
        <w:rPr>
          <w:rFonts w:hint="eastAsia" w:ascii="宋体" w:hAnsi="宋体" w:cs="@方正黑体_GBK"/>
          <w:spacing w:val="-1"/>
          <w:sz w:val="22"/>
          <w:lang w:val="zh-CN" w:bidi="zh-CN"/>
        </w:rPr>
        <w:t xml:space="preserve">1</w:t>
      </w:r>
      <w:r>
        <w:rPr>
          <w:rFonts w:ascii="宋体" w:hAnsi="宋体" w:cs="@方正黑体_GBK"/>
          <w:spacing w:val="-1"/>
          <w:sz w:val="22"/>
          <w:lang w:val="zh-CN" w:bidi="zh-CN"/>
        </w:rPr>
        <w:t xml:space="preserve">.在未经甲方同意的情况下，乙方不得将合同、合同中的规定、有关研究、设计图纸、式样、样本或甲方为乙方提供的资料透露给任何人。</w:t>
      </w:r>
      <w:r/>
    </w:p>
    <w:p>
      <w:pPr>
        <w:ind w:firstLine="436"/>
        <w:rPr>
          <w:rFonts w:ascii="宋体" w:hAnsi="宋体" w:cs="@方正黑体_GBK"/>
          <w:spacing w:val="-1"/>
          <w:sz w:val="22"/>
          <w:lang w:val="zh-CN" w:bidi="zh-CN"/>
        </w:rPr>
      </w:pPr>
      <w:r>
        <w:rPr>
          <w:rFonts w:hint="eastAsia" w:ascii="宋体" w:hAnsi="宋体" w:cs="@方正黑体_GBK"/>
          <w:spacing w:val="-1"/>
          <w:sz w:val="22"/>
          <w:lang w:val="zh-CN" w:bidi="zh-CN"/>
        </w:rPr>
        <w:t xml:space="preserve">2</w:t>
      </w:r>
      <w:r>
        <w:rPr>
          <w:rFonts w:ascii="宋体" w:hAnsi="宋体" w:cs="@方正黑体_GBK"/>
          <w:spacing w:val="-1"/>
          <w:sz w:val="22"/>
          <w:lang w:val="zh-CN" w:bidi="zh-CN"/>
        </w:rPr>
        <w:t xml:space="preserve">.除合同本身以外，乙方从甲方处获得的所有资料其知识产权归甲方所有，乙方应</w:t>
      </w:r>
      <w:r>
        <w:rPr>
          <w:rFonts w:ascii="宋体" w:hAnsi="宋体" w:cs="@方正黑体_GBK"/>
          <w:spacing w:val="-1"/>
          <w:sz w:val="22"/>
          <w:lang w:val="zh-CN" w:bidi="zh-CN"/>
        </w:rPr>
        <w:t xml:space="preserve">于其合同义务履行完毕以后将这些资料（包括所有副本）退还甲方。</w:t>
      </w:r>
      <w:r/>
    </w:p>
    <w:p>
      <w:pPr>
        <w:ind w:firstLine="430"/>
        <w:rPr>
          <w:rFonts w:ascii="宋体" w:hAnsi="宋体" w:cs="@方正黑体_GBK"/>
          <w:b/>
          <w:spacing w:val="-3"/>
          <w:sz w:val="22"/>
          <w:lang w:val="zh-CN" w:bidi="zh-CN"/>
        </w:rPr>
      </w:pPr>
      <w:r>
        <w:rPr>
          <w:rFonts w:ascii="宋体" w:hAnsi="宋体" w:cs="@方正黑体_GBK"/>
          <w:b/>
          <w:spacing w:val="-3"/>
          <w:sz w:val="22"/>
          <w:lang w:val="zh-CN" w:bidi="zh-CN"/>
        </w:rPr>
        <w:t xml:space="preserve">十八．合同生效及其他</w:t>
      </w:r>
      <w:r/>
    </w:p>
    <w:p>
      <w:pPr>
        <w:ind w:firstLine="436"/>
        <w:rPr>
          <w:rFonts w:ascii="宋体" w:hAnsi="宋体" w:cs="@方正黑体_GBK"/>
          <w:spacing w:val="-1"/>
          <w:sz w:val="22"/>
          <w:lang w:val="zh-CN" w:bidi="zh-CN"/>
        </w:rPr>
      </w:pPr>
      <w:r>
        <w:rPr>
          <w:rFonts w:hint="eastAsia" w:ascii="宋体" w:hAnsi="宋体" w:cs="@方正黑体_GBK"/>
          <w:spacing w:val="-1"/>
          <w:sz w:val="22"/>
          <w:lang w:val="zh-CN" w:bidi="zh-CN"/>
        </w:rPr>
        <w:t xml:space="preserve">1</w:t>
      </w:r>
      <w:r>
        <w:rPr>
          <w:rFonts w:ascii="宋体" w:hAnsi="宋体" w:cs="@方正黑体_GBK"/>
          <w:spacing w:val="-1"/>
          <w:sz w:val="22"/>
          <w:lang w:val="zh-CN" w:bidi="zh-CN"/>
        </w:rPr>
        <w:t xml:space="preserve">.除合同中另有说明，本合同经双方法定代表人或其委托代理人签字并加盖公章或合同专用章后，即开始生效。</w:t>
      </w:r>
      <w:r/>
    </w:p>
    <w:p>
      <w:pPr>
        <w:ind w:firstLine="436"/>
        <w:rPr>
          <w:rFonts w:ascii="宋体" w:hAnsi="宋体" w:cs="@方正黑体_GBK"/>
          <w:spacing w:val="-1"/>
          <w:sz w:val="22"/>
          <w:lang w:val="zh-CN" w:bidi="zh-CN"/>
        </w:rPr>
      </w:pPr>
      <w:r>
        <w:rPr>
          <w:rFonts w:hint="eastAsia" w:ascii="宋体" w:hAnsi="宋体" w:cs="@方正黑体_GBK"/>
          <w:spacing w:val="-1"/>
          <w:sz w:val="22"/>
          <w:lang w:val="zh-CN" w:bidi="zh-CN"/>
        </w:rPr>
        <w:t xml:space="preserve">2</w:t>
      </w:r>
      <w:r>
        <w:rPr>
          <w:rFonts w:ascii="宋体" w:hAnsi="宋体" w:cs="@方正黑体_GBK"/>
          <w:spacing w:val="-1"/>
          <w:sz w:val="22"/>
          <w:lang w:val="zh-CN" w:bidi="zh-CN"/>
        </w:rPr>
        <w:t xml:space="preserve">.合同一式肆份，具有同等法律效力。</w:t>
      </w:r>
      <w:r/>
    </w:p>
    <w:p>
      <w:pPr>
        <w:ind w:firstLine="430"/>
        <w:tabs>
          <w:tab w:val="left" w:pos="877" w:leader="none"/>
        </w:tabs>
        <w:rPr>
          <w:rFonts w:ascii="宋体" w:hAnsi="宋体" w:cs="@方正黑体_GBK"/>
          <w:b/>
          <w:sz w:val="22"/>
          <w:lang w:val="zh-CN" w:bidi="zh-CN"/>
        </w:rPr>
      </w:pPr>
      <w:r>
        <w:rPr>
          <w:rFonts w:ascii="宋体" w:hAnsi="宋体" w:cs="@方正黑体_GBK"/>
          <w:b/>
          <w:spacing w:val="-3"/>
          <w:sz w:val="22"/>
          <w:lang w:val="zh-CN" w:bidi="zh-CN"/>
        </w:rPr>
        <w:t xml:space="preserve">十九．合同文件及解释顺序</w:t>
      </w:r>
      <w:r/>
    </w:p>
    <w:p>
      <w:pPr>
        <w:ind w:firstLine="440"/>
        <w:rPr>
          <w:rFonts w:ascii="宋体" w:hAnsi="宋体" w:cs="@方正黑体_GBK"/>
          <w:sz w:val="22"/>
          <w:lang w:val="zh-CN" w:bidi="zh-CN"/>
        </w:rPr>
      </w:pPr>
      <w:r>
        <w:rPr>
          <w:rFonts w:ascii="宋体" w:hAnsi="宋体" w:cs="@方正黑体_GBK"/>
          <w:sz w:val="22"/>
          <w:lang w:val="zh-CN" w:bidi="zh-CN"/>
        </w:rPr>
        <w:t xml:space="preserve">下列文件均为合同组成文件</w:t>
      </w:r>
      <w:r/>
    </w:p>
    <w:p>
      <w:pPr>
        <w:ind w:firstLine="436"/>
        <w:rPr>
          <w:rFonts w:ascii="宋体" w:hAnsi="宋体" w:cs="@方正黑体_GBK"/>
          <w:spacing w:val="-1"/>
          <w:sz w:val="22"/>
          <w:lang w:val="zh-CN" w:bidi="zh-CN"/>
        </w:rPr>
      </w:pPr>
      <w:r>
        <w:rPr>
          <w:rFonts w:hint="eastAsia" w:ascii="宋体" w:hAnsi="宋体" w:cs="@方正黑体_GBK"/>
          <w:spacing w:val="-1"/>
          <w:sz w:val="22"/>
          <w:lang w:val="zh-CN" w:bidi="zh-CN"/>
        </w:rPr>
        <w:t xml:space="preserve">1</w:t>
      </w:r>
      <w:r>
        <w:rPr>
          <w:rFonts w:ascii="宋体" w:hAnsi="宋体" w:cs="@方正黑体_GBK"/>
          <w:spacing w:val="-1"/>
          <w:sz w:val="22"/>
          <w:lang w:val="zh-CN" w:bidi="zh-CN"/>
        </w:rPr>
        <w:t xml:space="preserve">.招标文件（包括澄清、答疑、修改和补充通知）</w:t>
      </w:r>
      <w:r/>
    </w:p>
    <w:p>
      <w:pPr>
        <w:ind w:firstLine="436"/>
        <w:rPr>
          <w:rFonts w:ascii="宋体" w:hAnsi="宋体" w:cs="@方正黑体_GBK"/>
          <w:spacing w:val="-1"/>
          <w:sz w:val="22"/>
          <w:lang w:val="zh-CN" w:bidi="zh-CN"/>
        </w:rPr>
      </w:pPr>
      <w:r>
        <w:rPr>
          <w:rFonts w:hint="eastAsia" w:ascii="宋体" w:hAnsi="宋体" w:cs="@方正黑体_GBK"/>
          <w:spacing w:val="-1"/>
          <w:sz w:val="22"/>
          <w:lang w:val="zh-CN" w:bidi="zh-CN"/>
        </w:rPr>
        <w:t xml:space="preserve">2</w:t>
      </w:r>
      <w:r>
        <w:rPr>
          <w:rFonts w:ascii="宋体" w:hAnsi="宋体" w:cs="@方正黑体_GBK"/>
          <w:spacing w:val="-1"/>
          <w:sz w:val="22"/>
          <w:lang w:val="zh-CN" w:bidi="zh-CN"/>
        </w:rPr>
        <w:t xml:space="preserve">.投标文件（包括修改、澄清）</w:t>
      </w:r>
      <w:r/>
    </w:p>
    <w:p>
      <w:pPr>
        <w:ind w:firstLine="436"/>
        <w:rPr>
          <w:rFonts w:ascii="宋体" w:hAnsi="宋体" w:cs="@方正黑体_GBK"/>
          <w:spacing w:val="-1"/>
          <w:sz w:val="22"/>
          <w:lang w:val="zh-CN" w:bidi="zh-CN"/>
        </w:rPr>
      </w:pPr>
      <w:r>
        <w:rPr>
          <w:rFonts w:hint="eastAsia" w:ascii="宋体" w:hAnsi="宋体" w:cs="@方正黑体_GBK"/>
          <w:spacing w:val="-1"/>
          <w:sz w:val="22"/>
          <w:lang w:val="zh-CN" w:bidi="zh-CN"/>
        </w:rPr>
        <w:t xml:space="preserve">3</w:t>
      </w:r>
      <w:r>
        <w:rPr>
          <w:rFonts w:ascii="宋体" w:hAnsi="宋体" w:cs="@方正黑体_GBK"/>
          <w:spacing w:val="-1"/>
          <w:sz w:val="22"/>
          <w:lang w:val="zh-CN" w:bidi="zh-CN"/>
        </w:rPr>
        <w:t xml:space="preserve">.中标通知书（包括投标人“回执”）</w:t>
      </w:r>
      <w:r/>
    </w:p>
    <w:p>
      <w:pPr>
        <w:ind w:firstLine="436"/>
        <w:rPr>
          <w:rFonts w:ascii="宋体" w:hAnsi="宋体" w:cs="@方正黑体_GBK"/>
          <w:spacing w:val="-1"/>
          <w:sz w:val="22"/>
          <w:lang w:val="zh-CN" w:bidi="zh-CN"/>
        </w:rPr>
      </w:pPr>
      <w:r>
        <w:rPr>
          <w:rFonts w:hint="eastAsia" w:ascii="宋体" w:hAnsi="宋体" w:cs="@方正黑体_GBK"/>
          <w:spacing w:val="-1"/>
          <w:sz w:val="22"/>
          <w:lang w:val="zh-CN" w:bidi="zh-CN"/>
        </w:rPr>
        <w:t xml:space="preserve">4</w:t>
      </w:r>
      <w:r>
        <w:rPr>
          <w:rFonts w:ascii="宋体" w:hAnsi="宋体" w:cs="@方正黑体_GBK"/>
          <w:spacing w:val="-1"/>
          <w:sz w:val="22"/>
          <w:lang w:val="zh-CN" w:bidi="zh-CN"/>
        </w:rPr>
        <w:t xml:space="preserve">.双方商定的补充协议或合同期内双方签署的备忘录</w:t>
      </w:r>
      <w:r/>
    </w:p>
    <w:p>
      <w:pPr>
        <w:ind w:firstLine="436"/>
        <w:rPr>
          <w:rFonts w:ascii="宋体" w:hAnsi="宋体" w:cs="@方正黑体_GBK"/>
          <w:spacing w:val="-1"/>
          <w:sz w:val="22"/>
          <w:lang w:val="zh-CN" w:bidi="zh-CN"/>
        </w:rPr>
      </w:pPr>
      <w:r>
        <w:rPr>
          <w:rFonts w:hint="eastAsia" w:ascii="宋体" w:hAnsi="宋体" w:cs="@方正黑体_GBK"/>
          <w:spacing w:val="-1"/>
          <w:sz w:val="22"/>
          <w:lang w:val="zh-CN" w:bidi="zh-CN"/>
        </w:rPr>
        <w:t xml:space="preserve">5</w:t>
      </w:r>
      <w:r>
        <w:rPr>
          <w:rFonts w:ascii="宋体" w:hAnsi="宋体" w:cs="@方正黑体_GBK"/>
          <w:spacing w:val="-1"/>
          <w:sz w:val="22"/>
          <w:lang w:val="zh-CN" w:bidi="zh-CN"/>
        </w:rPr>
        <w:t xml:space="preserve">.双方签署的合同谈判备忘录及补充条款</w:t>
      </w:r>
      <w:r/>
    </w:p>
    <w:p>
      <w:pPr>
        <w:ind w:firstLine="436"/>
        <w:rPr>
          <w:rFonts w:ascii="宋体" w:hAnsi="宋体" w:cs="@方正黑体_GBK"/>
          <w:spacing w:val="-1"/>
          <w:sz w:val="22"/>
          <w:lang w:val="zh-CN" w:bidi="zh-CN"/>
        </w:rPr>
      </w:pPr>
      <w:r>
        <w:rPr>
          <w:rFonts w:hint="eastAsia" w:ascii="宋体" w:hAnsi="宋体" w:cs="@方正黑体_GBK"/>
          <w:spacing w:val="-1"/>
          <w:sz w:val="22"/>
          <w:lang w:val="zh-CN" w:bidi="zh-CN"/>
        </w:rPr>
        <w:t xml:space="preserve">6</w:t>
      </w:r>
      <w:r>
        <w:rPr>
          <w:rFonts w:ascii="宋体" w:hAnsi="宋体" w:cs="@方正黑体_GBK"/>
          <w:spacing w:val="-1"/>
          <w:sz w:val="22"/>
          <w:lang w:val="zh-CN" w:bidi="zh-CN"/>
        </w:rPr>
        <w:t xml:space="preserve">.与本合同有关的其他文件及附件</w:t>
      </w:r>
      <w:r/>
    </w:p>
    <w:p>
      <w:pPr>
        <w:ind w:firstLine="430"/>
        <w:tabs>
          <w:tab w:val="left" w:pos="877" w:leader="none"/>
        </w:tabs>
        <w:rPr>
          <w:rFonts w:ascii="宋体" w:hAnsi="宋体" w:cs="@方正黑体_GBK"/>
          <w:b/>
          <w:sz w:val="22"/>
          <w:lang w:val="zh-CN" w:bidi="zh-CN"/>
        </w:rPr>
      </w:pPr>
      <w:r>
        <w:rPr>
          <w:rFonts w:ascii="宋体" w:hAnsi="宋体" w:cs="@方正黑体_GBK"/>
          <w:b/>
          <w:spacing w:val="-3"/>
          <w:sz w:val="22"/>
          <w:lang w:val="zh-CN" w:bidi="zh-CN"/>
        </w:rPr>
        <w:t xml:space="preserve">二十．合同的变更和终止</w:t>
      </w:r>
      <w:r/>
    </w:p>
    <w:p>
      <w:pPr>
        <w:ind w:firstLine="436"/>
        <w:rPr>
          <w:rFonts w:ascii="宋体" w:hAnsi="宋体" w:cs="@方正黑体_GBK"/>
          <w:spacing w:val="-1"/>
          <w:sz w:val="22"/>
          <w:lang w:val="zh-CN" w:bidi="zh-CN"/>
        </w:rPr>
      </w:pPr>
      <w:r>
        <w:rPr>
          <w:rFonts w:hint="eastAsia" w:ascii="宋体" w:hAnsi="宋体" w:cs="@方正黑体_GBK"/>
          <w:spacing w:val="-1"/>
          <w:sz w:val="22"/>
          <w:lang w:val="zh-CN" w:bidi="zh-CN"/>
        </w:rPr>
        <w:t xml:space="preserve">1</w:t>
      </w:r>
      <w:r>
        <w:rPr>
          <w:rFonts w:ascii="宋体" w:hAnsi="宋体" w:cs="@方正黑体_GBK"/>
          <w:spacing w:val="-1"/>
          <w:sz w:val="22"/>
          <w:lang w:val="zh-CN" w:bidi="zh-CN"/>
        </w:rPr>
        <w:t xml:space="preserve">.除《政府采购法》第 50 条第二款规定的情形外，本合同一经签订，甲乙双方不得擅自变更、中止或终止合同。</w:t>
      </w:r>
      <w:r/>
    </w:p>
    <w:p>
      <w:pPr>
        <w:ind w:firstLine="436"/>
        <w:rPr>
          <w:rFonts w:ascii="宋体" w:hAnsi="宋体" w:cs="@方正黑体_GBK"/>
          <w:spacing w:val="-1"/>
          <w:sz w:val="22"/>
          <w:lang w:val="zh-CN" w:bidi="zh-CN"/>
        </w:rPr>
      </w:pPr>
      <w:r>
        <w:rPr>
          <w:rFonts w:hint="eastAsia" w:ascii="宋体" w:hAnsi="宋体" w:cs="@方正黑体_GBK"/>
          <w:spacing w:val="-1"/>
          <w:sz w:val="22"/>
          <w:lang w:val="zh-CN" w:bidi="zh-CN"/>
        </w:rPr>
        <w:t xml:space="preserve">2</w:t>
      </w:r>
      <w:r>
        <w:rPr>
          <w:rFonts w:ascii="宋体" w:hAnsi="宋体" w:cs="@方正黑体_GBK"/>
          <w:spacing w:val="-1"/>
          <w:sz w:val="22"/>
          <w:lang w:val="zh-CN" w:bidi="zh-CN"/>
        </w:rPr>
        <w:t xml:space="preserve">.除发生法律规定的不能预见、不能避免并不能克服的客观情况外，甲乙双方不得放弃或拒绝履行合同。乙方放弃或拒绝履行合同，在三年内不得参加政府采购活动。</w:t>
      </w:r>
      <w:r/>
    </w:p>
    <w:p>
      <w:pPr>
        <w:ind w:firstLine="480"/>
        <w:jc w:val="left"/>
        <w:spacing w:line="360" w:lineRule="auto"/>
        <w:rPr>
          <w:rFonts w:ascii="宋体" w:hAnsi="宋体" w:cs="@方正黑体_GBK"/>
          <w:color w:val="000000"/>
          <w:lang w:bidi="zh-CN"/>
        </w:rPr>
      </w:pPr>
      <w:r>
        <w:rPr>
          <w:rFonts w:hint="eastAsia" w:ascii="宋体" w:hAnsi="宋体" w:cs="@方正黑体_GBK"/>
          <w:color w:val="000000"/>
          <w:lang w:val="zh-CN" w:bidi="zh-CN"/>
        </w:rPr>
        <w:t xml:space="preserve">甲</w:t>
      </w:r>
      <w:r>
        <w:rPr>
          <w:rFonts w:hint="eastAsia" w:ascii="宋体" w:hAnsi="宋体" w:cs="@方正黑体_GBK"/>
          <w:color w:val="000000"/>
          <w:lang w:bidi="zh-CN"/>
        </w:rPr>
        <w:t xml:space="preserve"> </w:t>
      </w:r>
      <w:r>
        <w:rPr>
          <w:rFonts w:hint="eastAsia" w:ascii="宋体" w:hAnsi="宋体" w:cs="@方正黑体_GBK"/>
          <w:color w:val="000000"/>
          <w:lang w:val="zh-CN" w:bidi="zh-CN"/>
        </w:rPr>
        <w:t xml:space="preserve">方：（盖章）</w:t>
      </w:r>
      <w:r>
        <w:rPr>
          <w:rFonts w:hint="eastAsia" w:ascii="宋体" w:hAnsi="宋体" w:cs="@方正黑体_GBK"/>
          <w:color w:val="000000"/>
          <w:lang w:bidi="zh-CN"/>
        </w:rPr>
        <w:t xml:space="preserve">                   乙 方：（盖章）</w:t>
      </w:r>
      <w:r/>
    </w:p>
    <w:p>
      <w:pPr>
        <w:ind w:firstLine="480"/>
        <w:jc w:val="left"/>
        <w:spacing w:line="360" w:lineRule="auto"/>
        <w:tabs>
          <w:tab w:val="left" w:pos="6615" w:leader="none"/>
        </w:tabs>
        <w:rPr>
          <w:rFonts w:ascii="宋体" w:hAnsi="宋体" w:cs="@方正黑体_GBK"/>
          <w:color w:val="000000"/>
          <w:lang w:bidi="zh-CN"/>
        </w:rPr>
      </w:pPr>
      <w:r>
        <w:rPr>
          <w:rFonts w:hint="eastAsia" w:ascii="宋体" w:hAnsi="宋体" w:cs="@方正黑体_GBK"/>
          <w:color w:val="000000"/>
          <w:lang w:val="zh-CN" w:bidi="zh-CN"/>
        </w:rPr>
        <w:t xml:space="preserve">地</w:t>
      </w:r>
      <w:r>
        <w:rPr>
          <w:rFonts w:hint="eastAsia" w:ascii="宋体" w:hAnsi="宋体" w:cs="@方正黑体_GBK"/>
          <w:color w:val="000000"/>
          <w:lang w:bidi="zh-CN"/>
        </w:rPr>
        <w:t xml:space="preserve"> </w:t>
      </w:r>
      <w:r>
        <w:rPr>
          <w:rFonts w:hint="eastAsia" w:ascii="宋体" w:hAnsi="宋体" w:cs="@方正黑体_GBK"/>
          <w:color w:val="000000"/>
          <w:lang w:val="zh-CN" w:bidi="zh-CN"/>
        </w:rPr>
        <w:t xml:space="preserve">址： </w:t>
      </w:r>
      <w:r>
        <w:rPr>
          <w:rFonts w:hint="eastAsia" w:ascii="宋体" w:hAnsi="宋体" w:cs="@方正黑体_GBK"/>
          <w:color w:val="000000"/>
          <w:lang w:bidi="zh-CN"/>
        </w:rPr>
        <w:t xml:space="preserve">                          地 址：</w:t>
      </w:r>
      <w:r/>
    </w:p>
    <w:p>
      <w:pPr>
        <w:ind w:firstLine="480"/>
        <w:jc w:val="left"/>
        <w:spacing w:line="360" w:lineRule="auto"/>
        <w:rPr>
          <w:rFonts w:ascii="宋体" w:hAnsi="宋体" w:cs="@方正黑体_GBK"/>
          <w:color w:val="000000"/>
          <w:lang w:bidi="zh-CN"/>
        </w:rPr>
      </w:pPr>
      <w:r>
        <w:rPr>
          <w:rFonts w:hint="eastAsia" w:ascii="宋体" w:hAnsi="宋体" w:cs="@方正黑体_GBK"/>
          <w:color w:val="000000"/>
          <w:lang w:val="zh-CN" w:bidi="zh-CN"/>
        </w:rPr>
        <w:t xml:space="preserve">法定（授权）代表人：</w:t>
      </w:r>
      <w:r>
        <w:rPr>
          <w:rFonts w:hint="eastAsia" w:ascii="宋体" w:hAnsi="宋体" w:cs="@方正黑体_GBK"/>
          <w:color w:val="000000"/>
          <w:lang w:bidi="zh-CN"/>
        </w:rPr>
        <w:t xml:space="preserve">              </w:t>
      </w:r>
      <w:r>
        <w:rPr>
          <w:rFonts w:hint="eastAsia" w:ascii="宋体" w:hAnsi="宋体" w:cs="@方正黑体_GBK"/>
          <w:color w:val="000000"/>
          <w:lang w:val="zh-CN" w:bidi="zh-CN"/>
        </w:rPr>
        <w:t xml:space="preserve">法定（授权）代表人：</w:t>
      </w:r>
      <w:r/>
    </w:p>
    <w:p>
      <w:pPr>
        <w:ind w:firstLine="480"/>
        <w:jc w:val="left"/>
        <w:spacing w:line="360" w:lineRule="auto"/>
        <w:rPr>
          <w:rFonts w:ascii="宋体" w:hAnsi="宋体" w:cs="@方正黑体_GBK"/>
          <w:color w:val="000000"/>
          <w:lang w:val="zh-CN" w:bidi="zh-CN"/>
        </w:rPr>
      </w:pPr>
      <w:r>
        <w:rPr>
          <w:rFonts w:hint="eastAsia" w:ascii="宋体" w:hAnsi="宋体" w:cs="@方正黑体_GBK"/>
          <w:color w:val="000000"/>
          <w:u w:val="single"/>
          <w:lang w:val="zh-CN" w:bidi="zh-CN"/>
        </w:rPr>
        <w:t xml:space="preserve">  </w:t>
      </w:r>
      <w:r>
        <w:rPr>
          <w:rFonts w:hint="eastAsia" w:ascii="宋体" w:hAnsi="宋体" w:cs="@方正黑体_GBK"/>
          <w:color w:val="000000"/>
          <w:u w:val="single"/>
          <w:lang w:bidi="zh-CN"/>
        </w:rPr>
        <w:t xml:space="preserve">   </w:t>
      </w:r>
      <w:r>
        <w:rPr>
          <w:rFonts w:hint="eastAsia" w:ascii="宋体" w:hAnsi="宋体" w:cs="@方正黑体_GBK"/>
          <w:color w:val="000000"/>
          <w:u w:val="single"/>
          <w:lang w:val="zh-CN" w:bidi="zh-CN"/>
        </w:rPr>
        <w:t xml:space="preserve"> </w:t>
      </w:r>
      <w:r>
        <w:rPr>
          <w:rFonts w:hint="eastAsia" w:ascii="宋体" w:hAnsi="宋体" w:cs="@方正黑体_GBK"/>
          <w:color w:val="000000"/>
          <w:lang w:val="zh-CN" w:bidi="zh-CN"/>
        </w:rPr>
        <w:t xml:space="preserve">年</w:t>
      </w:r>
      <w:r>
        <w:rPr>
          <w:rFonts w:hint="eastAsia" w:ascii="宋体" w:hAnsi="宋体" w:cs="@方正黑体_GBK"/>
          <w:color w:val="000000"/>
          <w:u w:val="single"/>
          <w:lang w:val="zh-CN" w:bidi="zh-CN"/>
        </w:rPr>
        <w:t xml:space="preserve"> </w:t>
      </w:r>
      <w:r>
        <w:rPr>
          <w:rFonts w:hint="eastAsia" w:ascii="宋体" w:hAnsi="宋体" w:cs="@方正黑体_GBK"/>
          <w:color w:val="000000"/>
          <w:u w:val="single"/>
          <w:lang w:bidi="zh-CN"/>
        </w:rPr>
        <w:t xml:space="preserve">  </w:t>
      </w:r>
      <w:r>
        <w:rPr>
          <w:rFonts w:hint="eastAsia" w:ascii="宋体" w:hAnsi="宋体" w:cs="@方正黑体_GBK"/>
          <w:color w:val="000000"/>
          <w:u w:val="single"/>
          <w:lang w:val="zh-CN" w:bidi="zh-CN"/>
        </w:rPr>
        <w:t xml:space="preserve">  </w:t>
      </w:r>
      <w:r>
        <w:rPr>
          <w:rFonts w:hint="eastAsia" w:ascii="宋体" w:hAnsi="宋体" w:cs="@方正黑体_GBK"/>
          <w:color w:val="000000"/>
          <w:lang w:val="zh-CN" w:bidi="zh-CN"/>
        </w:rPr>
        <w:t xml:space="preserve">月</w:t>
      </w:r>
      <w:r>
        <w:rPr>
          <w:rFonts w:hint="eastAsia" w:ascii="宋体" w:hAnsi="宋体" w:cs="@方正黑体_GBK"/>
          <w:color w:val="000000"/>
          <w:u w:val="single"/>
          <w:lang w:val="zh-CN" w:bidi="zh-CN"/>
        </w:rPr>
        <w:t xml:space="preserve">  </w:t>
      </w:r>
      <w:r>
        <w:rPr>
          <w:rFonts w:hint="eastAsia" w:ascii="宋体" w:hAnsi="宋体" w:cs="@方正黑体_GBK"/>
          <w:color w:val="000000"/>
          <w:u w:val="single"/>
          <w:lang w:bidi="zh-CN"/>
        </w:rPr>
        <w:t xml:space="preserve">  </w:t>
      </w:r>
      <w:r>
        <w:rPr>
          <w:rFonts w:hint="eastAsia" w:ascii="宋体" w:hAnsi="宋体" w:cs="@方正黑体_GBK"/>
          <w:color w:val="000000"/>
          <w:u w:val="single"/>
          <w:lang w:val="zh-CN" w:bidi="zh-CN"/>
        </w:rPr>
        <w:t xml:space="preserve"> </w:t>
      </w:r>
      <w:r>
        <w:rPr>
          <w:rFonts w:hint="eastAsia" w:ascii="宋体" w:hAnsi="宋体" w:cs="@方正黑体_GBK"/>
          <w:color w:val="000000"/>
          <w:lang w:val="zh-CN" w:bidi="zh-CN"/>
        </w:rPr>
        <w:t xml:space="preserve">日</w:t>
      </w:r>
      <w:r>
        <w:rPr>
          <w:rFonts w:hint="eastAsia" w:ascii="宋体" w:hAnsi="宋体" w:cs="@方正黑体_GBK"/>
          <w:color w:val="000000"/>
          <w:lang w:bidi="zh-CN"/>
        </w:rPr>
        <w:t xml:space="preserve">            </w:t>
      </w:r>
      <w:r>
        <w:rPr>
          <w:rFonts w:hint="eastAsia" w:ascii="宋体" w:hAnsi="宋体" w:cs="@方正黑体_GBK"/>
          <w:color w:val="000000"/>
          <w:u w:val="single"/>
          <w:lang w:val="zh-CN" w:bidi="zh-CN"/>
        </w:rPr>
        <w:t xml:space="preserve"> </w:t>
      </w:r>
      <w:r>
        <w:rPr>
          <w:rFonts w:hint="eastAsia" w:ascii="宋体" w:hAnsi="宋体" w:cs="@方正黑体_GBK"/>
          <w:color w:val="000000"/>
          <w:u w:val="single"/>
          <w:lang w:bidi="zh-CN"/>
        </w:rPr>
        <w:t xml:space="preserve">     </w:t>
      </w:r>
      <w:r>
        <w:rPr>
          <w:rFonts w:hint="eastAsia" w:ascii="宋体" w:hAnsi="宋体" w:cs="@方正黑体_GBK"/>
          <w:color w:val="000000"/>
          <w:u w:val="single"/>
          <w:lang w:val="zh-CN" w:bidi="zh-CN"/>
        </w:rPr>
        <w:t xml:space="preserve"> </w:t>
      </w:r>
      <w:r>
        <w:rPr>
          <w:rFonts w:hint="eastAsia" w:ascii="宋体" w:hAnsi="宋体" w:cs="@方正黑体_GBK"/>
          <w:color w:val="000000"/>
          <w:lang w:val="zh-CN" w:bidi="zh-CN"/>
        </w:rPr>
        <w:t xml:space="preserve">年</w:t>
      </w:r>
      <w:r>
        <w:rPr>
          <w:rFonts w:hint="eastAsia" w:ascii="宋体" w:hAnsi="宋体" w:cs="@方正黑体_GBK"/>
          <w:color w:val="000000"/>
          <w:u w:val="single"/>
          <w:lang w:val="zh-CN" w:bidi="zh-CN"/>
        </w:rPr>
        <w:t xml:space="preserve">  </w:t>
      </w:r>
      <w:r>
        <w:rPr>
          <w:rFonts w:hint="eastAsia" w:ascii="宋体" w:hAnsi="宋体" w:cs="@方正黑体_GBK"/>
          <w:color w:val="000000"/>
          <w:u w:val="single"/>
          <w:lang w:bidi="zh-CN"/>
        </w:rPr>
        <w:t xml:space="preserve">   </w:t>
      </w:r>
      <w:r>
        <w:rPr>
          <w:rFonts w:hint="eastAsia" w:ascii="宋体" w:hAnsi="宋体" w:cs="@方正黑体_GBK"/>
          <w:color w:val="000000"/>
          <w:u w:val="single"/>
          <w:lang w:val="zh-CN" w:bidi="zh-CN"/>
        </w:rPr>
        <w:t xml:space="preserve"> </w:t>
      </w:r>
      <w:r>
        <w:rPr>
          <w:rFonts w:hint="eastAsia" w:ascii="宋体" w:hAnsi="宋体" w:cs="@方正黑体_GBK"/>
          <w:color w:val="000000"/>
          <w:lang w:val="zh-CN" w:bidi="zh-CN"/>
        </w:rPr>
        <w:t xml:space="preserve">月</w:t>
      </w:r>
      <w:r>
        <w:rPr>
          <w:rFonts w:hint="eastAsia" w:ascii="宋体" w:hAnsi="宋体" w:cs="@方正黑体_GBK"/>
          <w:color w:val="000000"/>
          <w:u w:val="single"/>
          <w:lang w:val="zh-CN" w:bidi="zh-CN"/>
        </w:rPr>
        <w:t xml:space="preserve"> </w:t>
      </w:r>
      <w:r>
        <w:rPr>
          <w:rFonts w:hint="eastAsia" w:ascii="宋体" w:hAnsi="宋体" w:cs="@方正黑体_GBK"/>
          <w:color w:val="000000"/>
          <w:u w:val="single"/>
          <w:lang w:bidi="zh-CN"/>
        </w:rPr>
        <w:t xml:space="preserve">   </w:t>
      </w:r>
      <w:r>
        <w:rPr>
          <w:rFonts w:hint="eastAsia" w:ascii="宋体" w:hAnsi="宋体" w:cs="@方正黑体_GBK"/>
          <w:color w:val="000000"/>
          <w:u w:val="single"/>
          <w:lang w:val="zh-CN" w:bidi="zh-CN"/>
        </w:rPr>
        <w:t xml:space="preserve">  </w:t>
      </w:r>
      <w:r>
        <w:rPr>
          <w:rFonts w:hint="eastAsia" w:ascii="宋体" w:hAnsi="宋体" w:cs="@方正黑体_GBK"/>
          <w:color w:val="000000"/>
          <w:lang w:val="zh-CN" w:bidi="zh-CN"/>
        </w:rPr>
        <w:t xml:space="preserve">日</w:t>
      </w:r>
      <w:r/>
    </w:p>
    <w:p>
      <w:pPr>
        <w:ind w:firstLine="480"/>
        <w:jc w:val="left"/>
        <w:spacing w:line="360" w:lineRule="auto"/>
        <w:rPr>
          <w:rFonts w:ascii="宋体" w:hAnsi="宋体" w:cs="@方正黑体_GBK"/>
          <w:color w:val="000000"/>
          <w:lang w:val="zh-CN" w:bidi="zh-CN"/>
        </w:rPr>
      </w:pPr>
      <w:r>
        <w:rPr>
          <w:rFonts w:hint="eastAsia" w:ascii="宋体" w:hAnsi="宋体" w:cs="@方正黑体_GBK"/>
          <w:color w:val="000000"/>
          <w:lang w:val="zh-CN" w:bidi="zh-CN"/>
        </w:rPr>
        <w:t xml:space="preserve">户</w:t>
      </w:r>
      <w:r>
        <w:rPr>
          <w:rFonts w:hint="eastAsia" w:ascii="宋体" w:hAnsi="宋体" w:cs="@方正黑体_GBK"/>
          <w:color w:val="000000"/>
          <w:lang w:bidi="zh-CN"/>
        </w:rPr>
        <w:t xml:space="preserve">   </w:t>
      </w:r>
      <w:r>
        <w:rPr>
          <w:rFonts w:hint="eastAsia" w:ascii="宋体" w:hAnsi="宋体" w:cs="@方正黑体_GBK"/>
          <w:color w:val="000000"/>
          <w:lang w:val="zh-CN" w:bidi="zh-CN"/>
        </w:rPr>
        <w:t xml:space="preserve">名：</w:t>
      </w:r>
      <w:r/>
    </w:p>
    <w:p>
      <w:pPr>
        <w:ind w:firstLine="480"/>
        <w:jc w:val="left"/>
        <w:spacing w:line="360" w:lineRule="auto"/>
        <w:rPr>
          <w:rFonts w:ascii="宋体" w:hAnsi="宋体" w:cs="@方正黑体_GBK"/>
          <w:color w:val="000000"/>
          <w:lang w:val="zh-CN" w:bidi="zh-CN"/>
        </w:rPr>
      </w:pPr>
      <w:r>
        <w:rPr>
          <w:rFonts w:hint="eastAsia" w:ascii="宋体" w:hAnsi="宋体" w:cs="@方正黑体_GBK"/>
          <w:color w:val="000000"/>
          <w:lang w:val="zh-CN" w:bidi="zh-CN"/>
        </w:rPr>
        <w:t xml:space="preserve">开户银行：</w:t>
      </w:r>
      <w:r/>
    </w:p>
    <w:p>
      <w:pPr>
        <w:pStyle w:val="937"/>
        <w:ind w:firstLine="200"/>
        <w:jc w:val="both"/>
        <w:spacing w:before="0" w:after="0" w:line="360" w:lineRule="auto"/>
        <w:widowControl/>
        <w:rPr>
          <w:rFonts w:hint="default" w:cs="宋体"/>
          <w:sz w:val="21"/>
          <w:szCs w:val="21"/>
        </w:rPr>
      </w:pPr>
      <w:r>
        <w:rPr>
          <w:rFonts w:cs="@方正黑体_GBK"/>
          <w:lang w:val="zh-CN" w:bidi="zh-CN"/>
        </w:rPr>
        <w:t xml:space="preserve">账</w:t>
      </w:r>
      <w:r>
        <w:rPr>
          <w:rFonts w:cs="@方正黑体_GBK"/>
          <w:lang w:bidi="zh-CN"/>
        </w:rPr>
        <w:t xml:space="preserve">    </w:t>
      </w:r>
      <w:r>
        <w:rPr>
          <w:rFonts w:cs="@方正黑体_GBK"/>
          <w:lang w:val="zh-CN" w:bidi="zh-CN"/>
        </w:rPr>
        <w:t xml:space="preserve">号：</w:t>
      </w:r>
      <w:r/>
    </w:p>
    <w:p>
      <w:pPr>
        <w:ind w:firstLine="562"/>
        <w:jc w:val="center"/>
        <w:spacing w:line="360" w:lineRule="auto"/>
        <w:rPr>
          <w:b/>
          <w:bCs/>
          <w:sz w:val="32"/>
          <w:szCs w:val="32"/>
        </w:rPr>
        <w:outlineLvl w:val="0"/>
      </w:pPr>
      <w:r>
        <w:rPr>
          <w:rFonts w:eastAsia="黑体"/>
          <w:b/>
          <w:sz w:val="28"/>
          <w:szCs w:val="28"/>
        </w:rPr>
        <w:br w:type="page" w:clear="all"/>
      </w:r>
      <w:r>
        <w:rPr>
          <w:b/>
          <w:bCs/>
          <w:sz w:val="32"/>
          <w:szCs w:val="32"/>
        </w:rPr>
        <w:t xml:space="preserve">第</w:t>
      </w:r>
      <w:r>
        <w:rPr>
          <w:rFonts w:hint="eastAsia"/>
          <w:b/>
          <w:bCs/>
          <w:sz w:val="32"/>
          <w:szCs w:val="32"/>
        </w:rPr>
        <w:t xml:space="preserve">五</w:t>
      </w:r>
      <w:r>
        <w:rPr>
          <w:b/>
          <w:bCs/>
          <w:sz w:val="32"/>
          <w:szCs w:val="32"/>
        </w:rPr>
        <w:t xml:space="preserve">章</w:t>
      </w:r>
      <w:r>
        <w:rPr>
          <w:b/>
          <w:bCs/>
          <w:sz w:val="32"/>
          <w:szCs w:val="32"/>
        </w:rPr>
        <w:t xml:space="preserve"> </w:t>
      </w:r>
      <w:r>
        <w:rPr>
          <w:b/>
          <w:bCs/>
          <w:sz w:val="32"/>
          <w:szCs w:val="32"/>
        </w:rPr>
        <w:t xml:space="preserve">采购需求</w:t>
      </w:r>
      <w:r/>
    </w:p>
    <w:p>
      <w:pPr>
        <w:pStyle w:val="965"/>
        <w:ind w:firstLine="442"/>
        <w:spacing w:line="480" w:lineRule="auto"/>
        <w:rPr>
          <w:rFonts w:ascii="宋体" w:hAnsi="宋体"/>
          <w:b/>
          <w:sz w:val="22"/>
          <w:szCs w:val="22"/>
        </w:rPr>
      </w:pPr>
      <w:r>
        <w:rPr>
          <w:rFonts w:hint="eastAsia" w:ascii="宋体" w:hAnsi="宋体" w:cs="黑体"/>
          <w:b/>
          <w:sz w:val="22"/>
          <w:szCs w:val="22"/>
        </w:rPr>
        <w:t xml:space="preserve">一、作业内容</w:t>
      </w:r>
      <w:r/>
    </w:p>
    <w:p>
      <w:pPr>
        <w:pStyle w:val="966"/>
        <w:ind w:firstLine="440"/>
        <w:spacing w:line="480" w:lineRule="auto"/>
        <w:rPr>
          <w:rFonts w:ascii="宋体" w:hAnsi="宋体"/>
          <w:sz w:val="22"/>
          <w:szCs w:val="22"/>
        </w:rPr>
      </w:pPr>
      <w:r>
        <w:rPr>
          <w:rFonts w:hint="eastAsia" w:ascii="宋体" w:hAnsi="宋体"/>
          <w:sz w:val="22"/>
          <w:szCs w:val="22"/>
        </w:rPr>
        <w:t xml:space="preserve">1、每户发放40升分类垃圾桶2只，由垃圾清运员逐一收集并送至垃圾收集转运站。</w:t>
      </w:r>
      <w:r/>
    </w:p>
    <w:p>
      <w:pPr>
        <w:pStyle w:val="966"/>
        <w:ind w:firstLine="440"/>
        <w:spacing w:line="480" w:lineRule="auto"/>
        <w:rPr>
          <w:rFonts w:ascii="宋体" w:hAnsi="宋体"/>
          <w:sz w:val="22"/>
          <w:szCs w:val="22"/>
        </w:rPr>
      </w:pPr>
      <w:r>
        <w:rPr>
          <w:rFonts w:hint="eastAsia" w:ascii="宋体" w:hAnsi="宋体"/>
          <w:sz w:val="22"/>
          <w:szCs w:val="22"/>
        </w:rPr>
        <w:t xml:space="preserve">2、垃圾分类收集压缩车分区域统一时间收集。</w:t>
      </w:r>
      <w:r/>
    </w:p>
    <w:p>
      <w:pPr>
        <w:pStyle w:val="965"/>
        <w:ind w:firstLine="442"/>
        <w:spacing w:line="480" w:lineRule="auto"/>
        <w:rPr>
          <w:rFonts w:ascii="宋体" w:hAnsi="宋体" w:cs="黑体"/>
          <w:b/>
          <w:sz w:val="22"/>
          <w:szCs w:val="22"/>
        </w:rPr>
      </w:pPr>
      <w:r>
        <w:rPr>
          <w:rFonts w:hint="eastAsia" w:ascii="宋体" w:hAnsi="宋体" w:cs="黑体"/>
          <w:b/>
          <w:sz w:val="22"/>
          <w:szCs w:val="22"/>
        </w:rPr>
        <w:t xml:space="preserve">二、收集区域及人员设备分配：</w:t>
      </w:r>
      <w:r>
        <w:rPr>
          <w:rFonts w:ascii="宋体" w:hAnsi="宋体" w:cs="黑体"/>
          <w:b/>
          <w:sz w:val="22"/>
          <w:szCs w:val="22"/>
        </w:rPr>
        <w:t xml:space="preserve"> </w:t>
      </w:r>
      <w:r/>
    </w:p>
    <w:p>
      <w:pPr>
        <w:pStyle w:val="965"/>
        <w:ind w:firstLine="442"/>
        <w:spacing w:line="480" w:lineRule="auto"/>
        <w:rPr>
          <w:rFonts w:ascii="宋体" w:hAnsi="宋体" w:cs="黑体"/>
          <w:sz w:val="22"/>
          <w:szCs w:val="22"/>
        </w:rPr>
      </w:pPr>
      <w:r>
        <w:rPr>
          <w:rFonts w:hint="eastAsia" w:ascii="宋体" w:hAnsi="宋体" w:cs="黑体"/>
          <w:b/>
          <w:sz w:val="22"/>
          <w:szCs w:val="22"/>
        </w:rPr>
        <w:t xml:space="preserve">收集区域</w:t>
      </w:r>
      <w:r>
        <w:rPr>
          <w:rFonts w:hint="eastAsia" w:ascii="宋体" w:hAnsi="宋体" w:cs="黑体"/>
          <w:sz w:val="22"/>
          <w:szCs w:val="22"/>
        </w:rPr>
        <w:t xml:space="preserve">：朝阳、桑木、新星、姚岱、十里</w:t>
      </w:r>
      <w:r>
        <w:rPr>
          <w:rFonts w:hint="eastAsia" w:ascii="宋体" w:hAnsi="宋体" w:cs="黑体"/>
          <w:sz w:val="22"/>
          <w:szCs w:val="22"/>
        </w:rPr>
        <w:t xml:space="preserve">甸</w:t>
      </w:r>
      <w:r>
        <w:rPr>
          <w:rFonts w:hint="eastAsia" w:ascii="宋体" w:hAnsi="宋体" w:cs="黑体"/>
          <w:sz w:val="22"/>
          <w:szCs w:val="22"/>
        </w:rPr>
        <w:t xml:space="preserve">、东阳、官沟、石桥、东林、鲁堡、毛家庄、王家堡 、</w:t>
      </w:r>
      <w:r>
        <w:rPr>
          <w:rFonts w:hint="eastAsia" w:ascii="宋体" w:hAnsi="宋体" w:cs="黑体"/>
          <w:sz w:val="22"/>
          <w:szCs w:val="22"/>
        </w:rPr>
        <w:t xml:space="preserve">阡</w:t>
      </w:r>
      <w:r>
        <w:rPr>
          <w:rFonts w:hint="eastAsia" w:ascii="宋体" w:hAnsi="宋体" w:cs="黑体"/>
          <w:sz w:val="22"/>
          <w:szCs w:val="22"/>
        </w:rPr>
        <w:t xml:space="preserve">岱、夏家岱、北殷、封岱、王庄等村。</w:t>
      </w:r>
      <w:r/>
    </w:p>
    <w:p>
      <w:pPr>
        <w:pStyle w:val="965"/>
        <w:ind w:firstLine="442"/>
        <w:spacing w:line="480" w:lineRule="auto"/>
        <w:rPr>
          <w:rFonts w:ascii="宋体" w:hAnsi="宋体" w:cs="黑体"/>
          <w:sz w:val="22"/>
          <w:szCs w:val="22"/>
        </w:rPr>
      </w:pPr>
      <w:r>
        <w:rPr>
          <w:rFonts w:hint="eastAsia" w:ascii="宋体" w:hAnsi="宋体" w:cs="黑体"/>
          <w:b/>
          <w:sz w:val="22"/>
          <w:szCs w:val="22"/>
        </w:rPr>
        <w:t xml:space="preserve">人员设备配备</w:t>
      </w:r>
      <w:r>
        <w:rPr>
          <w:rFonts w:hint="eastAsia" w:ascii="宋体" w:hAnsi="宋体" w:cs="黑体"/>
          <w:sz w:val="22"/>
          <w:szCs w:val="22"/>
        </w:rPr>
        <w:t xml:space="preserve">：三辆3吨垃圾压缩车、一辆2吨建筑垃圾运输车、一辆1吨皮卡，驾驶员3名、操作工3名，保洁员6名，垃圾中转站运转与维护人员2名。</w:t>
      </w:r>
      <w:r/>
    </w:p>
    <w:p>
      <w:pPr>
        <w:pStyle w:val="966"/>
        <w:ind w:firstLine="442"/>
        <w:spacing w:line="480" w:lineRule="auto"/>
        <w:rPr>
          <w:rFonts w:ascii="宋体" w:hAnsi="宋体" w:cs="黑体"/>
          <w:b/>
          <w:sz w:val="22"/>
          <w:szCs w:val="22"/>
        </w:rPr>
      </w:pPr>
      <w:r>
        <w:rPr>
          <w:rFonts w:hint="eastAsia" w:ascii="宋体" w:hAnsi="宋体" w:cs="黑体"/>
          <w:b/>
          <w:sz w:val="22"/>
          <w:szCs w:val="22"/>
        </w:rPr>
        <w:t xml:space="preserve">三、作业标准</w:t>
      </w:r>
      <w:r/>
    </w:p>
    <w:p>
      <w:pPr>
        <w:pStyle w:val="965"/>
        <w:ind w:firstLine="440"/>
        <w:spacing w:line="480" w:lineRule="auto"/>
        <w:rPr>
          <w:rFonts w:ascii="宋体" w:hAnsi="宋体" w:cs="黑体"/>
          <w:sz w:val="22"/>
          <w:szCs w:val="22"/>
        </w:rPr>
      </w:pPr>
      <w:r>
        <w:rPr>
          <w:rFonts w:hint="eastAsia" w:ascii="宋体" w:hAnsi="宋体" w:cs="黑体"/>
          <w:sz w:val="22"/>
          <w:szCs w:val="22"/>
        </w:rPr>
        <w:t xml:space="preserve">1</w:t>
      </w:r>
      <w:r>
        <w:rPr>
          <w:rFonts w:ascii="宋体" w:hAnsi="宋体" w:cs="黑体"/>
          <w:sz w:val="22"/>
          <w:szCs w:val="22"/>
        </w:rPr>
        <w:t xml:space="preserve">、垃圾收集及时送往中转站，严禁将垃圾倒在道路两侧或随便乱倒，严禁焚烧垃圾。</w:t>
      </w:r>
      <w:r/>
    </w:p>
    <w:p>
      <w:pPr>
        <w:pStyle w:val="965"/>
        <w:ind w:firstLine="440"/>
        <w:spacing w:line="480" w:lineRule="auto"/>
        <w:rPr>
          <w:rFonts w:ascii="宋体" w:hAnsi="宋体" w:cs="黑体"/>
          <w:sz w:val="22"/>
          <w:szCs w:val="22"/>
        </w:rPr>
      </w:pPr>
      <w:r>
        <w:rPr>
          <w:rFonts w:hint="eastAsia" w:ascii="宋体" w:hAnsi="宋体" w:cs="黑体"/>
          <w:sz w:val="22"/>
          <w:szCs w:val="22"/>
        </w:rPr>
        <w:t xml:space="preserve">2</w:t>
      </w:r>
      <w:r>
        <w:rPr>
          <w:rFonts w:ascii="宋体" w:hAnsi="宋体" w:cs="黑体"/>
          <w:sz w:val="22"/>
          <w:szCs w:val="22"/>
        </w:rPr>
        <w:t xml:space="preserve">、每天早上10</w:t>
      </w:r>
      <w:r>
        <w:rPr>
          <w:rFonts w:hint="eastAsia" w:ascii="宋体" w:hAnsi="宋体" w:cs="黑体"/>
          <w:sz w:val="22"/>
          <w:szCs w:val="22"/>
        </w:rPr>
        <w:t xml:space="preserve">：30</w:t>
      </w:r>
      <w:r>
        <w:rPr>
          <w:rFonts w:ascii="宋体" w:hAnsi="宋体" w:cs="黑体"/>
          <w:sz w:val="22"/>
          <w:szCs w:val="22"/>
        </w:rPr>
        <w:t xml:space="preserve">前</w:t>
      </w:r>
      <w:r>
        <w:rPr>
          <w:rFonts w:hint="eastAsia" w:ascii="宋体" w:hAnsi="宋体" w:cs="黑体"/>
          <w:sz w:val="22"/>
          <w:szCs w:val="22"/>
        </w:rPr>
        <w:t xml:space="preserve">,下午5:00时前</w:t>
      </w:r>
      <w:r>
        <w:rPr>
          <w:rFonts w:ascii="宋体" w:hAnsi="宋体" w:cs="黑体"/>
          <w:sz w:val="22"/>
          <w:szCs w:val="22"/>
        </w:rPr>
        <w:t xml:space="preserve">必须</w:t>
      </w:r>
      <w:r>
        <w:rPr>
          <w:rFonts w:hint="eastAsia" w:ascii="宋体" w:hAnsi="宋体" w:cs="黑体"/>
          <w:sz w:val="22"/>
          <w:szCs w:val="22"/>
        </w:rPr>
        <w:t xml:space="preserve">收集</w:t>
      </w:r>
      <w:r>
        <w:rPr>
          <w:rFonts w:ascii="宋体" w:hAnsi="宋体" w:cs="黑体"/>
          <w:sz w:val="22"/>
          <w:szCs w:val="22"/>
        </w:rPr>
        <w:t xml:space="preserve">一遍，并流动</w:t>
      </w:r>
      <w:r>
        <w:rPr>
          <w:rFonts w:hint="eastAsia" w:ascii="宋体" w:hAnsi="宋体" w:cs="黑体"/>
          <w:sz w:val="22"/>
          <w:szCs w:val="22"/>
        </w:rPr>
        <w:t xml:space="preserve">巡查</w:t>
      </w:r>
      <w:r>
        <w:rPr>
          <w:rFonts w:ascii="宋体" w:hAnsi="宋体" w:cs="黑体"/>
          <w:sz w:val="22"/>
          <w:szCs w:val="22"/>
        </w:rPr>
        <w:t xml:space="preserve">。</w:t>
      </w:r>
      <w:r/>
    </w:p>
    <w:p>
      <w:pPr>
        <w:pStyle w:val="965"/>
        <w:ind w:firstLine="440"/>
        <w:spacing w:line="480" w:lineRule="auto"/>
        <w:rPr>
          <w:rFonts w:ascii="宋体" w:hAnsi="宋体" w:cs="黑体"/>
          <w:sz w:val="22"/>
          <w:szCs w:val="22"/>
        </w:rPr>
      </w:pPr>
      <w:r>
        <w:rPr>
          <w:rFonts w:hint="eastAsia" w:ascii="宋体" w:hAnsi="宋体" w:cs="黑体"/>
          <w:sz w:val="22"/>
          <w:szCs w:val="22"/>
        </w:rPr>
        <w:t xml:space="preserve">3</w:t>
      </w:r>
      <w:r>
        <w:rPr>
          <w:rFonts w:ascii="宋体" w:hAnsi="宋体" w:cs="黑体"/>
          <w:sz w:val="22"/>
          <w:szCs w:val="22"/>
        </w:rPr>
        <w:t xml:space="preserve">、做到及时收</w:t>
      </w:r>
      <w:r>
        <w:rPr>
          <w:rFonts w:hint="eastAsia" w:ascii="宋体" w:hAnsi="宋体" w:cs="黑体"/>
          <w:sz w:val="22"/>
          <w:szCs w:val="22"/>
        </w:rPr>
        <w:t xml:space="preserve">运</w:t>
      </w:r>
      <w:r>
        <w:rPr>
          <w:rFonts w:ascii="宋体" w:hAnsi="宋体" w:cs="黑体"/>
          <w:sz w:val="22"/>
          <w:szCs w:val="22"/>
        </w:rPr>
        <w:t xml:space="preserve">，不</w:t>
      </w:r>
      <w:r>
        <w:rPr>
          <w:rFonts w:hint="eastAsia" w:ascii="宋体" w:hAnsi="宋体" w:cs="黑体"/>
          <w:sz w:val="22"/>
          <w:szCs w:val="22"/>
        </w:rPr>
        <w:t xml:space="preserve">迟</w:t>
      </w:r>
      <w:r>
        <w:rPr>
          <w:rFonts w:ascii="宋体" w:hAnsi="宋体" w:cs="黑体"/>
          <w:sz w:val="22"/>
          <w:szCs w:val="22"/>
        </w:rPr>
        <w:t xml:space="preserve">收、漏收</w:t>
      </w:r>
      <w:r>
        <w:rPr>
          <w:rFonts w:hint="eastAsia" w:ascii="宋体" w:hAnsi="宋体" w:cs="黑体"/>
          <w:sz w:val="22"/>
          <w:szCs w:val="22"/>
        </w:rPr>
        <w:t xml:space="preserve">，垃圾不落地。</w:t>
      </w:r>
      <w:r/>
    </w:p>
    <w:p>
      <w:pPr>
        <w:pStyle w:val="965"/>
        <w:ind w:firstLine="440"/>
        <w:spacing w:line="480" w:lineRule="auto"/>
        <w:rPr>
          <w:rFonts w:ascii="宋体" w:hAnsi="宋体" w:cs="黑体"/>
          <w:sz w:val="22"/>
          <w:szCs w:val="22"/>
        </w:rPr>
      </w:pPr>
      <w:r>
        <w:rPr>
          <w:rFonts w:hint="eastAsia" w:ascii="宋体" w:hAnsi="宋体" w:cs="黑体"/>
          <w:sz w:val="22"/>
          <w:szCs w:val="22"/>
        </w:rPr>
        <w:t xml:space="preserve">4</w:t>
      </w:r>
      <w:r>
        <w:rPr>
          <w:rFonts w:ascii="宋体" w:hAnsi="宋体" w:cs="黑体"/>
          <w:sz w:val="22"/>
          <w:szCs w:val="22"/>
        </w:rPr>
        <w:t xml:space="preserve">、垃圾</w:t>
      </w:r>
      <w:r>
        <w:rPr>
          <w:rFonts w:ascii="宋体" w:hAnsi="宋体" w:cs="黑体"/>
          <w:sz w:val="22"/>
          <w:szCs w:val="22"/>
        </w:rPr>
        <w:t xml:space="preserve">不</w:t>
      </w:r>
      <w:r>
        <w:rPr>
          <w:rFonts w:ascii="宋体" w:hAnsi="宋体" w:cs="黑体"/>
          <w:sz w:val="22"/>
          <w:szCs w:val="22"/>
        </w:rPr>
        <w:t xml:space="preserve">外溢，</w:t>
      </w:r>
      <w:r>
        <w:rPr>
          <w:rFonts w:hint="eastAsia" w:ascii="宋体" w:hAnsi="宋体" w:cs="黑体"/>
          <w:sz w:val="22"/>
          <w:szCs w:val="22"/>
        </w:rPr>
        <w:t xml:space="preserve">垃圾分类房</w:t>
      </w:r>
      <w:r>
        <w:rPr>
          <w:rFonts w:ascii="宋体" w:hAnsi="宋体" w:cs="黑体"/>
          <w:sz w:val="22"/>
          <w:szCs w:val="22"/>
        </w:rPr>
        <w:t xml:space="preserve">内外及周围清洁。</w:t>
      </w:r>
      <w:r/>
    </w:p>
    <w:p>
      <w:pPr>
        <w:pStyle w:val="965"/>
        <w:ind w:firstLine="440"/>
        <w:spacing w:line="480" w:lineRule="auto"/>
        <w:rPr>
          <w:rFonts w:ascii="宋体" w:hAnsi="宋体" w:cs="黑体"/>
          <w:sz w:val="22"/>
          <w:szCs w:val="22"/>
        </w:rPr>
      </w:pPr>
      <w:r>
        <w:rPr>
          <w:rFonts w:hint="eastAsia" w:ascii="宋体" w:hAnsi="宋体" w:cs="黑体"/>
          <w:sz w:val="22"/>
          <w:szCs w:val="22"/>
        </w:rPr>
        <w:t xml:space="preserve">5</w:t>
      </w:r>
      <w:r>
        <w:rPr>
          <w:rFonts w:ascii="宋体" w:hAnsi="宋体" w:cs="黑体"/>
          <w:sz w:val="22"/>
          <w:szCs w:val="22"/>
        </w:rPr>
        <w:t xml:space="preserve">、</w:t>
      </w:r>
      <w:r>
        <w:rPr>
          <w:rFonts w:hint="eastAsia" w:ascii="宋体" w:hAnsi="宋体" w:cs="黑体"/>
          <w:sz w:val="22"/>
          <w:szCs w:val="22"/>
        </w:rPr>
        <w:t xml:space="preserve">定期清洗垃圾桶，并做到污水不乱泼。</w:t>
      </w:r>
      <w:r/>
    </w:p>
    <w:p>
      <w:pPr>
        <w:ind w:firstLine="442"/>
        <w:spacing w:line="480" w:lineRule="auto"/>
        <w:rPr>
          <w:rFonts w:ascii="宋体" w:hAnsi="宋体" w:cs="黑体"/>
          <w:b/>
          <w:sz w:val="22"/>
        </w:rPr>
      </w:pPr>
      <w:r>
        <w:rPr>
          <w:rFonts w:hint="eastAsia" w:ascii="宋体" w:hAnsi="宋体" w:cs="黑体"/>
          <w:b/>
          <w:sz w:val="22"/>
        </w:rPr>
        <w:t xml:space="preserve">四、在合同签订后的服务期间中，年度考核合格后方可续签下一年合同。如年度考核不合格，招标人有权单方面终止服务合同。</w:t>
      </w:r>
      <w:r/>
    </w:p>
    <w:p>
      <w:pPr>
        <w:ind w:firstLine="643"/>
        <w:jc w:val="left"/>
        <w:spacing w:line="390" w:lineRule="exact"/>
        <w:rPr>
          <w:b/>
          <w:sz w:val="28"/>
          <w:szCs w:val="28"/>
        </w:rPr>
      </w:pPr>
      <w:r>
        <w:rPr>
          <w:rFonts w:ascii="宋体" w:hAnsi="宋体"/>
          <w:b/>
          <w:color w:val="000000"/>
          <w:sz w:val="32"/>
          <w:szCs w:val="32"/>
        </w:rPr>
        <w:br w:type="page" w:clear="all"/>
      </w:r>
      <w:r>
        <w:rPr>
          <w:rFonts w:hint="eastAsia"/>
          <w:b/>
          <w:sz w:val="28"/>
          <w:szCs w:val="28"/>
        </w:rPr>
        <w:t xml:space="preserve">服务明细表</w:t>
      </w:r>
      <w:r/>
    </w:p>
    <w:p>
      <w:pPr>
        <w:pStyle w:val="964"/>
        <w:ind w:firstLine="0"/>
        <w:rPr>
          <w:b/>
        </w:rPr>
      </w:pPr>
      <w:r>
        <w:rPr>
          <w:b/>
        </w:rPr>
      </w:r>
      <w:r/>
    </w:p>
    <w:tbl>
      <w:tblPr>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93"/>
        <w:gridCol w:w="2629"/>
        <w:gridCol w:w="3068"/>
        <w:gridCol w:w="2666"/>
      </w:tblGrid>
      <w:tr>
        <w:trPr>
          <w:jc w:val="center"/>
          <w:trHeight w:val="1259"/>
        </w:trPr>
        <w:tc>
          <w:tcPr>
            <w:tcW w:w="993" w:type="dxa"/>
            <w:vAlign w:val="center"/>
            <w:textDirection w:val="lrTb"/>
            <w:noWrap w:val="false"/>
          </w:tcPr>
          <w:p>
            <w:pPr>
              <w:jc w:val="center"/>
              <w:spacing w:line="360" w:lineRule="exact"/>
              <w:rPr>
                <w:rFonts w:ascii="宋体" w:hAnsi="宋体" w:cs="方正小标宋_GBK"/>
                <w:b/>
              </w:rPr>
            </w:pPr>
            <w:r>
              <w:rPr>
                <w:rFonts w:hint="eastAsia" w:ascii="宋体" w:hAnsi="宋体" w:cs="方正小标宋_GBK"/>
                <w:b/>
              </w:rPr>
              <w:t xml:space="preserve">序号</w:t>
            </w:r>
            <w:r/>
          </w:p>
        </w:tc>
        <w:tc>
          <w:tcPr>
            <w:tcW w:w="2629" w:type="dxa"/>
            <w:vAlign w:val="center"/>
            <w:textDirection w:val="lrTb"/>
            <w:noWrap w:val="false"/>
          </w:tcPr>
          <w:p>
            <w:pPr>
              <w:jc w:val="center"/>
              <w:spacing w:line="360" w:lineRule="exact"/>
              <w:rPr>
                <w:rFonts w:ascii="宋体" w:hAnsi="宋体" w:cs="方正小标宋_GBK"/>
                <w:b/>
              </w:rPr>
            </w:pPr>
            <w:r>
              <w:rPr>
                <w:rFonts w:hint="eastAsia" w:ascii="宋体" w:hAnsi="宋体" w:cs="方正小标宋_GBK"/>
                <w:b/>
              </w:rPr>
              <w:t xml:space="preserve">项目</w:t>
            </w:r>
            <w:r/>
          </w:p>
        </w:tc>
        <w:tc>
          <w:tcPr>
            <w:tcW w:w="3068" w:type="dxa"/>
            <w:vAlign w:val="center"/>
            <w:textDirection w:val="lrTb"/>
            <w:noWrap w:val="false"/>
          </w:tcPr>
          <w:p>
            <w:pPr>
              <w:jc w:val="center"/>
              <w:spacing w:line="360" w:lineRule="exact"/>
              <w:rPr>
                <w:rFonts w:ascii="宋体" w:hAnsi="宋体" w:cs="方正小标宋_GBK"/>
                <w:b/>
              </w:rPr>
            </w:pPr>
            <w:r>
              <w:rPr>
                <w:rFonts w:hint="eastAsia" w:ascii="宋体" w:hAnsi="宋体" w:cs="方正小标宋_GBK"/>
                <w:b/>
              </w:rPr>
              <w:t xml:space="preserve">服务要求</w:t>
            </w:r>
            <w:r/>
          </w:p>
        </w:tc>
        <w:tc>
          <w:tcPr>
            <w:tcW w:w="2666" w:type="dxa"/>
            <w:vAlign w:val="center"/>
            <w:textDirection w:val="lrTb"/>
            <w:noWrap w:val="false"/>
          </w:tcPr>
          <w:p>
            <w:pPr>
              <w:jc w:val="center"/>
              <w:spacing w:line="360" w:lineRule="exact"/>
              <w:rPr>
                <w:rFonts w:ascii="宋体" w:hAnsi="宋体" w:cs="方正小标宋_GBK"/>
                <w:b/>
              </w:rPr>
            </w:pPr>
            <w:r>
              <w:rPr>
                <w:rFonts w:hint="eastAsia" w:ascii="宋体" w:hAnsi="宋体" w:cs="方正小标宋_GBK"/>
                <w:b/>
              </w:rPr>
              <w:t xml:space="preserve">备注</w:t>
            </w:r>
            <w:r/>
          </w:p>
        </w:tc>
      </w:tr>
      <w:tr>
        <w:trPr>
          <w:jc w:val="center"/>
          <w:trHeight w:val="934"/>
        </w:trPr>
        <w:tc>
          <w:tcPr>
            <w:tcW w:w="993" w:type="dxa"/>
            <w:vAlign w:val="center"/>
            <w:textDirection w:val="lrTb"/>
            <w:noWrap w:val="false"/>
          </w:tcPr>
          <w:p>
            <w:pPr>
              <w:jc w:val="center"/>
              <w:spacing w:line="360" w:lineRule="exact"/>
              <w:rPr>
                <w:rFonts w:ascii="宋体" w:hAnsi="宋体" w:cs="方正小标宋_GBK"/>
              </w:rPr>
            </w:pPr>
            <w:r>
              <w:rPr>
                <w:rFonts w:hint="eastAsia" w:ascii="宋体" w:hAnsi="宋体" w:cs="方正小标宋_GBK"/>
              </w:rPr>
              <w:t xml:space="preserve">1.1</w:t>
            </w:r>
            <w:r/>
          </w:p>
        </w:tc>
        <w:tc>
          <w:tcPr>
            <w:tcW w:w="2629" w:type="dxa"/>
            <w:vAlign w:val="center"/>
            <w:textDirection w:val="lrTb"/>
            <w:noWrap w:val="false"/>
          </w:tcPr>
          <w:p>
            <w:pPr>
              <w:jc w:val="center"/>
              <w:spacing w:line="360" w:lineRule="exact"/>
              <w:rPr>
                <w:rFonts w:ascii="宋体" w:hAnsi="宋体" w:cs="方正小标宋_GBK"/>
              </w:rPr>
            </w:pPr>
            <w:r>
              <w:rPr>
                <w:rFonts w:hint="eastAsia" w:ascii="宋体" w:hAnsi="宋体" w:cs="方正小标宋_GBK"/>
              </w:rPr>
              <w:t xml:space="preserve">驾驶员</w:t>
            </w:r>
            <w:r/>
          </w:p>
        </w:tc>
        <w:tc>
          <w:tcPr>
            <w:tcW w:w="3068" w:type="dxa"/>
            <w:vAlign w:val="center"/>
            <w:textDirection w:val="lrTb"/>
            <w:noWrap w:val="false"/>
          </w:tcPr>
          <w:p>
            <w:pPr>
              <w:jc w:val="center"/>
              <w:spacing w:line="360" w:lineRule="exact"/>
              <w:rPr>
                <w:rFonts w:ascii="宋体" w:hAnsi="宋体" w:cs="方正小标宋_GBK"/>
              </w:rPr>
            </w:pPr>
            <w:r>
              <w:rPr>
                <w:rFonts w:hint="eastAsia" w:ascii="宋体" w:hAnsi="宋体" w:cs="方正小标宋_GBK"/>
              </w:rPr>
              <w:t xml:space="preserve">3名，驾驶员需持驾驶证B证，年龄不得超过55周岁。</w:t>
            </w:r>
            <w:r/>
          </w:p>
        </w:tc>
        <w:tc>
          <w:tcPr>
            <w:tcW w:w="2666" w:type="dxa"/>
            <w:textDirection w:val="lrTb"/>
            <w:noWrap w:val="false"/>
          </w:tcPr>
          <w:p>
            <w:pPr>
              <w:spacing w:line="360" w:lineRule="exact"/>
            </w:pPr>
            <w:r>
              <w:rPr>
                <w:rFonts w:hint="eastAsia" w:ascii="宋体" w:hAnsi="宋体" w:cs="方正小标宋_GBK"/>
              </w:rPr>
              <w:t xml:space="preserve">含意外伤害保险、员工福利、服装费、加班费、社保</w:t>
            </w:r>
            <w:r/>
          </w:p>
        </w:tc>
      </w:tr>
      <w:tr>
        <w:trPr>
          <w:jc w:val="center"/>
          <w:trHeight w:val="934"/>
        </w:trPr>
        <w:tc>
          <w:tcPr>
            <w:tcW w:w="993" w:type="dxa"/>
            <w:vAlign w:val="center"/>
            <w:textDirection w:val="lrTb"/>
            <w:noWrap w:val="false"/>
          </w:tcPr>
          <w:p>
            <w:pPr>
              <w:jc w:val="center"/>
              <w:spacing w:line="360" w:lineRule="exact"/>
              <w:rPr>
                <w:rFonts w:ascii="宋体" w:hAnsi="宋体" w:cs="方正小标宋_GBK"/>
              </w:rPr>
            </w:pPr>
            <w:r>
              <w:rPr>
                <w:rFonts w:hint="eastAsia" w:ascii="宋体" w:hAnsi="宋体" w:cs="方正小标宋_GBK"/>
              </w:rPr>
              <w:t xml:space="preserve">1.2</w:t>
            </w:r>
            <w:r/>
          </w:p>
        </w:tc>
        <w:tc>
          <w:tcPr>
            <w:tcW w:w="2629" w:type="dxa"/>
            <w:vAlign w:val="center"/>
            <w:textDirection w:val="lrTb"/>
            <w:noWrap w:val="false"/>
          </w:tcPr>
          <w:p>
            <w:pPr>
              <w:jc w:val="center"/>
              <w:spacing w:line="360" w:lineRule="exact"/>
              <w:rPr>
                <w:rFonts w:ascii="宋体" w:hAnsi="宋体" w:cs="方正小标宋_GBK"/>
              </w:rPr>
            </w:pPr>
            <w:r>
              <w:rPr>
                <w:rFonts w:hint="eastAsia" w:ascii="宋体" w:hAnsi="宋体" w:cs="方正小标宋_GBK"/>
              </w:rPr>
              <w:t xml:space="preserve">操作工</w:t>
            </w:r>
            <w:r/>
          </w:p>
        </w:tc>
        <w:tc>
          <w:tcPr>
            <w:tcW w:w="3068" w:type="dxa"/>
            <w:vAlign w:val="center"/>
            <w:textDirection w:val="lrTb"/>
            <w:noWrap w:val="false"/>
          </w:tcPr>
          <w:p>
            <w:pPr>
              <w:jc w:val="center"/>
              <w:spacing w:line="360" w:lineRule="exact"/>
              <w:rPr>
                <w:rFonts w:ascii="宋体" w:hAnsi="宋体" w:cs="方正小标宋_GBK"/>
              </w:rPr>
            </w:pPr>
            <w:r>
              <w:rPr>
                <w:rFonts w:hint="eastAsia" w:ascii="宋体" w:hAnsi="宋体" w:cs="方正小标宋_GBK"/>
              </w:rPr>
              <w:t xml:space="preserve">3名，年龄不得超过60周岁。</w:t>
            </w:r>
            <w:r/>
          </w:p>
        </w:tc>
        <w:tc>
          <w:tcPr>
            <w:tcW w:w="2666" w:type="dxa"/>
            <w:textDirection w:val="lrTb"/>
            <w:noWrap w:val="false"/>
          </w:tcPr>
          <w:p>
            <w:pPr>
              <w:spacing w:line="360" w:lineRule="exact"/>
            </w:pPr>
            <w:r>
              <w:rPr>
                <w:rFonts w:hint="eastAsia" w:ascii="宋体" w:hAnsi="宋体" w:cs="方正小标宋_GBK"/>
              </w:rPr>
              <w:t xml:space="preserve">含意外伤害保险、员工福利、服装费、加班费、社保</w:t>
            </w:r>
            <w:r/>
          </w:p>
        </w:tc>
      </w:tr>
      <w:tr>
        <w:trPr>
          <w:jc w:val="center"/>
          <w:trHeight w:val="934"/>
        </w:trPr>
        <w:tc>
          <w:tcPr>
            <w:tcW w:w="993" w:type="dxa"/>
            <w:vAlign w:val="center"/>
            <w:textDirection w:val="lrTb"/>
            <w:noWrap w:val="false"/>
          </w:tcPr>
          <w:p>
            <w:pPr>
              <w:jc w:val="center"/>
              <w:spacing w:line="360" w:lineRule="exact"/>
              <w:rPr>
                <w:rFonts w:ascii="宋体" w:hAnsi="宋体" w:cs="方正小标宋_GBK"/>
              </w:rPr>
            </w:pPr>
            <w:r>
              <w:rPr>
                <w:rFonts w:hint="eastAsia" w:ascii="宋体" w:hAnsi="宋体" w:cs="方正小标宋_GBK"/>
              </w:rPr>
              <w:t xml:space="preserve">1.3</w:t>
            </w:r>
            <w:r/>
          </w:p>
        </w:tc>
        <w:tc>
          <w:tcPr>
            <w:tcW w:w="2629" w:type="dxa"/>
            <w:vAlign w:val="center"/>
            <w:textDirection w:val="lrTb"/>
            <w:noWrap w:val="false"/>
          </w:tcPr>
          <w:p>
            <w:pPr>
              <w:jc w:val="center"/>
              <w:spacing w:line="360" w:lineRule="exact"/>
              <w:rPr>
                <w:rFonts w:ascii="宋体" w:hAnsi="宋体" w:cs="方正小标宋_GBK"/>
              </w:rPr>
            </w:pPr>
            <w:r>
              <w:rPr>
                <w:rFonts w:hint="eastAsia" w:ascii="宋体" w:hAnsi="宋体" w:cs="方正小标宋_GBK"/>
              </w:rPr>
              <w:t xml:space="preserve">保洁员</w:t>
            </w:r>
            <w:r/>
          </w:p>
        </w:tc>
        <w:tc>
          <w:tcPr>
            <w:tcW w:w="3068" w:type="dxa"/>
            <w:vAlign w:val="center"/>
            <w:textDirection w:val="lrTb"/>
            <w:noWrap w:val="false"/>
          </w:tcPr>
          <w:p>
            <w:pPr>
              <w:jc w:val="center"/>
              <w:spacing w:line="360" w:lineRule="exact"/>
              <w:rPr>
                <w:rFonts w:ascii="宋体" w:hAnsi="宋体" w:cs="方正小标宋_GBK"/>
              </w:rPr>
            </w:pPr>
            <w:r>
              <w:rPr>
                <w:rFonts w:hint="eastAsia" w:ascii="宋体" w:hAnsi="宋体" w:cs="方正小标宋_GBK"/>
              </w:rPr>
              <w:t xml:space="preserve">6名，年龄不得超过60周岁。</w:t>
            </w:r>
            <w:r/>
          </w:p>
        </w:tc>
        <w:tc>
          <w:tcPr>
            <w:tcW w:w="2666" w:type="dxa"/>
            <w:textDirection w:val="lrTb"/>
            <w:noWrap w:val="false"/>
          </w:tcPr>
          <w:p>
            <w:pPr>
              <w:spacing w:line="360" w:lineRule="exact"/>
            </w:pPr>
            <w:r>
              <w:rPr>
                <w:rFonts w:hint="eastAsia" w:ascii="宋体" w:hAnsi="宋体" w:cs="方正小标宋_GBK"/>
              </w:rPr>
              <w:t xml:space="preserve">含意外伤害保险、员工福利、服装费、加班费、社保</w:t>
            </w:r>
            <w:r/>
          </w:p>
        </w:tc>
      </w:tr>
      <w:tr>
        <w:trPr>
          <w:jc w:val="center"/>
          <w:trHeight w:val="2078"/>
        </w:trPr>
        <w:tc>
          <w:tcPr>
            <w:tcW w:w="993" w:type="dxa"/>
            <w:vAlign w:val="center"/>
            <w:textDirection w:val="lrTb"/>
            <w:noWrap w:val="false"/>
          </w:tcPr>
          <w:p>
            <w:pPr>
              <w:jc w:val="center"/>
              <w:spacing w:line="360" w:lineRule="exact"/>
              <w:rPr>
                <w:rFonts w:ascii="宋体" w:hAnsi="宋体" w:cs="方正小标宋_GBK"/>
              </w:rPr>
            </w:pPr>
            <w:r>
              <w:rPr>
                <w:rFonts w:hint="eastAsia" w:ascii="宋体" w:hAnsi="宋体" w:cs="方正小标宋_GBK"/>
              </w:rPr>
              <w:t xml:space="preserve">1.4</w:t>
            </w:r>
            <w:r/>
          </w:p>
        </w:tc>
        <w:tc>
          <w:tcPr>
            <w:tcW w:w="2629" w:type="dxa"/>
            <w:vAlign w:val="center"/>
            <w:textDirection w:val="lrTb"/>
            <w:noWrap w:val="false"/>
          </w:tcPr>
          <w:p>
            <w:pPr>
              <w:jc w:val="center"/>
              <w:spacing w:line="360" w:lineRule="exact"/>
              <w:rPr>
                <w:rFonts w:ascii="宋体" w:hAnsi="宋体" w:cs="方正小标宋_GBK"/>
              </w:rPr>
            </w:pPr>
            <w:r>
              <w:rPr>
                <w:rFonts w:hint="eastAsia" w:ascii="宋体" w:hAnsi="宋体" w:cs="方正小标宋_GBK"/>
              </w:rPr>
              <w:t xml:space="preserve">240L垃圾桶</w:t>
            </w:r>
            <w:r/>
          </w:p>
        </w:tc>
        <w:tc>
          <w:tcPr>
            <w:tcW w:w="3068" w:type="dxa"/>
            <w:vAlign w:val="center"/>
            <w:textDirection w:val="lrTb"/>
            <w:noWrap w:val="false"/>
          </w:tcPr>
          <w:p>
            <w:pPr>
              <w:jc w:val="center"/>
              <w:spacing w:line="360" w:lineRule="exact"/>
              <w:rPr>
                <w:rFonts w:ascii="宋体" w:hAnsi="宋体" w:cs="方正小标宋_GBK"/>
              </w:rPr>
            </w:pPr>
            <w:r>
              <w:rPr>
                <w:rFonts w:hint="eastAsia" w:ascii="宋体" w:hAnsi="宋体" w:cs="方正小标宋_GBK"/>
              </w:rPr>
              <w:t xml:space="preserve">600只</w:t>
            </w:r>
            <w:r/>
          </w:p>
        </w:tc>
        <w:tc>
          <w:tcPr>
            <w:tcW w:w="2666" w:type="dxa"/>
            <w:vAlign w:val="center"/>
            <w:textDirection w:val="lrTb"/>
            <w:noWrap w:val="false"/>
          </w:tcPr>
          <w:p>
            <w:pPr>
              <w:jc w:val="left"/>
              <w:spacing w:line="360" w:lineRule="exact"/>
              <w:rPr>
                <w:color w:val="ff0000"/>
              </w:rPr>
            </w:pPr>
            <w:r>
              <w:rPr>
                <w:rFonts w:hint="eastAsia" w:ascii="宋体" w:hAnsi="宋体" w:cs="方正小标宋_GBK"/>
              </w:rPr>
              <w:t xml:space="preserve">投标人按招标人要求自行购置，保证垃圾桶的完好并符合招标人要求，若出现损坏应及时更换</w:t>
            </w:r>
            <w:r/>
          </w:p>
        </w:tc>
      </w:tr>
      <w:tr>
        <w:trPr>
          <w:jc w:val="center"/>
          <w:trHeight w:val="1048"/>
        </w:trPr>
        <w:tc>
          <w:tcPr>
            <w:tcW w:w="993" w:type="dxa"/>
            <w:vAlign w:val="center"/>
            <w:textDirection w:val="lrTb"/>
            <w:noWrap w:val="false"/>
          </w:tcPr>
          <w:p>
            <w:pPr>
              <w:jc w:val="center"/>
              <w:spacing w:line="360" w:lineRule="exact"/>
              <w:rPr>
                <w:rFonts w:ascii="宋体" w:hAnsi="宋体" w:cs="方正小标宋_GBK"/>
              </w:rPr>
            </w:pPr>
            <w:r>
              <w:rPr>
                <w:rFonts w:hint="eastAsia" w:ascii="宋体" w:hAnsi="宋体" w:cs="方正小标宋_GBK"/>
              </w:rPr>
              <w:t xml:space="preserve">1.5</w:t>
            </w:r>
            <w:r/>
          </w:p>
        </w:tc>
        <w:tc>
          <w:tcPr>
            <w:tcW w:w="2629" w:type="dxa"/>
            <w:vAlign w:val="center"/>
            <w:textDirection w:val="lrTb"/>
            <w:noWrap w:val="false"/>
          </w:tcPr>
          <w:p>
            <w:pPr>
              <w:spacing w:line="360" w:lineRule="exact"/>
              <w:rPr>
                <w:rFonts w:ascii="宋体" w:hAnsi="宋体" w:cs="方正小标宋_GBK"/>
              </w:rPr>
            </w:pPr>
            <w:r>
              <w:rPr>
                <w:rFonts w:hint="eastAsia" w:ascii="宋体" w:hAnsi="宋体" w:cs="方正小标宋_GBK"/>
              </w:rPr>
              <w:t xml:space="preserve">三辆3吨垃圾压缩车、一辆2吨建筑垃圾运输车、一辆1吨皮卡</w:t>
            </w:r>
            <w:r/>
          </w:p>
        </w:tc>
        <w:tc>
          <w:tcPr>
            <w:tcW w:w="3068" w:type="dxa"/>
            <w:vAlign w:val="center"/>
            <w:textDirection w:val="lrTb"/>
            <w:noWrap w:val="false"/>
          </w:tcPr>
          <w:p>
            <w:pPr>
              <w:jc w:val="center"/>
              <w:spacing w:line="360" w:lineRule="exact"/>
              <w:rPr>
                <w:rFonts w:ascii="宋体" w:hAnsi="宋体" w:cs="方正小标宋_GBK"/>
              </w:rPr>
            </w:pPr>
            <w:r>
              <w:rPr>
                <w:rFonts w:hint="eastAsia" w:ascii="宋体" w:hAnsi="宋体" w:cs="方正小标宋_GBK"/>
              </w:rPr>
              <w:t xml:space="preserve">包括车辆维修、折旧、使用、油耗费等</w:t>
            </w:r>
            <w:r/>
          </w:p>
        </w:tc>
        <w:tc>
          <w:tcPr>
            <w:tcW w:w="2666" w:type="dxa"/>
            <w:vAlign w:val="center"/>
            <w:textDirection w:val="lrTb"/>
            <w:noWrap w:val="false"/>
          </w:tcPr>
          <w:p>
            <w:pPr>
              <w:jc w:val="left"/>
              <w:spacing w:line="360" w:lineRule="exact"/>
              <w:rPr>
                <w:rFonts w:ascii="宋体" w:hAnsi="宋体" w:cs="方正小标宋_GBK"/>
              </w:rPr>
            </w:pPr>
            <w:r>
              <w:rPr>
                <w:rFonts w:hint="eastAsia" w:ascii="宋体" w:hAnsi="宋体" w:cs="方正小标宋_GBK"/>
              </w:rPr>
              <w:t xml:space="preserve">其中垃圾压缩车行驶里程：每天总行</w:t>
            </w:r>
            <w:r>
              <w:rPr>
                <w:rFonts w:hint="eastAsia" w:ascii="宋体" w:hAnsi="宋体" w:cs="方正小标宋_GBK"/>
              </w:rPr>
              <w:t xml:space="preserve">驶</w:t>
            </w:r>
            <w:r>
              <w:rPr>
                <w:rFonts w:hint="eastAsia" w:ascii="宋体" w:hAnsi="宋体" w:cs="方正小标宋_GBK"/>
              </w:rPr>
              <w:t xml:space="preserve">里程预计约</w:t>
            </w:r>
            <w:r>
              <w:rPr>
                <w:rFonts w:ascii="宋体" w:hAnsi="宋体" w:cs="方正小标宋_GBK"/>
              </w:rPr>
              <w:t xml:space="preserve">160公里，具体以实际作业路线为准</w:t>
            </w:r>
            <w:r>
              <w:rPr>
                <w:rFonts w:hint="eastAsia" w:ascii="宋体" w:hAnsi="宋体" w:cs="方正小标宋_GBK"/>
              </w:rPr>
              <w:t xml:space="preserve">。</w:t>
            </w:r>
            <w:r/>
          </w:p>
        </w:tc>
      </w:tr>
      <w:tr>
        <w:trPr>
          <w:jc w:val="center"/>
          <w:trHeight w:val="1487"/>
        </w:trPr>
        <w:tc>
          <w:tcPr>
            <w:tcW w:w="993" w:type="dxa"/>
            <w:vAlign w:val="center"/>
            <w:textDirection w:val="lrTb"/>
            <w:noWrap w:val="false"/>
          </w:tcPr>
          <w:p>
            <w:pPr>
              <w:jc w:val="center"/>
              <w:spacing w:line="360" w:lineRule="exact"/>
              <w:rPr>
                <w:rFonts w:ascii="宋体" w:hAnsi="宋体" w:cs="方正小标宋_GBK"/>
              </w:rPr>
            </w:pPr>
            <w:r>
              <w:rPr>
                <w:rFonts w:hint="eastAsia" w:ascii="宋体" w:hAnsi="宋体" w:cs="方正小标宋_GBK"/>
              </w:rPr>
              <w:t xml:space="preserve">1.6</w:t>
            </w:r>
            <w:r/>
          </w:p>
        </w:tc>
        <w:tc>
          <w:tcPr>
            <w:tcW w:w="2629" w:type="dxa"/>
            <w:vAlign w:val="center"/>
            <w:textDirection w:val="lrTb"/>
            <w:noWrap w:val="false"/>
          </w:tcPr>
          <w:p>
            <w:pPr>
              <w:jc w:val="center"/>
              <w:spacing w:line="360" w:lineRule="exact"/>
              <w:rPr>
                <w:rFonts w:ascii="宋体" w:hAnsi="宋体" w:cs="方正小标宋_GBK"/>
              </w:rPr>
            </w:pPr>
            <w:r>
              <w:rPr>
                <w:rFonts w:hint="eastAsia" w:ascii="宋体" w:hAnsi="宋体" w:cs="方正小标宋_GBK"/>
              </w:rPr>
              <w:t xml:space="preserve">垃圾中转站运转与维护</w:t>
            </w:r>
            <w:r/>
          </w:p>
        </w:tc>
        <w:tc>
          <w:tcPr>
            <w:tcW w:w="3068" w:type="dxa"/>
            <w:vAlign w:val="center"/>
            <w:textDirection w:val="lrTb"/>
            <w:noWrap w:val="false"/>
          </w:tcPr>
          <w:p>
            <w:pPr>
              <w:jc w:val="center"/>
              <w:spacing w:line="360" w:lineRule="exact"/>
              <w:rPr>
                <w:rFonts w:ascii="宋体" w:hAnsi="宋体" w:cs="方正小标宋_GBK"/>
              </w:rPr>
            </w:pPr>
            <w:r>
              <w:rPr>
                <w:rFonts w:hint="eastAsia" w:ascii="宋体" w:hAnsi="宋体" w:cs="方正小标宋_GBK"/>
              </w:rPr>
              <w:t xml:space="preserve">2名维护人员，年龄不得超过60周岁。</w:t>
            </w:r>
            <w:r/>
          </w:p>
        </w:tc>
        <w:tc>
          <w:tcPr>
            <w:tcW w:w="2666" w:type="dxa"/>
            <w:vAlign w:val="center"/>
            <w:textDirection w:val="lrTb"/>
            <w:noWrap w:val="false"/>
          </w:tcPr>
          <w:p>
            <w:pPr>
              <w:jc w:val="center"/>
              <w:spacing w:line="360" w:lineRule="exact"/>
              <w:rPr>
                <w:rFonts w:ascii="宋体" w:hAnsi="宋体" w:cs="方正小标宋_GBK"/>
              </w:rPr>
            </w:pPr>
            <w:r>
              <w:rPr>
                <w:rFonts w:hint="eastAsia" w:ascii="宋体" w:hAnsi="宋体" w:cs="方正小标宋_GBK"/>
              </w:rPr>
              <w:t xml:space="preserve">包含水电费、维护费、维护人员工资（工资含意外伤害保险、员工福利、服装费、加班费、社保）</w:t>
            </w:r>
            <w:r/>
          </w:p>
        </w:tc>
      </w:tr>
    </w:tbl>
    <w:p>
      <w:pPr>
        <w:pStyle w:val="964"/>
        <w:ind w:left="510" w:firstLine="0"/>
      </w:pPr>
      <w:r/>
      <w:r/>
    </w:p>
    <w:p>
      <w:pPr>
        <w:pStyle w:val="966"/>
        <w:jc w:val="center"/>
        <w:rPr>
          <w:rFonts w:ascii="宋体" w:hAnsi="宋体" w:cs="宋体"/>
          <w:b/>
          <w:color w:val="000000"/>
          <w:sz w:val="28"/>
          <w:szCs w:val="28"/>
        </w:rPr>
      </w:pPr>
      <w:r>
        <w:rPr>
          <w:rFonts w:ascii="宋体" w:hAnsi="宋体"/>
          <w:b/>
          <w:bCs/>
          <w:sz w:val="28"/>
          <w:szCs w:val="28"/>
        </w:rPr>
        <w:br w:type="page" w:clear="all"/>
      </w:r>
      <w:r>
        <w:rPr>
          <w:rFonts w:hint="eastAsia" w:ascii="宋体" w:hAnsi="宋体" w:cs="宋体"/>
          <w:b/>
          <w:color w:val="000000"/>
          <w:sz w:val="28"/>
          <w:szCs w:val="28"/>
        </w:rPr>
        <w:t xml:space="preserve">具体服务要求及考核办法</w:t>
      </w:r>
      <w:r/>
    </w:p>
    <w:p>
      <w:pPr>
        <w:pStyle w:val="933"/>
      </w:pPr>
      <w:r>
        <w:t xml:space="preserve">1.</w:t>
      </w:r>
      <w:r>
        <w:rPr>
          <w:rFonts w:hint="eastAsia"/>
        </w:rPr>
        <w:t xml:space="preserve">服务要求</w:t>
      </w:r>
      <w:r/>
    </w:p>
    <w:p>
      <w:pPr>
        <w:ind w:firstLine="440"/>
        <w:spacing w:line="360" w:lineRule="auto"/>
        <w:rPr>
          <w:rFonts w:ascii="宋体" w:hAnsi="宋体"/>
          <w:sz w:val="22"/>
        </w:rPr>
      </w:pPr>
      <w:r/>
      <w:bookmarkStart w:id="208" w:name="_Toc334195903"/>
      <w:r/>
      <w:bookmarkStart w:id="209" w:name="_Toc319047624"/>
      <w:r/>
      <w:bookmarkStart w:id="210" w:name="_Toc319576055"/>
      <w:r/>
      <w:bookmarkStart w:id="211" w:name="_Toc254873571"/>
      <w:r>
        <w:rPr>
          <w:rFonts w:ascii="宋体" w:hAnsi="宋体"/>
          <w:sz w:val="22"/>
        </w:rPr>
        <w:t xml:space="preserve">1.</w:t>
      </w:r>
      <w:r>
        <w:rPr>
          <w:rFonts w:hint="eastAsia" w:ascii="宋体" w:hAnsi="宋体"/>
          <w:sz w:val="22"/>
        </w:rPr>
        <w:t xml:space="preserve">1清运垃圾采用专门车辆现场收集，不得焚烧垃圾；</w:t>
      </w:r>
      <w:r/>
    </w:p>
    <w:p>
      <w:pPr>
        <w:ind w:firstLine="440"/>
        <w:spacing w:line="360" w:lineRule="auto"/>
        <w:rPr>
          <w:rFonts w:ascii="宋体" w:hAnsi="宋体"/>
          <w:sz w:val="22"/>
        </w:rPr>
      </w:pPr>
      <w:r>
        <w:rPr>
          <w:rFonts w:ascii="宋体" w:hAnsi="宋体"/>
          <w:sz w:val="22"/>
        </w:rPr>
        <w:t xml:space="preserve">1.</w:t>
      </w:r>
      <w:r>
        <w:rPr>
          <w:rFonts w:hint="eastAsia" w:ascii="宋体" w:hAnsi="宋体"/>
          <w:sz w:val="22"/>
        </w:rPr>
        <w:t xml:space="preserve">2清运、收集的垃圾应统一运至垃圾中转站处理；</w:t>
      </w:r>
      <w:r/>
    </w:p>
    <w:p>
      <w:pPr>
        <w:ind w:firstLine="440"/>
        <w:spacing w:line="360" w:lineRule="auto"/>
        <w:rPr>
          <w:rFonts w:ascii="宋体" w:hAnsi="宋体"/>
          <w:sz w:val="22"/>
        </w:rPr>
      </w:pPr>
      <w:r>
        <w:rPr>
          <w:rFonts w:ascii="宋体" w:hAnsi="宋体"/>
          <w:sz w:val="22"/>
        </w:rPr>
        <w:t xml:space="preserve">1.</w:t>
      </w:r>
      <w:r>
        <w:rPr>
          <w:rFonts w:hint="eastAsia" w:ascii="宋体" w:hAnsi="宋体"/>
          <w:sz w:val="22"/>
        </w:rPr>
        <w:t xml:space="preserve">3做好后勤保障，保证垃圾收集清运作业正常开展。</w:t>
      </w:r>
      <w:r/>
    </w:p>
    <w:p>
      <w:pPr>
        <w:pStyle w:val="933"/>
      </w:pPr>
      <w:r/>
      <w:bookmarkStart w:id="212" w:name="_Toc494102931"/>
      <w:r/>
      <w:bookmarkStart w:id="213" w:name="_Toc493856162"/>
      <w:r/>
      <w:bookmarkEnd w:id="208"/>
      <w:r/>
      <w:bookmarkEnd w:id="209"/>
      <w:r/>
      <w:bookmarkEnd w:id="210"/>
      <w:r/>
      <w:bookmarkEnd w:id="211"/>
      <w:r>
        <w:t xml:space="preserve">2.</w:t>
      </w:r>
      <w:r>
        <w:rPr>
          <w:rFonts w:hint="eastAsia"/>
        </w:rPr>
        <w:t xml:space="preserve">服务内容</w:t>
      </w:r>
      <w:bookmarkEnd w:id="212"/>
      <w:r/>
      <w:bookmarkEnd w:id="213"/>
      <w:r/>
      <w:r/>
    </w:p>
    <w:p>
      <w:pPr>
        <w:ind w:firstLine="440"/>
        <w:spacing w:line="360" w:lineRule="auto"/>
        <w:rPr>
          <w:rFonts w:ascii="宋体" w:hAnsi="宋体"/>
          <w:sz w:val="22"/>
        </w:rPr>
      </w:pPr>
      <w:r/>
      <w:bookmarkStart w:id="214" w:name="_Toc254873572"/>
      <w:r>
        <w:rPr>
          <w:rFonts w:ascii="宋体" w:hAnsi="宋体"/>
          <w:sz w:val="22"/>
        </w:rPr>
        <w:t xml:space="preserve">2.</w:t>
      </w:r>
      <w:r>
        <w:rPr>
          <w:rFonts w:hint="eastAsia" w:ascii="宋体" w:hAnsi="宋体"/>
          <w:sz w:val="22"/>
        </w:rPr>
        <w:t xml:space="preserve">1垃圾收集清运，收集清运</w:t>
      </w:r>
      <w:r>
        <w:rPr>
          <w:rFonts w:hint="eastAsia" w:ascii="宋体" w:hAnsi="宋体"/>
          <w:sz w:val="22"/>
          <w:lang w:val="zh-CN"/>
        </w:rPr>
        <w:t xml:space="preserve">≥2次</w:t>
      </w:r>
      <w:r>
        <w:rPr>
          <w:rFonts w:ascii="宋体" w:hAnsi="宋体"/>
          <w:sz w:val="22"/>
          <w:lang w:val="zh-CN"/>
        </w:rPr>
        <w:t xml:space="preserve">/</w:t>
      </w:r>
      <w:r>
        <w:rPr>
          <w:rFonts w:hint="eastAsia" w:ascii="宋体" w:hAnsi="宋体"/>
          <w:sz w:val="22"/>
          <w:lang w:val="zh-CN"/>
        </w:rPr>
        <w:t xml:space="preserve">日，</w:t>
      </w:r>
      <w:r>
        <w:rPr>
          <w:rFonts w:hint="eastAsia" w:ascii="宋体" w:hAnsi="宋体"/>
          <w:sz w:val="22"/>
        </w:rPr>
        <w:t xml:space="preserve">并做到即满即清。</w:t>
      </w:r>
      <w:r/>
    </w:p>
    <w:p>
      <w:pPr>
        <w:ind w:firstLine="440"/>
        <w:spacing w:line="360" w:lineRule="auto"/>
        <w:rPr>
          <w:rFonts w:ascii="宋体" w:hAnsi="宋体"/>
          <w:sz w:val="22"/>
        </w:rPr>
      </w:pPr>
      <w:r>
        <w:rPr>
          <w:rFonts w:ascii="宋体" w:hAnsi="宋体"/>
          <w:sz w:val="22"/>
        </w:rPr>
        <w:t xml:space="preserve">2.</w:t>
      </w:r>
      <w:r>
        <w:rPr>
          <w:rFonts w:hint="eastAsia" w:ascii="宋体" w:hAnsi="宋体"/>
          <w:sz w:val="22"/>
        </w:rPr>
        <w:t xml:space="preserve">2环卫设施管理：垃圾中转站的养护。</w:t>
      </w:r>
      <w:r/>
    </w:p>
    <w:p>
      <w:pPr>
        <w:ind w:firstLine="440"/>
        <w:spacing w:line="360" w:lineRule="auto"/>
        <w:rPr>
          <w:rFonts w:ascii="宋体" w:hAnsi="宋体"/>
          <w:sz w:val="22"/>
        </w:rPr>
      </w:pPr>
      <w:r>
        <w:rPr>
          <w:rFonts w:ascii="宋体" w:hAnsi="宋体"/>
          <w:sz w:val="22"/>
        </w:rPr>
        <w:t xml:space="preserve">2.</w:t>
      </w:r>
      <w:r>
        <w:rPr>
          <w:rFonts w:hint="eastAsia" w:ascii="宋体" w:hAnsi="宋体"/>
          <w:sz w:val="22"/>
        </w:rPr>
        <w:t xml:space="preserve">3作业车不得停放在消防栓、公交车站旁，停放离</w:t>
      </w:r>
      <w:r>
        <w:rPr>
          <w:rFonts w:hint="eastAsia" w:ascii="宋体" w:hAnsi="宋体"/>
          <w:sz w:val="22"/>
        </w:rPr>
        <w:t xml:space="preserve">人行道侧石不</w:t>
      </w:r>
      <w:r>
        <w:rPr>
          <w:rFonts w:hint="eastAsia" w:ascii="宋体" w:hAnsi="宋体"/>
          <w:sz w:val="22"/>
        </w:rPr>
        <w:t xml:space="preserve">超过</w:t>
      </w:r>
      <w:r>
        <w:rPr>
          <w:rFonts w:ascii="宋体" w:hAnsi="宋体"/>
          <w:sz w:val="22"/>
        </w:rPr>
        <w:t xml:space="preserve">20</w:t>
      </w:r>
      <w:r>
        <w:rPr>
          <w:rFonts w:hint="eastAsia" w:ascii="宋体" w:hAnsi="宋体"/>
          <w:sz w:val="22"/>
        </w:rPr>
        <w:t xml:space="preserve">厘米。</w:t>
      </w:r>
      <w:r/>
    </w:p>
    <w:p>
      <w:pPr>
        <w:ind w:firstLine="440"/>
        <w:spacing w:line="360" w:lineRule="auto"/>
        <w:rPr>
          <w:rFonts w:ascii="宋体" w:hAnsi="宋体"/>
          <w:sz w:val="22"/>
        </w:rPr>
      </w:pPr>
      <w:r>
        <w:rPr>
          <w:rFonts w:ascii="宋体" w:hAnsi="宋体"/>
          <w:sz w:val="22"/>
        </w:rPr>
        <w:t xml:space="preserve">2.</w:t>
      </w:r>
      <w:r>
        <w:rPr>
          <w:rFonts w:hint="eastAsia" w:ascii="宋体" w:hAnsi="宋体"/>
          <w:sz w:val="22"/>
        </w:rPr>
        <w:t xml:space="preserve">4重大保障：遇有重大活动或抗台、抗雪等突发事件，以及创建等中心活动，必须无条件按要求及时组织人员做好垃圾清运等保障工作，服从采购人的统一指挥。</w:t>
      </w:r>
      <w:r/>
    </w:p>
    <w:p>
      <w:pPr>
        <w:ind w:firstLine="440"/>
        <w:spacing w:line="360" w:lineRule="auto"/>
        <w:rPr>
          <w:rFonts w:ascii="宋体" w:hAnsi="宋体"/>
          <w:sz w:val="22"/>
        </w:rPr>
      </w:pPr>
      <w:r>
        <w:rPr>
          <w:rFonts w:ascii="宋体" w:hAnsi="宋体"/>
          <w:sz w:val="22"/>
        </w:rPr>
        <w:t xml:space="preserve">2.</w:t>
      </w:r>
      <w:r>
        <w:rPr>
          <w:rFonts w:hint="eastAsia" w:ascii="宋体" w:hAnsi="宋体"/>
          <w:sz w:val="22"/>
        </w:rPr>
        <w:t xml:space="preserve">5中标供应商应负责做好</w:t>
      </w:r>
      <w:r>
        <w:rPr>
          <w:rFonts w:hint="eastAsia" w:ascii="宋体" w:hAnsi="宋体"/>
          <w:sz w:val="22"/>
        </w:rPr>
        <w:t xml:space="preserve">本标项作业</w:t>
      </w:r>
      <w:r>
        <w:rPr>
          <w:rFonts w:hint="eastAsia" w:ascii="宋体" w:hAnsi="宋体"/>
          <w:sz w:val="22"/>
        </w:rPr>
        <w:t xml:space="preserve">范围内的长效管理，做好举报单和群众信访、投诉处理件的处理、整改和回复工作。</w:t>
      </w:r>
      <w:r/>
    </w:p>
    <w:p>
      <w:pPr>
        <w:ind w:firstLine="440"/>
        <w:spacing w:line="360" w:lineRule="auto"/>
        <w:rPr>
          <w:rFonts w:ascii="宋体" w:hAnsi="宋体"/>
          <w:sz w:val="22"/>
        </w:rPr>
      </w:pPr>
      <w:r>
        <w:rPr>
          <w:rFonts w:ascii="宋体" w:hAnsi="宋体"/>
          <w:sz w:val="22"/>
        </w:rPr>
        <w:t xml:space="preserve">2.</w:t>
      </w:r>
      <w:r>
        <w:rPr>
          <w:rFonts w:hint="eastAsia" w:ascii="宋体" w:hAnsi="宋体"/>
          <w:sz w:val="22"/>
        </w:rPr>
        <w:t xml:space="preserve">6加强管理，确保采购人在各项中心活动检查中</w:t>
      </w:r>
      <w:r>
        <w:rPr>
          <w:rFonts w:hint="eastAsia" w:ascii="宋体" w:hAnsi="宋体"/>
          <w:sz w:val="22"/>
        </w:rPr>
        <w:t xml:space="preserve">不</w:t>
      </w:r>
      <w:r>
        <w:rPr>
          <w:rFonts w:hint="eastAsia" w:ascii="宋体" w:hAnsi="宋体"/>
          <w:sz w:val="22"/>
        </w:rPr>
        <w:t xml:space="preserve">失分。</w:t>
      </w:r>
      <w:bookmarkStart w:id="215" w:name="_Toc319576056"/>
      <w:r/>
      <w:r/>
    </w:p>
    <w:p>
      <w:pPr>
        <w:pStyle w:val="933"/>
        <w:rPr>
          <w:rFonts w:cs="宋体"/>
        </w:rPr>
      </w:pPr>
      <w:r/>
      <w:bookmarkStart w:id="216" w:name="_Toc493856163"/>
      <w:r/>
      <w:bookmarkStart w:id="217" w:name="_Toc494102932"/>
      <w:r>
        <w:t xml:space="preserve">3</w:t>
      </w:r>
      <w:r>
        <w:rPr>
          <w:rFonts w:hint="eastAsia"/>
        </w:rPr>
        <w:t xml:space="preserve">．服务技术要求</w:t>
      </w:r>
      <w:bookmarkEnd w:id="214"/>
      <w:r/>
      <w:bookmarkEnd w:id="215"/>
      <w:r/>
      <w:bookmarkEnd w:id="216"/>
      <w:r/>
      <w:bookmarkEnd w:id="217"/>
      <w:r/>
      <w:r/>
    </w:p>
    <w:p>
      <w:pPr>
        <w:ind w:firstLine="440"/>
        <w:spacing w:line="360" w:lineRule="auto"/>
        <w:rPr>
          <w:rFonts w:ascii="宋体" w:hAnsi="宋体"/>
          <w:sz w:val="22"/>
        </w:rPr>
      </w:pPr>
      <w:r>
        <w:rPr>
          <w:rFonts w:ascii="宋体" w:hAnsi="宋体"/>
          <w:sz w:val="22"/>
        </w:rPr>
        <w:t xml:space="preserve">3.1</w:t>
      </w:r>
      <w:r>
        <w:rPr>
          <w:rFonts w:hint="eastAsia" w:ascii="宋体" w:hAnsi="宋体"/>
          <w:sz w:val="22"/>
        </w:rPr>
        <w:t xml:space="preserve">中标单位应加强作业质量管理，做好作业质量自查记录，作业交接班必须在作业现场进行。</w:t>
      </w:r>
      <w:r/>
    </w:p>
    <w:p>
      <w:pPr>
        <w:ind w:firstLine="440"/>
        <w:spacing w:line="360" w:lineRule="auto"/>
        <w:rPr>
          <w:rFonts w:ascii="宋体" w:hAnsi="宋体"/>
          <w:sz w:val="22"/>
        </w:rPr>
      </w:pPr>
      <w:r>
        <w:rPr>
          <w:rFonts w:ascii="宋体" w:hAnsi="宋体"/>
          <w:sz w:val="22"/>
        </w:rPr>
        <w:t xml:space="preserve">3.2</w:t>
      </w:r>
      <w:r>
        <w:rPr>
          <w:rFonts w:hint="eastAsia" w:ascii="宋体" w:hAnsi="宋体"/>
          <w:sz w:val="22"/>
        </w:rPr>
        <w:t xml:space="preserve">规范管理，文明作业，自觉接受采购人及上级各部门领导的检查和社会监督，对出现的问题要及时整改。</w:t>
      </w:r>
      <w:r/>
    </w:p>
    <w:p>
      <w:pPr>
        <w:ind w:firstLine="442"/>
        <w:spacing w:line="360" w:lineRule="auto"/>
        <w:rPr>
          <w:rFonts w:ascii="宋体" w:hAnsi="宋体"/>
          <w:b/>
          <w:sz w:val="22"/>
        </w:rPr>
      </w:pPr>
      <w:r>
        <w:rPr>
          <w:rFonts w:ascii="宋体" w:hAnsi="宋体"/>
          <w:b/>
          <w:sz w:val="22"/>
        </w:rPr>
        <w:t xml:space="preserve">3.3</w:t>
      </w:r>
      <w:r>
        <w:rPr>
          <w:rFonts w:hint="eastAsia" w:ascii="宋体" w:hAnsi="宋体"/>
          <w:b/>
          <w:sz w:val="22"/>
        </w:rPr>
        <w:t xml:space="preserve">作业时应严格遵守劳动纪律，遵守安全操作规程，确保安全，发生各种意外事故由中标单位自行依照法律法规妥善处理，采购人不承担任何责任。中标人应在服务方案中单列‘安全生产专项方案’，明确年度安全投入预算（包括但不限于安全培训、劳保用品、设备维护、保险等），该方案将作为合同附件及履约检查的重要依据。</w:t>
      </w:r>
      <w:r/>
    </w:p>
    <w:p>
      <w:pPr>
        <w:ind w:firstLine="440"/>
        <w:spacing w:line="360" w:lineRule="auto"/>
        <w:rPr>
          <w:rFonts w:ascii="宋体" w:hAnsi="宋体"/>
          <w:sz w:val="22"/>
        </w:rPr>
      </w:pPr>
      <w:r>
        <w:rPr>
          <w:rFonts w:ascii="宋体" w:hAnsi="宋体"/>
          <w:sz w:val="22"/>
        </w:rPr>
        <w:t xml:space="preserve">3.</w:t>
      </w:r>
      <w:r>
        <w:rPr>
          <w:rFonts w:hint="eastAsia" w:ascii="宋体" w:hAnsi="宋体"/>
          <w:sz w:val="22"/>
        </w:rPr>
        <w:t xml:space="preserve">4作业时作业车辆应停放适当地点，不影响行人和交通，收工后存放在采购人指定的停车场所进行集中管理。</w:t>
      </w:r>
      <w:r/>
    </w:p>
    <w:p>
      <w:pPr>
        <w:ind w:firstLine="440"/>
        <w:spacing w:line="360" w:lineRule="auto"/>
        <w:rPr>
          <w:rFonts w:ascii="宋体" w:hAnsi="宋体"/>
          <w:sz w:val="22"/>
        </w:rPr>
      </w:pPr>
      <w:r>
        <w:rPr>
          <w:rFonts w:ascii="宋体" w:hAnsi="宋体"/>
          <w:sz w:val="22"/>
        </w:rPr>
        <w:t xml:space="preserve">3</w:t>
      </w:r>
      <w:r>
        <w:rPr>
          <w:rFonts w:hint="eastAsia" w:ascii="宋体" w:hAnsi="宋体"/>
          <w:sz w:val="22"/>
        </w:rPr>
        <w:t xml:space="preserve">.5根据招标人要求，中标供应商向采购人提交本月工作情况自查表、有关情况书面报告和下月作业安排计划。</w:t>
      </w:r>
      <w:r/>
    </w:p>
    <w:p>
      <w:pPr>
        <w:ind w:firstLine="440"/>
        <w:spacing w:line="360" w:lineRule="auto"/>
      </w:pPr>
      <w:r>
        <w:rPr>
          <w:rFonts w:ascii="宋体" w:hAnsi="宋体"/>
          <w:sz w:val="22"/>
        </w:rPr>
        <w:t xml:space="preserve">3.</w:t>
      </w:r>
      <w:r>
        <w:rPr>
          <w:rFonts w:hint="eastAsia" w:ascii="宋体" w:hAnsi="宋体"/>
          <w:sz w:val="22"/>
        </w:rPr>
        <w:t xml:space="preserve">6中标供应</w:t>
      </w:r>
      <w:r>
        <w:rPr>
          <w:rFonts w:hint="eastAsia" w:ascii="宋体" w:hAnsi="宋体"/>
          <w:sz w:val="22"/>
        </w:rPr>
        <w:t xml:space="preserve">商按照</w:t>
      </w:r>
      <w:r>
        <w:rPr>
          <w:rFonts w:hint="eastAsia" w:ascii="宋体" w:hAnsi="宋体"/>
          <w:sz w:val="22"/>
        </w:rPr>
        <w:t xml:space="preserve">以人为本的原则关心职工，严格遵守有关劳动法规，保障职工合法权益。</w:t>
      </w:r>
      <w:r/>
    </w:p>
    <w:p>
      <w:pPr>
        <w:pStyle w:val="933"/>
        <w:rPr>
          <w:rFonts w:cs="宋体"/>
        </w:rPr>
      </w:pPr>
      <w:r/>
      <w:bookmarkStart w:id="218" w:name="_Toc494102933"/>
      <w:r/>
      <w:bookmarkStart w:id="219" w:name="_Toc493856164"/>
      <w:r>
        <w:t xml:space="preserve">4.</w:t>
      </w:r>
      <w:r>
        <w:rPr>
          <w:rFonts w:hint="eastAsia"/>
        </w:rPr>
        <w:t xml:space="preserve">员工劳动保障要求</w:t>
      </w:r>
      <w:bookmarkEnd w:id="218"/>
      <w:r/>
      <w:bookmarkEnd w:id="219"/>
      <w:r/>
      <w:r/>
    </w:p>
    <w:p>
      <w:pPr>
        <w:ind w:firstLine="440"/>
        <w:spacing w:line="360" w:lineRule="auto"/>
        <w:rPr>
          <w:rFonts w:ascii="宋体" w:hAnsi="宋体"/>
          <w:color w:val="000000"/>
          <w:sz w:val="22"/>
        </w:rPr>
      </w:pPr>
      <w:r>
        <w:rPr>
          <w:rFonts w:ascii="宋体" w:hAnsi="宋体"/>
          <w:color w:val="000000"/>
          <w:sz w:val="22"/>
        </w:rPr>
        <w:t xml:space="preserve">4.1</w:t>
      </w:r>
      <w:r>
        <w:rPr>
          <w:rFonts w:hint="eastAsia" w:ascii="宋体" w:hAnsi="宋体"/>
          <w:color w:val="000000"/>
          <w:sz w:val="22"/>
        </w:rPr>
        <w:t xml:space="preserve">中标供应商应依法依规与员工签订劳动合同，建立和谐的劳动关系。中标供应商解雇原有员工时，应采取依法平稳的方式操作，不得发生歇工</w:t>
      </w:r>
      <w:r>
        <w:rPr>
          <w:rFonts w:hint="eastAsia" w:ascii="宋体" w:hAnsi="宋体"/>
          <w:color w:val="000000"/>
          <w:sz w:val="22"/>
        </w:rPr>
        <w:t xml:space="preserve">和维稳事件</w:t>
      </w:r>
      <w:r>
        <w:rPr>
          <w:rFonts w:hint="eastAsia" w:ascii="宋体" w:hAnsi="宋体"/>
          <w:color w:val="000000"/>
          <w:sz w:val="22"/>
        </w:rPr>
        <w:t xml:space="preserve">。</w:t>
      </w:r>
      <w:r/>
    </w:p>
    <w:p>
      <w:pPr>
        <w:ind w:firstLine="442"/>
        <w:spacing w:line="360" w:lineRule="auto"/>
        <w:rPr>
          <w:rFonts w:ascii="宋体" w:hAnsi="宋体"/>
          <w:b/>
          <w:color w:val="000000"/>
          <w:sz w:val="22"/>
        </w:rPr>
      </w:pPr>
      <w:r>
        <w:rPr>
          <w:rFonts w:ascii="宋体" w:hAnsi="宋体"/>
          <w:b/>
          <w:color w:val="000000"/>
          <w:sz w:val="22"/>
        </w:rPr>
        <w:t xml:space="preserve">4.2</w:t>
      </w:r>
      <w:r>
        <w:rPr>
          <w:rFonts w:hint="eastAsia" w:ascii="宋体" w:hAnsi="宋体"/>
          <w:b/>
          <w:color w:val="000000"/>
          <w:sz w:val="22"/>
        </w:rPr>
        <w:t xml:space="preserve">中标供应商支付给员工的正常工作时间工资（不含加班工资）不低于当年泰兴市最低工资标准，并作为计算员工最低工资标准的起点，以保障员工的合理报酬。</w:t>
      </w:r>
      <w:r>
        <w:rPr>
          <w:rFonts w:hint="eastAsia" w:ascii="宋体" w:hAnsi="宋体"/>
          <w:b/>
          <w:color w:val="000000"/>
          <w:sz w:val="22"/>
        </w:rPr>
        <w:t xml:space="preserve">最低工资标准发生变化的，中标供应商应相应</w:t>
      </w:r>
      <w:r>
        <w:rPr>
          <w:rFonts w:hint="eastAsia" w:ascii="宋体" w:hAnsi="宋体"/>
          <w:b/>
          <w:color w:val="000000"/>
          <w:sz w:val="22"/>
        </w:rPr>
        <w:t xml:space="preserve">作出</w:t>
      </w:r>
      <w:r>
        <w:rPr>
          <w:rFonts w:hint="eastAsia" w:ascii="宋体" w:hAnsi="宋体"/>
          <w:b/>
          <w:color w:val="000000"/>
          <w:sz w:val="22"/>
        </w:rPr>
        <w:t xml:space="preserve">调整。中标供应商不得拖欠员工工资（含加班工资）。</w:t>
      </w:r>
      <w:r/>
    </w:p>
    <w:p>
      <w:pPr>
        <w:ind w:firstLine="442"/>
        <w:spacing w:line="360" w:lineRule="auto"/>
        <w:rPr>
          <w:rFonts w:ascii="宋体" w:hAnsi="宋体"/>
          <w:b/>
          <w:sz w:val="22"/>
        </w:rPr>
      </w:pPr>
      <w:r>
        <w:rPr>
          <w:rFonts w:ascii="宋体" w:hAnsi="宋体"/>
          <w:b/>
          <w:sz w:val="22"/>
        </w:rPr>
        <w:t xml:space="preserve">4.3</w:t>
      </w:r>
      <w:r>
        <w:rPr>
          <w:rFonts w:hint="eastAsia" w:ascii="宋体" w:hAnsi="宋体"/>
          <w:b/>
          <w:sz w:val="22"/>
        </w:rPr>
        <w:t xml:space="preserve">中标供应商必须按规定为员工购买社会保险，并为环卫工人购买人身意外伤亡保险。</w:t>
      </w:r>
      <w:r/>
    </w:p>
    <w:p>
      <w:pPr>
        <w:ind w:firstLine="440"/>
        <w:spacing w:line="360" w:lineRule="auto"/>
        <w:rPr>
          <w:rFonts w:ascii="宋体" w:hAnsi="宋体"/>
          <w:sz w:val="22"/>
        </w:rPr>
      </w:pPr>
      <w:r>
        <w:rPr>
          <w:rFonts w:ascii="宋体" w:hAnsi="宋体"/>
          <w:sz w:val="22"/>
        </w:rPr>
        <w:t xml:space="preserve">4.4</w:t>
      </w:r>
      <w:r>
        <w:rPr>
          <w:rFonts w:hint="eastAsia" w:ascii="宋体" w:hAnsi="宋体"/>
          <w:sz w:val="22"/>
        </w:rPr>
        <w:t xml:space="preserve">中标供应商必须保障员工正常休息时间，加班时间不得超过法律、法规和规章规定的加班时间上限，并应按规定及时发放加班工资和高温补贴。</w:t>
      </w:r>
      <w:r/>
    </w:p>
    <w:p>
      <w:pPr>
        <w:ind w:firstLine="440"/>
        <w:spacing w:line="360" w:lineRule="auto"/>
        <w:rPr>
          <w:rFonts w:ascii="宋体" w:hAnsi="宋体"/>
          <w:sz w:val="22"/>
        </w:rPr>
      </w:pPr>
      <w:r>
        <w:rPr>
          <w:rFonts w:ascii="宋体" w:hAnsi="宋体"/>
          <w:sz w:val="22"/>
        </w:rPr>
        <w:t xml:space="preserve">4.5</w:t>
      </w:r>
      <w:r>
        <w:rPr>
          <w:rFonts w:hint="eastAsia" w:ascii="宋体" w:hAnsi="宋体"/>
          <w:sz w:val="22"/>
        </w:rPr>
        <w:t xml:space="preserve">中标供应商与员工解除或终止劳动关系，必须依照劳动管理等方面法律、法规、规章和其它规范性文件的规定向员工支付经济补偿金、赔偿金及其他应当支付的款项。</w:t>
      </w:r>
      <w:r/>
    </w:p>
    <w:p>
      <w:pPr>
        <w:ind w:firstLine="440"/>
        <w:spacing w:line="360" w:lineRule="auto"/>
        <w:rPr>
          <w:rFonts w:ascii="宋体" w:hAnsi="宋体"/>
          <w:b/>
          <w:sz w:val="22"/>
        </w:rPr>
      </w:pPr>
      <w:r>
        <w:rPr>
          <w:rFonts w:ascii="宋体" w:hAnsi="宋体"/>
          <w:sz w:val="22"/>
        </w:rPr>
        <w:t xml:space="preserve">4.6</w:t>
      </w:r>
      <w:r>
        <w:rPr>
          <w:rFonts w:hint="eastAsia" w:ascii="宋体" w:hAnsi="宋体"/>
          <w:sz w:val="22"/>
        </w:rPr>
        <w:t xml:space="preserve">中标供应商必须执行劳动管理等方面法律、法规、规章和其它规范性文件规定的有关员工保障的其他规定。</w:t>
      </w:r>
      <w:bookmarkStart w:id="220" w:name="_Toc254873573"/>
      <w:r/>
      <w:bookmarkStart w:id="221" w:name="_Toc319576057"/>
      <w:r/>
      <w:r/>
    </w:p>
    <w:p>
      <w:pPr>
        <w:pStyle w:val="933"/>
      </w:pPr>
      <w:r/>
      <w:bookmarkStart w:id="222" w:name="_Toc494102934"/>
      <w:r/>
      <w:bookmarkStart w:id="223" w:name="_Toc493856165"/>
      <w:r/>
      <w:bookmarkEnd w:id="220"/>
      <w:r>
        <w:t xml:space="preserve">5.</w:t>
      </w:r>
      <w:r>
        <w:rPr>
          <w:rFonts w:hint="eastAsia"/>
        </w:rPr>
        <w:t xml:space="preserve">管理考核</w:t>
      </w:r>
      <w:bookmarkEnd w:id="221"/>
      <w:r/>
      <w:bookmarkEnd w:id="222"/>
      <w:r/>
      <w:bookmarkEnd w:id="223"/>
      <w:r/>
      <w:r/>
    </w:p>
    <w:p>
      <w:pPr>
        <w:ind w:firstLine="539"/>
        <w:spacing w:line="360" w:lineRule="auto"/>
        <w:rPr>
          <w:rFonts w:ascii="宋体" w:hAnsi="宋体"/>
          <w:sz w:val="22"/>
        </w:rPr>
      </w:pPr>
      <w:r>
        <w:rPr>
          <w:rFonts w:ascii="宋体" w:hAnsi="宋体"/>
          <w:sz w:val="22"/>
        </w:rPr>
        <w:t xml:space="preserve">5.1</w:t>
      </w:r>
      <w:r>
        <w:rPr>
          <w:rFonts w:hint="eastAsia" w:ascii="宋体" w:hAnsi="宋体"/>
          <w:sz w:val="22"/>
        </w:rPr>
        <w:t xml:space="preserve">考核办法</w:t>
      </w:r>
      <w:r/>
    </w:p>
    <w:p>
      <w:pPr>
        <w:ind w:firstLine="539"/>
        <w:spacing w:line="360" w:lineRule="auto"/>
        <w:rPr>
          <w:rFonts w:ascii="宋体" w:hAnsi="宋体"/>
          <w:sz w:val="22"/>
        </w:rPr>
      </w:pPr>
      <w:r>
        <w:rPr>
          <w:rFonts w:hint="eastAsia" w:ascii="宋体" w:hAnsi="宋体"/>
          <w:sz w:val="22"/>
        </w:rPr>
        <w:t xml:space="preserve">管理考核采取日常巡查考核管理和检查考核相结合。</w:t>
      </w:r>
      <w:r/>
    </w:p>
    <w:p>
      <w:pPr>
        <w:ind w:firstLine="539"/>
        <w:spacing w:line="360" w:lineRule="auto"/>
        <w:rPr>
          <w:rFonts w:ascii="宋体" w:hAnsi="宋体"/>
          <w:sz w:val="22"/>
        </w:rPr>
      </w:pPr>
      <w:r>
        <w:rPr>
          <w:rFonts w:ascii="宋体" w:hAnsi="宋体"/>
          <w:sz w:val="22"/>
        </w:rPr>
        <w:t xml:space="preserve">5.1.1</w:t>
      </w:r>
      <w:r>
        <w:rPr>
          <w:rFonts w:hint="eastAsia" w:ascii="宋体" w:hAnsi="宋体"/>
          <w:sz w:val="22"/>
        </w:rPr>
        <w:t xml:space="preserve">考核扣分折合</w:t>
      </w:r>
      <w:r>
        <w:rPr>
          <w:rFonts w:hint="eastAsia" w:ascii="宋体" w:hAnsi="宋体"/>
          <w:sz w:val="22"/>
        </w:rPr>
        <w:t xml:space="preserve">成经费</w:t>
      </w:r>
      <w:r>
        <w:rPr>
          <w:rFonts w:hint="eastAsia" w:ascii="宋体" w:hAnsi="宋体"/>
          <w:sz w:val="22"/>
        </w:rPr>
        <w:t xml:space="preserve">从合同款中扣除。</w:t>
      </w:r>
      <w:r/>
    </w:p>
    <w:p>
      <w:pPr>
        <w:ind w:firstLine="539"/>
        <w:spacing w:line="360" w:lineRule="auto"/>
        <w:rPr>
          <w:rFonts w:ascii="宋体" w:hAnsi="宋体"/>
          <w:sz w:val="22"/>
        </w:rPr>
      </w:pPr>
      <w:r>
        <w:rPr>
          <w:rFonts w:ascii="宋体" w:hAnsi="宋体"/>
          <w:sz w:val="22"/>
        </w:rPr>
        <w:t xml:space="preserve">5.1.2</w:t>
      </w:r>
      <w:r>
        <w:rPr>
          <w:rFonts w:hint="eastAsia" w:ascii="宋体" w:hAnsi="宋体"/>
          <w:sz w:val="22"/>
        </w:rPr>
        <w:t xml:space="preserve">确保各项检查中</w:t>
      </w:r>
      <w:r>
        <w:rPr>
          <w:rFonts w:hint="eastAsia" w:ascii="宋体" w:hAnsi="宋体"/>
          <w:sz w:val="22"/>
        </w:rPr>
        <w:t xml:space="preserve">不</w:t>
      </w:r>
      <w:r>
        <w:rPr>
          <w:rFonts w:hint="eastAsia" w:ascii="宋体" w:hAnsi="宋体"/>
          <w:sz w:val="22"/>
        </w:rPr>
        <w:t xml:space="preserve">失分。被新闻媒体曝光的，接到数字城管案卷、群众来电、来信、来访投诉的，以及“</w:t>
      </w:r>
      <w:r>
        <w:rPr>
          <w:rFonts w:ascii="宋体" w:hAnsi="宋体"/>
          <w:sz w:val="22"/>
        </w:rPr>
        <w:t xml:space="preserve">12345</w:t>
      </w:r>
      <w:r>
        <w:rPr>
          <w:rFonts w:hint="eastAsia" w:ascii="宋体" w:hAnsi="宋体"/>
          <w:sz w:val="22"/>
        </w:rPr>
        <w:t xml:space="preserve">”政府服务热线诉求的将纳入考核。</w:t>
      </w:r>
      <w:r/>
    </w:p>
    <w:p>
      <w:pPr>
        <w:ind w:firstLine="539"/>
        <w:spacing w:line="360" w:lineRule="auto"/>
        <w:rPr>
          <w:rFonts w:ascii="宋体" w:hAnsi="宋体"/>
          <w:sz w:val="22"/>
        </w:rPr>
      </w:pPr>
      <w:r>
        <w:rPr>
          <w:rFonts w:ascii="宋体" w:hAnsi="宋体"/>
          <w:sz w:val="22"/>
        </w:rPr>
        <w:t xml:space="preserve">5.2</w:t>
      </w:r>
      <w:r>
        <w:rPr>
          <w:rFonts w:hint="eastAsia" w:ascii="宋体" w:hAnsi="宋体"/>
          <w:sz w:val="22"/>
        </w:rPr>
        <w:t xml:space="preserve">专用作业车辆要有编号，有监督电话，有责任单位。</w:t>
      </w:r>
      <w:r/>
    </w:p>
    <w:p>
      <w:pPr>
        <w:ind w:firstLine="539"/>
        <w:spacing w:line="360" w:lineRule="auto"/>
        <w:rPr>
          <w:rFonts w:ascii="宋体" w:hAnsi="宋体"/>
          <w:sz w:val="22"/>
        </w:rPr>
      </w:pPr>
      <w:r>
        <w:rPr>
          <w:rFonts w:ascii="宋体" w:hAnsi="宋体"/>
          <w:sz w:val="22"/>
        </w:rPr>
        <w:t xml:space="preserve">5.3</w:t>
      </w:r>
      <w:r>
        <w:rPr>
          <w:rFonts w:hint="eastAsia" w:ascii="宋体" w:hAnsi="宋体"/>
          <w:sz w:val="22"/>
        </w:rPr>
        <w:t xml:space="preserve">警告退出办法</w:t>
      </w:r>
      <w:r/>
    </w:p>
    <w:p>
      <w:pPr>
        <w:ind w:firstLine="539"/>
        <w:spacing w:line="360" w:lineRule="auto"/>
        <w:rPr>
          <w:rFonts w:ascii="宋体" w:hAnsi="宋体"/>
          <w:sz w:val="22"/>
        </w:rPr>
      </w:pPr>
      <w:r>
        <w:rPr>
          <w:rFonts w:ascii="宋体" w:hAnsi="宋体"/>
          <w:sz w:val="22"/>
        </w:rPr>
        <w:t xml:space="preserve">5.3.1</w:t>
      </w:r>
      <w:r>
        <w:rPr>
          <w:rFonts w:hint="eastAsia" w:ascii="宋体" w:hAnsi="宋体"/>
          <w:sz w:val="22"/>
        </w:rPr>
        <w:t xml:space="preserve">警告。有下列情景之一的给予一次警告：</w:t>
      </w:r>
      <w:r/>
    </w:p>
    <w:p>
      <w:pPr>
        <w:ind w:firstLine="539"/>
        <w:spacing w:line="360" w:lineRule="auto"/>
        <w:rPr>
          <w:rFonts w:ascii="宋体" w:hAnsi="宋体"/>
          <w:sz w:val="22"/>
        </w:rPr>
      </w:pPr>
      <w:r>
        <w:rPr>
          <w:rFonts w:ascii="宋体" w:hAnsi="宋体"/>
          <w:sz w:val="22"/>
        </w:rPr>
        <w:t xml:space="preserve">(1)</w:t>
      </w:r>
      <w:r>
        <w:rPr>
          <w:rFonts w:hint="eastAsia" w:ascii="宋体" w:hAnsi="宋体"/>
          <w:sz w:val="22"/>
        </w:rPr>
        <w:t xml:space="preserve">合同标段数字城管问题及时整改率未达到</w:t>
      </w:r>
      <w:r>
        <w:rPr>
          <w:rFonts w:ascii="宋体" w:hAnsi="宋体"/>
          <w:sz w:val="22"/>
        </w:rPr>
        <w:t xml:space="preserve">100%</w:t>
      </w:r>
      <w:r>
        <w:rPr>
          <w:rFonts w:hint="eastAsia" w:ascii="宋体" w:hAnsi="宋体"/>
          <w:sz w:val="22"/>
        </w:rPr>
        <w:t xml:space="preserve">的。</w:t>
      </w:r>
      <w:r/>
    </w:p>
    <w:p>
      <w:pPr>
        <w:ind w:firstLine="539"/>
        <w:spacing w:line="360" w:lineRule="auto"/>
        <w:rPr>
          <w:rFonts w:ascii="宋体" w:hAnsi="宋体"/>
          <w:sz w:val="22"/>
        </w:rPr>
      </w:pPr>
      <w:r>
        <w:rPr>
          <w:rFonts w:ascii="宋体" w:hAnsi="宋体"/>
          <w:sz w:val="22"/>
        </w:rPr>
        <w:t xml:space="preserve">(2)</w:t>
      </w:r>
      <w:r>
        <w:rPr>
          <w:rFonts w:hint="eastAsia" w:ascii="宋体" w:hAnsi="宋体"/>
          <w:sz w:val="22"/>
        </w:rPr>
        <w:t xml:space="preserve">市、局领导检查发现抄</w:t>
      </w:r>
      <w:r>
        <w:rPr>
          <w:rFonts w:hint="eastAsia" w:ascii="宋体" w:hAnsi="宋体"/>
          <w:sz w:val="22"/>
        </w:rPr>
        <w:t xml:space="preserve">告问题</w:t>
      </w:r>
      <w:r>
        <w:rPr>
          <w:rFonts w:hint="eastAsia" w:ascii="宋体" w:hAnsi="宋体"/>
          <w:sz w:val="22"/>
        </w:rPr>
        <w:t xml:space="preserve">未限期整改到位的。</w:t>
      </w:r>
      <w:r/>
    </w:p>
    <w:p>
      <w:pPr>
        <w:ind w:firstLine="539"/>
        <w:spacing w:line="360" w:lineRule="auto"/>
        <w:rPr>
          <w:rFonts w:ascii="宋体" w:hAnsi="宋体"/>
          <w:sz w:val="22"/>
        </w:rPr>
      </w:pPr>
      <w:r>
        <w:rPr>
          <w:rFonts w:ascii="宋体" w:hAnsi="宋体"/>
          <w:sz w:val="22"/>
        </w:rPr>
        <w:t xml:space="preserve">(3)</w:t>
      </w:r>
      <w:r>
        <w:rPr>
          <w:rFonts w:hint="eastAsia" w:ascii="宋体" w:hAnsi="宋体"/>
          <w:sz w:val="22"/>
        </w:rPr>
        <w:t xml:space="preserve">管理混乱，发生保洁人员集体上访的。</w:t>
      </w:r>
      <w:r/>
    </w:p>
    <w:p>
      <w:pPr>
        <w:ind w:firstLine="539"/>
        <w:spacing w:line="360" w:lineRule="auto"/>
        <w:rPr>
          <w:rFonts w:ascii="宋体" w:hAnsi="宋体"/>
          <w:sz w:val="22"/>
        </w:rPr>
      </w:pPr>
      <w:r>
        <w:rPr>
          <w:rFonts w:ascii="宋体" w:hAnsi="宋体"/>
          <w:sz w:val="22"/>
        </w:rPr>
        <w:t xml:space="preserve">(4)</w:t>
      </w:r>
      <w:r>
        <w:rPr>
          <w:rFonts w:hint="eastAsia" w:ascii="宋体" w:hAnsi="宋体"/>
          <w:sz w:val="22"/>
        </w:rPr>
        <w:t xml:space="preserve">不遵守交通法规，未按照规程操作发生有责交通事故的。</w:t>
      </w:r>
      <w:r/>
    </w:p>
    <w:p>
      <w:pPr>
        <w:ind w:firstLine="539"/>
        <w:spacing w:line="360" w:lineRule="auto"/>
        <w:rPr>
          <w:rFonts w:ascii="宋体" w:hAnsi="宋体"/>
          <w:sz w:val="22"/>
        </w:rPr>
      </w:pPr>
      <w:r>
        <w:rPr>
          <w:rFonts w:ascii="宋体" w:hAnsi="宋体"/>
          <w:sz w:val="22"/>
        </w:rPr>
        <w:t xml:space="preserve">(5)</w:t>
      </w:r>
      <w:r>
        <w:rPr>
          <w:rFonts w:hint="eastAsia" w:ascii="宋体" w:hAnsi="宋体"/>
          <w:sz w:val="22"/>
        </w:rPr>
        <w:t xml:space="preserve">遇有重大活动或突发事件时，未按要求落实作业机具和人员，保障不力而造成不良影响的。</w:t>
      </w:r>
      <w:r/>
    </w:p>
    <w:p>
      <w:pPr>
        <w:ind w:firstLine="539"/>
        <w:spacing w:line="360" w:lineRule="auto"/>
        <w:rPr>
          <w:rFonts w:ascii="宋体" w:hAnsi="宋体"/>
          <w:sz w:val="22"/>
        </w:rPr>
      </w:pPr>
      <w:r>
        <w:rPr>
          <w:rFonts w:ascii="宋体" w:hAnsi="宋体"/>
          <w:sz w:val="22"/>
        </w:rPr>
        <w:t xml:space="preserve">5.3.2</w:t>
      </w:r>
      <w:r>
        <w:rPr>
          <w:rFonts w:hint="eastAsia" w:ascii="宋体" w:hAnsi="宋体"/>
          <w:sz w:val="22"/>
        </w:rPr>
        <w:t xml:space="preserve">退出。符合以下之一的予以退出，提前终止保洁合同：</w:t>
      </w:r>
      <w:r/>
    </w:p>
    <w:p>
      <w:pPr>
        <w:ind w:firstLine="539"/>
        <w:spacing w:line="360" w:lineRule="auto"/>
        <w:rPr>
          <w:rFonts w:ascii="宋体" w:hAnsi="宋体"/>
          <w:sz w:val="22"/>
        </w:rPr>
      </w:pPr>
      <w:r>
        <w:rPr>
          <w:rFonts w:ascii="宋体" w:hAnsi="宋体"/>
          <w:sz w:val="22"/>
        </w:rPr>
        <w:t xml:space="preserve">(1)</w:t>
      </w:r>
      <w:r>
        <w:rPr>
          <w:rFonts w:hint="eastAsia" w:ascii="宋体" w:hAnsi="宋体"/>
          <w:sz w:val="22"/>
        </w:rPr>
        <w:t xml:space="preserve">组织管理机构、人员素质、作业人数等与投标承诺不符，无法完成作业任务的。</w:t>
      </w:r>
      <w:r/>
    </w:p>
    <w:p>
      <w:pPr>
        <w:ind w:firstLine="539"/>
        <w:spacing w:line="360" w:lineRule="auto"/>
        <w:rPr>
          <w:rFonts w:ascii="宋体" w:hAnsi="宋体"/>
          <w:sz w:val="22"/>
        </w:rPr>
      </w:pPr>
      <w:r>
        <w:rPr>
          <w:rFonts w:hint="eastAsia" w:ascii="宋体" w:hAnsi="宋体"/>
          <w:sz w:val="22"/>
        </w:rPr>
        <w:t xml:space="preserve">⑵管理不善，造成人员伤亡，并负有主要责任，造成恶劣影响的；</w:t>
      </w:r>
      <w:r/>
    </w:p>
    <w:p>
      <w:pPr>
        <w:ind w:firstLine="539"/>
        <w:spacing w:line="360" w:lineRule="auto"/>
        <w:rPr>
          <w:rFonts w:ascii="宋体" w:hAnsi="宋体"/>
          <w:sz w:val="22"/>
        </w:rPr>
      </w:pPr>
      <w:r>
        <w:rPr>
          <w:rFonts w:hint="eastAsia" w:ascii="宋体" w:hAnsi="宋体"/>
          <w:sz w:val="22"/>
        </w:rPr>
        <w:t xml:space="preserve">⑶擅自将合同转包或部分分包给第三方的；</w:t>
      </w:r>
      <w:r/>
    </w:p>
    <w:p>
      <w:pPr>
        <w:ind w:firstLine="539"/>
        <w:spacing w:line="360" w:lineRule="auto"/>
        <w:rPr>
          <w:rFonts w:ascii="宋体" w:hAnsi="宋体"/>
          <w:sz w:val="22"/>
        </w:rPr>
      </w:pPr>
      <w:r>
        <w:rPr>
          <w:rFonts w:hint="eastAsia" w:ascii="宋体" w:hAnsi="宋体"/>
          <w:sz w:val="22"/>
        </w:rPr>
        <w:t xml:space="preserve">⑷管理混乱、拖欠工资、发生保洁人员集体上访，造成恶劣影响的；</w:t>
      </w:r>
      <w:r/>
    </w:p>
    <w:p>
      <w:pPr>
        <w:ind w:firstLine="539"/>
        <w:spacing w:line="360" w:lineRule="auto"/>
        <w:rPr>
          <w:rFonts w:ascii="宋体" w:hAnsi="宋体"/>
          <w:sz w:val="22"/>
        </w:rPr>
      </w:pPr>
      <w:r>
        <w:rPr>
          <w:rFonts w:hint="eastAsia" w:ascii="宋体" w:hAnsi="宋体"/>
          <w:sz w:val="22"/>
        </w:rPr>
        <w:t xml:space="preserve">⑸同一合同标段在合同期一年内累计被警告</w:t>
      </w:r>
      <w:r>
        <w:rPr>
          <w:rFonts w:ascii="宋体" w:hAnsi="宋体"/>
          <w:sz w:val="22"/>
        </w:rPr>
        <w:t xml:space="preserve">3</w:t>
      </w:r>
      <w:r>
        <w:rPr>
          <w:rFonts w:hint="eastAsia" w:ascii="宋体" w:hAnsi="宋体"/>
          <w:sz w:val="22"/>
        </w:rPr>
        <w:t xml:space="preserve">次的；</w:t>
      </w:r>
      <w:r/>
    </w:p>
    <w:p>
      <w:pPr>
        <w:ind w:firstLine="539"/>
        <w:spacing w:line="360" w:lineRule="auto"/>
        <w:rPr>
          <w:rFonts w:ascii="宋体" w:hAnsi="宋体"/>
          <w:sz w:val="22"/>
        </w:rPr>
      </w:pPr>
      <w:r>
        <w:rPr>
          <w:rFonts w:hint="eastAsia" w:ascii="宋体" w:hAnsi="宋体"/>
          <w:sz w:val="22"/>
        </w:rPr>
        <w:t xml:space="preserve">⑹同一合同标段在合同期一年内接到上级有关部门发出整改通知书且不整改或整</w:t>
      </w:r>
      <w:r>
        <w:rPr>
          <w:rFonts w:hint="eastAsia" w:ascii="宋体" w:hAnsi="宋体"/>
          <w:sz w:val="22"/>
        </w:rPr>
        <w:t xml:space="preserve">改不力累计达到三次的。</w:t>
      </w:r>
      <w:r/>
    </w:p>
    <w:p>
      <w:pPr>
        <w:pStyle w:val="933"/>
      </w:pPr>
      <w:r>
        <w:t xml:space="preserve">6</w:t>
      </w:r>
      <w:r>
        <w:rPr>
          <w:rFonts w:hint="eastAsia"/>
        </w:rPr>
        <w:t xml:space="preserve">、良好的财务制度。</w:t>
      </w:r>
      <w:r/>
    </w:p>
    <w:p>
      <w:pPr>
        <w:pStyle w:val="933"/>
      </w:pPr>
      <w:r>
        <w:t xml:space="preserve">7</w:t>
      </w:r>
      <w:r>
        <w:rPr>
          <w:rFonts w:hint="eastAsia"/>
        </w:rPr>
        <w:t xml:space="preserve">、考核办法（具体由采购</w:t>
      </w:r>
      <w:r>
        <w:rPr>
          <w:rFonts w:hint="eastAsia"/>
        </w:rPr>
        <w:t xml:space="preserve">人制</w:t>
      </w:r>
      <w:r>
        <w:rPr>
          <w:rFonts w:hint="eastAsia"/>
        </w:rPr>
        <w:t xml:space="preserve">定）</w:t>
      </w:r>
      <w:r/>
    </w:p>
    <w:p>
      <w:pPr>
        <w:ind w:firstLine="539"/>
        <w:spacing w:line="360" w:lineRule="auto"/>
        <w:rPr>
          <w:rFonts w:ascii="宋体" w:hAnsi="宋体"/>
          <w:sz w:val="22"/>
        </w:rPr>
      </w:pPr>
      <w:r>
        <w:rPr>
          <w:rFonts w:ascii="宋体" w:hAnsi="宋体"/>
          <w:sz w:val="22"/>
        </w:rPr>
        <w:t xml:space="preserve">1</w:t>
      </w:r>
      <w:r>
        <w:rPr>
          <w:rFonts w:hint="eastAsia" w:ascii="宋体" w:hAnsi="宋体"/>
          <w:sz w:val="22"/>
        </w:rPr>
        <w:t xml:space="preserve">.未按规定时间完成清运工作，每例扣</w:t>
      </w:r>
      <w:r>
        <w:rPr>
          <w:rFonts w:ascii="宋体" w:hAnsi="宋体"/>
          <w:sz w:val="22"/>
        </w:rPr>
        <w:t xml:space="preserve">2</w:t>
      </w:r>
      <w:r>
        <w:rPr>
          <w:rFonts w:hint="eastAsia" w:ascii="宋体" w:hAnsi="宋体"/>
          <w:sz w:val="22"/>
        </w:rPr>
        <w:t xml:space="preserve">分（上午10:30点前、下午5点前），未按规定作业人数，扣</w:t>
      </w:r>
      <w:r>
        <w:rPr>
          <w:rFonts w:ascii="宋体" w:hAnsi="宋体"/>
          <w:sz w:val="22"/>
        </w:rPr>
        <w:t xml:space="preserve">2</w:t>
      </w:r>
      <w:r>
        <w:rPr>
          <w:rFonts w:hint="eastAsia" w:ascii="宋体" w:hAnsi="宋体"/>
          <w:sz w:val="22"/>
        </w:rPr>
        <w:t xml:space="preserve">分</w:t>
      </w:r>
      <w:r>
        <w:rPr>
          <w:rFonts w:ascii="宋体" w:hAnsi="宋体"/>
          <w:sz w:val="22"/>
        </w:rPr>
        <w:t xml:space="preserve">/</w:t>
      </w:r>
      <w:r>
        <w:rPr>
          <w:rFonts w:hint="eastAsia" w:ascii="宋体" w:hAnsi="宋体"/>
          <w:sz w:val="22"/>
        </w:rPr>
        <w:t xml:space="preserve">次；串岗、擅自离岗、干私活，扣</w:t>
      </w:r>
      <w:r>
        <w:rPr>
          <w:rFonts w:ascii="宋体" w:hAnsi="宋体"/>
          <w:sz w:val="22"/>
        </w:rPr>
        <w:t xml:space="preserve">2</w:t>
      </w:r>
      <w:r>
        <w:rPr>
          <w:rFonts w:hint="eastAsia" w:ascii="宋体" w:hAnsi="宋体"/>
          <w:sz w:val="22"/>
        </w:rPr>
        <w:t xml:space="preserve">分</w:t>
      </w:r>
      <w:r>
        <w:rPr>
          <w:rFonts w:ascii="宋体" w:hAnsi="宋体"/>
          <w:sz w:val="22"/>
        </w:rPr>
        <w:t xml:space="preserve">/</w:t>
      </w:r>
      <w:r>
        <w:rPr>
          <w:rFonts w:hint="eastAsia" w:ascii="宋体" w:hAnsi="宋体"/>
          <w:sz w:val="22"/>
        </w:rPr>
        <w:t xml:space="preserve">次。作业时间，一线作业人员未统一着装，扣</w:t>
      </w:r>
      <w:r>
        <w:rPr>
          <w:rFonts w:ascii="宋体" w:hAnsi="宋体"/>
          <w:sz w:val="22"/>
        </w:rPr>
        <w:t xml:space="preserve">1</w:t>
      </w:r>
      <w:r>
        <w:rPr>
          <w:rFonts w:hint="eastAsia" w:ascii="宋体" w:hAnsi="宋体"/>
          <w:sz w:val="22"/>
        </w:rPr>
        <w:t xml:space="preserve">分</w:t>
      </w:r>
      <w:r>
        <w:rPr>
          <w:rFonts w:ascii="宋体" w:hAnsi="宋体"/>
          <w:sz w:val="22"/>
        </w:rPr>
        <w:t xml:space="preserve">/</w:t>
      </w:r>
      <w:r>
        <w:rPr>
          <w:rFonts w:hint="eastAsia" w:ascii="宋体" w:hAnsi="宋体"/>
          <w:sz w:val="22"/>
        </w:rPr>
        <w:t xml:space="preserve">次。</w:t>
      </w:r>
      <w:r/>
    </w:p>
    <w:p>
      <w:pPr>
        <w:ind w:firstLine="539"/>
        <w:spacing w:line="360" w:lineRule="auto"/>
        <w:rPr>
          <w:rFonts w:ascii="宋体" w:hAnsi="宋体"/>
          <w:sz w:val="22"/>
        </w:rPr>
      </w:pPr>
      <w:r>
        <w:rPr>
          <w:rFonts w:hint="eastAsia" w:ascii="宋体" w:hAnsi="宋体"/>
          <w:sz w:val="22"/>
        </w:rPr>
        <w:t xml:space="preserve">2.垃圾桶满溢，每个扣</w:t>
      </w:r>
      <w:r>
        <w:rPr>
          <w:rFonts w:ascii="宋体" w:hAnsi="宋体"/>
          <w:sz w:val="22"/>
        </w:rPr>
        <w:t xml:space="preserve">2</w:t>
      </w:r>
      <w:r>
        <w:rPr>
          <w:rFonts w:hint="eastAsia" w:ascii="宋体" w:hAnsi="宋体"/>
          <w:sz w:val="22"/>
        </w:rPr>
        <w:t xml:space="preserve">分；桶体不洁，每个扣</w:t>
      </w:r>
      <w:r>
        <w:rPr>
          <w:rFonts w:ascii="宋体" w:hAnsi="宋体"/>
          <w:sz w:val="22"/>
        </w:rPr>
        <w:t xml:space="preserve">1</w:t>
      </w:r>
      <w:r>
        <w:rPr>
          <w:rFonts w:hint="eastAsia" w:ascii="宋体" w:hAnsi="宋体"/>
          <w:sz w:val="22"/>
        </w:rPr>
        <w:t xml:space="preserve">分，周围不洁有散落杂物，扣</w:t>
      </w:r>
      <w:r>
        <w:rPr>
          <w:rFonts w:ascii="宋体" w:hAnsi="宋体"/>
          <w:sz w:val="22"/>
        </w:rPr>
        <w:t xml:space="preserve">1</w:t>
      </w:r>
      <w:r>
        <w:rPr>
          <w:rFonts w:hint="eastAsia" w:ascii="宋体" w:hAnsi="宋体"/>
          <w:sz w:val="22"/>
        </w:rPr>
        <w:t xml:space="preserve">分</w:t>
      </w:r>
      <w:r>
        <w:rPr>
          <w:rFonts w:ascii="宋体" w:hAnsi="宋体"/>
          <w:sz w:val="22"/>
        </w:rPr>
        <w:t xml:space="preserve">/</w:t>
      </w:r>
      <w:r>
        <w:rPr>
          <w:rFonts w:hint="eastAsia" w:ascii="宋体" w:hAnsi="宋体"/>
          <w:sz w:val="22"/>
        </w:rPr>
        <w:t xml:space="preserve">次。</w:t>
      </w:r>
      <w:r>
        <w:rPr>
          <w:rFonts w:ascii="宋体" w:hAnsi="宋体"/>
          <w:sz w:val="22"/>
        </w:rPr>
        <w:tab/>
      </w:r>
      <w:r/>
    </w:p>
    <w:p>
      <w:pPr>
        <w:ind w:firstLine="440"/>
        <w:spacing w:line="360" w:lineRule="auto"/>
        <w:rPr>
          <w:rFonts w:ascii="宋体" w:hAnsi="宋体" w:cs="宋体"/>
          <w:sz w:val="22"/>
        </w:rPr>
      </w:pPr>
      <w:r>
        <w:rPr>
          <w:rFonts w:hint="eastAsia" w:ascii="宋体" w:hAnsi="宋体"/>
          <w:sz w:val="22"/>
        </w:rPr>
        <w:t xml:space="preserve"> 3.垃圾清运人员每天应做到巡回收集、日产日清，</w:t>
      </w:r>
      <w:r>
        <w:rPr>
          <w:rFonts w:hint="eastAsia" w:ascii="宋体" w:hAnsi="宋体"/>
          <w:sz w:val="22"/>
        </w:rPr>
        <w:t xml:space="preserve">不得漏清或</w:t>
      </w:r>
      <w:r>
        <w:rPr>
          <w:rFonts w:hint="eastAsia" w:ascii="宋体" w:hAnsi="宋体"/>
          <w:sz w:val="22"/>
        </w:rPr>
        <w:t xml:space="preserve">故意不清，违者扣</w:t>
      </w:r>
      <w:r>
        <w:rPr>
          <w:rFonts w:ascii="宋体" w:hAnsi="宋体"/>
          <w:sz w:val="22"/>
        </w:rPr>
        <w:t xml:space="preserve">2</w:t>
      </w:r>
      <w:r>
        <w:rPr>
          <w:rFonts w:hint="eastAsia" w:ascii="宋体" w:hAnsi="宋体"/>
          <w:sz w:val="22"/>
        </w:rPr>
        <w:t xml:space="preserve">分</w:t>
      </w:r>
      <w:r>
        <w:rPr>
          <w:rFonts w:ascii="宋体" w:hAnsi="宋体"/>
          <w:sz w:val="22"/>
        </w:rPr>
        <w:t xml:space="preserve">/</w:t>
      </w:r>
      <w:r>
        <w:rPr>
          <w:rFonts w:hint="eastAsia" w:ascii="宋体" w:hAnsi="宋体"/>
          <w:sz w:val="22"/>
        </w:rPr>
        <w:t xml:space="preserve">次；清运做到车走地净，垃圾桶（房）周边无散落垃圾、污水，违者扣</w:t>
      </w:r>
      <w:r>
        <w:rPr>
          <w:rFonts w:ascii="宋体" w:hAnsi="宋体"/>
          <w:sz w:val="22"/>
        </w:rPr>
        <w:t xml:space="preserve">2</w:t>
      </w:r>
      <w:r>
        <w:rPr>
          <w:rFonts w:hint="eastAsia" w:ascii="宋体" w:hAnsi="宋体"/>
          <w:sz w:val="22"/>
        </w:rPr>
        <w:t xml:space="preserve">分</w:t>
      </w:r>
      <w:r>
        <w:rPr>
          <w:rFonts w:ascii="宋体" w:hAnsi="宋体"/>
          <w:sz w:val="22"/>
        </w:rPr>
        <w:t xml:space="preserve">/</w:t>
      </w:r>
      <w:r>
        <w:rPr>
          <w:rFonts w:hint="eastAsia" w:ascii="宋体" w:hAnsi="宋体"/>
          <w:sz w:val="22"/>
        </w:rPr>
        <w:t xml:space="preserve">次；及时清洗垃圾桶（房），垃圾桶（房）不洁，每个扣</w:t>
      </w:r>
      <w:r>
        <w:rPr>
          <w:rFonts w:ascii="宋体" w:hAnsi="宋体"/>
          <w:sz w:val="22"/>
        </w:rPr>
        <w:t xml:space="preserve">1</w:t>
      </w:r>
      <w:r>
        <w:rPr>
          <w:rFonts w:hint="eastAsia" w:ascii="宋体" w:hAnsi="宋体"/>
          <w:sz w:val="22"/>
        </w:rPr>
        <w:t xml:space="preserve">分。</w:t>
      </w:r>
      <w:r>
        <w:rPr>
          <w:rFonts w:ascii="宋体" w:hAnsi="宋体" w:cs="宋体"/>
          <w:sz w:val="22"/>
        </w:rPr>
        <w:tab/>
      </w:r>
      <w:r/>
    </w:p>
    <w:p>
      <w:pPr>
        <w:ind w:firstLine="440"/>
        <w:spacing w:line="360" w:lineRule="auto"/>
        <w:rPr>
          <w:rFonts w:ascii="宋体" w:hAnsi="宋体" w:cs="宋体"/>
          <w:sz w:val="22"/>
        </w:rPr>
      </w:pPr>
      <w:r>
        <w:rPr>
          <w:rFonts w:hint="eastAsia" w:ascii="宋体" w:hAnsi="宋体" w:cs="宋体"/>
          <w:sz w:val="22"/>
        </w:rPr>
        <w:t xml:space="preserve">考核结果与经费结算挂钩办法：每扣1分，相应扣减该季度应付服务费的0.1%。计算公式为：当期实付服务费 = 当期应付服务费 × (1 - 累计扣分 × 0.1%)</w:t>
      </w:r>
      <w:r/>
    </w:p>
    <w:p>
      <w:pPr>
        <w:ind w:firstLine="468"/>
        <w:spacing w:line="580" w:lineRule="exact"/>
        <w:rPr>
          <w:rFonts w:ascii="宋体" w:hAnsi="宋体" w:cs="宋体"/>
          <w:spacing w:val="-3"/>
        </w:rPr>
      </w:pPr>
      <w:r>
        <w:rPr>
          <w:rFonts w:hint="eastAsia" w:ascii="宋体" w:hAnsi="宋体" w:cs="宋体"/>
          <w:sz w:val="22"/>
        </w:rPr>
        <w:t xml:space="preserve">本方案最终解释权归泰兴市</w:t>
      </w:r>
      <w:r>
        <w:rPr>
          <w:rFonts w:hint="eastAsia" w:ascii="宋体" w:hAnsi="宋体"/>
          <w:color w:val="000000"/>
          <w:sz w:val="22"/>
        </w:rPr>
        <w:t xml:space="preserve">姚王街道办</w:t>
      </w:r>
      <w:r>
        <w:rPr>
          <w:rFonts w:hint="eastAsia" w:ascii="宋体" w:hAnsi="宋体" w:cs="宋体"/>
          <w:sz w:val="22"/>
        </w:rPr>
        <w:t xml:space="preserve">。</w:t>
      </w:r>
      <w:r/>
    </w:p>
    <w:p>
      <w:pPr>
        <w:ind w:firstLine="468"/>
        <w:jc w:val="center"/>
        <w:spacing w:line="360" w:lineRule="auto"/>
        <w:rPr>
          <w:b/>
          <w:bCs/>
          <w:sz w:val="32"/>
          <w:szCs w:val="32"/>
        </w:rPr>
        <w:outlineLvl w:val="0"/>
      </w:pPr>
      <w:r>
        <w:rPr>
          <w:spacing w:val="-3"/>
        </w:rPr>
        <w:br w:type="page" w:clear="all"/>
      </w:r>
      <w:r>
        <w:rPr>
          <w:rFonts w:hint="eastAsia"/>
          <w:b/>
          <w:bCs/>
          <w:sz w:val="32"/>
          <w:szCs w:val="32"/>
        </w:rPr>
        <w:t xml:space="preserve">第六章</w:t>
      </w:r>
      <w:r>
        <w:rPr>
          <w:rFonts w:hint="eastAsia"/>
          <w:b/>
          <w:bCs/>
          <w:sz w:val="32"/>
          <w:szCs w:val="32"/>
        </w:rPr>
        <w:t xml:space="preserve">  </w:t>
      </w:r>
      <w:r>
        <w:rPr>
          <w:b/>
          <w:bCs/>
          <w:sz w:val="32"/>
          <w:szCs w:val="32"/>
        </w:rPr>
        <w:t xml:space="preserve">投标文件的编制要求及参考格式</w:t>
      </w:r>
      <w:bookmarkStart w:id="224" w:name="_Hlt26955039"/>
      <w:r/>
      <w:bookmarkStart w:id="225" w:name="_Hlt26671244"/>
      <w:r/>
      <w:bookmarkStart w:id="226" w:name="_Toc120614282"/>
      <w:r/>
      <w:bookmarkStart w:id="227" w:name="_Toc282446331"/>
      <w:r/>
      <w:bookmarkStart w:id="228" w:name="_Toc288030359"/>
      <w:r/>
      <w:bookmarkStart w:id="229" w:name="_Toc26554094"/>
      <w:r/>
      <w:bookmarkStart w:id="230" w:name="_Toc49090576"/>
      <w:r/>
      <w:bookmarkEnd w:id="224"/>
      <w:r/>
      <w:bookmarkEnd w:id="225"/>
      <w:r/>
      <w:r/>
    </w:p>
    <w:p>
      <w:pPr>
        <w:spacing w:line="500" w:lineRule="exact"/>
        <w:rPr>
          <w:rFonts w:eastAsia="黑体"/>
          <w:sz w:val="28"/>
          <w:szCs w:val="28"/>
        </w:rPr>
        <w:outlineLvl w:val="1"/>
      </w:pPr>
      <w:r/>
      <w:bookmarkStart w:id="231" w:name="_Toc426469932"/>
      <w:r>
        <w:rPr>
          <w:rFonts w:eastAsia="黑体"/>
          <w:sz w:val="28"/>
          <w:szCs w:val="28"/>
        </w:rPr>
        <w:t xml:space="preserve">1.</w:t>
      </w:r>
      <w:r>
        <w:rPr>
          <w:rFonts w:eastAsia="黑体"/>
          <w:sz w:val="28"/>
          <w:szCs w:val="28"/>
        </w:rPr>
        <w:t xml:space="preserve">投标文件的组成</w:t>
      </w:r>
      <w:bookmarkEnd w:id="231"/>
      <w:r/>
      <w:r/>
    </w:p>
    <w:p>
      <w:pPr>
        <w:ind w:firstLine="480"/>
        <w:spacing w:line="500" w:lineRule="exact"/>
      </w:pPr>
      <w:r/>
      <w:bookmarkStart w:id="232" w:name="_Toc426469933"/>
      <w:r>
        <w:t xml:space="preserve">见本招标文件第二章</w:t>
      </w:r>
      <w:r>
        <w:t xml:space="preserve">3.1</w:t>
      </w:r>
      <w:r>
        <w:t xml:space="preserve">条。</w:t>
      </w:r>
      <w:r/>
    </w:p>
    <w:p>
      <w:pPr>
        <w:spacing w:line="500" w:lineRule="exact"/>
        <w:rPr>
          <w:rFonts w:eastAsia="黑体"/>
          <w:sz w:val="28"/>
          <w:szCs w:val="28"/>
        </w:rPr>
        <w:outlineLvl w:val="1"/>
      </w:pPr>
      <w:r>
        <w:rPr>
          <w:rFonts w:eastAsia="黑体"/>
          <w:sz w:val="28"/>
          <w:szCs w:val="28"/>
        </w:rPr>
        <w:t xml:space="preserve">2.</w:t>
      </w:r>
      <w:r>
        <w:rPr>
          <w:rFonts w:eastAsia="黑体"/>
          <w:sz w:val="28"/>
          <w:szCs w:val="28"/>
        </w:rPr>
        <w:t xml:space="preserve">投标文件的编制内容及编制要求</w:t>
      </w:r>
      <w:bookmarkEnd w:id="232"/>
      <w:r/>
      <w:r/>
    </w:p>
    <w:p>
      <w:pPr>
        <w:spacing w:line="500" w:lineRule="exact"/>
        <w:rPr>
          <w:rFonts w:eastAsia="楷体"/>
          <w:b/>
        </w:rPr>
      </w:pPr>
      <w:r>
        <w:rPr>
          <w:rFonts w:eastAsia="楷体"/>
          <w:b/>
        </w:rPr>
        <w:t xml:space="preserve">2.1</w:t>
      </w:r>
      <w:r>
        <w:rPr>
          <w:rFonts w:eastAsia="楷体"/>
          <w:b/>
        </w:rPr>
        <w:t xml:space="preserve">开标一览表</w:t>
      </w:r>
      <w:r/>
    </w:p>
    <w:p>
      <w:pPr>
        <w:ind w:firstLine="480"/>
        <w:spacing w:line="500" w:lineRule="exact"/>
      </w:pPr>
      <w:r>
        <w:t xml:space="preserve">2.1.1 </w:t>
      </w:r>
      <w:r>
        <w:t xml:space="preserve">投标人应按表中格式完整、清晰、正确填写；</w:t>
      </w:r>
      <w:r/>
    </w:p>
    <w:p>
      <w:pPr>
        <w:ind w:firstLine="480"/>
        <w:spacing w:line="500" w:lineRule="exact"/>
      </w:pPr>
      <w:r>
        <w:t xml:space="preserve">2.1.2</w:t>
      </w:r>
      <w:r>
        <w:t xml:space="preserve">开标一览表中的价格应与投标文件中</w:t>
      </w:r>
      <w:bookmarkStart w:id="233" w:name="OLE_LINK8"/>
      <w:r>
        <w:t xml:space="preserve">投标报价明细表</w:t>
      </w:r>
      <w:bookmarkEnd w:id="233"/>
      <w:r>
        <w:t xml:space="preserve">中的价格一致。</w:t>
      </w:r>
      <w:r/>
    </w:p>
    <w:p>
      <w:pPr>
        <w:ind w:firstLine="480"/>
        <w:spacing w:line="500" w:lineRule="exact"/>
      </w:pPr>
      <w:r>
        <w:t xml:space="preserve">2.1.3</w:t>
      </w:r>
      <w:r>
        <w:t xml:space="preserve">开标一览表格式见附件。</w:t>
      </w:r>
      <w:r/>
    </w:p>
    <w:p>
      <w:pPr>
        <w:spacing w:line="500" w:lineRule="exact"/>
        <w:rPr>
          <w:rFonts w:eastAsia="楷体"/>
          <w:b/>
        </w:rPr>
      </w:pPr>
      <w:r>
        <w:rPr>
          <w:rFonts w:eastAsia="楷体"/>
          <w:b/>
        </w:rPr>
        <w:t xml:space="preserve">2.2 </w:t>
      </w:r>
      <w:r>
        <w:rPr>
          <w:rFonts w:eastAsia="楷体"/>
          <w:b/>
        </w:rPr>
        <w:t xml:space="preserve">投标函</w:t>
      </w:r>
      <w:r/>
    </w:p>
    <w:p>
      <w:pPr>
        <w:ind w:firstLine="480"/>
        <w:spacing w:line="500" w:lineRule="exact"/>
      </w:pPr>
      <w:r>
        <w:t xml:space="preserve">2.2.1</w:t>
      </w:r>
      <w:r>
        <w:t xml:space="preserve">投标人应按表中规定格式完整、清晰、正确填写；</w:t>
      </w:r>
      <w:r/>
    </w:p>
    <w:p>
      <w:pPr>
        <w:ind w:firstLine="480"/>
        <w:spacing w:line="500" w:lineRule="exact"/>
      </w:pPr>
      <w:r>
        <w:t xml:space="preserve">2.2.2</w:t>
      </w:r>
      <w:r>
        <w:rPr>
          <w:rFonts w:hint="eastAsia"/>
        </w:rPr>
        <w:t xml:space="preserve">投标函应加盖</w:t>
      </w:r>
      <w:r>
        <w:rPr>
          <w:rFonts w:hint="eastAsia"/>
        </w:rPr>
        <w:t xml:space="preserve">投标人单位公章并经法定代表人或经其正式授权的代表签字或签章。授权代表签字或签章时，须将《法定代表人授权书》附在投标文件中。</w:t>
      </w:r>
      <w:r/>
    </w:p>
    <w:p>
      <w:pPr>
        <w:spacing w:line="500" w:lineRule="exact"/>
        <w:rPr>
          <w:rFonts w:eastAsia="楷体"/>
          <w:b/>
        </w:rPr>
      </w:pPr>
      <w:r>
        <w:rPr>
          <w:rFonts w:eastAsia="楷体"/>
          <w:b/>
        </w:rPr>
        <w:t xml:space="preserve">2.3</w:t>
      </w:r>
      <w:r>
        <w:rPr>
          <w:rFonts w:eastAsia="楷体"/>
          <w:b/>
        </w:rPr>
        <w:t xml:space="preserve">投标报价明细表及分析说明</w:t>
      </w:r>
      <w:r>
        <w:rPr>
          <w:rFonts w:hint="eastAsia" w:eastAsia="楷体"/>
          <w:b/>
        </w:rPr>
        <w:t xml:space="preserve">（本项目无需提供）</w:t>
      </w:r>
      <w:r/>
    </w:p>
    <w:p>
      <w:pPr>
        <w:ind w:firstLine="480"/>
        <w:spacing w:line="500" w:lineRule="exact"/>
      </w:pPr>
      <w:r>
        <w:t xml:space="preserve">2.3.1</w:t>
      </w:r>
      <w:r>
        <w:t xml:space="preserve">投标人必须按表中规定格式完整、清晰、正确填写，表格中各项可进一步细分，栏数</w:t>
      </w:r>
      <w:r>
        <w:t xml:space="preserve">不够可</w:t>
      </w:r>
      <w:r>
        <w:t xml:space="preserve">自行添加。</w:t>
      </w:r>
      <w:r/>
    </w:p>
    <w:p>
      <w:pPr>
        <w:ind w:firstLine="480"/>
        <w:spacing w:line="500" w:lineRule="exact"/>
      </w:pPr>
      <w:r>
        <w:t xml:space="preserve">2.3.2</w:t>
      </w:r>
      <w:r>
        <w:t xml:space="preserve">投标报价构成表及分析说明见附件。</w:t>
      </w:r>
      <w:r/>
    </w:p>
    <w:p>
      <w:pPr>
        <w:spacing w:line="500" w:lineRule="exact"/>
        <w:rPr>
          <w:rFonts w:eastAsia="楷体"/>
          <w:b/>
        </w:rPr>
      </w:pPr>
      <w:r>
        <w:rPr>
          <w:rFonts w:eastAsia="楷体"/>
          <w:b/>
        </w:rPr>
        <w:t xml:space="preserve">2.4</w:t>
      </w:r>
      <w:r>
        <w:rPr>
          <w:rFonts w:eastAsia="楷体"/>
          <w:b/>
        </w:rPr>
        <w:t xml:space="preserve">资格条件证明文件</w:t>
      </w:r>
      <w:r/>
    </w:p>
    <w:p>
      <w:pPr>
        <w:ind w:firstLine="480"/>
        <w:spacing w:line="500" w:lineRule="exact"/>
      </w:pPr>
      <w:r>
        <w:t xml:space="preserve">（</w:t>
      </w:r>
      <w:r>
        <w:t xml:space="preserve">1</w:t>
      </w:r>
      <w:r>
        <w:t xml:space="preserve">）投标人基本资格条件承诺函；</w:t>
      </w:r>
      <w:r/>
    </w:p>
    <w:p>
      <w:pPr>
        <w:ind w:firstLine="480"/>
        <w:spacing w:line="500" w:lineRule="exact"/>
      </w:pPr>
      <w:r>
        <w:t xml:space="preserve">（</w:t>
      </w:r>
      <w:r>
        <w:t xml:space="preserve">2</w:t>
      </w:r>
      <w:r>
        <w:t xml:space="preserve">）招标文件要求的其他资格条件证明材料。</w:t>
      </w:r>
      <w:r/>
    </w:p>
    <w:p>
      <w:pPr>
        <w:spacing w:line="500" w:lineRule="exact"/>
        <w:rPr>
          <w:rFonts w:eastAsia="楷体"/>
          <w:b/>
        </w:rPr>
      </w:pPr>
      <w:r>
        <w:rPr>
          <w:rFonts w:eastAsia="楷体"/>
          <w:b/>
        </w:rPr>
        <w:t xml:space="preserve">2.5</w:t>
      </w:r>
      <w:r>
        <w:rPr>
          <w:rFonts w:hint="eastAsia" w:eastAsia="楷体"/>
          <w:b/>
        </w:rPr>
        <w:t xml:space="preserve">采购需求响应承诺书</w:t>
      </w:r>
      <w:r/>
    </w:p>
    <w:p>
      <w:pPr>
        <w:ind w:firstLine="480"/>
        <w:spacing w:line="500" w:lineRule="exact"/>
        <w:rPr>
          <w:b/>
        </w:rPr>
      </w:pPr>
      <w:r>
        <w:t xml:space="preserve">投标人应仔细阅读招标文件第</w:t>
      </w:r>
      <w:r>
        <w:rPr>
          <w:rFonts w:hint="eastAsia"/>
        </w:rPr>
        <w:t xml:space="preserve">五</w:t>
      </w:r>
      <w:r>
        <w:t xml:space="preserve">章采购需求，结合自身的实际情况</w:t>
      </w:r>
      <w:r>
        <w:rPr>
          <w:rFonts w:hint="eastAsia"/>
        </w:rPr>
        <w:t xml:space="preserve">，如实填写响应偏离情况。（格式见附件）</w:t>
      </w:r>
      <w:r/>
    </w:p>
    <w:p>
      <w:pPr>
        <w:spacing w:line="500" w:lineRule="exact"/>
        <w:rPr>
          <w:rFonts w:eastAsia="楷体"/>
          <w:b/>
        </w:rPr>
      </w:pPr>
      <w:r>
        <w:rPr>
          <w:rFonts w:eastAsia="楷体"/>
          <w:b/>
        </w:rPr>
        <w:t xml:space="preserve">2.6</w:t>
      </w:r>
      <w:r>
        <w:rPr>
          <w:rFonts w:eastAsia="楷体"/>
          <w:b/>
        </w:rPr>
        <w:t xml:space="preserve">投标人认为应列入投标文件的其他材料</w:t>
      </w:r>
      <w:r/>
    </w:p>
    <w:p>
      <w:pPr>
        <w:ind w:firstLine="480"/>
        <w:spacing w:line="500" w:lineRule="exact"/>
      </w:pPr>
      <w:r>
        <w:t xml:space="preserve">投标人应对照第三章评标办法中的评审因素，结合自身的实际情况，如实编制，格式自拟。</w:t>
      </w:r>
      <w:r/>
    </w:p>
    <w:p>
      <w:pPr>
        <w:spacing w:line="500" w:lineRule="exact"/>
        <w:rPr>
          <w:rFonts w:eastAsia="黑体"/>
          <w:sz w:val="28"/>
          <w:szCs w:val="28"/>
        </w:rPr>
        <w:outlineLvl w:val="1"/>
      </w:pPr>
      <w:r/>
      <w:bookmarkStart w:id="234" w:name="_Toc426469934"/>
      <w:r>
        <w:rPr>
          <w:rFonts w:eastAsia="黑体"/>
          <w:sz w:val="28"/>
          <w:szCs w:val="28"/>
        </w:rPr>
        <w:br w:type="page" w:clear="all"/>
      </w:r>
      <w:r>
        <w:rPr>
          <w:rFonts w:eastAsia="黑体"/>
          <w:sz w:val="28"/>
          <w:szCs w:val="28"/>
        </w:rPr>
        <w:t xml:space="preserve">3. </w:t>
      </w:r>
      <w:r>
        <w:rPr>
          <w:rFonts w:eastAsia="黑体"/>
          <w:sz w:val="28"/>
          <w:szCs w:val="28"/>
        </w:rPr>
        <w:t xml:space="preserve">投标文件参考格式</w:t>
      </w:r>
      <w:bookmarkStart w:id="235" w:name="_Toc426469936"/>
      <w:r/>
      <w:bookmarkStart w:id="236" w:name="_Toc426469937"/>
      <w:r/>
      <w:bookmarkStart w:id="237" w:name="_Toc390246998"/>
      <w:r/>
      <w:bookmarkStart w:id="238" w:name="_Toc382812507"/>
      <w:r/>
      <w:bookmarkStart w:id="239" w:name="_Toc382812316"/>
      <w:r/>
      <w:bookmarkStart w:id="240" w:name="_Toc383626069"/>
      <w:r/>
      <w:bookmarkStart w:id="241" w:name="_Toc383624021"/>
      <w:r/>
      <w:bookmarkStart w:id="242" w:name="_Toc383623749"/>
      <w:r/>
      <w:bookmarkStart w:id="243" w:name="_Toc383698722"/>
      <w:r/>
      <w:bookmarkStart w:id="244" w:name="_Toc382814038"/>
      <w:r/>
      <w:bookmarkStart w:id="245" w:name="_Toc382813957"/>
      <w:r/>
      <w:bookmarkStart w:id="246" w:name="_Toc390098915"/>
      <w:r/>
      <w:bookmarkStart w:id="247" w:name="_Toc382811202"/>
      <w:r/>
      <w:bookmarkStart w:id="248" w:name="_Toc383587529"/>
      <w:r/>
      <w:bookmarkStart w:id="249" w:name="_Toc383679822"/>
      <w:r/>
      <w:bookmarkStart w:id="250" w:name="_Toc390099111"/>
      <w:r/>
      <w:bookmarkStart w:id="251" w:name="_Toc382811607"/>
      <w:r/>
      <w:bookmarkEnd w:id="226"/>
      <w:r/>
      <w:bookmarkEnd w:id="227"/>
      <w:r/>
      <w:bookmarkEnd w:id="228"/>
      <w:r/>
      <w:bookmarkEnd w:id="229"/>
      <w:r/>
      <w:bookmarkEnd w:id="230"/>
      <w:r/>
      <w:bookmarkEnd w:id="234"/>
      <w:r/>
      <w:r/>
    </w:p>
    <w:p>
      <w:pPr>
        <w:rPr>
          <w:rFonts w:eastAsia="楷体"/>
          <w:b/>
        </w:rPr>
      </w:pPr>
      <w:r>
        <w:rPr>
          <w:rFonts w:eastAsia="楷体"/>
          <w:b/>
        </w:rPr>
        <w:t xml:space="preserve">3.1</w:t>
      </w:r>
      <w:r>
        <w:rPr>
          <w:rFonts w:eastAsia="楷体"/>
          <w:b/>
        </w:rPr>
        <w:t xml:space="preserve">投标文件封面格式</w:t>
      </w:r>
      <w:bookmarkEnd w:id="235"/>
      <w:r/>
      <w:r/>
    </w:p>
    <w:p>
      <w:pPr>
        <w:ind w:firstLine="440"/>
        <w:jc w:val="center"/>
        <w:spacing w:line="360" w:lineRule="exact"/>
        <w:rPr>
          <w:sz w:val="22"/>
          <w:szCs w:val="22"/>
        </w:rPr>
      </w:pPr>
      <w:r>
        <w:rPr>
          <w:sz w:val="22"/>
          <w:szCs w:val="22"/>
        </w:rPr>
      </w:r>
      <w:r/>
    </w:p>
    <w:p>
      <w:pPr>
        <w:ind w:firstLine="440"/>
        <w:jc w:val="center"/>
        <w:spacing w:line="360" w:lineRule="exact"/>
        <w:rPr>
          <w:sz w:val="22"/>
          <w:szCs w:val="22"/>
        </w:rPr>
      </w:pPr>
      <w:r>
        <w:rPr>
          <w:sz w:val="22"/>
          <w:szCs w:val="22"/>
        </w:rPr>
      </w:r>
      <w:r/>
    </w:p>
    <w:p>
      <w:pPr>
        <w:jc w:val="center"/>
        <w:rPr>
          <w:b/>
          <w:sz w:val="44"/>
          <w:szCs w:val="44"/>
        </w:rPr>
      </w:pPr>
      <w:r>
        <w:rPr>
          <w:b/>
          <w:sz w:val="44"/>
          <w:szCs w:val="44"/>
        </w:rPr>
        <w:t xml:space="preserve">投标文件</w:t>
      </w:r>
      <w:r/>
    </w:p>
    <w:p>
      <w:pPr>
        <w:pStyle w:val="930"/>
        <w:rPr>
          <w:sz w:val="22"/>
          <w:szCs w:val="22"/>
        </w:rPr>
      </w:pPr>
      <w:r>
        <w:rPr>
          <w:sz w:val="22"/>
          <w:szCs w:val="22"/>
        </w:rPr>
      </w:r>
      <w:r/>
    </w:p>
    <w:p>
      <w:pPr>
        <w:ind w:firstLine="2160"/>
        <w:spacing w:line="440" w:lineRule="exact"/>
      </w:pPr>
      <w:r>
        <w:t xml:space="preserve">采购项目名称：</w:t>
      </w:r>
      <w:r/>
    </w:p>
    <w:p>
      <w:pPr>
        <w:ind w:firstLine="2160"/>
        <w:spacing w:line="440" w:lineRule="exact"/>
      </w:pPr>
      <w:r>
        <w:t xml:space="preserve">采购项目编号：</w:t>
      </w:r>
      <w:r/>
    </w:p>
    <w:p>
      <w:pPr>
        <w:ind w:firstLine="2160"/>
        <w:spacing w:line="440" w:lineRule="exact"/>
      </w:pPr>
      <w:r/>
      <w:r/>
    </w:p>
    <w:p>
      <w:pPr>
        <w:ind w:firstLine="2160"/>
        <w:spacing w:line="440" w:lineRule="exact"/>
      </w:pPr>
      <w:r/>
      <w:r/>
    </w:p>
    <w:p>
      <w:pPr>
        <w:ind w:firstLine="480"/>
        <w:spacing w:line="360" w:lineRule="exact"/>
      </w:pPr>
      <w:r/>
      <w:r/>
    </w:p>
    <w:p>
      <w:pPr>
        <w:ind w:firstLine="480"/>
        <w:spacing w:line="360" w:lineRule="exact"/>
      </w:pPr>
      <w:r/>
      <w:r/>
    </w:p>
    <w:p>
      <w:pPr>
        <w:ind w:firstLine="2160"/>
        <w:spacing w:line="400" w:lineRule="exact"/>
        <w:tabs>
          <w:tab w:val="left" w:pos="2700" w:leader="none"/>
        </w:tabs>
        <w:rPr>
          <w:u w:val="single"/>
        </w:rPr>
      </w:pPr>
      <w:r>
        <w:t xml:space="preserve">投标人名称：</w:t>
      </w:r>
      <w:r>
        <w:rPr>
          <w:rFonts w:hint="eastAsia"/>
          <w:u w:val="single"/>
        </w:rPr>
        <w:t xml:space="preserve">（</w:t>
      </w:r>
      <w:r>
        <w:rPr>
          <w:rFonts w:hint="eastAsia"/>
          <w:u w:val="single"/>
        </w:rPr>
        <w:t xml:space="preserve">盖电子</w:t>
      </w:r>
      <w:r>
        <w:rPr>
          <w:rFonts w:hint="eastAsia"/>
          <w:u w:val="single"/>
        </w:rPr>
        <w:t xml:space="preserve">CA</w:t>
      </w:r>
      <w:r>
        <w:rPr>
          <w:rFonts w:hint="eastAsia"/>
          <w:u w:val="single"/>
        </w:rPr>
        <w:t xml:space="preserve">公章）</w:t>
      </w:r>
      <w:r/>
    </w:p>
    <w:p>
      <w:pPr>
        <w:ind w:firstLine="2160"/>
        <w:spacing w:line="400" w:lineRule="exact"/>
        <w:tabs>
          <w:tab w:val="left" w:pos="2700" w:leader="none"/>
        </w:tabs>
        <w:rPr>
          <w:u w:val="single"/>
        </w:rPr>
      </w:pPr>
      <w:r>
        <w:t xml:space="preserve">联系人：</w:t>
      </w:r>
      <w:r/>
    </w:p>
    <w:p>
      <w:pPr>
        <w:ind w:firstLine="2160"/>
        <w:spacing w:line="400" w:lineRule="exact"/>
        <w:tabs>
          <w:tab w:val="left" w:pos="2700" w:leader="none"/>
        </w:tabs>
      </w:pPr>
      <w:r>
        <w:t xml:space="preserve">联系电话：</w:t>
      </w:r>
      <w:r/>
    </w:p>
    <w:p>
      <w:pPr>
        <w:ind w:firstLine="2160"/>
        <w:spacing w:line="400" w:lineRule="exact"/>
        <w:tabs>
          <w:tab w:val="left" w:pos="2700" w:leader="none"/>
        </w:tabs>
      </w:pPr>
      <w:r>
        <w:rPr>
          <w:rFonts w:hint="eastAsia"/>
        </w:rPr>
        <w:t xml:space="preserve">电子邮箱：</w:t>
      </w:r>
      <w:r/>
    </w:p>
    <w:p>
      <w:pPr>
        <w:ind w:firstLine="2160"/>
        <w:spacing w:line="400" w:lineRule="exact"/>
      </w:pPr>
      <w:r>
        <w:t xml:space="preserve">日期：</w:t>
      </w:r>
      <w:r>
        <w:t xml:space="preserve">______</w:t>
      </w:r>
      <w:r>
        <w:t xml:space="preserve">年</w:t>
      </w:r>
      <w:r>
        <w:t xml:space="preserve">____</w:t>
      </w:r>
      <w:r>
        <w:t xml:space="preserve">月</w:t>
      </w:r>
      <w:r>
        <w:t xml:space="preserve">____</w:t>
      </w:r>
      <w:r>
        <w:t xml:space="preserve">日</w:t>
      </w:r>
      <w:r/>
    </w:p>
    <w:p>
      <w:pPr>
        <w:ind w:firstLine="2160"/>
        <w:spacing w:line="400" w:lineRule="exact"/>
      </w:pPr>
      <w:r/>
      <w:r/>
    </w:p>
    <w:p>
      <w:pPr>
        <w:spacing w:line="400" w:lineRule="exact"/>
        <w:rPr>
          <w:rFonts w:eastAsia="楷体"/>
          <w:b/>
        </w:rPr>
      </w:pPr>
      <w:r>
        <w:br w:type="page" w:clear="all"/>
      </w:r>
      <w:r>
        <w:rPr>
          <w:rFonts w:eastAsia="楷体"/>
          <w:b/>
        </w:rPr>
        <w:t xml:space="preserve">3.2</w:t>
      </w:r>
      <w:r>
        <w:rPr>
          <w:rFonts w:eastAsia="楷体"/>
          <w:b/>
        </w:rPr>
        <w:t xml:space="preserve">开标一览表</w:t>
      </w:r>
      <w:bookmarkEnd w:id="236"/>
      <w:r/>
      <w:r/>
    </w:p>
    <w:p>
      <w:pPr>
        <w:jc w:val="center"/>
        <w:rPr>
          <w:b/>
          <w:sz w:val="28"/>
          <w:szCs w:val="28"/>
        </w:rPr>
      </w:pPr>
      <w:r/>
      <w:bookmarkStart w:id="252" w:name="_Toc426469938"/>
      <w:r>
        <w:rPr>
          <w:b/>
          <w:sz w:val="28"/>
          <w:szCs w:val="28"/>
        </w:rPr>
        <w:t xml:space="preserve">开标一览表</w:t>
      </w:r>
      <w:r/>
    </w:p>
    <w:p>
      <w:pPr>
        <w:spacing w:line="400" w:lineRule="exact"/>
        <w:rPr>
          <w:rFonts w:ascii="宋体" w:hAnsi="宋体" w:cs="宋体"/>
          <w:sz w:val="28"/>
          <w:szCs w:val="28"/>
        </w:rPr>
      </w:pPr>
      <w:r>
        <w:rPr>
          <w:rFonts w:hint="eastAsia" w:ascii="宋体"/>
          <w:sz w:val="28"/>
          <w:szCs w:val="28"/>
        </w:rPr>
        <w:t xml:space="preserve">按“江苏省政府采购管理交易系统（苏</w:t>
      </w:r>
      <w:r>
        <w:rPr>
          <w:rFonts w:hint="eastAsia" w:ascii="宋体"/>
          <w:sz w:val="28"/>
          <w:szCs w:val="28"/>
        </w:rPr>
        <w:t xml:space="preserve">采云</w:t>
      </w:r>
      <w:r>
        <w:rPr>
          <w:rFonts w:hint="eastAsia" w:ascii="宋体"/>
          <w:sz w:val="28"/>
          <w:szCs w:val="28"/>
        </w:rPr>
        <w:t xml:space="preserve">）”中格式填写。</w:t>
      </w:r>
      <w:r/>
    </w:p>
    <w:p>
      <w:pPr>
        <w:rPr>
          <w:sz w:val="22"/>
          <w:szCs w:val="22"/>
        </w:rPr>
      </w:pPr>
      <w:r>
        <w:rPr>
          <w:sz w:val="22"/>
          <w:szCs w:val="22"/>
        </w:rPr>
      </w:r>
      <w:r/>
    </w:p>
    <w:p>
      <w:pPr>
        <w:spacing w:line="400" w:lineRule="exact"/>
        <w:rPr>
          <w:rFonts w:eastAsia="楷体"/>
          <w:b/>
        </w:rPr>
      </w:pPr>
      <w:r>
        <w:rPr>
          <w:sz w:val="22"/>
          <w:szCs w:val="22"/>
        </w:rPr>
        <w:br w:type="page" w:clear="all"/>
      </w:r>
      <w:r>
        <w:rPr>
          <w:rFonts w:eastAsia="楷体"/>
          <w:b/>
        </w:rPr>
        <w:t xml:space="preserve">3.3</w:t>
      </w:r>
      <w:r>
        <w:rPr>
          <w:rFonts w:eastAsia="楷体"/>
          <w:b/>
        </w:rPr>
        <w:t xml:space="preserve">投标函</w:t>
      </w:r>
      <w:bookmarkEnd w:id="252"/>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r/>
    </w:p>
    <w:p>
      <w:pPr>
        <w:jc w:val="center"/>
        <w:spacing w:line="500" w:lineRule="exact"/>
        <w:widowControl/>
        <w:rPr>
          <w:rFonts w:ascii="宋体" w:hAnsi="宋体" w:cs="宋体"/>
          <w:sz w:val="28"/>
          <w:szCs w:val="28"/>
        </w:rPr>
      </w:pPr>
      <w:r>
        <w:rPr>
          <w:rFonts w:hint="eastAsia" w:ascii="宋体" w:hAnsi="宋体" w:cs="宋体"/>
          <w:sz w:val="28"/>
          <w:szCs w:val="28"/>
        </w:rPr>
        <w:t xml:space="preserve">投 标 函</w:t>
      </w:r>
      <w:r/>
    </w:p>
    <w:p>
      <w:pPr>
        <w:jc w:val="left"/>
        <w:spacing w:line="500" w:lineRule="exact"/>
        <w:widowControl/>
        <w:rPr>
          <w:rFonts w:ascii="宋体" w:hAnsi="宋体" w:cs="宋体"/>
        </w:rPr>
      </w:pPr>
      <w:r>
        <w:rPr>
          <w:rFonts w:hint="eastAsia" w:ascii="宋体" w:hAnsi="宋体" w:cs="宋体"/>
        </w:rPr>
        <w:t xml:space="preserve">致：</w:t>
      </w:r>
      <w:r>
        <w:rPr>
          <w:rFonts w:hint="eastAsia" w:ascii="宋体" w:hAnsi="宋体" w:cs="宋体"/>
          <w:u w:val="single"/>
        </w:rPr>
        <w:t xml:space="preserve">            </w:t>
      </w:r>
      <w:r>
        <w:rPr>
          <w:rFonts w:hint="eastAsia" w:ascii="宋体" w:hAnsi="宋体" w:cs="宋体"/>
        </w:rPr>
        <w:t xml:space="preserve">(招标人名称)：</w:t>
      </w:r>
      <w:r/>
    </w:p>
    <w:p>
      <w:pPr>
        <w:jc w:val="left"/>
        <w:spacing w:line="500" w:lineRule="exact"/>
        <w:widowControl/>
        <w:rPr>
          <w:rFonts w:ascii="宋体" w:hAnsi="宋体" w:cs="宋体"/>
        </w:rPr>
      </w:pPr>
      <w:r>
        <w:rPr>
          <w:rFonts w:hint="eastAsia" w:ascii="宋体" w:hAnsi="宋体" w:cs="宋体"/>
        </w:rPr>
        <w:t xml:space="preserve">根据 </w:t>
      </w:r>
      <w:r>
        <w:rPr>
          <w:rFonts w:hint="eastAsia" w:ascii="宋体" w:hAnsi="宋体" w:cs="宋体"/>
          <w:u w:val="single"/>
        </w:rPr>
        <w:t xml:space="preserve">  （项目名称）          </w:t>
      </w:r>
      <w:r>
        <w:rPr>
          <w:rFonts w:hint="eastAsia" w:ascii="宋体" w:hAnsi="宋体" w:cs="宋体"/>
        </w:rPr>
        <w:t xml:space="preserve">招标文件的所有条款要求，遵照《中华人民共和国政府采购法》、《中华人民共和国政府采购法实施条例》等有关规定，我方承诺如下：</w:t>
      </w:r>
      <w:r/>
    </w:p>
    <w:p>
      <w:pPr>
        <w:jc w:val="left"/>
        <w:spacing w:line="500" w:lineRule="exact"/>
        <w:widowControl/>
        <w:rPr>
          <w:rFonts w:ascii="宋体" w:hAnsi="宋体" w:cs="宋体"/>
        </w:rPr>
      </w:pPr>
      <w:r>
        <w:rPr>
          <w:rFonts w:hint="eastAsia" w:ascii="宋体" w:hAnsi="宋体" w:cs="宋体"/>
        </w:rPr>
        <w:t xml:space="preserve">1、应提交和交付的服务投标总价为：</w:t>
      </w:r>
      <w:r>
        <w:rPr>
          <w:rFonts w:hint="eastAsia" w:ascii="宋体" w:hAnsi="宋体" w:cs="宋体"/>
          <w:u w:val="single"/>
        </w:rPr>
        <w:t xml:space="preserve">          </w:t>
      </w:r>
      <w:r>
        <w:rPr>
          <w:rFonts w:hint="eastAsia" w:ascii="宋体" w:hAnsi="宋体" w:cs="宋体"/>
        </w:rPr>
        <w:t xml:space="preserve">(人民币大写)。</w:t>
      </w:r>
      <w:r/>
    </w:p>
    <w:p>
      <w:pPr>
        <w:jc w:val="left"/>
        <w:spacing w:line="500" w:lineRule="exact"/>
        <w:widowControl/>
        <w:rPr>
          <w:rFonts w:ascii="宋体" w:hAnsi="宋体" w:cs="宋体"/>
        </w:rPr>
      </w:pPr>
      <w:r>
        <w:rPr>
          <w:rFonts w:hint="eastAsia" w:ascii="宋体" w:hAnsi="宋体" w:cs="宋体"/>
        </w:rPr>
        <w:t xml:space="preserve">2、合同履行期限：</w:t>
      </w:r>
      <w:r>
        <w:rPr>
          <w:rFonts w:hint="eastAsia" w:ascii="宋体" w:hAnsi="宋体" w:cs="宋体"/>
          <w:u w:val="single"/>
        </w:rPr>
        <w:t xml:space="preserve">            </w:t>
      </w:r>
      <w:r>
        <w:rPr>
          <w:rFonts w:hint="eastAsia" w:ascii="宋体" w:hAnsi="宋体" w:cs="宋体"/>
        </w:rPr>
        <w:t xml:space="preserve">。</w:t>
      </w:r>
      <w:r/>
    </w:p>
    <w:p>
      <w:pPr>
        <w:jc w:val="left"/>
        <w:spacing w:line="500" w:lineRule="exact"/>
        <w:widowControl/>
        <w:rPr>
          <w:rFonts w:ascii="宋体" w:hAnsi="宋体" w:cs="宋体"/>
        </w:rPr>
      </w:pPr>
      <w:r>
        <w:rPr>
          <w:rFonts w:hint="eastAsia" w:ascii="宋体" w:hAnsi="宋体" w:cs="宋体"/>
        </w:rPr>
        <w:t xml:space="preserve">3、拟派项目负责人：</w:t>
      </w:r>
      <w:r>
        <w:rPr>
          <w:rFonts w:hint="eastAsia" w:ascii="宋体" w:hAnsi="宋体" w:cs="宋体"/>
          <w:u w:val="single"/>
        </w:rPr>
        <w:t xml:space="preserve">              </w:t>
      </w: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rPr>
        <w:t xml:space="preserve">。</w:t>
      </w:r>
      <w:r/>
    </w:p>
    <w:p>
      <w:pPr>
        <w:jc w:val="left"/>
        <w:spacing w:line="500" w:lineRule="exact"/>
        <w:widowControl/>
        <w:rPr>
          <w:rFonts w:ascii="宋体" w:hAnsi="宋体" w:cs="宋体"/>
        </w:rPr>
      </w:pPr>
      <w:r>
        <w:rPr>
          <w:rFonts w:hint="eastAsia" w:ascii="宋体" w:hAnsi="宋体" w:cs="宋体"/>
        </w:rPr>
        <w:t xml:space="preserve">4、我方将按招标文件的规定履行合同责任和义务。</w:t>
      </w:r>
      <w:r/>
    </w:p>
    <w:p>
      <w:pPr>
        <w:jc w:val="left"/>
        <w:spacing w:line="500" w:lineRule="exact"/>
        <w:widowControl/>
        <w:rPr>
          <w:rFonts w:ascii="宋体" w:hAnsi="宋体" w:cs="宋体"/>
        </w:rPr>
      </w:pPr>
      <w:r>
        <w:rPr>
          <w:rFonts w:hint="eastAsia" w:ascii="宋体" w:hAnsi="宋体" w:cs="宋体"/>
        </w:rPr>
        <w:t xml:space="preserve">5、我方已详细审查全部招标文件。我们完全理解并同意放弃对这方面有不明及误解的权力。</w:t>
      </w:r>
      <w:r/>
    </w:p>
    <w:p>
      <w:pPr>
        <w:jc w:val="left"/>
        <w:spacing w:line="500" w:lineRule="exact"/>
        <w:widowControl/>
        <w:rPr>
          <w:rFonts w:ascii="宋体" w:hAnsi="宋体" w:cs="宋体"/>
        </w:rPr>
      </w:pPr>
      <w:r>
        <w:rPr>
          <w:rFonts w:hint="eastAsia" w:ascii="宋体" w:hAnsi="宋体" w:cs="宋体"/>
        </w:rPr>
        <w:t xml:space="preserve">6、投标有效期：</w:t>
      </w:r>
      <w:r>
        <w:rPr>
          <w:rFonts w:hint="eastAsia" w:ascii="宋体" w:hAnsi="宋体" w:cs="宋体"/>
          <w:u w:val="single"/>
        </w:rPr>
        <w:t xml:space="preserve"> </w:t>
      </w:r>
      <w:r>
        <w:rPr>
          <w:rFonts w:ascii="宋体" w:hAnsi="宋体" w:cs="宋体"/>
          <w:u w:val="single"/>
        </w:rPr>
        <w:t xml:space="preserve">9</w:t>
      </w:r>
      <w:r>
        <w:rPr>
          <w:rFonts w:hint="eastAsia" w:ascii="宋体" w:hAnsi="宋体" w:cs="宋体"/>
          <w:u w:val="single"/>
        </w:rPr>
        <w:t xml:space="preserve">0天 </w:t>
      </w:r>
      <w:r>
        <w:rPr>
          <w:rFonts w:hint="eastAsia" w:ascii="宋体" w:hAnsi="宋体" w:cs="宋体"/>
        </w:rPr>
        <w:t xml:space="preserve">。在投标有效期内我方同意遵守本投标文件中的承诺且在此期限期满之前投标文件对我方具有法律约束力。</w:t>
      </w:r>
      <w:r/>
    </w:p>
    <w:p>
      <w:pPr>
        <w:jc w:val="left"/>
        <w:spacing w:line="500" w:lineRule="exact"/>
        <w:widowControl/>
        <w:rPr>
          <w:rFonts w:ascii="宋体" w:hAnsi="宋体" w:cs="宋体"/>
        </w:rPr>
      </w:pPr>
      <w:r>
        <w:rPr>
          <w:rFonts w:hint="eastAsia" w:ascii="宋体" w:hAnsi="宋体" w:cs="宋体"/>
        </w:rPr>
        <w:t xml:space="preserve">7、根据第二章“供应商须知”第1.4条规定，我方承诺：</w:t>
      </w:r>
      <w:r/>
    </w:p>
    <w:p>
      <w:pPr>
        <w:jc w:val="left"/>
        <w:spacing w:line="500" w:lineRule="exact"/>
        <w:widowControl/>
        <w:rPr>
          <w:rFonts w:ascii="宋体" w:hAnsi="宋体" w:cs="宋体"/>
        </w:rPr>
      </w:pPr>
      <w:r>
        <w:rPr>
          <w:rFonts w:hint="eastAsia" w:ascii="宋体" w:hAnsi="宋体" w:cs="宋体"/>
        </w:rPr>
        <w:t xml:space="preserve">(1) 我们在参加本项目政府采购活动前三年内，在经营活动中没有违背法律的行为，并提供“参加政府采购活动前三年内在经营活动中没有重大违法记录的书面声明”；</w:t>
      </w:r>
      <w:r/>
    </w:p>
    <w:p>
      <w:pPr>
        <w:jc w:val="left"/>
        <w:spacing w:line="500" w:lineRule="exact"/>
        <w:widowControl/>
        <w:rPr>
          <w:rFonts w:ascii="宋体" w:hAnsi="宋体" w:cs="宋体"/>
        </w:rPr>
      </w:pPr>
      <w:r>
        <w:rPr>
          <w:rFonts w:hint="eastAsia" w:ascii="宋体" w:hAnsi="宋体" w:cs="宋体"/>
        </w:rPr>
        <w:t xml:space="preserve">(2) 我们依照有关法律的规定，没有偷税、漏税的行为，没有逃避缴纳社会保险资金的行为；</w:t>
      </w:r>
      <w:r/>
    </w:p>
    <w:p>
      <w:pPr>
        <w:jc w:val="left"/>
        <w:spacing w:line="500" w:lineRule="exact"/>
        <w:widowControl/>
        <w:rPr>
          <w:rFonts w:ascii="宋体" w:hAnsi="宋体" w:cs="宋体"/>
        </w:rPr>
      </w:pPr>
      <w:r>
        <w:rPr>
          <w:rFonts w:hint="eastAsia" w:ascii="宋体" w:hAnsi="宋体" w:cs="宋体"/>
        </w:rPr>
        <w:t xml:space="preserve">(3) 与招标人和招标代理机构无任何的隶属关系或者其他利害关系。</w:t>
      </w:r>
      <w:r/>
    </w:p>
    <w:p>
      <w:pPr>
        <w:jc w:val="left"/>
        <w:spacing w:line="500" w:lineRule="exact"/>
        <w:widowControl/>
        <w:rPr>
          <w:rFonts w:ascii="宋体" w:hAnsi="宋体" w:cs="宋体"/>
        </w:rPr>
      </w:pPr>
      <w:r>
        <w:rPr>
          <w:rFonts w:hint="eastAsia" w:ascii="宋体" w:hAnsi="宋体" w:cs="宋体"/>
        </w:rPr>
        <w:t xml:space="preserve">8、同意提供贵方可能要求的与其投标有关的一切数据或资料。 </w:t>
      </w:r>
      <w:r/>
    </w:p>
    <w:p>
      <w:pPr>
        <w:jc w:val="left"/>
        <w:spacing w:line="500" w:lineRule="exact"/>
        <w:widowControl/>
        <w:rPr>
          <w:rFonts w:ascii="宋体" w:hAnsi="宋体" w:cs="宋体"/>
        </w:rPr>
      </w:pPr>
      <w:r>
        <w:rPr>
          <w:rFonts w:hint="eastAsia" w:ascii="宋体" w:hAnsi="宋体" w:cs="宋体"/>
        </w:rPr>
        <w:t xml:space="preserve">9、我方所递交的投标文件及有关资料内容完整、真实和准确，且不存在第二章“供应商须知”第1.4.3项规定的任何一种情形。</w:t>
      </w:r>
      <w:r/>
    </w:p>
    <w:p>
      <w:pPr>
        <w:jc w:val="left"/>
        <w:spacing w:line="500" w:lineRule="exact"/>
        <w:widowControl/>
        <w:rPr>
          <w:rFonts w:ascii="宋体" w:hAnsi="宋体" w:cs="宋体"/>
        </w:rPr>
      </w:pPr>
      <w:r>
        <w:rPr>
          <w:rFonts w:ascii="宋体" w:hAnsi="宋体" w:cs="宋体"/>
        </w:rPr>
      </w:r>
      <w:r/>
    </w:p>
    <w:p>
      <w:pPr>
        <w:jc w:val="left"/>
        <w:spacing w:line="500" w:lineRule="exact"/>
        <w:widowControl/>
        <w:rPr>
          <w:rFonts w:ascii="宋体" w:hAnsi="宋体" w:cs="宋体"/>
        </w:rPr>
      </w:pPr>
      <w:r>
        <w:rPr>
          <w:rFonts w:hint="eastAsia" w:ascii="宋体" w:hAnsi="宋体" w:cs="宋体"/>
        </w:rPr>
        <w:t xml:space="preserve">投标人名称(</w:t>
      </w:r>
      <w:r>
        <w:rPr>
          <w:rFonts w:hint="eastAsia" w:ascii="宋体" w:hAnsi="宋体" w:cs="宋体"/>
          <w:color w:val="000000"/>
        </w:rPr>
        <w:t xml:space="preserve">盖电子</w:t>
      </w:r>
      <w:r>
        <w:rPr>
          <w:rFonts w:hint="eastAsia" w:ascii="宋体" w:hAnsi="宋体" w:cs="宋体"/>
          <w:color w:val="000000"/>
        </w:rPr>
        <w:t xml:space="preserve">CA公章</w:t>
      </w:r>
      <w:r>
        <w:rPr>
          <w:rFonts w:hint="eastAsia" w:ascii="宋体" w:hAnsi="宋体" w:cs="宋体"/>
        </w:rPr>
        <w:t xml:space="preserve">)：                </w:t>
      </w:r>
      <w:r/>
    </w:p>
    <w:p>
      <w:pPr>
        <w:jc w:val="left"/>
        <w:spacing w:line="500" w:lineRule="exact"/>
        <w:widowControl/>
        <w:rPr>
          <w:rFonts w:ascii="宋体" w:hAnsi="宋体" w:cs="宋体"/>
        </w:rPr>
      </w:pPr>
      <w:r>
        <w:rPr>
          <w:rFonts w:hint="eastAsia" w:ascii="宋体" w:hAnsi="宋体" w:cs="宋体"/>
        </w:rPr>
        <w:t xml:space="preserve">法定代表人或其授权的代理人(签字或签章)：               </w:t>
      </w:r>
      <w:r/>
    </w:p>
    <w:p>
      <w:pPr>
        <w:spacing w:line="520" w:lineRule="exact"/>
      </w:pPr>
      <w:r>
        <w:rPr>
          <w:rFonts w:hint="eastAsia" w:ascii="宋体" w:hAnsi="宋体" w:cs="宋体"/>
        </w:rPr>
        <w:t xml:space="preserve">日期：       年      月     日</w:t>
      </w:r>
      <w:r/>
    </w:p>
    <w:p>
      <w:pPr>
        <w:spacing w:line="400" w:lineRule="exact"/>
        <w:rPr>
          <w:rFonts w:eastAsia="楷体"/>
          <w:b/>
        </w:rPr>
      </w:pPr>
      <w:r>
        <w:br w:type="page" w:clear="all"/>
      </w:r>
      <w:r>
        <w:rPr>
          <w:rFonts w:eastAsia="楷体"/>
          <w:b/>
        </w:rPr>
        <w:t xml:space="preserve">3.4</w:t>
      </w:r>
      <w:r>
        <w:rPr>
          <w:rFonts w:eastAsia="楷体"/>
          <w:b/>
        </w:rPr>
        <w:t xml:space="preserve">投标报价明细表及分析说明</w:t>
      </w:r>
      <w:r/>
    </w:p>
    <w:p>
      <w:pPr>
        <w:jc w:val="center"/>
        <w:rPr>
          <w:bCs/>
        </w:rPr>
      </w:pPr>
      <w:r>
        <w:rPr>
          <w:bCs/>
        </w:rPr>
      </w:r>
      <w:r/>
    </w:p>
    <w:p>
      <w:pPr>
        <w:jc w:val="center"/>
        <w:rPr>
          <w:rFonts w:ascii="宋体" w:hAnsi="宋体"/>
          <w:b/>
          <w:sz w:val="22"/>
          <w:szCs w:val="28"/>
        </w:rPr>
      </w:pPr>
      <w:r>
        <w:rPr>
          <w:rFonts w:hint="eastAsia" w:ascii="宋体" w:hAnsi="宋体"/>
          <w:b/>
          <w:sz w:val="22"/>
          <w:szCs w:val="28"/>
        </w:rPr>
        <w:t xml:space="preserve">投标报价明细表及分析说明</w:t>
      </w:r>
      <w:r/>
    </w:p>
    <w:p>
      <w:pPr>
        <w:pStyle w:val="949"/>
        <w:rPr>
          <w:rFonts w:ascii="宋体" w:hAnsi="宋体"/>
          <w:b/>
          <w:sz w:val="22"/>
          <w:szCs w:val="28"/>
        </w:rPr>
      </w:pPr>
      <w:r>
        <w:rPr>
          <w:rFonts w:ascii="宋体" w:hAnsi="宋体"/>
          <w:b/>
          <w:sz w:val="22"/>
          <w:szCs w:val="28"/>
        </w:rPr>
      </w:r>
      <w:r/>
    </w:p>
    <w:p>
      <w:pPr>
        <w:pStyle w:val="949"/>
        <w:rPr>
          <w:rFonts w:ascii="宋体" w:hAnsi="宋体" w:eastAsia="宋体"/>
          <w:b/>
          <w:sz w:val="22"/>
          <w:szCs w:val="28"/>
        </w:rPr>
      </w:pPr>
      <w:r>
        <w:rPr>
          <w:rFonts w:ascii="宋体" w:hAnsi="宋体" w:eastAsia="宋体"/>
          <w:b/>
          <w:sz w:val="22"/>
          <w:szCs w:val="28"/>
        </w:rPr>
      </w:r>
      <w:r/>
    </w:p>
    <w:p>
      <w:pPr>
        <w:pStyle w:val="949"/>
        <w:rPr>
          <w:rFonts w:ascii="宋体" w:hAnsi="宋体" w:eastAsia="宋体"/>
          <w:b/>
          <w:sz w:val="22"/>
          <w:szCs w:val="28"/>
        </w:rPr>
      </w:pPr>
      <w:r>
        <w:rPr>
          <w:rFonts w:ascii="宋体" w:hAnsi="宋体" w:eastAsia="宋体"/>
          <w:b/>
          <w:sz w:val="22"/>
          <w:szCs w:val="28"/>
        </w:rPr>
      </w:r>
      <w:r/>
    </w:p>
    <w:p>
      <w:pPr>
        <w:pStyle w:val="949"/>
        <w:rPr>
          <w:rFonts w:ascii="宋体" w:hAnsi="宋体" w:eastAsia="宋体"/>
          <w:b/>
          <w:sz w:val="22"/>
          <w:szCs w:val="28"/>
        </w:rPr>
      </w:pPr>
      <w:r>
        <w:rPr>
          <w:rFonts w:hint="eastAsia" w:ascii="宋体" w:hAnsi="宋体" w:eastAsia="宋体"/>
          <w:b/>
          <w:sz w:val="22"/>
          <w:szCs w:val="28"/>
        </w:rPr>
        <w:t xml:space="preserve">本项目无需提供。</w:t>
      </w:r>
      <w:r/>
    </w:p>
    <w:p>
      <w:pPr>
        <w:spacing w:line="360" w:lineRule="auto"/>
        <w:rPr>
          <w:rFonts w:ascii="宋体" w:hAnsi="宋体"/>
          <w:sz w:val="22"/>
          <w:szCs w:val="20"/>
        </w:rPr>
      </w:pPr>
      <w:r>
        <w:rPr>
          <w:rFonts w:ascii="宋体" w:hAnsi="宋体"/>
          <w:sz w:val="22"/>
          <w:szCs w:val="20"/>
        </w:rPr>
      </w:r>
      <w:r/>
    </w:p>
    <w:p>
      <w:pPr>
        <w:spacing w:line="360" w:lineRule="auto"/>
        <w:rPr>
          <w:rFonts w:ascii="宋体" w:hAnsi="宋体"/>
          <w:sz w:val="22"/>
          <w:szCs w:val="20"/>
        </w:rPr>
      </w:pPr>
      <w:r>
        <w:rPr>
          <w:rFonts w:ascii="宋体" w:hAnsi="宋体"/>
          <w:sz w:val="22"/>
          <w:szCs w:val="20"/>
        </w:rPr>
      </w:r>
      <w:r/>
    </w:p>
    <w:p>
      <w:pPr>
        <w:pStyle w:val="934"/>
        <w:ind w:left="113"/>
        <w:jc w:val="left"/>
        <w:spacing w:line="360" w:lineRule="exact"/>
        <w:rPr>
          <w:rFonts w:ascii="宋体" w:hAnsi="宋体"/>
          <w:sz w:val="20"/>
          <w:szCs w:val="20"/>
        </w:rPr>
      </w:pPr>
      <w:r>
        <w:rPr>
          <w:rFonts w:ascii="宋体" w:hAnsi="宋体"/>
          <w:sz w:val="20"/>
          <w:szCs w:val="20"/>
        </w:rPr>
      </w:r>
      <w:r/>
    </w:p>
    <w:p>
      <w:pPr>
        <w:pStyle w:val="933"/>
        <w:spacing w:before="156" w:line="360" w:lineRule="auto"/>
        <w:rPr>
          <w:rFonts w:ascii="Times New Roman" w:hAnsi="Times New Roman"/>
          <w:sz w:val="22"/>
          <w:szCs w:val="21"/>
        </w:rPr>
      </w:pPr>
      <w:r>
        <w:rPr>
          <w:rFonts w:ascii="Times New Roman" w:hAnsi="Times New Roman"/>
          <w:sz w:val="22"/>
          <w:szCs w:val="21"/>
        </w:rPr>
      </w:r>
      <w:r/>
    </w:p>
    <w:p>
      <w:pPr>
        <w:pStyle w:val="934"/>
        <w:ind w:left="113"/>
        <w:jc w:val="left"/>
        <w:spacing w:line="360" w:lineRule="exact"/>
        <w:rPr>
          <w:rFonts w:ascii="Times New Roman" w:hAnsi="Times New Roman"/>
        </w:rPr>
      </w:pPr>
      <w:r>
        <w:rPr>
          <w:rFonts w:hint="eastAsia" w:ascii="Times New Roman" w:hAnsi="Times New Roman"/>
        </w:rPr>
        <w:t xml:space="preserve">。</w:t>
      </w:r>
      <w:r/>
    </w:p>
    <w:p>
      <w:pPr>
        <w:pStyle w:val="933"/>
        <w:spacing w:before="156" w:line="360" w:lineRule="auto"/>
        <w:rPr>
          <w:rFonts w:ascii="Times New Roman" w:hAnsi="Times New Roman"/>
          <w:sz w:val="22"/>
          <w:szCs w:val="21"/>
        </w:rPr>
      </w:pPr>
      <w:r>
        <w:rPr>
          <w:rFonts w:ascii="Times New Roman" w:hAnsi="Times New Roman"/>
          <w:sz w:val="22"/>
          <w:szCs w:val="21"/>
        </w:rPr>
      </w:r>
      <w:r/>
    </w:p>
    <w:p>
      <w:pPr>
        <w:pStyle w:val="933"/>
        <w:spacing w:before="156" w:line="360" w:lineRule="auto"/>
        <w:rPr>
          <w:rFonts w:ascii="Times New Roman" w:hAnsi="Times New Roman"/>
          <w:sz w:val="22"/>
          <w:szCs w:val="21"/>
        </w:rPr>
      </w:pPr>
      <w:r>
        <w:rPr>
          <w:rFonts w:ascii="Times New Roman" w:hAnsi="Times New Roman"/>
          <w:sz w:val="22"/>
          <w:szCs w:val="21"/>
        </w:rPr>
      </w:r>
      <w:r/>
    </w:p>
    <w:p>
      <w:pPr>
        <w:pStyle w:val="933"/>
        <w:spacing w:before="156" w:line="360" w:lineRule="auto"/>
        <w:rPr>
          <w:rFonts w:ascii="Times New Roman" w:hAnsi="Times New Roman"/>
          <w:sz w:val="22"/>
          <w:szCs w:val="21"/>
        </w:rPr>
      </w:pPr>
      <w:r>
        <w:rPr>
          <w:rFonts w:ascii="Times New Roman" w:hAnsi="Times New Roman"/>
          <w:sz w:val="22"/>
          <w:szCs w:val="21"/>
        </w:rPr>
      </w:r>
      <w:r/>
    </w:p>
    <w:p>
      <w:pPr>
        <w:pStyle w:val="933"/>
        <w:spacing w:before="156" w:line="360" w:lineRule="auto"/>
        <w:rPr>
          <w:rFonts w:ascii="Times New Roman" w:hAnsi="Times New Roman"/>
          <w:sz w:val="22"/>
          <w:szCs w:val="21"/>
        </w:rPr>
      </w:pPr>
      <w:r>
        <w:rPr>
          <w:rFonts w:ascii="Times New Roman" w:hAnsi="Times New Roman"/>
          <w:sz w:val="22"/>
          <w:szCs w:val="21"/>
        </w:rPr>
      </w:r>
      <w:r/>
    </w:p>
    <w:p>
      <w:pPr>
        <w:ind w:firstLine="3360"/>
        <w:spacing w:before="156" w:line="500" w:lineRule="exact"/>
      </w:pPr>
      <w:r>
        <w:t xml:space="preserve">投标人名称</w:t>
      </w:r>
      <w:r>
        <w:t xml:space="preserve">(</w:t>
      </w:r>
      <w:r>
        <w:rPr>
          <w:rFonts w:hint="eastAsia"/>
        </w:rPr>
        <w:t xml:space="preserve">盖电子</w:t>
      </w:r>
      <w:r>
        <w:rPr>
          <w:rFonts w:hint="eastAsia"/>
        </w:rPr>
        <w:t xml:space="preserve">CA</w:t>
      </w:r>
      <w:r>
        <w:rPr>
          <w:rFonts w:hint="eastAsia"/>
        </w:rPr>
        <w:t xml:space="preserve">公章</w:t>
      </w:r>
      <w:r>
        <w:t xml:space="preserve">)</w:t>
      </w:r>
      <w:r>
        <w:t xml:space="preserve">：</w:t>
      </w:r>
      <w:r/>
    </w:p>
    <w:p>
      <w:pPr>
        <w:ind w:firstLine="3360"/>
        <w:spacing w:before="156" w:line="500" w:lineRule="exact"/>
        <w:rPr>
          <w:u w:val="single"/>
        </w:rPr>
      </w:pPr>
      <w:r>
        <w:t xml:space="preserve">法定代表人</w:t>
      </w:r>
      <w:r>
        <w:t xml:space="preserve">(</w:t>
      </w:r>
      <w:r>
        <w:t xml:space="preserve">签字或签章</w:t>
      </w:r>
      <w:r>
        <w:t xml:space="preserve">)</w:t>
      </w:r>
      <w:r>
        <w:t xml:space="preserve">：</w:t>
      </w:r>
      <w:r/>
    </w:p>
    <w:p>
      <w:pPr>
        <w:ind w:firstLine="3360"/>
        <w:spacing w:before="156" w:line="500" w:lineRule="exact"/>
      </w:pPr>
      <w:r>
        <w:t xml:space="preserve">日期：</w:t>
      </w:r>
      <w:r>
        <w:t xml:space="preserve">   </w:t>
      </w:r>
      <w:r>
        <w:t xml:space="preserve">年</w:t>
      </w:r>
      <w:r>
        <w:t xml:space="preserve">  </w:t>
      </w:r>
      <w:r>
        <w:t xml:space="preserve">月</w:t>
      </w:r>
      <w:r>
        <w:t xml:space="preserve">   </w:t>
      </w:r>
      <w:r>
        <w:t xml:space="preserve">日</w:t>
      </w:r>
      <w:r/>
    </w:p>
    <w:p>
      <w:pPr>
        <w:jc w:val="left"/>
        <w:spacing w:line="500" w:lineRule="exact"/>
        <w:widowControl/>
        <w:rPr>
          <w:rFonts w:eastAsia="楷体"/>
          <w:b/>
          <w:sz w:val="28"/>
          <w:szCs w:val="28"/>
        </w:rPr>
      </w:pPr>
      <w:r>
        <w:rPr>
          <w:rFonts w:eastAsia="楷体"/>
          <w:b/>
          <w:sz w:val="28"/>
          <w:szCs w:val="28"/>
        </w:rPr>
      </w:r>
      <w:r/>
    </w:p>
    <w:p>
      <w:pPr>
        <w:jc w:val="left"/>
        <w:spacing w:line="500" w:lineRule="exact"/>
        <w:widowControl/>
        <w:rPr>
          <w:rFonts w:eastAsia="楷体"/>
          <w:b/>
          <w:sz w:val="28"/>
          <w:szCs w:val="28"/>
        </w:rPr>
      </w:pPr>
      <w:r>
        <w:rPr>
          <w:rFonts w:eastAsia="楷体"/>
          <w:b/>
          <w:sz w:val="28"/>
          <w:szCs w:val="28"/>
        </w:rPr>
      </w:r>
      <w:r/>
    </w:p>
    <w:p>
      <w:pPr>
        <w:jc w:val="left"/>
        <w:spacing w:line="500" w:lineRule="exact"/>
        <w:widowControl/>
        <w:rPr>
          <w:rFonts w:eastAsia="楷体"/>
          <w:b/>
          <w:sz w:val="28"/>
          <w:szCs w:val="28"/>
        </w:rPr>
      </w:pPr>
      <w:r>
        <w:rPr>
          <w:rFonts w:eastAsia="楷体"/>
          <w:b/>
          <w:sz w:val="28"/>
          <w:szCs w:val="28"/>
        </w:rPr>
      </w:r>
      <w:r/>
    </w:p>
    <w:p>
      <w:pPr>
        <w:jc w:val="center"/>
        <w:rPr>
          <w:rFonts w:ascii="宋体" w:hAnsi="宋体"/>
          <w:b/>
          <w:sz w:val="22"/>
          <w:szCs w:val="28"/>
        </w:rPr>
      </w:pPr>
      <w:r>
        <w:rPr>
          <w:rFonts w:ascii="宋体" w:hAnsi="宋体"/>
          <w:b/>
          <w:sz w:val="22"/>
          <w:szCs w:val="28"/>
        </w:rPr>
      </w:r>
      <w:r/>
    </w:p>
    <w:p>
      <w:pPr>
        <w:spacing w:line="400" w:lineRule="exact"/>
        <w:rPr>
          <w:rFonts w:eastAsia="楷体"/>
          <w:b/>
        </w:rPr>
      </w:pPr>
      <w:r>
        <w:rPr>
          <w:rFonts w:hint="eastAsia" w:ascii="宋体" w:hAnsi="宋体"/>
          <w:b/>
          <w:sz w:val="22"/>
          <w:szCs w:val="28"/>
        </w:rPr>
        <w:br w:type="page" w:clear="all"/>
      </w:r>
      <w:r>
        <w:rPr>
          <w:rFonts w:hint="eastAsia" w:eastAsia="楷体"/>
          <w:b/>
        </w:rPr>
        <w:t xml:space="preserve">3.5</w:t>
      </w:r>
      <w:r>
        <w:rPr>
          <w:rFonts w:hint="eastAsia" w:eastAsia="楷体"/>
          <w:b/>
        </w:rPr>
        <w:t xml:space="preserve">法定代表人身份证明书</w:t>
      </w:r>
      <w:r/>
    </w:p>
    <w:p>
      <w:pPr>
        <w:pStyle w:val="942"/>
        <w:ind w:firstLine="0"/>
        <w:spacing w:before="0" w:after="0" w:line="360" w:lineRule="exact"/>
        <w:rPr>
          <w:rFonts w:ascii="宋体" w:hAnsi="宋体"/>
          <w:color w:val="000000"/>
        </w:rPr>
      </w:pPr>
      <w:r>
        <w:rPr>
          <w:rFonts w:ascii="宋体" w:hAnsi="宋体"/>
          <w:color w:val="000000"/>
        </w:rPr>
      </w:r>
      <w:r/>
    </w:p>
    <w:p>
      <w:pPr>
        <w:jc w:val="center"/>
        <w:spacing w:line="500" w:lineRule="exact"/>
        <w:rPr>
          <w:rFonts w:ascii="宋体" w:hAnsi="宋体"/>
          <w:color w:val="000000"/>
          <w:sz w:val="32"/>
          <w:szCs w:val="32"/>
        </w:rPr>
      </w:pPr>
      <w:r>
        <w:rPr>
          <w:rFonts w:hint="eastAsia" w:ascii="宋体" w:hAnsi="宋体"/>
          <w:color w:val="000000"/>
          <w:sz w:val="32"/>
          <w:szCs w:val="32"/>
        </w:rPr>
        <w:t xml:space="preserve">法定代表人身份证明书</w:t>
      </w:r>
      <w:r/>
    </w:p>
    <w:p>
      <w:pPr>
        <w:spacing w:line="500" w:lineRule="exact"/>
        <w:rPr>
          <w:rFonts w:ascii="宋体" w:hAnsi="宋体"/>
          <w:b/>
          <w:color w:val="000000"/>
          <w:szCs w:val="21"/>
        </w:rPr>
      </w:pPr>
      <w:r>
        <w:rPr>
          <w:rFonts w:ascii="宋体" w:hAnsi="宋体"/>
          <w:b/>
          <w:color w:val="000000"/>
          <w:szCs w:val="21"/>
        </w:rPr>
      </w:r>
      <w:r/>
    </w:p>
    <w:p>
      <w:pPr>
        <w:ind w:firstLine="612"/>
        <w:spacing w:line="420" w:lineRule="exact"/>
        <w:rPr>
          <w:rFonts w:ascii="宋体" w:hAnsi="宋体"/>
        </w:rPr>
      </w:pPr>
      <w:r>
        <w:rPr>
          <w:rFonts w:hint="eastAsia" w:ascii="宋体" w:hAnsi="宋体"/>
        </w:rPr>
        <w:t xml:space="preserve">单位名称：</w:t>
      </w:r>
      <w:r>
        <w:rPr>
          <w:rFonts w:hint="eastAsia" w:ascii="宋体" w:hAnsi="宋体"/>
          <w:u w:val="single"/>
        </w:rPr>
        <w:t xml:space="preserve">                                     </w:t>
      </w:r>
      <w:r/>
    </w:p>
    <w:p>
      <w:pPr>
        <w:ind w:firstLine="610"/>
        <w:spacing w:line="420" w:lineRule="exact"/>
        <w:rPr>
          <w:rFonts w:ascii="宋体" w:hAnsi="宋体"/>
          <w:u w:val="single"/>
        </w:rPr>
      </w:pPr>
      <w:r>
        <w:rPr>
          <w:rFonts w:hint="eastAsia" w:ascii="宋体" w:hAnsi="宋体"/>
        </w:rPr>
        <w:t xml:space="preserve">单位性质：</w:t>
      </w:r>
      <w:r>
        <w:rPr>
          <w:rFonts w:hint="eastAsia" w:ascii="宋体" w:hAnsi="宋体"/>
          <w:u w:val="single"/>
        </w:rPr>
        <w:t xml:space="preserve">                                     </w:t>
      </w:r>
      <w:r/>
    </w:p>
    <w:p>
      <w:pPr>
        <w:ind w:firstLine="610"/>
        <w:spacing w:line="420" w:lineRule="exact"/>
        <w:rPr>
          <w:rFonts w:ascii="宋体" w:hAnsi="宋体"/>
          <w:u w:val="single"/>
        </w:rPr>
      </w:pPr>
      <w:r>
        <w:rPr>
          <w:rFonts w:hint="eastAsia" w:ascii="宋体" w:hAnsi="宋体"/>
        </w:rPr>
        <w:t xml:space="preserve">地    址：</w:t>
      </w:r>
      <w:r>
        <w:rPr>
          <w:rFonts w:hint="eastAsia" w:ascii="宋体" w:hAnsi="宋体"/>
          <w:u w:val="single"/>
        </w:rPr>
        <w:t xml:space="preserve">                                     </w:t>
      </w:r>
      <w:r/>
    </w:p>
    <w:p>
      <w:pPr>
        <w:ind w:firstLine="610"/>
        <w:spacing w:line="420" w:lineRule="exact"/>
        <w:rPr>
          <w:rFonts w:ascii="宋体" w:hAnsi="宋体"/>
        </w:rPr>
      </w:pPr>
      <w:r>
        <w:rPr>
          <w:rFonts w:hint="eastAsia" w:ascii="宋体" w:hAnsi="宋体"/>
        </w:rPr>
        <w:t xml:space="preserve">成立时间：</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p>
    <w:p>
      <w:pPr>
        <w:ind w:firstLine="610"/>
        <w:spacing w:line="420" w:lineRule="exact"/>
        <w:rPr>
          <w:rFonts w:ascii="宋体" w:hAnsi="宋体"/>
          <w:u w:val="single"/>
        </w:rPr>
      </w:pPr>
      <w:r>
        <w:rPr>
          <w:rFonts w:hint="eastAsia" w:ascii="宋体" w:hAnsi="宋体"/>
        </w:rPr>
        <w:t xml:space="preserve">经营期限：</w:t>
      </w:r>
      <w:r>
        <w:rPr>
          <w:rFonts w:hint="eastAsia" w:ascii="宋体" w:hAnsi="宋体"/>
          <w:u w:val="single"/>
        </w:rPr>
        <w:t xml:space="preserve">                                     </w:t>
      </w:r>
      <w:r/>
    </w:p>
    <w:p>
      <w:pPr>
        <w:ind w:firstLine="610"/>
        <w:spacing w:line="420" w:lineRule="exact"/>
        <w:rPr>
          <w:rFonts w:ascii="宋体" w:hAnsi="宋体"/>
        </w:rPr>
      </w:pPr>
      <w:r>
        <w:rPr>
          <w:rFonts w:hint="eastAsia" w:ascii="宋体" w:hAnsi="宋体"/>
        </w:rPr>
        <w:t xml:space="preserve">姓    名：</w:t>
      </w:r>
      <w:r>
        <w:rPr>
          <w:rFonts w:hint="eastAsia" w:ascii="宋体" w:hAnsi="宋体"/>
          <w:u w:val="single"/>
        </w:rPr>
        <w:t xml:space="preserve">         </w:t>
      </w:r>
      <w:r>
        <w:rPr>
          <w:rFonts w:hint="eastAsia" w:ascii="宋体" w:hAnsi="宋体"/>
        </w:rPr>
        <w:t xml:space="preserve"> 性别：</w:t>
      </w:r>
      <w:r>
        <w:rPr>
          <w:rFonts w:hint="eastAsia" w:ascii="宋体" w:hAnsi="宋体"/>
          <w:u w:val="single"/>
        </w:rPr>
        <w:t xml:space="preserve">       </w:t>
      </w:r>
      <w:r>
        <w:rPr>
          <w:rFonts w:hint="eastAsia" w:ascii="宋体" w:hAnsi="宋体"/>
        </w:rPr>
        <w:t xml:space="preserve"> 年龄：</w:t>
      </w:r>
      <w:r>
        <w:rPr>
          <w:rFonts w:hint="eastAsia" w:ascii="宋体" w:hAnsi="宋体"/>
          <w:u w:val="single"/>
        </w:rPr>
        <w:t xml:space="preserve">         </w:t>
      </w:r>
      <w:r>
        <w:rPr>
          <w:rFonts w:hint="eastAsia" w:ascii="宋体" w:hAnsi="宋体"/>
        </w:rPr>
        <w:t xml:space="preserve">  </w:t>
      </w:r>
      <w:r/>
    </w:p>
    <w:p>
      <w:pPr>
        <w:ind w:firstLine="610"/>
        <w:spacing w:line="420" w:lineRule="exact"/>
        <w:rPr>
          <w:rFonts w:ascii="宋体" w:hAnsi="宋体"/>
        </w:rPr>
      </w:pPr>
      <w:r>
        <w:rPr>
          <w:rFonts w:hint="eastAsia" w:ascii="宋体" w:hAnsi="宋体"/>
        </w:rPr>
        <w:t xml:space="preserve">身份证号码：</w:t>
      </w:r>
      <w:r>
        <w:rPr>
          <w:rFonts w:hint="eastAsia" w:ascii="宋体" w:hAnsi="宋体"/>
          <w:u w:val="single"/>
        </w:rPr>
        <w:t xml:space="preserve">                                 </w:t>
      </w:r>
      <w:r/>
    </w:p>
    <w:p>
      <w:pPr>
        <w:ind w:firstLine="610"/>
        <w:spacing w:line="420" w:lineRule="exact"/>
        <w:rPr>
          <w:rFonts w:ascii="宋体" w:hAnsi="宋体"/>
        </w:rPr>
      </w:pPr>
      <w:r>
        <w:rPr>
          <w:rFonts w:hint="eastAsia" w:ascii="宋体" w:hAnsi="宋体"/>
        </w:rPr>
        <w:t xml:space="preserve">系</w:t>
      </w:r>
      <w:r>
        <w:rPr>
          <w:rFonts w:hint="eastAsia" w:ascii="宋体" w:hAnsi="宋体"/>
          <w:u w:val="single"/>
        </w:rPr>
        <w:t xml:space="preserve">          （投标人单位名称）         </w:t>
      </w:r>
      <w:r>
        <w:rPr>
          <w:rFonts w:hint="eastAsia" w:ascii="宋体" w:hAnsi="宋体"/>
        </w:rPr>
        <w:t xml:space="preserve">的法定代表人。</w:t>
      </w:r>
      <w:r/>
    </w:p>
    <w:p>
      <w:pPr>
        <w:ind w:firstLine="610"/>
        <w:spacing w:line="420" w:lineRule="exact"/>
        <w:rPr>
          <w:rFonts w:ascii="宋体" w:hAnsi="宋体"/>
        </w:rPr>
      </w:pPr>
      <w:r>
        <w:rPr>
          <w:rFonts w:hint="eastAsia" w:ascii="宋体" w:hAnsi="宋体"/>
        </w:rPr>
        <w:t xml:space="preserve">特此证明。</w:t>
      </w:r>
      <w:r/>
    </w:p>
    <w:p>
      <w:pPr>
        <w:ind w:firstLine="720"/>
        <w:spacing w:line="720" w:lineRule="auto"/>
        <w:tabs>
          <w:tab w:val="left" w:pos="720" w:leader="none"/>
          <w:tab w:val="left" w:pos="900" w:leader="none"/>
        </w:tabs>
        <w:rPr>
          <w:rFonts w:ascii="宋体" w:hAnsi="宋体"/>
          <w:color w:val="000000"/>
          <w:szCs w:val="21"/>
          <w:u w:val="single"/>
        </w:rPr>
      </w:pPr>
      <w:r>
        <w:rPr>
          <w:rFonts w:ascii="宋体" w:hAnsi="宋体"/>
          <w:color w:val="000000"/>
          <w:szCs w:val="21"/>
          <w:u w:val="single"/>
        </w:rPr>
      </w:r>
      <w:r/>
    </w:p>
    <w:p>
      <w:pPr>
        <w:ind w:firstLine="720"/>
        <w:spacing w:line="720" w:lineRule="auto"/>
        <w:tabs>
          <w:tab w:val="left" w:pos="720" w:leader="none"/>
          <w:tab w:val="left" w:pos="900" w:leader="none"/>
        </w:tabs>
        <w:rPr>
          <w:rFonts w:ascii="宋体" w:hAnsi="宋体"/>
          <w:color w:val="000000"/>
          <w:szCs w:val="21"/>
        </w:rPr>
      </w:pPr>
      <w:r>
        <w:rPr>
          <w:rFonts w:hint="eastAsia" w:ascii="宋体" w:hAnsi="宋体"/>
          <w:color w:val="000000"/>
          <w:szCs w:val="21"/>
          <w:u w:val="single"/>
        </w:rPr>
        <w:t xml:space="preserve">    （须附身份证复印件）                </w:t>
      </w:r>
      <w:r/>
    </w:p>
    <w:p>
      <w:pPr>
        <w:ind w:firstLine="4440"/>
        <w:spacing w:line="720" w:lineRule="auto"/>
        <w:tabs>
          <w:tab w:val="left" w:pos="720" w:leader="none"/>
          <w:tab w:val="left" w:pos="900" w:leader="none"/>
        </w:tabs>
        <w:rPr>
          <w:rFonts w:ascii="宋体" w:hAnsi="宋体"/>
          <w:color w:val="000000"/>
          <w:szCs w:val="21"/>
          <w:u w:val="single"/>
        </w:rPr>
      </w:pPr>
      <w:r>
        <w:rPr>
          <w:rFonts w:hint="eastAsia" w:ascii="宋体" w:hAnsi="宋体"/>
          <w:color w:val="000000"/>
          <w:szCs w:val="21"/>
        </w:rPr>
        <w:t xml:space="preserve">投标人：</w:t>
      </w:r>
      <w:r>
        <w:rPr>
          <w:rFonts w:hint="eastAsia" w:ascii="宋体" w:hAnsi="宋体"/>
          <w:color w:val="000000"/>
          <w:szCs w:val="21"/>
          <w:u w:val="single"/>
        </w:rPr>
        <w:t xml:space="preserve">       （</w:t>
      </w:r>
      <w:r>
        <w:rPr>
          <w:rFonts w:hint="eastAsia" w:ascii="宋体" w:hAnsi="宋体"/>
          <w:color w:val="000000"/>
          <w:szCs w:val="21"/>
          <w:u w:val="single"/>
        </w:rPr>
        <w:t xml:space="preserve">盖电子</w:t>
      </w:r>
      <w:r>
        <w:rPr>
          <w:rFonts w:hint="eastAsia" w:ascii="宋体" w:hAnsi="宋体"/>
          <w:color w:val="000000"/>
          <w:szCs w:val="21"/>
          <w:u w:val="single"/>
        </w:rPr>
        <w:t xml:space="preserve">CA公章）</w:t>
      </w:r>
      <w:r/>
    </w:p>
    <w:p>
      <w:pPr>
        <w:ind w:firstLine="4440"/>
        <w:spacing w:line="720" w:lineRule="auto"/>
        <w:tabs>
          <w:tab w:val="left" w:pos="720" w:leader="none"/>
          <w:tab w:val="left" w:pos="900" w:leader="none"/>
        </w:tabs>
        <w:rPr>
          <w:rFonts w:ascii="宋体" w:hAnsi="宋体"/>
          <w:color w:val="000000"/>
          <w:szCs w:val="21"/>
        </w:rPr>
      </w:pPr>
      <w:r>
        <w:rPr>
          <w:rFonts w:hint="eastAsia" w:ascii="宋体" w:hAnsi="宋体"/>
          <w:color w:val="000000"/>
          <w:szCs w:val="21"/>
        </w:rPr>
        <w:t xml:space="preserve">法定代表人签字或签章</w:t>
      </w:r>
      <w:r>
        <w:rPr>
          <w:rFonts w:hint="eastAsia" w:ascii="宋体" w:hAnsi="宋体"/>
          <w:color w:val="000000"/>
          <w:szCs w:val="21"/>
          <w:u w:val="single"/>
        </w:rPr>
        <w:t xml:space="preserve">：            </w:t>
      </w:r>
      <w:r/>
    </w:p>
    <w:p>
      <w:pPr>
        <w:ind w:firstLine="4440"/>
        <w:spacing w:line="720" w:lineRule="auto"/>
        <w:tabs>
          <w:tab w:val="left" w:pos="720" w:leader="none"/>
          <w:tab w:val="left" w:pos="900" w:leader="none"/>
        </w:tabs>
        <w:rPr>
          <w:rFonts w:ascii="宋体" w:hAnsi="宋体"/>
          <w:color w:val="000000"/>
        </w:rPr>
      </w:pPr>
      <w:r>
        <w:rPr>
          <w:rFonts w:hint="eastAsia" w:ascii="宋体" w:hAnsi="宋体"/>
          <w:color w:val="000000"/>
          <w:szCs w:val="21"/>
        </w:rPr>
        <w:t xml:space="preserve">日 期：</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p>
    <w:p>
      <w:pPr>
        <w:spacing w:line="400" w:lineRule="exact"/>
        <w:rPr>
          <w:rFonts w:eastAsia="楷体"/>
          <w:b/>
        </w:rPr>
      </w:pPr>
      <w:r>
        <w:rPr>
          <w:rFonts w:ascii="宋体" w:hAnsi="宋体"/>
          <w:color w:val="000000"/>
        </w:rPr>
        <w:br w:type="page" w:clear="all"/>
      </w:r>
      <w:r>
        <w:rPr>
          <w:rFonts w:hint="eastAsia" w:eastAsia="楷体"/>
          <w:b/>
        </w:rPr>
        <w:t xml:space="preserve">3.6</w:t>
      </w:r>
      <w:r>
        <w:rPr>
          <w:rFonts w:hint="eastAsia" w:eastAsia="楷体"/>
          <w:b/>
        </w:rPr>
        <w:t xml:space="preserve">授权委托书</w:t>
      </w:r>
      <w:r/>
    </w:p>
    <w:p>
      <w:pPr>
        <w:jc w:val="center"/>
        <w:spacing w:after="100" w:afterAutospacing="1" w:line="360" w:lineRule="auto"/>
        <w:rPr>
          <w:rFonts w:ascii="宋体" w:hAnsi="宋体"/>
          <w:color w:val="000000"/>
          <w:sz w:val="32"/>
          <w:szCs w:val="32"/>
        </w:rPr>
      </w:pPr>
      <w:r>
        <w:rPr>
          <w:rFonts w:hint="eastAsia" w:ascii="宋体" w:hAnsi="宋体"/>
          <w:color w:val="000000"/>
          <w:sz w:val="32"/>
          <w:szCs w:val="32"/>
        </w:rPr>
        <w:t xml:space="preserve">授权委托书</w:t>
      </w:r>
      <w:r/>
    </w:p>
    <w:p>
      <w:pPr>
        <w:ind w:firstLine="435"/>
        <w:spacing w:line="500" w:lineRule="exact"/>
        <w:rPr>
          <w:rFonts w:ascii="宋体" w:hAnsi="宋体"/>
          <w:color w:val="000000"/>
          <w:szCs w:val="21"/>
          <w:u w:val="single"/>
        </w:rPr>
      </w:pPr>
      <w:r>
        <w:rPr>
          <w:rFonts w:hint="eastAsia" w:ascii="宋体" w:hAnsi="宋体"/>
          <w:color w:val="000000"/>
          <w:szCs w:val="21"/>
        </w:rPr>
        <w:t xml:space="preserve">委托人（投标人）：</w:t>
      </w:r>
      <w:r>
        <w:rPr>
          <w:rFonts w:hint="eastAsia" w:ascii="宋体" w:hAnsi="宋体"/>
          <w:color w:val="000000"/>
          <w:szCs w:val="21"/>
          <w:u w:val="single"/>
        </w:rPr>
        <w:t xml:space="preserve">                                            </w:t>
      </w:r>
      <w:r/>
    </w:p>
    <w:p>
      <w:pPr>
        <w:ind w:firstLine="435"/>
        <w:spacing w:line="500" w:lineRule="exact"/>
        <w:rPr>
          <w:rFonts w:ascii="宋体" w:hAnsi="宋体"/>
          <w:color w:val="000000"/>
          <w:szCs w:val="21"/>
          <w:u w:val="single"/>
        </w:rPr>
      </w:pPr>
      <w:r>
        <w:rPr>
          <w:rFonts w:hint="eastAsia" w:ascii="宋体" w:hAnsi="宋体"/>
          <w:color w:val="000000"/>
          <w:szCs w:val="21"/>
        </w:rPr>
        <w:t xml:space="preserve">地  址：</w:t>
      </w:r>
      <w:r>
        <w:rPr>
          <w:rFonts w:hint="eastAsia" w:ascii="宋体" w:hAnsi="宋体"/>
          <w:color w:val="000000"/>
          <w:szCs w:val="21"/>
          <w:u w:val="single"/>
        </w:rPr>
        <w:t xml:space="preserve">                                                     </w:t>
      </w:r>
      <w:r/>
    </w:p>
    <w:p>
      <w:pPr>
        <w:ind w:firstLine="435"/>
        <w:spacing w:line="500" w:lineRule="exact"/>
        <w:rPr>
          <w:rFonts w:ascii="宋体" w:hAnsi="宋体"/>
          <w:color w:val="000000"/>
          <w:szCs w:val="21"/>
          <w:u w:val="single"/>
        </w:rPr>
      </w:pPr>
      <w:r>
        <w:rPr>
          <w:rFonts w:hint="eastAsia" w:ascii="宋体" w:hAnsi="宋体"/>
          <w:color w:val="000000"/>
          <w:szCs w:val="21"/>
        </w:rPr>
        <w:t xml:space="preserve">法定代表人：</w:t>
      </w:r>
      <w:r>
        <w:rPr>
          <w:rFonts w:hint="eastAsia" w:ascii="宋体" w:hAnsi="宋体"/>
          <w:color w:val="000000"/>
          <w:szCs w:val="21"/>
          <w:u w:val="single"/>
        </w:rPr>
        <w:t xml:space="preserve">                                                 </w:t>
      </w:r>
      <w:r/>
    </w:p>
    <w:p>
      <w:pPr>
        <w:ind w:firstLine="435"/>
        <w:spacing w:line="500" w:lineRule="exact"/>
        <w:rPr>
          <w:rFonts w:ascii="宋体" w:hAnsi="宋体"/>
          <w:color w:val="000000"/>
          <w:szCs w:val="21"/>
        </w:rPr>
      </w:pPr>
      <w:r>
        <w:rPr>
          <w:rFonts w:hint="eastAsia" w:ascii="宋体" w:hAnsi="宋体"/>
          <w:color w:val="000000"/>
          <w:szCs w:val="21"/>
        </w:rPr>
        <w:t xml:space="preserve">受委托人：</w:t>
      </w:r>
      <w:r>
        <w:rPr>
          <w:rFonts w:hint="eastAsia" w:ascii="宋体" w:hAnsi="宋体"/>
          <w:color w:val="000000"/>
          <w:szCs w:val="21"/>
          <w:u w:val="single"/>
        </w:rPr>
        <w:t xml:space="preserve">                        </w:t>
      </w:r>
      <w:r/>
    </w:p>
    <w:p>
      <w:pPr>
        <w:ind w:firstLine="435"/>
        <w:spacing w:line="500" w:lineRule="exact"/>
        <w:rPr>
          <w:rFonts w:ascii="宋体" w:hAnsi="宋体"/>
          <w:color w:val="000000"/>
          <w:szCs w:val="21"/>
          <w:u w:val="single"/>
        </w:rPr>
      </w:pPr>
      <w:r>
        <w:rPr>
          <w:rFonts w:hint="eastAsia" w:ascii="宋体" w:hAnsi="宋体"/>
          <w:color w:val="000000"/>
          <w:szCs w:val="21"/>
        </w:rPr>
        <w:t xml:space="preserve">受委托人身份证号码：</w:t>
      </w:r>
      <w:r>
        <w:rPr>
          <w:rFonts w:hint="eastAsia" w:ascii="宋体" w:hAnsi="宋体"/>
          <w:color w:val="000000"/>
          <w:szCs w:val="21"/>
          <w:u w:val="single"/>
        </w:rPr>
        <w:t xml:space="preserve">                                   </w:t>
      </w:r>
      <w:r/>
    </w:p>
    <w:p>
      <w:pPr>
        <w:ind w:firstLine="435"/>
        <w:spacing w:line="500" w:lineRule="exact"/>
        <w:rPr>
          <w:rFonts w:ascii="宋体" w:hAnsi="宋体"/>
          <w:color w:val="000000"/>
          <w:szCs w:val="21"/>
        </w:rPr>
      </w:pPr>
      <w:r>
        <w:rPr>
          <w:rFonts w:hint="eastAsia" w:ascii="宋体" w:hAnsi="宋体"/>
          <w:color w:val="000000"/>
          <w:szCs w:val="21"/>
        </w:rPr>
        <w:t xml:space="preserve">受委托人电话：</w:t>
      </w:r>
      <w:r>
        <w:rPr>
          <w:rFonts w:hint="eastAsia" w:ascii="宋体" w:hAnsi="宋体"/>
          <w:color w:val="000000"/>
          <w:szCs w:val="21"/>
          <w:u w:val="single"/>
        </w:rPr>
        <w:t xml:space="preserve">                                         </w:t>
      </w:r>
      <w:r/>
    </w:p>
    <w:p>
      <w:pPr>
        <w:ind w:firstLine="435"/>
        <w:spacing w:line="500" w:lineRule="exact"/>
        <w:rPr>
          <w:rFonts w:ascii="宋体" w:hAnsi="宋体"/>
          <w:color w:val="000000"/>
          <w:szCs w:val="21"/>
        </w:rPr>
      </w:pPr>
      <w:r>
        <w:rPr>
          <w:rFonts w:hint="eastAsia" w:ascii="宋体" w:hAnsi="宋体"/>
          <w:color w:val="000000"/>
          <w:szCs w:val="21"/>
        </w:rPr>
        <w:t xml:space="preserve">现委托上述受委托人在</w:t>
      </w:r>
      <w:r>
        <w:rPr>
          <w:rFonts w:hint="eastAsia" w:ascii="宋体" w:hAnsi="宋体"/>
          <w:color w:val="000000"/>
          <w:szCs w:val="21"/>
          <w:u w:val="single"/>
        </w:rPr>
        <w:t xml:space="preserve">  （招标项目名称）      </w:t>
      </w:r>
      <w:r>
        <w:rPr>
          <w:rFonts w:hint="eastAsia" w:ascii="宋体" w:hAnsi="宋体"/>
          <w:color w:val="000000"/>
          <w:szCs w:val="21"/>
        </w:rPr>
        <w:t xml:space="preserve">招标投标活动中，作为委托人的授权委托人。</w:t>
      </w:r>
      <w:r/>
    </w:p>
    <w:p>
      <w:pPr>
        <w:ind w:firstLine="435"/>
        <w:spacing w:line="500" w:lineRule="exact"/>
        <w:rPr>
          <w:rFonts w:ascii="宋体" w:hAnsi="宋体"/>
          <w:color w:val="000000"/>
          <w:szCs w:val="21"/>
          <w:u w:val="single"/>
        </w:rPr>
      </w:pPr>
      <w:r>
        <w:rPr>
          <w:rFonts w:hint="eastAsia" w:ascii="宋体" w:hAnsi="宋体"/>
          <w:color w:val="000000"/>
          <w:szCs w:val="21"/>
        </w:rPr>
        <w:t xml:space="preserve">委托权限：领取招标文件、与招标人（招标代理机构）接洽各项投标事宜，编制、签署、递交、澄清、说明、补正投标文件，参加开标，签订合同和处理有关事宜等特别授权。受委托人联独立行使的委托权限，其法律后果由委托人承担。</w:t>
      </w:r>
      <w:r/>
    </w:p>
    <w:p>
      <w:pPr>
        <w:ind w:firstLine="480"/>
        <w:spacing w:line="500" w:lineRule="exact"/>
        <w:rPr>
          <w:rFonts w:ascii="宋体" w:hAnsi="宋体"/>
          <w:color w:val="000000"/>
          <w:szCs w:val="21"/>
        </w:rPr>
      </w:pPr>
      <w:r>
        <w:rPr>
          <w:rFonts w:hint="eastAsia" w:ascii="宋体" w:hAnsi="宋体"/>
          <w:color w:val="000000"/>
          <w:szCs w:val="21"/>
        </w:rPr>
        <w:t xml:space="preserve">授权委托人无转委托权。招标人（招标代理机构）有权拒绝其他</w:t>
      </w:r>
      <w:r>
        <w:rPr>
          <w:rFonts w:hint="eastAsia" w:ascii="宋体" w:hAnsi="宋体"/>
          <w:color w:val="000000"/>
          <w:szCs w:val="21"/>
        </w:rPr>
        <w:t xml:space="preserve">任何代表</w:t>
      </w:r>
      <w:r>
        <w:rPr>
          <w:rFonts w:hint="eastAsia" w:ascii="宋体" w:hAnsi="宋体"/>
          <w:color w:val="000000"/>
          <w:szCs w:val="21"/>
        </w:rPr>
        <w:t xml:space="preserve">委托人行使的投标事宜，以及超出本授权范围的其他事宜。</w:t>
      </w:r>
      <w:r/>
    </w:p>
    <w:p>
      <w:pPr>
        <w:ind w:firstLine="435"/>
        <w:spacing w:line="500" w:lineRule="exact"/>
        <w:rPr>
          <w:rFonts w:ascii="宋体" w:hAnsi="宋体"/>
          <w:color w:val="000000"/>
          <w:szCs w:val="21"/>
        </w:rPr>
      </w:pPr>
      <w:r>
        <w:rPr>
          <w:rFonts w:hint="eastAsia" w:ascii="宋体" w:hAnsi="宋体"/>
          <w:color w:val="000000"/>
          <w:szCs w:val="21"/>
        </w:rPr>
        <w:t xml:space="preserve">委托期限自</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日起，至</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日止。</w:t>
      </w:r>
      <w:r/>
    </w:p>
    <w:p>
      <w:pPr>
        <w:ind w:firstLine="3290"/>
        <w:spacing w:line="500" w:lineRule="exact"/>
        <w:rPr>
          <w:rFonts w:ascii="宋体" w:hAnsi="宋体"/>
          <w:color w:val="000000"/>
          <w:szCs w:val="21"/>
        </w:rPr>
      </w:pPr>
      <w:r>
        <w:rPr>
          <w:rFonts w:ascii="宋体" w:hAnsi="宋体"/>
          <w:color w:val="000000"/>
          <w:szCs w:val="21"/>
        </w:rPr>
      </w:r>
      <w:r/>
    </w:p>
    <w:p>
      <w:pPr>
        <w:ind w:firstLine="3290"/>
        <w:spacing w:line="500" w:lineRule="exact"/>
        <w:rPr>
          <w:rFonts w:ascii="宋体" w:hAnsi="宋体"/>
          <w:color w:val="000000"/>
          <w:szCs w:val="21"/>
        </w:rPr>
      </w:pPr>
      <w:r>
        <w:rPr>
          <w:rFonts w:ascii="宋体" w:hAnsi="宋体"/>
          <w:color w:val="000000"/>
          <w:szCs w:val="21"/>
        </w:rPr>
      </w:r>
      <w:r/>
    </w:p>
    <w:p>
      <w:pPr>
        <w:pStyle w:val="941"/>
        <w:ind w:firstLine="562"/>
        <w:spacing w:line="360" w:lineRule="exact"/>
        <w:rPr>
          <w:rFonts w:ascii="宋体" w:hAnsi="宋体" w:eastAsia="宋体"/>
          <w:b/>
          <w:szCs w:val="21"/>
          <w:u w:val="single"/>
        </w:rPr>
      </w:pPr>
      <w:r>
        <w:rPr>
          <w:rFonts w:hint="eastAsia" w:ascii="宋体" w:hAnsi="宋体"/>
          <w:szCs w:val="21"/>
          <w:u w:val="single"/>
        </w:rPr>
        <w:t xml:space="preserve"> </w:t>
      </w:r>
      <w:r>
        <w:rPr>
          <w:rFonts w:hint="eastAsia" w:ascii="宋体" w:hAnsi="宋体" w:eastAsia="宋体" w:cs="宋体"/>
          <w:b/>
          <w:szCs w:val="21"/>
          <w:u w:val="single"/>
        </w:rPr>
        <w:t xml:space="preserve">（须附法定代表人身份证、受委托人身份证复印件及投标人为受委托人缴纳的社会保险证明材料）</w:t>
      </w:r>
      <w:r/>
    </w:p>
    <w:p>
      <w:pPr>
        <w:spacing w:line="500" w:lineRule="exact"/>
        <w:rPr>
          <w:rFonts w:ascii="宋体" w:hAnsi="宋体"/>
          <w:color w:val="000000"/>
          <w:szCs w:val="21"/>
        </w:rPr>
      </w:pPr>
      <w:r>
        <w:rPr>
          <w:rFonts w:ascii="宋体" w:hAnsi="宋体"/>
          <w:color w:val="000000"/>
          <w:szCs w:val="21"/>
        </w:rPr>
      </w:r>
      <w:r/>
    </w:p>
    <w:p>
      <w:pPr>
        <w:ind w:firstLine="3290"/>
        <w:spacing w:line="500" w:lineRule="exact"/>
        <w:rPr>
          <w:rFonts w:ascii="宋体" w:hAnsi="宋体"/>
          <w:color w:val="000000"/>
          <w:szCs w:val="21"/>
        </w:rPr>
      </w:pPr>
      <w:r>
        <w:rPr>
          <w:rFonts w:hint="eastAsia" w:ascii="宋体" w:hAnsi="宋体"/>
          <w:color w:val="000000"/>
          <w:szCs w:val="21"/>
        </w:rPr>
        <w:t xml:space="preserve">委托人：</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s="宋体"/>
          <w:color w:val="000000"/>
        </w:rPr>
        <w:t xml:space="preserve">盖电子</w:t>
      </w:r>
      <w:r>
        <w:rPr>
          <w:rFonts w:hint="eastAsia" w:ascii="宋体" w:hAnsi="宋体" w:cs="宋体"/>
          <w:color w:val="000000"/>
        </w:rPr>
        <w:t xml:space="preserve">CA公章</w:t>
      </w:r>
      <w:r>
        <w:rPr>
          <w:rFonts w:hint="eastAsia" w:ascii="宋体" w:hAnsi="宋体"/>
          <w:color w:val="000000"/>
          <w:szCs w:val="21"/>
        </w:rPr>
        <w:t xml:space="preserve">）</w:t>
      </w:r>
      <w:r/>
    </w:p>
    <w:p>
      <w:pPr>
        <w:ind w:firstLine="3290"/>
        <w:spacing w:line="500" w:lineRule="exact"/>
        <w:rPr>
          <w:rFonts w:ascii="宋体" w:hAnsi="宋体"/>
          <w:color w:val="000000"/>
          <w:szCs w:val="21"/>
        </w:rPr>
      </w:pPr>
      <w:r>
        <w:rPr>
          <w:rFonts w:hint="eastAsia" w:ascii="宋体" w:hAnsi="宋体"/>
          <w:color w:val="000000"/>
          <w:szCs w:val="21"/>
        </w:rPr>
        <w:t xml:space="preserve">法定代表人：</w:t>
      </w:r>
      <w:r>
        <w:rPr>
          <w:rFonts w:hint="eastAsia" w:ascii="宋体" w:hAnsi="宋体"/>
          <w:color w:val="000000"/>
          <w:szCs w:val="21"/>
          <w:u w:val="single"/>
        </w:rPr>
        <w:t xml:space="preserve">              </w:t>
      </w:r>
      <w:r>
        <w:rPr>
          <w:rFonts w:hint="eastAsia" w:ascii="宋体" w:hAnsi="宋体"/>
          <w:color w:val="000000"/>
          <w:szCs w:val="21"/>
        </w:rPr>
        <w:t xml:space="preserve">（签字或签章）</w:t>
      </w:r>
      <w:r/>
    </w:p>
    <w:p>
      <w:pPr>
        <w:ind w:firstLine="3290"/>
        <w:spacing w:line="500" w:lineRule="exact"/>
        <w:rPr>
          <w:rFonts w:ascii="宋体" w:hAnsi="宋体"/>
          <w:color w:val="000000"/>
          <w:szCs w:val="21"/>
        </w:rPr>
      </w:pPr>
      <w:r>
        <w:rPr>
          <w:rFonts w:hint="eastAsia" w:ascii="宋体" w:hAnsi="宋体"/>
          <w:color w:val="000000"/>
          <w:szCs w:val="21"/>
        </w:rPr>
        <w:t xml:space="preserve">受委托人：</w:t>
      </w:r>
      <w:r>
        <w:rPr>
          <w:rFonts w:hint="eastAsia" w:ascii="宋体" w:hAnsi="宋体"/>
          <w:color w:val="000000"/>
          <w:szCs w:val="21"/>
          <w:u w:val="single"/>
        </w:rPr>
        <w:t xml:space="preserve">               </w:t>
      </w:r>
      <w:r>
        <w:rPr>
          <w:rFonts w:hint="eastAsia" w:ascii="宋体" w:hAnsi="宋体"/>
          <w:color w:val="000000"/>
          <w:szCs w:val="21"/>
        </w:rPr>
        <w:t xml:space="preserve">（签字）</w:t>
      </w:r>
      <w:r/>
    </w:p>
    <w:p>
      <w:pPr>
        <w:ind w:firstLine="4728"/>
        <w:spacing w:line="500" w:lineRule="exact"/>
        <w:rPr>
          <w:rFonts w:ascii="宋体" w:hAnsi="宋体"/>
          <w:color w:val="000000"/>
          <w:szCs w:val="21"/>
        </w:rPr>
      </w:pP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p>
    <w:p>
      <w:pPr>
        <w:jc w:val="center"/>
        <w:rPr>
          <w:rFonts w:ascii="宋体" w:hAnsi="宋体"/>
          <w:b/>
          <w:sz w:val="22"/>
          <w:szCs w:val="28"/>
        </w:rPr>
      </w:pPr>
      <w:r>
        <w:rPr>
          <w:rFonts w:ascii="宋体" w:hAnsi="宋体"/>
          <w:b/>
          <w:sz w:val="22"/>
          <w:szCs w:val="28"/>
        </w:rPr>
      </w:r>
      <w:r/>
    </w:p>
    <w:p>
      <w:pPr>
        <w:jc w:val="left"/>
        <w:spacing w:line="500" w:lineRule="exact"/>
        <w:widowControl/>
        <w:rPr>
          <w:rFonts w:eastAsia="楷体"/>
          <w:b/>
          <w:sz w:val="28"/>
          <w:szCs w:val="28"/>
        </w:rPr>
      </w:pPr>
      <w:r>
        <w:rPr>
          <w:rFonts w:eastAsia="楷体"/>
          <w:b/>
          <w:sz w:val="28"/>
          <w:szCs w:val="28"/>
        </w:rPr>
      </w:r>
      <w:r/>
    </w:p>
    <w:p>
      <w:pPr>
        <w:spacing w:line="400" w:lineRule="exact"/>
        <w:rPr>
          <w:rFonts w:eastAsia="楷体"/>
          <w:b/>
        </w:rPr>
      </w:pPr>
      <w:r>
        <w:rPr>
          <w:rFonts w:hint="eastAsia" w:eastAsia="楷体"/>
          <w:b/>
        </w:rPr>
        <w:t xml:space="preserve">3.7</w:t>
      </w:r>
      <w:r>
        <w:rPr>
          <w:rFonts w:hint="eastAsia" w:eastAsia="楷体"/>
          <w:b/>
        </w:rPr>
        <w:t xml:space="preserve">投标人资格条件证明文件</w:t>
      </w:r>
      <w:r/>
    </w:p>
    <w:p>
      <w:pPr>
        <w:pStyle w:val="928"/>
        <w:spacing w:line="500" w:lineRule="exact"/>
        <w:rPr>
          <w:rFonts w:ascii="Times New Roman"/>
          <w:b/>
          <w:sz w:val="24"/>
          <w:szCs w:val="24"/>
        </w:rPr>
      </w:pPr>
      <w:r>
        <w:rPr>
          <w:rFonts w:ascii="Times New Roman"/>
          <w:b/>
          <w:sz w:val="24"/>
          <w:szCs w:val="24"/>
        </w:rPr>
        <w:t xml:space="preserve">（</w:t>
      </w:r>
      <w:r>
        <w:rPr>
          <w:rFonts w:ascii="Times New Roman"/>
          <w:b/>
          <w:sz w:val="24"/>
          <w:szCs w:val="24"/>
        </w:rPr>
        <w:t xml:space="preserve">1</w:t>
      </w:r>
      <w:r>
        <w:rPr>
          <w:rFonts w:ascii="Times New Roman"/>
          <w:b/>
          <w:sz w:val="24"/>
          <w:szCs w:val="24"/>
        </w:rPr>
        <w:t xml:space="preserve">）投标人基本资格条件承诺函</w:t>
      </w:r>
      <w:r/>
    </w:p>
    <w:p>
      <w:pPr>
        <w:pStyle w:val="928"/>
        <w:jc w:val="center"/>
        <w:spacing w:line="500" w:lineRule="exact"/>
        <w:rPr>
          <w:rFonts w:ascii="Times New Roman"/>
          <w:b/>
          <w:sz w:val="24"/>
          <w:szCs w:val="24"/>
        </w:rPr>
      </w:pPr>
      <w:r>
        <w:rPr>
          <w:rFonts w:ascii="Times New Roman"/>
          <w:b/>
          <w:sz w:val="24"/>
          <w:szCs w:val="24"/>
        </w:rPr>
      </w:r>
      <w:r/>
    </w:p>
    <w:p>
      <w:pPr>
        <w:pStyle w:val="928"/>
        <w:jc w:val="center"/>
        <w:spacing w:line="500" w:lineRule="exact"/>
        <w:rPr>
          <w:rFonts w:ascii="Times New Roman"/>
          <w:b/>
          <w:sz w:val="24"/>
          <w:szCs w:val="24"/>
        </w:rPr>
      </w:pPr>
      <w:r>
        <w:rPr>
          <w:rFonts w:ascii="Times New Roman"/>
          <w:b/>
          <w:sz w:val="24"/>
          <w:szCs w:val="24"/>
        </w:rPr>
        <w:t xml:space="preserve">投标人基本资格条件承诺函</w:t>
      </w:r>
      <w:r/>
    </w:p>
    <w:p>
      <w:pPr>
        <w:ind w:firstLine="480"/>
        <w:spacing w:line="500" w:lineRule="exact"/>
      </w:pPr>
      <w:r>
        <w:t xml:space="preserve">一、按照《政府采购法》第二十二条规定的投标人基本资格条件，我公司郑重承诺如下：</w:t>
      </w:r>
      <w:r/>
    </w:p>
    <w:p>
      <w:pPr>
        <w:pStyle w:val="928"/>
        <w:ind w:firstLine="480"/>
        <w:spacing w:line="500" w:lineRule="exact"/>
        <w:rPr>
          <w:rFonts w:ascii="Times New Roman"/>
          <w:sz w:val="24"/>
          <w:szCs w:val="24"/>
          <w:shd w:val="clear" w:color="auto" w:fill="ffffff"/>
        </w:rPr>
      </w:pPr>
      <w:r>
        <w:rPr>
          <w:rFonts w:ascii="Times New Roman"/>
          <w:sz w:val="24"/>
          <w:szCs w:val="24"/>
        </w:rPr>
        <w:t xml:space="preserve">1.</w:t>
      </w:r>
      <w:r>
        <w:rPr>
          <w:rFonts w:ascii="Times New Roman"/>
          <w:sz w:val="24"/>
          <w:szCs w:val="24"/>
        </w:rPr>
        <w:t xml:space="preserve">我公司具有</w:t>
      </w:r>
      <w:r>
        <w:rPr>
          <w:rFonts w:ascii="Times New Roman"/>
          <w:sz w:val="24"/>
          <w:szCs w:val="24"/>
          <w:shd w:val="clear" w:color="auto" w:fill="ffffff"/>
        </w:rPr>
        <w:t xml:space="preserve">良好的商业信誉和健全的财务制度；</w:t>
      </w:r>
      <w:r/>
    </w:p>
    <w:p>
      <w:pPr>
        <w:pStyle w:val="928"/>
        <w:ind w:firstLine="480"/>
        <w:spacing w:line="500" w:lineRule="exact"/>
        <w:rPr>
          <w:rFonts w:ascii="Times New Roman"/>
          <w:sz w:val="24"/>
          <w:szCs w:val="24"/>
          <w:shd w:val="clear" w:color="auto" w:fill="ffffff"/>
        </w:rPr>
      </w:pPr>
      <w:r>
        <w:rPr>
          <w:rFonts w:ascii="Times New Roman"/>
          <w:sz w:val="24"/>
          <w:szCs w:val="24"/>
          <w:shd w:val="clear" w:color="auto" w:fill="ffffff"/>
        </w:rPr>
        <w:t xml:space="preserve">2.</w:t>
      </w:r>
      <w:r>
        <w:rPr>
          <w:rFonts w:ascii="Times New Roman"/>
          <w:sz w:val="24"/>
          <w:szCs w:val="24"/>
          <w:shd w:val="clear" w:color="auto" w:fill="ffffff"/>
        </w:rPr>
        <w:t xml:space="preserve">我公司具有履行合同所必须的设备和专业技术能力；</w:t>
      </w:r>
      <w:r/>
    </w:p>
    <w:p>
      <w:pPr>
        <w:pStyle w:val="928"/>
        <w:ind w:firstLine="480"/>
        <w:spacing w:line="500" w:lineRule="exact"/>
        <w:rPr>
          <w:rFonts w:ascii="Times New Roman"/>
          <w:sz w:val="24"/>
          <w:szCs w:val="24"/>
          <w:shd w:val="clear" w:color="auto" w:fill="ffffff"/>
        </w:rPr>
      </w:pPr>
      <w:r>
        <w:rPr>
          <w:rFonts w:ascii="Times New Roman"/>
          <w:sz w:val="24"/>
          <w:szCs w:val="24"/>
          <w:shd w:val="clear" w:color="auto" w:fill="ffffff"/>
        </w:rPr>
        <w:t xml:space="preserve">3.</w:t>
      </w:r>
      <w:r>
        <w:rPr>
          <w:rFonts w:ascii="Times New Roman"/>
          <w:sz w:val="24"/>
          <w:szCs w:val="24"/>
          <w:shd w:val="clear" w:color="auto" w:fill="ffffff"/>
        </w:rPr>
        <w:t xml:space="preserve">我公司具有依法缴纳税收和社会保障资金的良好记录；</w:t>
      </w:r>
      <w:r/>
    </w:p>
    <w:p>
      <w:pPr>
        <w:pStyle w:val="928"/>
        <w:ind w:firstLine="480"/>
        <w:spacing w:line="500" w:lineRule="exact"/>
        <w:rPr>
          <w:rFonts w:ascii="Times New Roman"/>
          <w:sz w:val="24"/>
          <w:szCs w:val="24"/>
          <w:shd w:val="clear" w:color="auto" w:fill="ffffff"/>
        </w:rPr>
      </w:pPr>
      <w:r>
        <w:rPr>
          <w:rFonts w:ascii="Times New Roman"/>
          <w:sz w:val="24"/>
          <w:szCs w:val="24"/>
          <w:shd w:val="clear" w:color="auto" w:fill="ffffff"/>
        </w:rPr>
        <w:t xml:space="preserve">4.</w:t>
      </w:r>
      <w:r>
        <w:rPr>
          <w:rFonts w:ascii="Times New Roman"/>
          <w:sz w:val="24"/>
          <w:szCs w:val="24"/>
          <w:shd w:val="clear" w:color="auto" w:fill="ffffff"/>
        </w:rPr>
        <w:t xml:space="preserve">我公司参加政府采购活动前三年内，在经营活动中没有重大违法记录；</w:t>
      </w:r>
      <w:r/>
    </w:p>
    <w:p>
      <w:pPr>
        <w:pStyle w:val="928"/>
        <w:ind w:firstLine="480"/>
        <w:spacing w:line="500" w:lineRule="exact"/>
        <w:rPr>
          <w:rFonts w:ascii="Times New Roman"/>
          <w:sz w:val="24"/>
          <w:szCs w:val="24"/>
          <w:shd w:val="clear" w:color="auto" w:fill="ffffff"/>
        </w:rPr>
      </w:pPr>
      <w:r>
        <w:rPr>
          <w:rFonts w:ascii="Times New Roman"/>
          <w:sz w:val="24"/>
          <w:szCs w:val="24"/>
          <w:shd w:val="clear" w:color="auto" w:fill="ffffff"/>
        </w:rPr>
        <w:t xml:space="preserve">5.</w:t>
      </w:r>
      <w:r>
        <w:rPr>
          <w:rFonts w:ascii="Times New Roman"/>
          <w:sz w:val="24"/>
          <w:szCs w:val="24"/>
          <w:shd w:val="clear" w:color="auto" w:fill="ffffff"/>
        </w:rPr>
        <w:t xml:space="preserve">我公司未列入在信用中国网站（</w:t>
      </w:r>
      <w:r>
        <w:rPr>
          <w:rFonts w:ascii="Times New Roman"/>
          <w:sz w:val="24"/>
          <w:szCs w:val="24"/>
          <w:shd w:val="clear" w:color="auto" w:fill="ffffff"/>
        </w:rPr>
        <w:t xml:space="preserve">www.creditchina.gov.cn</w:t>
      </w:r>
      <w:r>
        <w:rPr>
          <w:rFonts w:ascii="Times New Roman"/>
          <w:sz w:val="24"/>
          <w:szCs w:val="24"/>
          <w:shd w:val="clear" w:color="auto" w:fill="ffffff"/>
        </w:rPr>
        <w:t xml:space="preserve">）</w:t>
      </w:r>
      <w:r>
        <w:rPr>
          <w:rFonts w:ascii="Times New Roman"/>
          <w:sz w:val="24"/>
          <w:szCs w:val="24"/>
          <w:shd w:val="clear" w:color="auto" w:fill="ffffff"/>
        </w:rPr>
        <w:t xml:space="preserve">“</w:t>
      </w:r>
      <w:r>
        <w:rPr>
          <w:rFonts w:ascii="Times New Roman"/>
          <w:sz w:val="24"/>
          <w:szCs w:val="24"/>
          <w:shd w:val="clear" w:color="auto" w:fill="ffffff"/>
        </w:rPr>
        <w:t xml:space="preserve">失信被执行人</w:t>
      </w:r>
      <w:r>
        <w:rPr>
          <w:rFonts w:ascii="Times New Roman"/>
          <w:sz w:val="24"/>
          <w:szCs w:val="24"/>
          <w:shd w:val="clear" w:color="auto" w:fill="ffffff"/>
        </w:rPr>
        <w:t xml:space="preserve">”</w:t>
      </w:r>
      <w:r>
        <w:rPr>
          <w:rFonts w:ascii="Times New Roman"/>
          <w:sz w:val="24"/>
          <w:szCs w:val="24"/>
          <w:shd w:val="clear" w:color="auto" w:fill="ffffff"/>
        </w:rPr>
        <w:t xml:space="preserve">、</w:t>
      </w:r>
      <w:r>
        <w:rPr>
          <w:rFonts w:ascii="Times New Roman"/>
          <w:sz w:val="24"/>
          <w:szCs w:val="24"/>
          <w:shd w:val="clear" w:color="auto" w:fill="ffffff"/>
        </w:rPr>
        <w:t xml:space="preserve">“</w:t>
      </w:r>
      <w:r>
        <w:rPr>
          <w:rFonts w:ascii="Times New Roman"/>
          <w:sz w:val="24"/>
          <w:szCs w:val="24"/>
          <w:shd w:val="clear" w:color="auto" w:fill="ffffff"/>
        </w:rPr>
        <w:t xml:space="preserve">重大税收违法案件当事人名单</w:t>
      </w:r>
      <w:r>
        <w:rPr>
          <w:rFonts w:ascii="Times New Roman"/>
          <w:sz w:val="24"/>
          <w:szCs w:val="24"/>
          <w:shd w:val="clear" w:color="auto" w:fill="ffffff"/>
        </w:rPr>
        <w:t xml:space="preserve">”</w:t>
      </w:r>
      <w:r>
        <w:rPr>
          <w:rFonts w:ascii="Times New Roman"/>
          <w:sz w:val="24"/>
          <w:szCs w:val="24"/>
          <w:shd w:val="clear" w:color="auto" w:fill="ffffff"/>
        </w:rPr>
        <w:t xml:space="preserve">中，也未列入中国政府采购网（</w:t>
      </w:r>
      <w:r>
        <w:rPr>
          <w:rFonts w:ascii="Times New Roman"/>
          <w:sz w:val="24"/>
          <w:szCs w:val="24"/>
          <w:shd w:val="clear" w:color="auto" w:fill="ffffff"/>
        </w:rPr>
        <w:t xml:space="preserve">www.ccgp.gov.cn</w:t>
      </w:r>
      <w:r>
        <w:rPr>
          <w:rFonts w:ascii="Times New Roman"/>
          <w:sz w:val="24"/>
          <w:szCs w:val="24"/>
          <w:shd w:val="clear" w:color="auto" w:fill="ffffff"/>
        </w:rPr>
        <w:t xml:space="preserve">）</w:t>
      </w:r>
      <w:r>
        <w:rPr>
          <w:rFonts w:ascii="Times New Roman"/>
          <w:sz w:val="24"/>
          <w:szCs w:val="24"/>
          <w:shd w:val="clear" w:color="auto" w:fill="ffffff"/>
        </w:rPr>
        <w:t xml:space="preserve">“</w:t>
      </w:r>
      <w:r>
        <w:rPr>
          <w:rFonts w:ascii="Times New Roman"/>
          <w:sz w:val="24"/>
          <w:szCs w:val="24"/>
          <w:shd w:val="clear" w:color="auto" w:fill="ffffff"/>
        </w:rPr>
        <w:t xml:space="preserve">政府采购严重违法失信行为记录名单</w:t>
      </w:r>
      <w:r>
        <w:rPr>
          <w:rFonts w:ascii="Times New Roman"/>
          <w:sz w:val="24"/>
          <w:szCs w:val="24"/>
          <w:shd w:val="clear" w:color="auto" w:fill="ffffff"/>
        </w:rPr>
        <w:t xml:space="preserve">”</w:t>
      </w:r>
      <w:r>
        <w:rPr>
          <w:rFonts w:ascii="Times New Roman"/>
          <w:sz w:val="24"/>
          <w:szCs w:val="24"/>
          <w:shd w:val="clear" w:color="auto" w:fill="ffffff"/>
        </w:rPr>
        <w:t xml:space="preserve">中</w:t>
      </w:r>
      <w:r>
        <w:rPr>
          <w:rFonts w:ascii="Times New Roman"/>
          <w:sz w:val="24"/>
          <w:szCs w:val="24"/>
        </w:rPr>
        <w:t xml:space="preserve">。</w:t>
      </w:r>
      <w:r/>
    </w:p>
    <w:p>
      <w:pPr>
        <w:pStyle w:val="928"/>
        <w:ind w:firstLine="480"/>
        <w:spacing w:line="500" w:lineRule="exact"/>
        <w:rPr>
          <w:rFonts w:ascii="Times New Roman"/>
          <w:sz w:val="24"/>
          <w:szCs w:val="24"/>
        </w:rPr>
      </w:pPr>
      <w:r>
        <w:rPr>
          <w:rFonts w:ascii="Times New Roman"/>
          <w:sz w:val="24"/>
          <w:szCs w:val="24"/>
          <w:shd w:val="clear" w:color="auto" w:fill="ffffff"/>
        </w:rPr>
        <w:t xml:space="preserve">二、</w:t>
      </w:r>
      <w:r>
        <w:rPr>
          <w:rFonts w:ascii="Times New Roman"/>
          <w:sz w:val="24"/>
          <w:szCs w:val="24"/>
        </w:rPr>
        <w:t xml:space="preserve">我公司承诺：在本次投标过程中，我公司不存在本项目招标文件第二章第</w:t>
      </w:r>
      <w:r>
        <w:rPr>
          <w:rFonts w:ascii="Times New Roman"/>
          <w:sz w:val="24"/>
          <w:szCs w:val="24"/>
        </w:rPr>
        <w:t xml:space="preserve">1.4.3</w:t>
      </w:r>
      <w:r>
        <w:rPr>
          <w:rFonts w:ascii="Times New Roman"/>
          <w:sz w:val="24"/>
          <w:szCs w:val="24"/>
        </w:rPr>
        <w:t xml:space="preserve">条所列情形之一。</w:t>
      </w:r>
      <w:r/>
    </w:p>
    <w:p>
      <w:pPr>
        <w:ind w:firstLine="3360"/>
        <w:spacing w:before="156" w:line="500" w:lineRule="exact"/>
      </w:pPr>
      <w:r/>
      <w:r/>
    </w:p>
    <w:p>
      <w:pPr>
        <w:ind w:firstLine="3360"/>
        <w:spacing w:before="156" w:line="500" w:lineRule="exact"/>
      </w:pPr>
      <w:r>
        <w:t xml:space="preserve">投标人名称</w:t>
      </w:r>
      <w:r>
        <w:t xml:space="preserve">(</w:t>
      </w:r>
      <w:r>
        <w:rPr>
          <w:rFonts w:hint="eastAsia"/>
        </w:rPr>
        <w:t xml:space="preserve">盖电子</w:t>
      </w:r>
      <w:r>
        <w:rPr>
          <w:rFonts w:hint="eastAsia"/>
        </w:rPr>
        <w:t xml:space="preserve">CA</w:t>
      </w:r>
      <w:r>
        <w:rPr>
          <w:rFonts w:hint="eastAsia"/>
        </w:rPr>
        <w:t xml:space="preserve">公章</w:t>
      </w:r>
      <w:r>
        <w:t xml:space="preserve">)</w:t>
      </w:r>
      <w:r>
        <w:t xml:space="preserve">：</w:t>
      </w:r>
      <w:r/>
    </w:p>
    <w:p>
      <w:pPr>
        <w:ind w:firstLine="3360"/>
        <w:spacing w:before="156" w:line="500" w:lineRule="exact"/>
        <w:rPr>
          <w:u w:val="single"/>
        </w:rPr>
      </w:pPr>
      <w:r>
        <w:t xml:space="preserve">法定代表人</w:t>
      </w:r>
      <w:r>
        <w:t xml:space="preserve"> (</w:t>
      </w:r>
      <w:r>
        <w:t xml:space="preserve">签字或签章</w:t>
      </w:r>
      <w:r>
        <w:t xml:space="preserve">)</w:t>
      </w:r>
      <w:r>
        <w:t xml:space="preserve">：</w:t>
      </w:r>
      <w:r/>
    </w:p>
    <w:p>
      <w:pPr>
        <w:ind w:firstLine="3360"/>
        <w:spacing w:before="156" w:line="500" w:lineRule="exact"/>
      </w:pPr>
      <w:r>
        <w:t xml:space="preserve">日期：</w:t>
      </w:r>
      <w:r>
        <w:t xml:space="preserve">   </w:t>
      </w:r>
      <w:r>
        <w:t xml:space="preserve">年</w:t>
      </w:r>
      <w:r>
        <w:t xml:space="preserve">  </w:t>
      </w:r>
      <w:r>
        <w:t xml:space="preserve">月</w:t>
      </w:r>
      <w:r>
        <w:t xml:space="preserve">   </w:t>
      </w:r>
      <w:r>
        <w:t xml:space="preserve">日</w:t>
      </w:r>
      <w:r/>
    </w:p>
    <w:p>
      <w:pPr>
        <w:pStyle w:val="928"/>
        <w:spacing w:line="500" w:lineRule="exact"/>
        <w:rPr>
          <w:rFonts w:ascii="Times New Roman"/>
          <w:b/>
          <w:sz w:val="24"/>
          <w:szCs w:val="24"/>
        </w:rPr>
      </w:pPr>
      <w:r>
        <w:rPr>
          <w:rFonts w:ascii="Times New Roman"/>
          <w:b/>
          <w:sz w:val="24"/>
          <w:szCs w:val="24"/>
        </w:rPr>
      </w:r>
      <w:r/>
    </w:p>
    <w:p>
      <w:pPr>
        <w:pStyle w:val="928"/>
        <w:spacing w:line="500" w:lineRule="exact"/>
        <w:rPr>
          <w:rFonts w:ascii="Times New Roman"/>
          <w:b/>
          <w:sz w:val="24"/>
          <w:szCs w:val="24"/>
        </w:rPr>
      </w:pPr>
      <w:r>
        <w:rPr>
          <w:rFonts w:ascii="Times New Roman"/>
          <w:b/>
          <w:sz w:val="24"/>
          <w:szCs w:val="24"/>
        </w:rPr>
        <w:t xml:space="preserve">（</w:t>
      </w:r>
      <w:r>
        <w:rPr>
          <w:rFonts w:ascii="Times New Roman"/>
          <w:b/>
          <w:sz w:val="24"/>
          <w:szCs w:val="24"/>
        </w:rPr>
        <w:t xml:space="preserve">2</w:t>
      </w:r>
      <w:r>
        <w:rPr>
          <w:rFonts w:ascii="Times New Roman"/>
          <w:b/>
          <w:sz w:val="24"/>
          <w:szCs w:val="24"/>
        </w:rPr>
        <w:t xml:space="preserve">）招标文件要求的其他资格条件及证明材料</w:t>
      </w:r>
      <w:r/>
    </w:p>
    <w:p>
      <w:pPr>
        <w:pStyle w:val="928"/>
        <w:ind w:firstLine="480"/>
        <w:spacing w:line="500" w:lineRule="exact"/>
        <w:rPr>
          <w:rFonts w:ascii="Times New Roman"/>
          <w:sz w:val="24"/>
          <w:szCs w:val="24"/>
        </w:rPr>
      </w:pPr>
      <w:r>
        <w:rPr>
          <w:rFonts w:hint="eastAsia" w:ascii="Times New Roman"/>
          <w:sz w:val="24"/>
          <w:szCs w:val="24"/>
        </w:rPr>
        <w:t xml:space="preserve">1.</w:t>
      </w:r>
      <w:r>
        <w:rPr>
          <w:rFonts w:ascii="Times New Roman"/>
          <w:sz w:val="24"/>
          <w:szCs w:val="24"/>
        </w:rPr>
        <w:t xml:space="preserve">具有有效的营业执照（附证书的扫描件）</w:t>
      </w:r>
      <w:r>
        <w:rPr>
          <w:rFonts w:hint="eastAsia" w:ascii="Times New Roman"/>
          <w:sz w:val="24"/>
          <w:szCs w:val="24"/>
        </w:rPr>
        <w:t xml:space="preserve">。</w:t>
      </w:r>
      <w:r/>
    </w:p>
    <w:p>
      <w:pPr>
        <w:pStyle w:val="928"/>
        <w:ind w:firstLine="480"/>
        <w:spacing w:line="500" w:lineRule="exact"/>
        <w:rPr>
          <w:rFonts w:ascii="Times New Roman"/>
          <w:sz w:val="24"/>
          <w:szCs w:val="24"/>
        </w:rPr>
      </w:pPr>
      <w:r>
        <w:rPr>
          <w:rFonts w:hint="eastAsia" w:ascii="Times New Roman"/>
          <w:sz w:val="24"/>
          <w:szCs w:val="24"/>
        </w:rPr>
        <w:t xml:space="preserve">2.</w:t>
      </w:r>
      <w:r>
        <w:rPr>
          <w:rFonts w:hint="eastAsia" w:ascii="Times New Roman"/>
          <w:sz w:val="24"/>
          <w:szCs w:val="24"/>
        </w:rPr>
        <w:t xml:space="preserve">《中小企业声明函》或《残疾人福利性单位声明函》或监狱企业的证明文件。（参考格式附后）</w:t>
      </w:r>
      <w:r/>
    </w:p>
    <w:p>
      <w:pPr>
        <w:pStyle w:val="928"/>
        <w:ind w:firstLine="480"/>
        <w:spacing w:line="500" w:lineRule="exact"/>
        <w:rPr>
          <w:rFonts w:ascii="Times New Roman"/>
          <w:sz w:val="24"/>
          <w:szCs w:val="24"/>
        </w:rPr>
      </w:pPr>
      <w:r>
        <w:rPr>
          <w:rFonts w:hint="eastAsia" w:ascii="Times New Roman"/>
          <w:sz w:val="24"/>
          <w:szCs w:val="24"/>
        </w:rPr>
        <w:t xml:space="preserve">3.</w:t>
      </w:r>
      <w:r>
        <w:rPr>
          <w:rFonts w:hint="eastAsia"/>
        </w:rPr>
        <w:t xml:space="preserve"> </w:t>
      </w:r>
      <w:r>
        <w:rPr>
          <w:rFonts w:hint="eastAsia" w:ascii="Times New Roman"/>
          <w:sz w:val="24"/>
          <w:szCs w:val="24"/>
        </w:rPr>
        <w:t xml:space="preserve">拟派项目经理必须为本单位的在册在职职工，由投标人为拟派项目经理缴纳的社保证明材料（有效期：投标截止时间前</w:t>
      </w:r>
      <w:r>
        <w:rPr>
          <w:rFonts w:hint="eastAsia" w:ascii="Times New Roman"/>
          <w:sz w:val="24"/>
          <w:szCs w:val="24"/>
        </w:rPr>
        <w:t xml:space="preserve">3</w:t>
      </w:r>
      <w:r>
        <w:rPr>
          <w:rFonts w:hint="eastAsia" w:ascii="Times New Roman"/>
          <w:sz w:val="24"/>
          <w:szCs w:val="24"/>
        </w:rPr>
        <w:t xml:space="preserve">个月（</w:t>
      </w:r>
      <w:r>
        <w:rPr>
          <w:rFonts w:hint="eastAsia" w:ascii="Times New Roman"/>
          <w:sz w:val="24"/>
          <w:szCs w:val="24"/>
        </w:rPr>
        <w:t xml:space="preserve">2026</w:t>
      </w:r>
      <w:r>
        <w:rPr>
          <w:rFonts w:hint="eastAsia" w:ascii="Times New Roman"/>
          <w:sz w:val="24"/>
          <w:szCs w:val="24"/>
        </w:rPr>
        <w:t xml:space="preserve">年</w:t>
      </w:r>
      <w:r>
        <w:rPr>
          <w:rFonts w:ascii="Times New Roman"/>
          <w:sz w:val="24"/>
          <w:szCs w:val="24"/>
        </w:rPr>
        <w:t xml:space="preserve">4</w:t>
      </w:r>
      <w:r>
        <w:rPr>
          <w:rFonts w:hint="eastAsia" w:ascii="Times New Roman"/>
          <w:sz w:val="24"/>
          <w:szCs w:val="24"/>
        </w:rPr>
        <w:t xml:space="preserve">月</w:t>
      </w:r>
      <w:r>
        <w:rPr>
          <w:rFonts w:hint="eastAsia" w:ascii="Times New Roman"/>
          <w:sz w:val="24"/>
          <w:szCs w:val="24"/>
        </w:rPr>
        <w:t xml:space="preserve">-2026</w:t>
      </w:r>
      <w:r>
        <w:rPr>
          <w:rFonts w:hint="eastAsia" w:ascii="Times New Roman"/>
          <w:sz w:val="24"/>
          <w:szCs w:val="24"/>
        </w:rPr>
        <w:t xml:space="preserve">年</w:t>
      </w:r>
      <w:r>
        <w:rPr>
          <w:rFonts w:ascii="Times New Roman"/>
          <w:sz w:val="24"/>
          <w:szCs w:val="24"/>
        </w:rPr>
        <w:t xml:space="preserve">6</w:t>
      </w:r>
      <w:bookmarkStart w:id="253" w:name="_GoBack"/>
      <w:r/>
      <w:bookmarkEnd w:id="253"/>
      <w:r>
        <w:rPr>
          <w:rFonts w:hint="eastAsia" w:ascii="Times New Roman"/>
          <w:sz w:val="24"/>
          <w:szCs w:val="24"/>
        </w:rPr>
        <w:t xml:space="preserve">月），由社会保险经办机构的信息管理系统中打印，并加盖单位公章）。</w:t>
      </w:r>
      <w:r/>
    </w:p>
    <w:p>
      <w:pPr>
        <w:jc w:val="left"/>
        <w:widowControl/>
        <w:rPr>
          <w:b/>
        </w:rPr>
      </w:pPr>
      <w:r>
        <w:rPr>
          <w:b/>
          <w:sz w:val="28"/>
          <w:szCs w:val="28"/>
        </w:rPr>
        <w:br w:type="page" w:clear="all"/>
      </w:r>
      <w:r>
        <w:rPr>
          <w:b/>
          <w:sz w:val="28"/>
          <w:szCs w:val="28"/>
        </w:rPr>
        <w:t xml:space="preserve">附件：</w:t>
      </w:r>
      <w:r/>
    </w:p>
    <w:p>
      <w:pPr>
        <w:jc w:val="center"/>
        <w:rPr>
          <w:rFonts w:ascii="宋体" w:hAnsi="宋体" w:cs="宋体"/>
          <w:b/>
          <w:sz w:val="32"/>
        </w:rPr>
      </w:pPr>
      <w:r>
        <w:rPr>
          <w:rFonts w:hint="eastAsia" w:ascii="宋体" w:hAnsi="宋体" w:cs="宋体"/>
          <w:b/>
          <w:sz w:val="32"/>
        </w:rPr>
        <w:t xml:space="preserve">中小企业声明函（服务）</w:t>
      </w:r>
      <w:r/>
    </w:p>
    <w:p>
      <w:pPr>
        <w:ind w:firstLine="444"/>
        <w:jc w:val="left"/>
        <w:rPr>
          <w:rFonts w:ascii="宋体" w:hAnsi="宋体" w:cs="仿宋"/>
          <w:sz w:val="22"/>
          <w:szCs w:val="22"/>
        </w:rPr>
      </w:pPr>
      <w:r>
        <w:rPr>
          <w:rFonts w:ascii="宋体" w:hAnsi="宋体" w:cs="仿宋"/>
          <w:sz w:val="22"/>
          <w:szCs w:val="22"/>
        </w:rPr>
      </w:r>
      <w:r/>
    </w:p>
    <w:p>
      <w:pPr>
        <w:ind w:firstLine="480"/>
        <w:jc w:val="left"/>
        <w:spacing w:line="360" w:lineRule="auto"/>
        <w:rPr>
          <w:rFonts w:ascii="宋体" w:hAnsi="宋体" w:cs="宋体"/>
          <w:color w:val="000000"/>
        </w:rPr>
      </w:pPr>
      <w:r>
        <w:rPr>
          <w:rFonts w:hint="eastAsia" w:ascii="宋体" w:hAnsi="宋体" w:cs="宋体"/>
          <w:color w:val="000000"/>
        </w:rPr>
        <w:t xml:space="preserve">本公司（联合体）郑重声明，根据《政府采购促进中小企业发展管理办法》（财库（ 2020) 46号）的规定，本公司（联合体）参加</w:t>
      </w:r>
      <w:r>
        <w:rPr>
          <w:rFonts w:hint="eastAsia" w:ascii="宋体" w:hAnsi="宋体" w:cs="宋体"/>
          <w:color w:val="000000"/>
          <w:u w:val="single"/>
        </w:rPr>
        <w:t xml:space="preserve">（单位名称）</w:t>
      </w:r>
      <w:r>
        <w:rPr>
          <w:rFonts w:hint="eastAsia" w:ascii="宋体" w:hAnsi="宋体" w:cs="宋体"/>
          <w:color w:val="000000"/>
        </w:rPr>
        <w:t xml:space="preserve">的</w:t>
      </w:r>
      <w:r>
        <w:rPr>
          <w:rFonts w:hint="eastAsia" w:ascii="宋体" w:hAnsi="宋体" w:cs="宋体"/>
          <w:color w:val="000000"/>
          <w:u w:val="single"/>
        </w:rPr>
        <w:t xml:space="preserve">（项目名称）</w:t>
      </w:r>
      <w:r>
        <w:rPr>
          <w:rFonts w:hint="eastAsia" w:ascii="宋体" w:hAnsi="宋体" w:cs="宋体"/>
          <w:color w:val="000000"/>
        </w:rPr>
        <w:t xml:space="preserve">采购活动，服务全部由符合政策要求的中小企业承接。相关企业（含联合体中的中小企业、签订分包意向协议的中小企业）的具体情况如下：</w:t>
      </w:r>
      <w:r/>
    </w:p>
    <w:p>
      <w:pPr>
        <w:numPr>
          <w:ilvl w:val="0"/>
          <w:numId w:val="2"/>
        </w:numPr>
        <w:ind w:firstLine="480"/>
        <w:spacing w:line="360" w:lineRule="auto"/>
        <w:tabs>
          <w:tab w:val="left" w:pos="312" w:leader="none"/>
        </w:tabs>
        <w:rPr>
          <w:rFonts w:ascii="宋体" w:hAnsi="宋体" w:cs="宋体"/>
          <w:color w:val="000000"/>
        </w:rPr>
      </w:pPr>
      <w:r>
        <w:rPr>
          <w:rFonts w:hint="eastAsia" w:ascii="宋体" w:hAnsi="宋体" w:cs="宋体"/>
          <w:color w:val="000000"/>
          <w:u w:val="single"/>
        </w:rPr>
        <w:t xml:space="preserve">（标的名称）</w:t>
      </w:r>
      <w:r>
        <w:rPr>
          <w:rFonts w:hint="eastAsia" w:ascii="宋体" w:hAnsi="宋体" w:cs="宋体"/>
          <w:color w:val="000000"/>
        </w:rPr>
        <w:t xml:space="preserve">，属于</w:t>
      </w:r>
      <w:r>
        <w:rPr>
          <w:rFonts w:hint="eastAsia" w:ascii="宋体" w:hAnsi="宋体" w:cs="宋体"/>
          <w:color w:val="000000"/>
          <w:u w:val="single"/>
        </w:rPr>
        <w:t xml:space="preserve">（招标文件中明确的所属行业）</w:t>
      </w:r>
      <w:r>
        <w:rPr>
          <w:rFonts w:hint="eastAsia" w:ascii="宋体" w:hAnsi="宋体" w:cs="宋体"/>
          <w:color w:val="000000"/>
        </w:rPr>
        <w:t xml:space="preserve">；承建（承接）企业为</w:t>
      </w:r>
      <w:r>
        <w:rPr>
          <w:rFonts w:hint="eastAsia" w:ascii="宋体" w:hAnsi="宋体" w:cs="宋体"/>
          <w:color w:val="000000"/>
          <w:u w:val="single"/>
        </w:rPr>
        <w:t xml:space="preserve">（企业名称）</w:t>
      </w:r>
      <w:r>
        <w:rPr>
          <w:rFonts w:hint="eastAsia" w:ascii="宋体" w:hAnsi="宋体" w:cs="宋体"/>
          <w:color w:val="000000"/>
        </w:rPr>
        <w:t xml:space="preserve">，从业人员</w:t>
      </w:r>
      <w:r>
        <w:rPr>
          <w:rFonts w:hint="eastAsia" w:ascii="宋体" w:hAnsi="宋体" w:cs="宋体"/>
          <w:color w:val="000000"/>
          <w:u w:val="single"/>
        </w:rPr>
        <w:t xml:space="preserve">   </w:t>
      </w:r>
      <w:r>
        <w:rPr>
          <w:rFonts w:hint="eastAsia" w:ascii="宋体" w:hAnsi="宋体" w:cs="宋体"/>
          <w:color w:val="000000"/>
        </w:rPr>
        <w:t xml:space="preserve">人，营业收入为</w:t>
      </w:r>
      <w:r>
        <w:rPr>
          <w:rFonts w:hint="eastAsia" w:ascii="宋体" w:hAnsi="宋体" w:cs="宋体"/>
          <w:color w:val="000000"/>
          <w:u w:val="single"/>
        </w:rPr>
        <w:t xml:space="preserve">   </w:t>
      </w:r>
      <w:r>
        <w:rPr>
          <w:rFonts w:hint="eastAsia" w:ascii="宋体" w:hAnsi="宋体" w:cs="宋体"/>
          <w:color w:val="000000"/>
        </w:rPr>
        <w:t xml:space="preserve">万元，资产总额为</w:t>
      </w:r>
      <w:r>
        <w:rPr>
          <w:rFonts w:hint="eastAsia" w:ascii="宋体" w:hAnsi="宋体" w:cs="宋体"/>
          <w:color w:val="000000"/>
          <w:u w:val="single"/>
        </w:rPr>
        <w:t xml:space="preserve">   </w:t>
      </w:r>
      <w:r>
        <w:rPr>
          <w:rFonts w:hint="eastAsia" w:ascii="宋体" w:hAnsi="宋体" w:cs="宋体"/>
          <w:color w:val="000000"/>
        </w:rPr>
        <w:t xml:space="preserve">万元，属于</w:t>
      </w:r>
      <w:r>
        <w:rPr>
          <w:rFonts w:hint="eastAsia" w:ascii="宋体" w:hAnsi="宋体" w:cs="宋体"/>
          <w:color w:val="000000"/>
          <w:u w:val="single"/>
        </w:rPr>
        <w:t xml:space="preserve">（中型企业、小型企业、微型企业）</w:t>
      </w:r>
      <w:r>
        <w:rPr>
          <w:rFonts w:hint="eastAsia" w:ascii="宋体" w:hAnsi="宋体" w:cs="宋体"/>
          <w:color w:val="000000"/>
        </w:rPr>
        <w:t xml:space="preserve">；</w:t>
      </w:r>
      <w:r/>
    </w:p>
    <w:p>
      <w:pPr>
        <w:numPr>
          <w:ilvl w:val="0"/>
          <w:numId w:val="2"/>
        </w:numPr>
        <w:ind w:firstLine="480"/>
        <w:spacing w:line="360" w:lineRule="auto"/>
        <w:tabs>
          <w:tab w:val="left" w:pos="312" w:leader="none"/>
        </w:tabs>
        <w:rPr>
          <w:rFonts w:ascii="宋体" w:hAnsi="宋体" w:cs="宋体"/>
          <w:color w:val="000000"/>
        </w:rPr>
      </w:pPr>
      <w:r>
        <w:rPr>
          <w:rFonts w:hint="eastAsia" w:ascii="宋体" w:hAnsi="宋体" w:cs="宋体"/>
          <w:color w:val="000000"/>
          <w:u w:val="single"/>
        </w:rPr>
        <w:t xml:space="preserve">（标的名称）</w:t>
      </w:r>
      <w:r>
        <w:rPr>
          <w:rFonts w:hint="eastAsia" w:ascii="宋体" w:hAnsi="宋体" w:cs="宋体"/>
          <w:color w:val="000000"/>
        </w:rPr>
        <w:t xml:space="preserve">，属于</w:t>
      </w:r>
      <w:r>
        <w:rPr>
          <w:rFonts w:hint="eastAsia" w:ascii="宋体" w:hAnsi="宋体" w:cs="宋体"/>
          <w:color w:val="000000"/>
          <w:u w:val="single"/>
        </w:rPr>
        <w:t xml:space="preserve">（招标文件中明确的所属行业）</w:t>
      </w:r>
      <w:r>
        <w:rPr>
          <w:rFonts w:hint="eastAsia" w:ascii="宋体" w:hAnsi="宋体" w:cs="宋体"/>
          <w:color w:val="000000"/>
        </w:rPr>
        <w:t xml:space="preserve">；承建（承接）企业为</w:t>
      </w:r>
      <w:r>
        <w:rPr>
          <w:rFonts w:hint="eastAsia" w:ascii="宋体" w:hAnsi="宋体" w:cs="宋体"/>
          <w:color w:val="000000"/>
          <w:u w:val="single"/>
        </w:rPr>
        <w:t xml:space="preserve">（企业名称）</w:t>
      </w:r>
      <w:r>
        <w:rPr>
          <w:rFonts w:hint="eastAsia" w:ascii="宋体" w:hAnsi="宋体" w:cs="宋体"/>
          <w:color w:val="000000"/>
        </w:rPr>
        <w:t xml:space="preserve">，从业人员</w:t>
      </w:r>
      <w:r>
        <w:rPr>
          <w:rFonts w:hint="eastAsia" w:ascii="宋体" w:hAnsi="宋体" w:cs="宋体"/>
          <w:color w:val="000000"/>
          <w:u w:val="single"/>
        </w:rPr>
        <w:t xml:space="preserve">   </w:t>
      </w:r>
      <w:r>
        <w:rPr>
          <w:rFonts w:hint="eastAsia" w:ascii="宋体" w:hAnsi="宋体" w:cs="宋体"/>
          <w:color w:val="000000"/>
        </w:rPr>
        <w:t xml:space="preserve">人，营业收入为</w:t>
      </w:r>
      <w:r>
        <w:rPr>
          <w:rFonts w:hint="eastAsia" w:ascii="宋体" w:hAnsi="宋体" w:cs="宋体"/>
          <w:color w:val="000000"/>
          <w:u w:val="single"/>
        </w:rPr>
        <w:t xml:space="preserve">   </w:t>
      </w:r>
      <w:r>
        <w:rPr>
          <w:rFonts w:hint="eastAsia" w:ascii="宋体" w:hAnsi="宋体" w:cs="宋体"/>
          <w:color w:val="000000"/>
        </w:rPr>
        <w:t xml:space="preserve">万元，资产总额为</w:t>
      </w:r>
      <w:r>
        <w:rPr>
          <w:rFonts w:hint="eastAsia" w:ascii="宋体" w:hAnsi="宋体" w:cs="宋体"/>
          <w:color w:val="000000"/>
          <w:u w:val="single"/>
        </w:rPr>
        <w:t xml:space="preserve">   </w:t>
      </w:r>
      <w:r>
        <w:rPr>
          <w:rFonts w:hint="eastAsia" w:ascii="宋体" w:hAnsi="宋体" w:cs="宋体"/>
          <w:color w:val="000000"/>
        </w:rPr>
        <w:t xml:space="preserve">万元，属于</w:t>
      </w:r>
      <w:r>
        <w:rPr>
          <w:rFonts w:hint="eastAsia" w:ascii="宋体" w:hAnsi="宋体" w:cs="宋体"/>
          <w:color w:val="000000"/>
          <w:u w:val="single"/>
        </w:rPr>
        <w:t xml:space="preserve">（中型企业、小型企业、微型企业）</w:t>
      </w:r>
      <w:r>
        <w:rPr>
          <w:rFonts w:hint="eastAsia" w:ascii="宋体" w:hAnsi="宋体" w:cs="宋体"/>
          <w:color w:val="000000"/>
        </w:rPr>
        <w:t xml:space="preserve">；</w:t>
      </w:r>
      <w:r/>
    </w:p>
    <w:p>
      <w:pPr>
        <w:ind w:firstLine="480"/>
        <w:jc w:val="left"/>
        <w:spacing w:line="360" w:lineRule="auto"/>
        <w:rPr>
          <w:rFonts w:ascii="宋体" w:hAnsi="宋体" w:cs="宋体"/>
          <w:color w:val="000000"/>
        </w:rPr>
      </w:pPr>
      <w:r>
        <w:rPr>
          <w:rFonts w:hint="eastAsia" w:ascii="宋体" w:hAnsi="宋体" w:cs="宋体"/>
          <w:color w:val="000000"/>
        </w:rPr>
        <w:t xml:space="preserve">……</w:t>
      </w:r>
      <w:r/>
    </w:p>
    <w:p>
      <w:pPr>
        <w:ind w:firstLine="480"/>
        <w:jc w:val="left"/>
        <w:spacing w:line="360" w:lineRule="auto"/>
        <w:rPr>
          <w:rFonts w:ascii="宋体" w:hAnsi="宋体" w:cs="宋体"/>
          <w:color w:val="000000"/>
        </w:rPr>
      </w:pPr>
      <w:r>
        <w:rPr>
          <w:rFonts w:hint="eastAsia" w:ascii="宋体" w:hAnsi="宋体" w:cs="宋体"/>
          <w:color w:val="000000"/>
        </w:rPr>
        <w:t xml:space="preserve">以上企业，不属于大企业的分支机构，不存在控股股东为大企业的情形，也不存在与大企业的负责人为同一人的情形。</w:t>
      </w:r>
      <w:r/>
    </w:p>
    <w:p>
      <w:pPr>
        <w:ind w:firstLine="480"/>
        <w:jc w:val="left"/>
        <w:spacing w:line="360" w:lineRule="auto"/>
        <w:rPr>
          <w:rFonts w:ascii="宋体" w:hAnsi="宋体" w:cs="宋体"/>
          <w:color w:val="000000"/>
        </w:rPr>
      </w:pPr>
      <w:r>
        <w:rPr>
          <w:rFonts w:hint="eastAsia" w:ascii="宋体" w:hAnsi="宋体" w:cs="宋体"/>
          <w:color w:val="000000"/>
        </w:rPr>
        <w:t xml:space="preserve">本企业对上述声明内容的真实性负责。如有虚假，将依法承担相应责任。</w:t>
      </w:r>
      <w:r/>
    </w:p>
    <w:p>
      <w:pPr>
        <w:jc w:val="left"/>
        <w:spacing w:line="360" w:lineRule="auto"/>
        <w:rPr>
          <w:rFonts w:ascii="宋体" w:hAnsi="宋体" w:cs="宋体"/>
          <w:color w:val="000000"/>
        </w:rPr>
      </w:pPr>
      <w:r>
        <w:rPr>
          <w:rFonts w:ascii="宋体" w:hAnsi="宋体" w:cs="宋体"/>
          <w:color w:val="000000"/>
        </w:rPr>
      </w:r>
      <w:r/>
    </w:p>
    <w:p>
      <w:pPr>
        <w:ind w:firstLine="480"/>
        <w:jc w:val="left"/>
        <w:spacing w:line="360" w:lineRule="auto"/>
        <w:rPr>
          <w:rFonts w:ascii="宋体" w:hAnsi="宋体" w:cs="宋体"/>
          <w:color w:val="000000"/>
        </w:rPr>
      </w:pPr>
      <w:r>
        <w:rPr>
          <w:rFonts w:hint="eastAsia" w:ascii="宋体" w:hAnsi="宋体" w:cs="宋体"/>
          <w:color w:val="000000"/>
        </w:rPr>
        <w:t xml:space="preserve">企业名称（盖章）：</w:t>
      </w:r>
      <w:r/>
    </w:p>
    <w:p>
      <w:pPr>
        <w:ind w:firstLine="480"/>
        <w:spacing w:line="380" w:lineRule="exact"/>
        <w:rPr>
          <w:color w:val="000000"/>
        </w:rPr>
      </w:pPr>
      <w:r>
        <w:rPr>
          <w:rFonts w:hint="eastAsia" w:ascii="宋体" w:hAnsi="宋体" w:cs="宋体"/>
          <w:color w:val="000000"/>
        </w:rPr>
        <w:t xml:space="preserve">日    期：</w:t>
      </w:r>
      <w:r/>
    </w:p>
    <w:p>
      <w:pPr>
        <w:ind w:firstLine="4252"/>
        <w:spacing w:line="500" w:lineRule="exact"/>
        <w:rPr>
          <w:rFonts w:ascii="宋体" w:hAnsi="宋体" w:cs="仿宋"/>
        </w:rPr>
      </w:pPr>
      <w:r>
        <w:rPr>
          <w:rFonts w:ascii="宋体" w:hAnsi="宋体" w:cs="仿宋"/>
        </w:rPr>
      </w:r>
      <w:r/>
    </w:p>
    <w:p>
      <w:pPr>
        <w:pStyle w:val="944"/>
        <w:spacing w:line="360" w:lineRule="auto"/>
        <w:rPr>
          <w:rFonts w:ascii="宋体" w:hAnsi="宋体" w:cs="宋体"/>
          <w:bCs/>
          <w:sz w:val="24"/>
          <w:szCs w:val="24"/>
        </w:rPr>
      </w:pPr>
      <w:r>
        <w:rPr>
          <w:rFonts w:hint="eastAsia" w:ascii="宋体" w:hAnsi="宋体" w:cs="宋体"/>
          <w:bCs/>
          <w:sz w:val="24"/>
          <w:szCs w:val="24"/>
        </w:rPr>
        <w:t xml:space="preserve">注：1、从业人员、营业收入、资产总额填报上一年度数据，无上</w:t>
      </w:r>
      <w:r>
        <w:rPr>
          <w:rFonts w:hint="eastAsia" w:ascii="宋体" w:hAnsi="宋体" w:cs="宋体"/>
          <w:bCs/>
          <w:sz w:val="24"/>
          <w:szCs w:val="24"/>
        </w:rPr>
        <w:t xml:space="preserve">一</w:t>
      </w:r>
      <w:r>
        <w:rPr>
          <w:rFonts w:hint="eastAsia" w:ascii="宋体" w:hAnsi="宋体" w:cs="宋体"/>
          <w:bCs/>
          <w:sz w:val="24"/>
          <w:szCs w:val="24"/>
        </w:rPr>
        <w:t xml:space="preserve">年度数据的新成立企业可不填报。</w:t>
      </w:r>
      <w:r/>
    </w:p>
    <w:p>
      <w:pPr>
        <w:ind w:firstLine="480"/>
        <w:spacing w:line="360" w:lineRule="auto"/>
        <w:rPr>
          <w:rFonts w:ascii="宋体" w:hAnsi="宋体" w:cs="宋体"/>
          <w:bCs/>
        </w:rPr>
      </w:pPr>
      <w:r>
        <w:rPr>
          <w:rFonts w:hint="eastAsia" w:ascii="宋体" w:hAnsi="宋体" w:cs="宋体"/>
          <w:bCs/>
        </w:rPr>
        <w:t xml:space="preserve">2、中小企业划分标准详见“工信部联企业〔2011〕300号通知中的《中小企业划型标准规定》。</w:t>
      </w:r>
      <w:r/>
    </w:p>
    <w:p>
      <w:pPr>
        <w:ind w:firstLine="480"/>
        <w:spacing w:line="360" w:lineRule="auto"/>
        <w:rPr>
          <w:rFonts w:ascii="宋体" w:hAnsi="宋体" w:cs="宋体"/>
          <w:bCs/>
        </w:rPr>
      </w:pPr>
      <w:r>
        <w:rPr>
          <w:rFonts w:hint="eastAsia" w:ascii="宋体" w:hAnsi="宋体" w:cs="宋体"/>
          <w:bCs/>
        </w:rPr>
        <w:t xml:space="preserve">3、供应商提供的声明</w:t>
      </w:r>
      <w:r>
        <w:rPr>
          <w:rFonts w:hint="eastAsia" w:ascii="宋体" w:hAnsi="宋体" w:cs="宋体"/>
          <w:bCs/>
        </w:rPr>
        <w:t xml:space="preserve">函内容</w:t>
      </w:r>
      <w:r>
        <w:rPr>
          <w:rFonts w:hint="eastAsia" w:ascii="宋体" w:hAnsi="宋体" w:cs="宋体"/>
          <w:bCs/>
        </w:rPr>
        <w:t xml:space="preserve">不实的，属于提供虚假材料谋取中标、成交，依照《中华人民共和国政府采购法》等国家有关规定追究相应责任。</w:t>
      </w:r>
      <w:r/>
    </w:p>
    <w:p>
      <w:pPr>
        <w:jc w:val="center"/>
        <w:rPr>
          <w:rFonts w:ascii="宋体" w:hAnsi="宋体" w:cs="宋体"/>
          <w:b/>
          <w:sz w:val="32"/>
        </w:rPr>
      </w:pPr>
      <w:r>
        <w:rPr>
          <w:rFonts w:hint="eastAsia"/>
        </w:rPr>
        <w:br w:type="page" w:clear="all"/>
      </w:r>
      <w:bookmarkStart w:id="254" w:name="_Toc13738"/>
      <w:r>
        <w:rPr>
          <w:rFonts w:hint="eastAsia" w:ascii="宋体" w:hAnsi="宋体" w:cs="宋体"/>
          <w:b/>
          <w:sz w:val="32"/>
        </w:rPr>
        <w:t xml:space="preserve">监狱企业相关证明材料(如涉及)</w:t>
      </w:r>
      <w:bookmarkEnd w:id="254"/>
      <w:r/>
      <w:r/>
    </w:p>
    <w:p>
      <w:pPr>
        <w:pStyle w:val="960"/>
        <w:ind w:firstLine="482"/>
        <w:spacing w:line="360" w:lineRule="auto"/>
        <w:rPr>
          <w:color w:val="000000"/>
        </w:rPr>
      </w:pPr>
      <w:r>
        <w:rPr>
          <w:rFonts w:hint="eastAsia"/>
          <w:color w:val="000000"/>
        </w:rPr>
        <w:t xml:space="preserve">说明：</w:t>
      </w:r>
      <w:r/>
    </w:p>
    <w:p>
      <w:pPr>
        <w:pStyle w:val="960"/>
        <w:ind w:firstLine="482"/>
        <w:spacing w:line="360" w:lineRule="auto"/>
        <w:rPr>
          <w:color w:val="000000"/>
        </w:rPr>
      </w:pPr>
      <w:r>
        <w:rPr>
          <w:rFonts w:hint="eastAsia"/>
          <w:color w:val="000000"/>
        </w:rPr>
        <w:t xml:space="preserve">①监狱企业参加采购活动时，应当提供由省级以上监狱管理局、戒毒管理局</w:t>
      </w:r>
      <w:r>
        <w:rPr>
          <w:rFonts w:hint="eastAsia"/>
          <w:color w:val="000000"/>
        </w:rPr>
        <w:t xml:space="preserve">(</w:t>
      </w:r>
      <w:r>
        <w:rPr>
          <w:rFonts w:hint="eastAsia"/>
          <w:color w:val="000000"/>
        </w:rPr>
        <w:t xml:space="preserve">含新疆生产建设兵团</w:t>
      </w:r>
      <w:r>
        <w:rPr>
          <w:rFonts w:hint="eastAsia"/>
          <w:color w:val="000000"/>
        </w:rPr>
        <w:t xml:space="preserve">)</w:t>
      </w:r>
      <w:r>
        <w:rPr>
          <w:rFonts w:hint="eastAsia"/>
          <w:color w:val="000000"/>
        </w:rPr>
        <w:t xml:space="preserve">出具的属于监狱企业的证明文件。</w:t>
      </w:r>
      <w:r/>
    </w:p>
    <w:p>
      <w:pPr>
        <w:pStyle w:val="960"/>
        <w:ind w:firstLine="482"/>
        <w:spacing w:line="360" w:lineRule="auto"/>
        <w:rPr>
          <w:color w:val="000000"/>
        </w:rPr>
      </w:pPr>
      <w:r>
        <w:rPr>
          <w:rFonts w:hint="eastAsia"/>
          <w:color w:val="000000"/>
        </w:rPr>
        <w:t xml:space="preserve">②非监狱企业无需提供证明材料。</w:t>
      </w:r>
      <w:bookmarkStart w:id="255" w:name="_Toc23365"/>
      <w:r/>
      <w:r/>
    </w:p>
    <w:p>
      <w:pPr>
        <w:pStyle w:val="960"/>
        <w:ind w:firstLine="482"/>
        <w:spacing w:line="360" w:lineRule="auto"/>
        <w:rPr>
          <w:color w:val="000000"/>
        </w:rPr>
      </w:pPr>
      <w:r>
        <w:rPr>
          <w:color w:val="000000"/>
        </w:rPr>
      </w:r>
      <w:r/>
    </w:p>
    <w:p>
      <w:pPr>
        <w:pStyle w:val="960"/>
        <w:ind w:firstLine="482"/>
        <w:spacing w:line="360" w:lineRule="auto"/>
        <w:rPr>
          <w:color w:val="000000"/>
        </w:rPr>
      </w:pPr>
      <w:r>
        <w:rPr>
          <w:color w:val="000000"/>
        </w:rPr>
      </w:r>
      <w:r/>
    </w:p>
    <w:p>
      <w:pPr>
        <w:pStyle w:val="960"/>
        <w:ind w:firstLine="482"/>
        <w:spacing w:line="360" w:lineRule="auto"/>
        <w:rPr>
          <w:color w:val="000000"/>
        </w:rPr>
      </w:pPr>
      <w:r>
        <w:rPr>
          <w:color w:val="000000"/>
        </w:rPr>
      </w:r>
      <w:r/>
    </w:p>
    <w:p>
      <w:pPr>
        <w:pStyle w:val="960"/>
        <w:ind w:firstLine="0"/>
        <w:jc w:val="center"/>
        <w:spacing w:line="360" w:lineRule="auto"/>
        <w:rPr>
          <w:rFonts w:ascii="Calibri" w:hAnsi="Calibri"/>
          <w:color w:val="000000"/>
          <w:sz w:val="30"/>
          <w:szCs w:val="30"/>
        </w:rPr>
      </w:pPr>
      <w:r>
        <w:rPr>
          <w:rFonts w:hint="eastAsia" w:ascii="Calibri" w:hAnsi="Calibri"/>
          <w:color w:val="000000"/>
          <w:sz w:val="30"/>
          <w:szCs w:val="30"/>
        </w:rPr>
        <w:t xml:space="preserve">残疾人福利性单位声明函</w:t>
      </w:r>
      <w:r>
        <w:rPr>
          <w:rFonts w:hint="eastAsia" w:ascii="Calibri" w:hAnsi="Calibri"/>
          <w:color w:val="000000"/>
          <w:sz w:val="30"/>
          <w:szCs w:val="30"/>
        </w:rPr>
        <w:t xml:space="preserve">(</w:t>
      </w:r>
      <w:r>
        <w:rPr>
          <w:rFonts w:hint="eastAsia" w:ascii="Calibri" w:hAnsi="Calibri"/>
          <w:color w:val="000000"/>
          <w:sz w:val="30"/>
          <w:szCs w:val="30"/>
        </w:rPr>
        <w:t xml:space="preserve">如涉及</w:t>
      </w:r>
      <w:r>
        <w:rPr>
          <w:rFonts w:hint="eastAsia" w:ascii="Calibri" w:hAnsi="Calibri"/>
          <w:color w:val="000000"/>
          <w:sz w:val="30"/>
          <w:szCs w:val="30"/>
        </w:rPr>
        <w:t xml:space="preserve">)</w:t>
      </w:r>
      <w:bookmarkEnd w:id="255"/>
      <w:r/>
      <w:r/>
    </w:p>
    <w:p>
      <w:pPr>
        <w:pStyle w:val="960"/>
        <w:ind w:firstLine="482"/>
        <w:jc w:val="center"/>
        <w:spacing w:line="360" w:lineRule="auto"/>
        <w:rPr>
          <w:rFonts w:ascii="Calibri" w:hAnsi="Calibri"/>
          <w:color w:val="000000"/>
          <w:sz w:val="30"/>
          <w:szCs w:val="30"/>
        </w:rPr>
      </w:pPr>
      <w:r>
        <w:rPr>
          <w:rFonts w:ascii="Calibri" w:hAnsi="Calibri"/>
          <w:color w:val="000000"/>
          <w:sz w:val="30"/>
          <w:szCs w:val="30"/>
        </w:rPr>
      </w:r>
      <w:r/>
    </w:p>
    <w:p>
      <w:pPr>
        <w:pStyle w:val="961"/>
        <w:spacing w:line="360" w:lineRule="auto"/>
        <w:rPr>
          <w:color w:val="000000"/>
        </w:rPr>
      </w:pPr>
      <w:r>
        <w:rPr>
          <w:rFonts w:hint="eastAsia"/>
          <w:color w:val="000000"/>
        </w:rPr>
        <w:t xml:space="preserve">本单位郑重声明，参照《财政部</w:t>
      </w:r>
      <w:r>
        <w:rPr>
          <w:rFonts w:hint="eastAsia"/>
          <w:color w:val="000000"/>
        </w:rPr>
        <w:t xml:space="preserve"> </w:t>
      </w:r>
      <w:r>
        <w:rPr>
          <w:rFonts w:hint="eastAsia"/>
          <w:color w:val="000000"/>
        </w:rPr>
        <w:t xml:space="preserve">民政部</w:t>
      </w:r>
      <w:r>
        <w:rPr>
          <w:rFonts w:hint="eastAsia"/>
          <w:color w:val="000000"/>
        </w:rPr>
        <w:t xml:space="preserve"> </w:t>
      </w:r>
      <w:r>
        <w:rPr>
          <w:rFonts w:hint="eastAsia"/>
          <w:color w:val="000000"/>
        </w:rPr>
        <w:t xml:space="preserve">中国残疾人联合会关于促进残疾人就业政府采购政策的通知》</w:t>
      </w:r>
      <w:r>
        <w:rPr>
          <w:rFonts w:hint="eastAsia"/>
          <w:color w:val="000000"/>
        </w:rPr>
        <w:t xml:space="preserve">(</w:t>
      </w:r>
      <w:r>
        <w:rPr>
          <w:rFonts w:hint="eastAsia"/>
          <w:color w:val="000000"/>
        </w:rPr>
        <w:t xml:space="preserve">财库〔</w:t>
      </w:r>
      <w:r>
        <w:rPr>
          <w:rFonts w:hint="eastAsia"/>
          <w:color w:val="000000"/>
        </w:rPr>
        <w:t xml:space="preserve">2017</w:t>
      </w:r>
      <w:r>
        <w:rPr>
          <w:rFonts w:hint="eastAsia"/>
          <w:color w:val="000000"/>
        </w:rPr>
        <w:t xml:space="preserve">〕</w:t>
      </w:r>
      <w:r>
        <w:rPr>
          <w:rFonts w:hint="eastAsia"/>
          <w:color w:val="000000"/>
        </w:rPr>
        <w:t xml:space="preserve">141</w:t>
      </w:r>
      <w:r>
        <w:rPr>
          <w:rFonts w:hint="eastAsia"/>
          <w:color w:val="000000"/>
        </w:rPr>
        <w:t xml:space="preserve">号</w:t>
      </w:r>
      <w:r>
        <w:rPr>
          <w:rFonts w:hint="eastAsia"/>
          <w:color w:val="000000"/>
        </w:rPr>
        <w:t xml:space="preserve">)</w:t>
      </w:r>
      <w:r>
        <w:rPr>
          <w:rFonts w:hint="eastAsia"/>
          <w:color w:val="000000"/>
        </w:rPr>
        <w:t xml:space="preserve">的规定，本单位为符合条件的残疾人福利性单位，且本单位参加</w:t>
      </w:r>
      <w:r>
        <w:rPr>
          <w:rFonts w:hint="eastAsia" w:ascii="宋体" w:hAnsi="宋体" w:cs="宋体"/>
          <w:color w:val="000000"/>
          <w:u w:val="single"/>
        </w:rPr>
        <w:t xml:space="preserve">        </w:t>
      </w:r>
      <w:r>
        <w:rPr>
          <w:rFonts w:hint="eastAsia"/>
          <w:color w:val="000000"/>
        </w:rPr>
        <w:t xml:space="preserve">单位的</w:t>
      </w:r>
      <w:r>
        <w:rPr>
          <w:rFonts w:hint="eastAsia" w:ascii="宋体" w:hAnsi="宋体" w:cs="宋体"/>
          <w:color w:val="000000"/>
          <w:u w:val="single"/>
        </w:rPr>
        <w:t xml:space="preserve">        </w:t>
      </w:r>
      <w:r>
        <w:rPr>
          <w:rFonts w:hint="eastAsia"/>
          <w:color w:val="000000"/>
        </w:rPr>
        <w:t xml:space="preserve">项目采购活动提供本单位提供的服务，或者提供其他残疾人福利性单位制造的货物</w:t>
      </w:r>
      <w:r>
        <w:rPr>
          <w:rFonts w:hint="eastAsia"/>
          <w:color w:val="000000"/>
        </w:rPr>
        <w:t xml:space="preserve">(</w:t>
      </w:r>
      <w:r>
        <w:rPr>
          <w:rFonts w:hint="eastAsia"/>
          <w:color w:val="000000"/>
        </w:rPr>
        <w:t xml:space="preserve">不包括使用非残疾人福利性单位注册商标的货物</w:t>
      </w:r>
      <w:r>
        <w:rPr>
          <w:rFonts w:hint="eastAsia"/>
          <w:color w:val="000000"/>
        </w:rPr>
        <w:t xml:space="preserve">)</w:t>
      </w:r>
      <w:r>
        <w:rPr>
          <w:rFonts w:hint="eastAsia"/>
          <w:color w:val="000000"/>
        </w:rPr>
        <w:t xml:space="preserve">。</w:t>
      </w:r>
      <w:r/>
    </w:p>
    <w:p>
      <w:pPr>
        <w:pStyle w:val="961"/>
        <w:spacing w:line="360" w:lineRule="auto"/>
        <w:rPr>
          <w:color w:val="000000"/>
        </w:rPr>
      </w:pPr>
      <w:r>
        <w:rPr>
          <w:rFonts w:hint="eastAsia"/>
          <w:color w:val="000000"/>
        </w:rPr>
        <w:t xml:space="preserve">本单位对上述声明的真实性负责。如有虚假，将承担相应责任。</w:t>
      </w:r>
      <w:r/>
    </w:p>
    <w:p>
      <w:pPr>
        <w:pStyle w:val="946"/>
        <w:spacing w:line="360" w:lineRule="auto"/>
        <w:rPr>
          <w:color w:val="000000"/>
        </w:rPr>
      </w:pPr>
      <w:r>
        <w:rPr>
          <w:color w:val="000000"/>
        </w:rPr>
      </w:r>
      <w:r/>
    </w:p>
    <w:p>
      <w:pPr>
        <w:ind w:firstLine="3360"/>
        <w:jc w:val="left"/>
        <w:spacing w:before="156" w:line="500" w:lineRule="exact"/>
      </w:pPr>
      <w:r>
        <w:rPr>
          <w:rFonts w:hint="eastAsia"/>
        </w:rPr>
        <w:t xml:space="preserve">单位</w:t>
      </w:r>
      <w:r>
        <w:t xml:space="preserve">名称</w:t>
      </w:r>
      <w:r>
        <w:rPr>
          <w:rFonts w:hint="eastAsia"/>
        </w:rPr>
        <w:t xml:space="preserve"> </w:t>
      </w:r>
      <w:r>
        <w:t xml:space="preserve">(</w:t>
      </w:r>
      <w:r>
        <w:rPr>
          <w:rFonts w:hint="eastAsia"/>
        </w:rPr>
        <w:t xml:space="preserve">加盖公</w:t>
      </w:r>
      <w:r>
        <w:t xml:space="preserve">章</w:t>
      </w:r>
      <w:r>
        <w:t xml:space="preserve">)</w:t>
      </w:r>
      <w:r>
        <w:t xml:space="preserve">：</w:t>
      </w:r>
      <w:r/>
    </w:p>
    <w:p>
      <w:pPr>
        <w:ind w:firstLine="3360"/>
        <w:jc w:val="left"/>
        <w:spacing w:before="156" w:line="500" w:lineRule="exact"/>
      </w:pPr>
      <w:r>
        <w:t xml:space="preserve">法定代表人</w:t>
      </w:r>
      <w:r>
        <w:t xml:space="preserve"> (</w:t>
      </w:r>
      <w:r>
        <w:t xml:space="preserve">签字或签章</w:t>
      </w:r>
      <w:r>
        <w:t xml:space="preserve">)</w:t>
      </w:r>
      <w:r>
        <w:t xml:space="preserve">：</w:t>
      </w:r>
      <w:r/>
    </w:p>
    <w:p>
      <w:pPr>
        <w:ind w:firstLine="3360"/>
        <w:spacing w:before="156" w:line="500" w:lineRule="exact"/>
      </w:pPr>
      <w:r>
        <w:t xml:space="preserve">日期：</w:t>
      </w:r>
      <w:r>
        <w:t xml:space="preserve">   </w:t>
      </w:r>
      <w:r>
        <w:t xml:space="preserve">年</w:t>
      </w:r>
      <w:r>
        <w:t xml:space="preserve"> </w:t>
      </w:r>
      <w:r>
        <w:rPr>
          <w:rFonts w:hint="eastAsia"/>
        </w:rPr>
        <w:t xml:space="preserve"> </w:t>
      </w:r>
      <w:r>
        <w:t xml:space="preserve"> </w:t>
      </w:r>
      <w:r>
        <w:t xml:space="preserve">月</w:t>
      </w:r>
      <w:r>
        <w:t xml:space="preserve">   </w:t>
      </w:r>
      <w:r>
        <w:t xml:space="preserve">日</w:t>
      </w:r>
      <w:r/>
    </w:p>
    <w:p>
      <w:r/>
      <w:r/>
    </w:p>
    <w:p>
      <w:pPr>
        <w:jc w:val="left"/>
        <w:widowControl/>
        <w:rPr>
          <w:rFonts w:eastAsia="楷体"/>
          <w:b/>
          <w:sz w:val="28"/>
          <w:szCs w:val="28"/>
        </w:rPr>
      </w:pPr>
      <w:r>
        <w:rPr>
          <w:b/>
          <w:sz w:val="28"/>
          <w:szCs w:val="28"/>
        </w:rPr>
        <w:br w:type="page" w:clear="all"/>
      </w:r>
      <w:r>
        <w:rPr>
          <w:rFonts w:eastAsia="楷体"/>
          <w:b/>
          <w:sz w:val="28"/>
          <w:szCs w:val="28"/>
        </w:rPr>
        <w:t xml:space="preserve">3.</w:t>
      </w:r>
      <w:r>
        <w:rPr>
          <w:rFonts w:hint="eastAsia" w:eastAsia="楷体"/>
          <w:b/>
          <w:sz w:val="28"/>
          <w:szCs w:val="28"/>
        </w:rPr>
        <w:t xml:space="preserve">8</w:t>
      </w:r>
      <w:r>
        <w:rPr>
          <w:rFonts w:hint="eastAsia" w:eastAsia="楷体"/>
          <w:b/>
          <w:sz w:val="28"/>
          <w:szCs w:val="28"/>
        </w:rPr>
        <w:t xml:space="preserve">采购需求响应承诺书</w:t>
      </w:r>
      <w:r/>
    </w:p>
    <w:p>
      <w:pPr>
        <w:pStyle w:val="960"/>
        <w:ind w:firstLine="0"/>
        <w:jc w:val="center"/>
        <w:spacing w:line="360" w:lineRule="auto"/>
        <w:rPr>
          <w:rFonts w:ascii="Calibri" w:hAnsi="Calibri"/>
          <w:color w:val="000000"/>
          <w:sz w:val="30"/>
          <w:szCs w:val="30"/>
        </w:rPr>
      </w:pPr>
      <w:r>
        <w:rPr>
          <w:rFonts w:hint="eastAsia" w:ascii="Calibri" w:hAnsi="Calibri"/>
          <w:color w:val="000000"/>
          <w:sz w:val="30"/>
          <w:szCs w:val="30"/>
        </w:rPr>
        <w:t xml:space="preserve">采购需求响应承诺书</w:t>
      </w:r>
      <w:r/>
    </w:p>
    <w:p>
      <w:pPr>
        <w:ind w:firstLine="560"/>
        <w:rPr>
          <w:color w:val="000000"/>
        </w:rPr>
      </w:pPr>
      <w:r>
        <w:rPr>
          <w:rFonts w:hint="eastAsia"/>
          <w:color w:val="000000"/>
        </w:rPr>
        <w:t xml:space="preserve">一、我方已经仔细阅读并充分理解本招标文件第五章</w:t>
      </w:r>
      <w:r>
        <w:rPr>
          <w:rFonts w:hint="eastAsia"/>
          <w:color w:val="000000"/>
        </w:rPr>
        <w:t xml:space="preserve"> </w:t>
      </w:r>
      <w:r>
        <w:rPr>
          <w:rFonts w:hint="eastAsia"/>
          <w:color w:val="000000"/>
        </w:rPr>
        <w:t xml:space="preserve">采购需求的内容，并郑重承诺完全按照采购需求提供相应的服务（及配套的货物、工程），并自愿放弃对其中意义不明确内容的解释权。</w:t>
      </w:r>
      <w:r/>
    </w:p>
    <w:p>
      <w:pPr>
        <w:ind w:firstLine="560"/>
        <w:spacing w:line="500" w:lineRule="exact"/>
        <w:rPr>
          <w:color w:val="000000"/>
        </w:rPr>
      </w:pPr>
      <w:r>
        <w:rPr>
          <w:rFonts w:hint="eastAsia"/>
          <w:color w:val="000000"/>
        </w:rPr>
        <w:t xml:space="preserve">二、技术要求完全响应，详细内容以招标文件要求为准。</w:t>
      </w:r>
      <w:r/>
    </w:p>
    <w:p>
      <w:pPr>
        <w:ind w:firstLine="560"/>
        <w:spacing w:line="500" w:lineRule="exact"/>
        <w:rPr>
          <w:color w:val="000000"/>
        </w:rPr>
      </w:pPr>
      <w:r>
        <w:rPr>
          <w:rFonts w:hint="eastAsia"/>
          <w:color w:val="000000"/>
        </w:rPr>
        <w:t xml:space="preserve">三、合同条款完全响应，详细内容以招标文件要求为准。</w:t>
      </w:r>
      <w:r/>
    </w:p>
    <w:p>
      <w:pPr>
        <w:ind w:firstLine="560"/>
        <w:spacing w:line="500" w:lineRule="exact"/>
        <w:rPr>
          <w:color w:val="000000"/>
        </w:rPr>
      </w:pPr>
      <w:r>
        <w:rPr>
          <w:rFonts w:hint="eastAsia"/>
          <w:color w:val="000000"/>
        </w:rPr>
        <w:t xml:space="preserve">四、商务要求完全响应，详细内容以招标文件要求为准。</w:t>
      </w:r>
      <w:r/>
    </w:p>
    <w:p>
      <w:pPr>
        <w:spacing w:line="400" w:lineRule="exact"/>
        <w:rPr>
          <w:rFonts w:ascii="黑体" w:eastAsia="黑体"/>
          <w:bCs/>
          <w:sz w:val="22"/>
          <w:szCs w:val="22"/>
        </w:rPr>
      </w:pPr>
      <w:r>
        <w:rPr>
          <w:rFonts w:ascii="黑体" w:eastAsia="黑体"/>
          <w:bCs/>
          <w:sz w:val="22"/>
          <w:szCs w:val="22"/>
        </w:rPr>
      </w:r>
      <w:r/>
    </w:p>
    <w:p>
      <w:pPr>
        <w:spacing w:line="400" w:lineRule="exact"/>
        <w:rPr>
          <w:rFonts w:ascii="黑体" w:eastAsia="黑体"/>
          <w:bCs/>
          <w:sz w:val="22"/>
          <w:szCs w:val="22"/>
        </w:rPr>
      </w:pPr>
      <w:r>
        <w:rPr>
          <w:rFonts w:ascii="黑体" w:eastAsia="黑体"/>
          <w:bCs/>
          <w:sz w:val="22"/>
          <w:szCs w:val="22"/>
        </w:rPr>
      </w:r>
      <w:r/>
    </w:p>
    <w:p>
      <w:pPr>
        <w:ind w:firstLine="3360"/>
        <w:jc w:val="left"/>
        <w:spacing w:before="156" w:line="500" w:lineRule="exact"/>
      </w:pPr>
      <w:r>
        <w:t xml:space="preserve">投标人名称</w:t>
      </w:r>
      <w:r>
        <w:t xml:space="preserve">(</w:t>
      </w:r>
      <w:r>
        <w:rPr>
          <w:rFonts w:hint="eastAsia"/>
        </w:rPr>
        <w:t xml:space="preserve">盖电子</w:t>
      </w:r>
      <w:r>
        <w:rPr>
          <w:rFonts w:hint="eastAsia"/>
        </w:rPr>
        <w:t xml:space="preserve">CA</w:t>
      </w:r>
      <w:r>
        <w:rPr>
          <w:rFonts w:hint="eastAsia"/>
        </w:rPr>
        <w:t xml:space="preserve">公章</w:t>
      </w:r>
      <w:r>
        <w:t xml:space="preserve">)</w:t>
      </w:r>
      <w:r>
        <w:t xml:space="preserve">：</w:t>
      </w:r>
      <w:r/>
    </w:p>
    <w:p>
      <w:pPr>
        <w:ind w:firstLine="3360"/>
        <w:jc w:val="left"/>
        <w:spacing w:before="156" w:line="500" w:lineRule="exact"/>
      </w:pPr>
      <w:r>
        <w:t xml:space="preserve">法定代表人</w:t>
      </w:r>
      <w:r>
        <w:t xml:space="preserve"> (</w:t>
      </w:r>
      <w:r>
        <w:t xml:space="preserve">签字或签章</w:t>
      </w:r>
      <w:r>
        <w:t xml:space="preserve">)</w:t>
      </w:r>
      <w:r>
        <w:t xml:space="preserve">：</w:t>
      </w:r>
      <w:r/>
    </w:p>
    <w:p>
      <w:pPr>
        <w:ind w:firstLine="3360"/>
        <w:spacing w:before="156" w:line="500" w:lineRule="exact"/>
      </w:pPr>
      <w:r>
        <w:t xml:space="preserve">日期：</w:t>
      </w:r>
      <w:r>
        <w:t xml:space="preserve">   </w:t>
      </w:r>
      <w:r>
        <w:t xml:space="preserve">年</w:t>
      </w:r>
      <w:r>
        <w:t xml:space="preserve">  </w:t>
      </w:r>
      <w:r>
        <w:t xml:space="preserve">月</w:t>
      </w:r>
      <w:r>
        <w:t xml:space="preserve">   </w:t>
      </w:r>
      <w:r>
        <w:t xml:space="preserve">日</w:t>
      </w:r>
      <w:r/>
    </w:p>
    <w:p>
      <w:pPr>
        <w:ind w:firstLine="3360"/>
        <w:jc w:val="left"/>
        <w:spacing w:before="156" w:line="500" w:lineRule="exact"/>
      </w:pPr>
      <w:r/>
      <w:r/>
    </w:p>
    <w:p>
      <w:pPr>
        <w:jc w:val="left"/>
        <w:widowControl/>
        <w:rPr>
          <w:b/>
          <w:sz w:val="28"/>
          <w:szCs w:val="28"/>
        </w:rPr>
      </w:pPr>
      <w:r>
        <w:rPr>
          <w:b/>
          <w:sz w:val="28"/>
          <w:szCs w:val="28"/>
        </w:rPr>
      </w:r>
      <w:r/>
    </w:p>
    <w:p>
      <w:pPr>
        <w:jc w:val="left"/>
        <w:widowControl/>
        <w:rPr>
          <w:b/>
          <w:sz w:val="28"/>
          <w:szCs w:val="28"/>
        </w:rPr>
      </w:pPr>
      <w:r>
        <w:rPr>
          <w:rFonts w:hint="eastAsia"/>
          <w:b/>
          <w:sz w:val="28"/>
          <w:szCs w:val="28"/>
        </w:rPr>
        <w:t xml:space="preserve">3.9</w:t>
      </w:r>
      <w:r>
        <w:rPr>
          <w:rFonts w:hint="eastAsia"/>
          <w:b/>
          <w:sz w:val="28"/>
          <w:szCs w:val="28"/>
        </w:rPr>
        <w:t xml:space="preserve">根据评标办法应列入投标文件的其他材料</w:t>
      </w:r>
      <w:r/>
    </w:p>
    <w:p>
      <w:pPr>
        <w:jc w:val="left"/>
        <w:widowControl/>
        <w:rPr>
          <w:b/>
          <w:sz w:val="28"/>
          <w:szCs w:val="28"/>
        </w:rPr>
      </w:pPr>
      <w:r>
        <w:rPr>
          <w:b/>
          <w:sz w:val="28"/>
          <w:szCs w:val="28"/>
        </w:rPr>
      </w:r>
      <w:r/>
    </w:p>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IMSUN_TSZF">
    <w:panose1 w:val="020B0503020202020204"/>
  </w:font>
  <w:font w:name="楷体">
    <w:panose1 w:val="02010609060101010101"/>
  </w:font>
  <w:font w:name="Symbol">
    <w:panose1 w:val="05050102010706020507"/>
  </w:font>
  <w:font w:name="Wingdings">
    <w:panose1 w:val="05000000000000000000"/>
  </w:font>
  <w:font w:name="@方正黑体_GBK">
    <w:panose1 w:val="020B0503020202020204"/>
  </w:font>
  <w:font w:name="仿宋">
    <w:panose1 w:val="02010609060101010101"/>
  </w:font>
  <w:font w:name="黑体">
    <w:panose1 w:val="02010609060101010101"/>
  </w:font>
  <w:font w:name="仿宋_GB2312">
    <w:panose1 w:val="02010609060101010101"/>
  </w:font>
  <w:font w:name="Courier New">
    <w:panose1 w:val="02070309020205020404"/>
  </w:font>
  <w:font w:name="Calibri">
    <w:panose1 w:val="020F0502020204030204"/>
  </w:font>
  <w:font w:name="微软雅黑">
    <w:panose1 w:val="020B0503020204020204"/>
  </w:font>
  <w:font w:name="楷体_GB2312">
    <w:panose1 w:val="02010609060101010101"/>
  </w:font>
  <w:font w:name="Calibri Light">
    <w:panose1 w:val="020F03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9"/>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9"/>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9"/>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9"/>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rPr>
        <w:u w:val="single"/>
      </w:rPr>
      <w:pBdr>
        <w:bottom w:val="none" w:color="000000" w:sz="0" w:space="0"/>
      </w:pBdr>
    </w:pP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212" w:hanging="551"/>
      </w:pPr>
      <w:rPr>
        <w:rFonts w:hint="default" w:ascii="@方正黑体_GBK" w:hAnsi="@方正黑体_GBK" w:eastAsia="@方正黑体_GBK" w:cs="@方正黑体_GBK"/>
        <w:spacing w:val="-3"/>
        <w:sz w:val="20"/>
        <w:szCs w:val="20"/>
        <w:lang w:val="zh-CN" w:eastAsia="zh-CN" w:bidi="zh-CN"/>
      </w:rPr>
    </w:lvl>
    <w:lvl w:ilvl="1">
      <w:start w:val="1"/>
      <w:numFmt w:val="bullet"/>
      <w:isLgl w:val="false"/>
      <w:suff w:val="tab"/>
      <w:lvlText w:val="•"/>
      <w:lvlJc w:val="left"/>
      <w:pPr>
        <w:ind w:left="1212" w:hanging="551"/>
      </w:pPr>
      <w:rPr>
        <w:rFonts w:hint="default"/>
        <w:lang w:val="zh-CN" w:eastAsia="zh-CN" w:bidi="zh-CN"/>
      </w:rPr>
    </w:lvl>
    <w:lvl w:ilvl="2">
      <w:start w:val="1"/>
      <w:numFmt w:val="bullet"/>
      <w:isLgl w:val="false"/>
      <w:suff w:val="tab"/>
      <w:lvlText w:val="•"/>
      <w:lvlJc w:val="left"/>
      <w:pPr>
        <w:ind w:left="2205" w:hanging="551"/>
      </w:pPr>
      <w:rPr>
        <w:rFonts w:hint="default"/>
        <w:lang w:val="zh-CN" w:eastAsia="zh-CN" w:bidi="zh-CN"/>
      </w:rPr>
    </w:lvl>
    <w:lvl w:ilvl="3">
      <w:start w:val="1"/>
      <w:numFmt w:val="bullet"/>
      <w:isLgl w:val="false"/>
      <w:suff w:val="tab"/>
      <w:lvlText w:val="•"/>
      <w:lvlJc w:val="left"/>
      <w:pPr>
        <w:ind w:left="3197" w:hanging="551"/>
      </w:pPr>
      <w:rPr>
        <w:rFonts w:hint="default"/>
        <w:lang w:val="zh-CN" w:eastAsia="zh-CN" w:bidi="zh-CN"/>
      </w:rPr>
    </w:lvl>
    <w:lvl w:ilvl="4">
      <w:start w:val="1"/>
      <w:numFmt w:val="bullet"/>
      <w:isLgl w:val="false"/>
      <w:suff w:val="tab"/>
      <w:lvlText w:val="•"/>
      <w:lvlJc w:val="left"/>
      <w:pPr>
        <w:ind w:left="4190" w:hanging="551"/>
      </w:pPr>
      <w:rPr>
        <w:rFonts w:hint="default"/>
        <w:lang w:val="zh-CN" w:eastAsia="zh-CN" w:bidi="zh-CN"/>
      </w:rPr>
    </w:lvl>
    <w:lvl w:ilvl="5">
      <w:start w:val="1"/>
      <w:numFmt w:val="bullet"/>
      <w:isLgl w:val="false"/>
      <w:suff w:val="tab"/>
      <w:lvlText w:val="•"/>
      <w:lvlJc w:val="left"/>
      <w:pPr>
        <w:ind w:left="5183" w:hanging="551"/>
      </w:pPr>
      <w:rPr>
        <w:rFonts w:hint="default"/>
        <w:lang w:val="zh-CN" w:eastAsia="zh-CN" w:bidi="zh-CN"/>
      </w:rPr>
    </w:lvl>
    <w:lvl w:ilvl="6">
      <w:start w:val="1"/>
      <w:numFmt w:val="bullet"/>
      <w:isLgl w:val="false"/>
      <w:suff w:val="tab"/>
      <w:lvlText w:val="•"/>
      <w:lvlJc w:val="left"/>
      <w:pPr>
        <w:ind w:left="6175" w:hanging="551"/>
      </w:pPr>
      <w:rPr>
        <w:rFonts w:hint="default"/>
        <w:lang w:val="zh-CN" w:eastAsia="zh-CN" w:bidi="zh-CN"/>
      </w:rPr>
    </w:lvl>
    <w:lvl w:ilvl="7">
      <w:start w:val="1"/>
      <w:numFmt w:val="bullet"/>
      <w:isLgl w:val="false"/>
      <w:suff w:val="tab"/>
      <w:lvlText w:val="•"/>
      <w:lvlJc w:val="left"/>
      <w:pPr>
        <w:ind w:left="7168" w:hanging="551"/>
      </w:pPr>
      <w:rPr>
        <w:rFonts w:hint="default"/>
        <w:lang w:val="zh-CN" w:eastAsia="zh-CN" w:bidi="zh-CN"/>
      </w:rPr>
    </w:lvl>
    <w:lvl w:ilvl="8">
      <w:start w:val="1"/>
      <w:numFmt w:val="bullet"/>
      <w:isLgl w:val="false"/>
      <w:suff w:val="tab"/>
      <w:lvlText w:val="•"/>
      <w:lvlJc w:val="left"/>
      <w:pPr>
        <w:ind w:left="8160" w:hanging="551"/>
      </w:pPr>
      <w:rPr>
        <w:rFonts w:hint="default"/>
        <w:lang w:val="zh-CN" w:eastAsia="zh-CN" w:bidi="zh-CN"/>
      </w:rPr>
    </w:lvl>
  </w:abstractNum>
  <w:abstractNum w:abstractNumId="1">
    <w:multiLevelType w:val="hybridMultilevel"/>
    <w:lvl w:ilvl="0">
      <w:start w:val="1"/>
      <w:numFmt w:val="chineseCounting"/>
      <w:pStyle w:val="959"/>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9"/>
      <w:numFmt w:val="japaneseCounting"/>
      <w:isLgl w:val="false"/>
      <w:suff w:val="tab"/>
      <w:lvlText w:val="%1．"/>
      <w:lvlJc w:val="left"/>
      <w:pPr>
        <w:ind w:left="922" w:hanging="480"/>
      </w:pPr>
      <w:rPr>
        <w:rFonts w:hint="default"/>
      </w:rPr>
    </w:lvl>
    <w:lvl w:ilvl="1">
      <w:start w:val="2"/>
      <w:numFmt w:val="decimal"/>
      <w:isLgl w:val="false"/>
      <w:suff w:val="tab"/>
      <w:lvlText w:val="%2、"/>
      <w:lvlJc w:val="left"/>
      <w:pPr>
        <w:ind w:left="1222" w:hanging="360"/>
      </w:pPr>
      <w:rPr>
        <w:rFonts w:hint="default"/>
      </w:rPr>
    </w:lvl>
    <w:lvl w:ilvl="2">
      <w:start w:val="1"/>
      <w:numFmt w:val="lowerRoman"/>
      <w:isLgl w:val="false"/>
      <w:suff w:val="tab"/>
      <w:lvlText w:val="%3."/>
      <w:lvlJc w:val="right"/>
      <w:pPr>
        <w:ind w:left="1702" w:hanging="420"/>
      </w:pPr>
    </w:lvl>
    <w:lvl w:ilvl="3">
      <w:start w:val="1"/>
      <w:numFmt w:val="decimal"/>
      <w:isLgl w:val="false"/>
      <w:suff w:val="tab"/>
      <w:lvlText w:val="%4."/>
      <w:lvlJc w:val="left"/>
      <w:pPr>
        <w:ind w:left="2122" w:hanging="420"/>
      </w:pPr>
    </w:lvl>
    <w:lvl w:ilvl="4">
      <w:start w:val="1"/>
      <w:numFmt w:val="lowerLetter"/>
      <w:isLgl w:val="false"/>
      <w:suff w:val="tab"/>
      <w:lvlText w:val="%5)"/>
      <w:lvlJc w:val="left"/>
      <w:pPr>
        <w:ind w:left="2542" w:hanging="420"/>
      </w:pPr>
    </w:lvl>
    <w:lvl w:ilvl="5">
      <w:start w:val="1"/>
      <w:numFmt w:val="lowerRoman"/>
      <w:isLgl w:val="false"/>
      <w:suff w:val="tab"/>
      <w:lvlText w:val="%6."/>
      <w:lvlJc w:val="right"/>
      <w:pPr>
        <w:ind w:left="2962" w:hanging="420"/>
      </w:pPr>
    </w:lvl>
    <w:lvl w:ilvl="6">
      <w:start w:val="1"/>
      <w:numFmt w:val="decimal"/>
      <w:isLgl w:val="false"/>
      <w:suff w:val="tab"/>
      <w:lvlText w:val="%7."/>
      <w:lvlJc w:val="left"/>
      <w:pPr>
        <w:ind w:left="3382" w:hanging="420"/>
      </w:pPr>
    </w:lvl>
    <w:lvl w:ilvl="7">
      <w:start w:val="1"/>
      <w:numFmt w:val="lowerLetter"/>
      <w:isLgl w:val="false"/>
      <w:suff w:val="tab"/>
      <w:lvlText w:val="%8)"/>
      <w:lvlJc w:val="left"/>
      <w:pPr>
        <w:ind w:left="3802" w:hanging="420"/>
      </w:pPr>
    </w:lvl>
    <w:lvl w:ilvl="8">
      <w:start w:val="1"/>
      <w:numFmt w:val="lowerRoman"/>
      <w:isLgl w:val="false"/>
      <w:suff w:val="tab"/>
      <w:lvlText w:val="%9."/>
      <w:lvlJc w:val="right"/>
      <w:pPr>
        <w:ind w:left="4222" w:hanging="42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8">
    <w:name w:val="Heading 1 Char"/>
    <w:basedOn w:val="755"/>
    <w:link w:val="746"/>
    <w:uiPriority w:val="9"/>
    <w:rPr>
      <w:rFonts w:ascii="Arial" w:hAnsi="Arial" w:eastAsia="Arial" w:cs="Arial"/>
      <w:sz w:val="40"/>
      <w:szCs w:val="40"/>
    </w:rPr>
  </w:style>
  <w:style w:type="character" w:styleId="729">
    <w:name w:val="Heading 2 Char"/>
    <w:basedOn w:val="755"/>
    <w:link w:val="747"/>
    <w:uiPriority w:val="9"/>
    <w:rPr>
      <w:rFonts w:ascii="Arial" w:hAnsi="Arial" w:eastAsia="Arial" w:cs="Arial"/>
      <w:sz w:val="34"/>
    </w:rPr>
  </w:style>
  <w:style w:type="character" w:styleId="730">
    <w:name w:val="Heading 3 Char"/>
    <w:basedOn w:val="755"/>
    <w:link w:val="748"/>
    <w:uiPriority w:val="9"/>
    <w:rPr>
      <w:rFonts w:ascii="Arial" w:hAnsi="Arial" w:eastAsia="Arial" w:cs="Arial"/>
      <w:sz w:val="30"/>
      <w:szCs w:val="30"/>
    </w:rPr>
  </w:style>
  <w:style w:type="character" w:styleId="731">
    <w:name w:val="Heading 4 Char"/>
    <w:basedOn w:val="755"/>
    <w:link w:val="749"/>
    <w:uiPriority w:val="9"/>
    <w:rPr>
      <w:rFonts w:ascii="Arial" w:hAnsi="Arial" w:eastAsia="Arial" w:cs="Arial"/>
      <w:b/>
      <w:bCs/>
      <w:sz w:val="26"/>
      <w:szCs w:val="26"/>
    </w:rPr>
  </w:style>
  <w:style w:type="character" w:styleId="732">
    <w:name w:val="Heading 5 Char"/>
    <w:basedOn w:val="755"/>
    <w:link w:val="750"/>
    <w:uiPriority w:val="9"/>
    <w:rPr>
      <w:rFonts w:ascii="Arial" w:hAnsi="Arial" w:eastAsia="Arial" w:cs="Arial"/>
      <w:b/>
      <w:bCs/>
      <w:sz w:val="24"/>
      <w:szCs w:val="24"/>
    </w:rPr>
  </w:style>
  <w:style w:type="character" w:styleId="733">
    <w:name w:val="Heading 6 Char"/>
    <w:basedOn w:val="755"/>
    <w:link w:val="751"/>
    <w:uiPriority w:val="9"/>
    <w:rPr>
      <w:rFonts w:ascii="Arial" w:hAnsi="Arial" w:eastAsia="Arial" w:cs="Arial"/>
      <w:b/>
      <w:bCs/>
      <w:sz w:val="22"/>
      <w:szCs w:val="22"/>
    </w:rPr>
  </w:style>
  <w:style w:type="character" w:styleId="734">
    <w:name w:val="Heading 7 Char"/>
    <w:basedOn w:val="755"/>
    <w:link w:val="752"/>
    <w:uiPriority w:val="9"/>
    <w:rPr>
      <w:rFonts w:ascii="Arial" w:hAnsi="Arial" w:eastAsia="Arial" w:cs="Arial"/>
      <w:b/>
      <w:bCs/>
      <w:i/>
      <w:iCs/>
      <w:sz w:val="22"/>
      <w:szCs w:val="22"/>
    </w:rPr>
  </w:style>
  <w:style w:type="character" w:styleId="735">
    <w:name w:val="Heading 8 Char"/>
    <w:basedOn w:val="755"/>
    <w:link w:val="753"/>
    <w:uiPriority w:val="9"/>
    <w:rPr>
      <w:rFonts w:ascii="Arial" w:hAnsi="Arial" w:eastAsia="Arial" w:cs="Arial"/>
      <w:i/>
      <w:iCs/>
      <w:sz w:val="22"/>
      <w:szCs w:val="22"/>
    </w:rPr>
  </w:style>
  <w:style w:type="character" w:styleId="736">
    <w:name w:val="Heading 9 Char"/>
    <w:basedOn w:val="755"/>
    <w:link w:val="754"/>
    <w:uiPriority w:val="9"/>
    <w:rPr>
      <w:rFonts w:ascii="Arial" w:hAnsi="Arial" w:eastAsia="Arial" w:cs="Arial"/>
      <w:i/>
      <w:iCs/>
      <w:sz w:val="21"/>
      <w:szCs w:val="21"/>
    </w:rPr>
  </w:style>
  <w:style w:type="character" w:styleId="737">
    <w:name w:val="Title Char"/>
    <w:basedOn w:val="755"/>
    <w:link w:val="769"/>
    <w:uiPriority w:val="10"/>
    <w:rPr>
      <w:sz w:val="48"/>
      <w:szCs w:val="48"/>
    </w:rPr>
  </w:style>
  <w:style w:type="character" w:styleId="738">
    <w:name w:val="Subtitle Char"/>
    <w:basedOn w:val="755"/>
    <w:link w:val="771"/>
    <w:uiPriority w:val="11"/>
    <w:rPr>
      <w:sz w:val="24"/>
      <w:szCs w:val="24"/>
    </w:rPr>
  </w:style>
  <w:style w:type="character" w:styleId="739">
    <w:name w:val="Quote Char"/>
    <w:link w:val="773"/>
    <w:uiPriority w:val="29"/>
    <w:rPr>
      <w:i/>
    </w:rPr>
  </w:style>
  <w:style w:type="character" w:styleId="740">
    <w:name w:val="Intense Quote Char"/>
    <w:link w:val="775"/>
    <w:uiPriority w:val="30"/>
    <w:rPr>
      <w:i/>
    </w:rPr>
  </w:style>
  <w:style w:type="character" w:styleId="741">
    <w:name w:val="Header Char"/>
    <w:basedOn w:val="755"/>
    <w:link w:val="777"/>
    <w:uiPriority w:val="99"/>
  </w:style>
  <w:style w:type="character" w:styleId="742">
    <w:name w:val="Caption Char"/>
    <w:basedOn w:val="781"/>
    <w:link w:val="779"/>
    <w:uiPriority w:val="99"/>
  </w:style>
  <w:style w:type="character" w:styleId="743">
    <w:name w:val="Footnote Text Char"/>
    <w:link w:val="910"/>
    <w:uiPriority w:val="99"/>
    <w:rPr>
      <w:sz w:val="18"/>
    </w:rPr>
  </w:style>
  <w:style w:type="character" w:styleId="744">
    <w:name w:val="Endnote Text Char"/>
    <w:link w:val="913"/>
    <w:uiPriority w:val="99"/>
    <w:rPr>
      <w:sz w:val="20"/>
    </w:rPr>
  </w:style>
  <w:style w:type="paragraph" w:styleId="745" w:default="1">
    <w:name w:val="Normal"/>
    <w:next w:val="927"/>
    <w:qFormat/>
    <w:pPr>
      <w:jc w:val="both"/>
      <w:widowControl w:val="off"/>
    </w:pPr>
    <w:rPr>
      <w:sz w:val="24"/>
      <w:szCs w:val="24"/>
    </w:rPr>
  </w:style>
  <w:style w:type="paragraph" w:styleId="746">
    <w:name w:val="Heading 1"/>
    <w:basedOn w:val="745"/>
    <w:next w:val="745"/>
    <w:link w:val="758"/>
    <w:uiPriority w:val="9"/>
    <w:qFormat/>
    <w:pPr>
      <w:keepLines/>
      <w:keepNext/>
      <w:spacing w:before="480" w:after="200"/>
      <w:outlineLvl w:val="0"/>
    </w:pPr>
    <w:rPr>
      <w:rFonts w:ascii="Arial" w:hAnsi="Arial" w:eastAsia="Arial" w:cs="Arial"/>
      <w:sz w:val="40"/>
      <w:szCs w:val="40"/>
    </w:rPr>
  </w:style>
  <w:style w:type="paragraph" w:styleId="747">
    <w:name w:val="Heading 2"/>
    <w:basedOn w:val="745"/>
    <w:next w:val="745"/>
    <w:link w:val="759"/>
    <w:qFormat/>
    <w:pPr>
      <w:keepLines/>
      <w:keepNext/>
      <w:spacing w:before="260" w:after="260" w:line="416" w:lineRule="auto"/>
      <w:outlineLvl w:val="1"/>
    </w:pPr>
    <w:rPr>
      <w:rFonts w:ascii="Calibri Light" w:hAnsi="Calibri Light"/>
      <w:b/>
      <w:bCs/>
      <w:sz w:val="32"/>
      <w:szCs w:val="32"/>
    </w:rPr>
  </w:style>
  <w:style w:type="paragraph" w:styleId="748">
    <w:name w:val="Heading 3"/>
    <w:basedOn w:val="745"/>
    <w:next w:val="745"/>
    <w:link w:val="760"/>
    <w:uiPriority w:val="9"/>
    <w:unhideWhenUsed/>
    <w:qFormat/>
    <w:pPr>
      <w:keepLines/>
      <w:keepNext/>
      <w:spacing w:before="320" w:after="200"/>
      <w:outlineLvl w:val="2"/>
    </w:pPr>
    <w:rPr>
      <w:rFonts w:ascii="Arial" w:hAnsi="Arial" w:eastAsia="Arial" w:cs="Arial"/>
      <w:sz w:val="30"/>
      <w:szCs w:val="30"/>
    </w:rPr>
  </w:style>
  <w:style w:type="paragraph" w:styleId="749">
    <w:name w:val="Heading 4"/>
    <w:basedOn w:val="745"/>
    <w:next w:val="745"/>
    <w:link w:val="761"/>
    <w:uiPriority w:val="9"/>
    <w:unhideWhenUsed/>
    <w:qFormat/>
    <w:pPr>
      <w:keepLines/>
      <w:keepNext/>
      <w:spacing w:before="320" w:after="200"/>
      <w:outlineLvl w:val="3"/>
    </w:pPr>
    <w:rPr>
      <w:rFonts w:ascii="Arial" w:hAnsi="Arial" w:eastAsia="Arial" w:cs="Arial"/>
      <w:b/>
      <w:bCs/>
      <w:sz w:val="26"/>
      <w:szCs w:val="26"/>
    </w:rPr>
  </w:style>
  <w:style w:type="paragraph" w:styleId="750">
    <w:name w:val="Heading 5"/>
    <w:basedOn w:val="745"/>
    <w:next w:val="745"/>
    <w:link w:val="762"/>
    <w:uiPriority w:val="9"/>
    <w:unhideWhenUsed/>
    <w:qFormat/>
    <w:pPr>
      <w:keepLines/>
      <w:keepNext/>
      <w:spacing w:before="320" w:after="200"/>
      <w:outlineLvl w:val="4"/>
    </w:pPr>
    <w:rPr>
      <w:rFonts w:ascii="Arial" w:hAnsi="Arial" w:eastAsia="Arial" w:cs="Arial"/>
      <w:b/>
      <w:bCs/>
    </w:rPr>
  </w:style>
  <w:style w:type="paragraph" w:styleId="751">
    <w:name w:val="Heading 6"/>
    <w:basedOn w:val="745"/>
    <w:next w:val="745"/>
    <w:link w:val="763"/>
    <w:uiPriority w:val="9"/>
    <w:unhideWhenUsed/>
    <w:qFormat/>
    <w:pPr>
      <w:keepLines/>
      <w:keepNext/>
      <w:spacing w:before="320" w:after="200"/>
      <w:outlineLvl w:val="5"/>
    </w:pPr>
    <w:rPr>
      <w:rFonts w:ascii="Arial" w:hAnsi="Arial" w:eastAsia="Arial" w:cs="Arial"/>
      <w:b/>
      <w:bCs/>
      <w:sz w:val="22"/>
      <w:szCs w:val="22"/>
    </w:rPr>
  </w:style>
  <w:style w:type="paragraph" w:styleId="752">
    <w:name w:val="Heading 7"/>
    <w:basedOn w:val="745"/>
    <w:next w:val="745"/>
    <w:link w:val="764"/>
    <w:uiPriority w:val="9"/>
    <w:unhideWhenUsed/>
    <w:qFormat/>
    <w:pPr>
      <w:keepLines/>
      <w:keepNext/>
      <w:spacing w:before="320" w:after="200"/>
      <w:outlineLvl w:val="6"/>
    </w:pPr>
    <w:rPr>
      <w:rFonts w:ascii="Arial" w:hAnsi="Arial" w:eastAsia="Arial" w:cs="Arial"/>
      <w:b/>
      <w:bCs/>
      <w:i/>
      <w:iCs/>
      <w:sz w:val="22"/>
      <w:szCs w:val="22"/>
    </w:rPr>
  </w:style>
  <w:style w:type="paragraph" w:styleId="753">
    <w:name w:val="Heading 8"/>
    <w:basedOn w:val="745"/>
    <w:next w:val="745"/>
    <w:link w:val="765"/>
    <w:uiPriority w:val="9"/>
    <w:unhideWhenUsed/>
    <w:qFormat/>
    <w:pPr>
      <w:keepLines/>
      <w:keepNext/>
      <w:spacing w:before="320" w:after="200"/>
      <w:outlineLvl w:val="7"/>
    </w:pPr>
    <w:rPr>
      <w:rFonts w:ascii="Arial" w:hAnsi="Arial" w:eastAsia="Arial" w:cs="Arial"/>
      <w:i/>
      <w:iCs/>
      <w:sz w:val="22"/>
      <w:szCs w:val="22"/>
    </w:rPr>
  </w:style>
  <w:style w:type="paragraph" w:styleId="754">
    <w:name w:val="Heading 9"/>
    <w:basedOn w:val="745"/>
    <w:next w:val="745"/>
    <w:link w:val="766"/>
    <w:uiPriority w:val="9"/>
    <w:unhideWhenUsed/>
    <w:qFormat/>
    <w:pPr>
      <w:keepLines/>
      <w:keepNext/>
      <w:spacing w:before="320" w:after="200"/>
      <w:outlineLvl w:val="8"/>
    </w:pPr>
    <w:rPr>
      <w:rFonts w:ascii="Arial" w:hAnsi="Arial" w:eastAsia="Arial" w:cs="Arial"/>
      <w:i/>
      <w:iCs/>
      <w:sz w:val="21"/>
      <w:szCs w:val="21"/>
    </w:rPr>
  </w:style>
  <w:style w:type="character" w:styleId="755" w:default="1">
    <w:name w:val="Default Paragraph Font"/>
    <w:uiPriority w:val="1"/>
    <w:semiHidden/>
    <w:unhideWhenUsed/>
  </w:style>
  <w:style w:type="table" w:styleId="756" w:default="1">
    <w:name w:val="Normal Table"/>
    <w:uiPriority w:val="99"/>
    <w:semiHidden/>
    <w:unhideWhenUsed/>
    <w:tblPr>
      <w:tblInd w:w="0" w:type="dxa"/>
      <w:tblCellMar>
        <w:left w:w="108" w:type="dxa"/>
        <w:top w:w="0" w:type="dxa"/>
        <w:right w:w="108" w:type="dxa"/>
        <w:bottom w:w="0" w:type="dxa"/>
      </w:tblCellMar>
    </w:tblPr>
  </w:style>
  <w:style w:type="numbering" w:styleId="757" w:default="1">
    <w:name w:val="No List"/>
    <w:uiPriority w:val="99"/>
    <w:semiHidden/>
    <w:unhideWhenUsed/>
  </w:style>
  <w:style w:type="character" w:styleId="758" w:customStyle="1">
    <w:name w:val="标题 1 Char"/>
    <w:link w:val="746"/>
    <w:uiPriority w:val="9"/>
    <w:rPr>
      <w:rFonts w:ascii="Arial" w:hAnsi="Arial" w:eastAsia="Arial" w:cs="Arial"/>
      <w:sz w:val="40"/>
      <w:szCs w:val="40"/>
    </w:rPr>
  </w:style>
  <w:style w:type="character" w:styleId="759" w:customStyle="1">
    <w:name w:val="标题 2 Char"/>
    <w:link w:val="747"/>
    <w:uiPriority w:val="9"/>
    <w:rPr>
      <w:rFonts w:ascii="Arial" w:hAnsi="Arial" w:eastAsia="Arial" w:cs="Arial"/>
      <w:sz w:val="34"/>
    </w:rPr>
  </w:style>
  <w:style w:type="character" w:styleId="760" w:customStyle="1">
    <w:name w:val="标题 3 Char"/>
    <w:link w:val="748"/>
    <w:uiPriority w:val="9"/>
    <w:rPr>
      <w:rFonts w:ascii="Arial" w:hAnsi="Arial" w:eastAsia="Arial" w:cs="Arial"/>
      <w:sz w:val="30"/>
      <w:szCs w:val="30"/>
    </w:rPr>
  </w:style>
  <w:style w:type="character" w:styleId="761" w:customStyle="1">
    <w:name w:val="标题 4 Char"/>
    <w:link w:val="749"/>
    <w:uiPriority w:val="9"/>
    <w:rPr>
      <w:rFonts w:ascii="Arial" w:hAnsi="Arial" w:eastAsia="Arial" w:cs="Arial"/>
      <w:b/>
      <w:bCs/>
      <w:sz w:val="26"/>
      <w:szCs w:val="26"/>
    </w:rPr>
  </w:style>
  <w:style w:type="character" w:styleId="762" w:customStyle="1">
    <w:name w:val="标题 5 Char"/>
    <w:link w:val="750"/>
    <w:uiPriority w:val="9"/>
    <w:rPr>
      <w:rFonts w:ascii="Arial" w:hAnsi="Arial" w:eastAsia="Arial" w:cs="Arial"/>
      <w:b/>
      <w:bCs/>
      <w:sz w:val="24"/>
      <w:szCs w:val="24"/>
    </w:rPr>
  </w:style>
  <w:style w:type="character" w:styleId="763" w:customStyle="1">
    <w:name w:val="标题 6 Char"/>
    <w:link w:val="751"/>
    <w:uiPriority w:val="9"/>
    <w:rPr>
      <w:rFonts w:ascii="Arial" w:hAnsi="Arial" w:eastAsia="Arial" w:cs="Arial"/>
      <w:b/>
      <w:bCs/>
      <w:sz w:val="22"/>
      <w:szCs w:val="22"/>
    </w:rPr>
  </w:style>
  <w:style w:type="character" w:styleId="764" w:customStyle="1">
    <w:name w:val="标题 7 Char"/>
    <w:link w:val="752"/>
    <w:uiPriority w:val="9"/>
    <w:rPr>
      <w:rFonts w:ascii="Arial" w:hAnsi="Arial" w:eastAsia="Arial" w:cs="Arial"/>
      <w:b/>
      <w:bCs/>
      <w:i/>
      <w:iCs/>
      <w:sz w:val="22"/>
      <w:szCs w:val="22"/>
    </w:rPr>
  </w:style>
  <w:style w:type="character" w:styleId="765" w:customStyle="1">
    <w:name w:val="标题 8 Char"/>
    <w:link w:val="753"/>
    <w:uiPriority w:val="9"/>
    <w:rPr>
      <w:rFonts w:ascii="Arial" w:hAnsi="Arial" w:eastAsia="Arial" w:cs="Arial"/>
      <w:i/>
      <w:iCs/>
      <w:sz w:val="22"/>
      <w:szCs w:val="22"/>
    </w:rPr>
  </w:style>
  <w:style w:type="character" w:styleId="766" w:customStyle="1">
    <w:name w:val="标题 9 Char"/>
    <w:link w:val="754"/>
    <w:uiPriority w:val="9"/>
    <w:rPr>
      <w:rFonts w:ascii="Arial" w:hAnsi="Arial" w:eastAsia="Arial" w:cs="Arial"/>
      <w:i/>
      <w:iCs/>
      <w:sz w:val="21"/>
      <w:szCs w:val="21"/>
    </w:rPr>
  </w:style>
  <w:style w:type="paragraph" w:styleId="767">
    <w:name w:val="List Paragraph"/>
    <w:basedOn w:val="745"/>
    <w:uiPriority w:val="34"/>
    <w:qFormat/>
    <w:pPr>
      <w:ind w:firstLine="420"/>
    </w:pPr>
  </w:style>
  <w:style w:type="paragraph" w:styleId="768">
    <w:name w:val="No Spacing"/>
    <w:uiPriority w:val="1"/>
    <w:qFormat/>
  </w:style>
  <w:style w:type="paragraph" w:styleId="769">
    <w:name w:val="Title"/>
    <w:basedOn w:val="745"/>
    <w:next w:val="745"/>
    <w:link w:val="770"/>
    <w:uiPriority w:val="10"/>
    <w:qFormat/>
    <w:pPr>
      <w:contextualSpacing/>
      <w:spacing w:before="300" w:after="200"/>
    </w:pPr>
    <w:rPr>
      <w:sz w:val="48"/>
      <w:szCs w:val="48"/>
    </w:rPr>
  </w:style>
  <w:style w:type="character" w:styleId="770" w:customStyle="1">
    <w:name w:val="标题 Char"/>
    <w:link w:val="769"/>
    <w:uiPriority w:val="10"/>
    <w:rPr>
      <w:sz w:val="48"/>
      <w:szCs w:val="48"/>
    </w:rPr>
  </w:style>
  <w:style w:type="paragraph" w:styleId="771">
    <w:name w:val="Subtitle"/>
    <w:basedOn w:val="745"/>
    <w:next w:val="745"/>
    <w:link w:val="772"/>
    <w:uiPriority w:val="11"/>
    <w:qFormat/>
    <w:pPr>
      <w:spacing w:before="200" w:after="200"/>
    </w:pPr>
  </w:style>
  <w:style w:type="character" w:styleId="772" w:customStyle="1">
    <w:name w:val="副标题 Char"/>
    <w:link w:val="771"/>
    <w:uiPriority w:val="11"/>
    <w:rPr>
      <w:sz w:val="24"/>
      <w:szCs w:val="24"/>
    </w:rPr>
  </w:style>
  <w:style w:type="paragraph" w:styleId="773">
    <w:name w:val="Quote"/>
    <w:basedOn w:val="745"/>
    <w:next w:val="745"/>
    <w:link w:val="774"/>
    <w:uiPriority w:val="29"/>
    <w:qFormat/>
    <w:pPr>
      <w:ind w:left="720" w:right="720"/>
    </w:pPr>
    <w:rPr>
      <w:i/>
    </w:rPr>
  </w:style>
  <w:style w:type="character" w:styleId="774" w:customStyle="1">
    <w:name w:val="引用 Char"/>
    <w:link w:val="773"/>
    <w:uiPriority w:val="29"/>
    <w:rPr>
      <w:i/>
    </w:rPr>
  </w:style>
  <w:style w:type="paragraph" w:styleId="775">
    <w:name w:val="Intense Quote"/>
    <w:basedOn w:val="745"/>
    <w:next w:val="745"/>
    <w:link w:val="7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customStyle="1">
    <w:name w:val="明显引用 Char"/>
    <w:link w:val="775"/>
    <w:uiPriority w:val="30"/>
    <w:rPr>
      <w:i/>
    </w:rPr>
  </w:style>
  <w:style w:type="paragraph" w:styleId="777">
    <w:name w:val="Header"/>
    <w:basedOn w:val="745"/>
    <w:link w:val="778"/>
    <w:qFormat/>
    <w:pPr>
      <w:jc w:val="center"/>
      <w:tabs>
        <w:tab w:val="center" w:pos="4153" w:leader="none"/>
        <w:tab w:val="right" w:pos="8306" w:leader="none"/>
      </w:tabs>
      <w:pBdr>
        <w:bottom w:val="single" w:color="000000" w:sz="6" w:space="1"/>
      </w:pBdr>
    </w:pPr>
    <w:rPr>
      <w:sz w:val="18"/>
      <w:szCs w:val="18"/>
    </w:rPr>
  </w:style>
  <w:style w:type="character" w:styleId="778" w:customStyle="1">
    <w:name w:val="页眉 Char"/>
    <w:link w:val="777"/>
    <w:uiPriority w:val="99"/>
  </w:style>
  <w:style w:type="paragraph" w:styleId="779">
    <w:name w:val="Footer"/>
    <w:basedOn w:val="745"/>
    <w:link w:val="782"/>
    <w:uiPriority w:val="99"/>
    <w:unhideWhenUsed/>
    <w:qFormat/>
    <w:pPr>
      <w:jc w:val="left"/>
      <w:tabs>
        <w:tab w:val="center" w:pos="4153" w:leader="none"/>
        <w:tab w:val="right" w:pos="8306" w:leader="none"/>
      </w:tabs>
    </w:pPr>
    <w:rPr>
      <w:sz w:val="18"/>
      <w:szCs w:val="18"/>
    </w:rPr>
  </w:style>
  <w:style w:type="character" w:styleId="780" w:customStyle="1">
    <w:name w:val="Footer Char"/>
    <w:uiPriority w:val="99"/>
  </w:style>
  <w:style w:type="paragraph" w:styleId="781">
    <w:name w:val="Caption"/>
    <w:basedOn w:val="745"/>
    <w:next w:val="745"/>
    <w:uiPriority w:val="35"/>
    <w:semiHidden/>
    <w:unhideWhenUsed/>
    <w:qFormat/>
    <w:pPr>
      <w:spacing w:line="276" w:lineRule="auto"/>
    </w:pPr>
    <w:rPr>
      <w:b/>
      <w:bCs/>
      <w:color w:val="4f81bd" w:themeColor="accent1"/>
      <w:sz w:val="18"/>
      <w:szCs w:val="18"/>
    </w:rPr>
  </w:style>
  <w:style w:type="character" w:styleId="782" w:customStyle="1">
    <w:name w:val="页脚 Char"/>
    <w:link w:val="779"/>
    <w:uiPriority w:val="99"/>
  </w:style>
  <w:style w:type="table" w:styleId="783">
    <w:name w:val="Table Grid"/>
    <w:basedOn w:val="756"/>
    <w:uiPriority w:val="99"/>
    <w:qFormat/>
    <w:pPr>
      <w:jc w:val="both"/>
      <w:widowControl w:val="off"/>
    </w:pPr>
    <w:tblPr>
      <w:tblInd w:w="0" w:type="dxa"/>
      <w:tblCellMar>
        <w:left w:w="108" w:type="dxa"/>
        <w:top w:w="0" w:type="dxa"/>
        <w:right w:w="108" w:type="dxa"/>
        <w:bottom w:w="0" w:type="dxa"/>
      </w:tblCellMar>
    </w:tblPr>
  </w:style>
  <w:style w:type="table" w:styleId="784"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85">
    <w:name w:val="Plain Table 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2"/>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3"/>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name w:val="Plain Table 4"/>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name w:val="Plain Table 5"/>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0">
    <w:name w:val="Grid Table 1 Light"/>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7">
    <w:name w:val="Grid Table 2"/>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8"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99"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00"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01"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3"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4">
    <w:name w:val="Grid Table 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name w:val="Grid Table 4"/>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13"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14"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15"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6"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7"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8">
    <w:name w:val="Grid Table 5 Dark"/>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9"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0"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1"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2"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3"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4"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5">
    <w:name w:val="Grid Table 6 Colorful"/>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26"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27"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28"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29"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30"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1"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2">
    <w:name w:val="Grid Table 7 Colorful"/>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3"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4"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35"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36"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7"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8"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9">
    <w:name w:val="List Table 1 Light"/>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1"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2"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3"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4"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5"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6">
    <w:name w:val="List Table 2"/>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7"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8"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49"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0"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1"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2"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3">
    <w:name w:val="List Table 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5"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56"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57"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8"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9"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0">
    <w:name w:val="List Table 4"/>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3"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4"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5"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6"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7">
    <w:name w:val="List Table 5 Dark"/>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68"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9"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70"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71"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2"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3"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4">
    <w:name w:val="List Table 6 Colorful"/>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75"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76"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77"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78"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79"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80"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81">
    <w:name w:val="List Table 7 Colorful"/>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2"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3"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84"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85"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7"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8"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9"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0"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1"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2"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3"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4"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5"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6" w:customStyle="1">
    <w:name w:val="Bordered &amp; Lined - Accent 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7" w:customStyle="1">
    <w:name w:val="Bordered &amp; Lined - Accent 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8" w:customStyle="1">
    <w:name w:val="Bordered &amp; Lined - Accent 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9" w:customStyle="1">
    <w:name w:val="Bordered &amp; Lined - Accent 4"/>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Bordered &amp; Lined - Accent 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Bordered &amp; Lined - Accent 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03"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4"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05"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06"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7"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8"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9">
    <w:name w:val="Hyperlink"/>
    <w:uiPriority w:val="99"/>
    <w:unhideWhenUsed/>
    <w:rPr>
      <w:color w:val="0000ff" w:themeColor="hyperlink"/>
      <w:u w:val="single"/>
    </w:rPr>
  </w:style>
  <w:style w:type="paragraph" w:styleId="910">
    <w:name w:val="footnote text"/>
    <w:basedOn w:val="745"/>
    <w:link w:val="911"/>
    <w:uiPriority w:val="99"/>
    <w:semiHidden/>
    <w:unhideWhenUsed/>
    <w:pPr>
      <w:spacing w:after="40"/>
    </w:pPr>
    <w:rPr>
      <w:sz w:val="18"/>
    </w:rPr>
  </w:style>
  <w:style w:type="character" w:styleId="911" w:customStyle="1">
    <w:name w:val="脚注文本 Char"/>
    <w:link w:val="910"/>
    <w:uiPriority w:val="99"/>
    <w:rPr>
      <w:sz w:val="18"/>
    </w:rPr>
  </w:style>
  <w:style w:type="character" w:styleId="912">
    <w:name w:val="footnote reference"/>
    <w:uiPriority w:val="99"/>
    <w:unhideWhenUsed/>
    <w:rPr>
      <w:vertAlign w:val="superscript"/>
    </w:rPr>
  </w:style>
  <w:style w:type="paragraph" w:styleId="913">
    <w:name w:val="endnote text"/>
    <w:basedOn w:val="745"/>
    <w:link w:val="914"/>
    <w:uiPriority w:val="99"/>
    <w:semiHidden/>
    <w:unhideWhenUsed/>
    <w:rPr>
      <w:sz w:val="20"/>
    </w:rPr>
  </w:style>
  <w:style w:type="character" w:styleId="914" w:customStyle="1">
    <w:name w:val="尾注文本 Char"/>
    <w:link w:val="913"/>
    <w:uiPriority w:val="99"/>
    <w:rPr>
      <w:sz w:val="20"/>
    </w:rPr>
  </w:style>
  <w:style w:type="character" w:styleId="915">
    <w:name w:val="endnote reference"/>
    <w:uiPriority w:val="99"/>
    <w:semiHidden/>
    <w:unhideWhenUsed/>
    <w:rPr>
      <w:vertAlign w:val="superscript"/>
    </w:rPr>
  </w:style>
  <w:style w:type="paragraph" w:styleId="916">
    <w:name w:val="toc 1"/>
    <w:basedOn w:val="745"/>
    <w:next w:val="745"/>
    <w:uiPriority w:val="39"/>
    <w:unhideWhenUsed/>
    <w:pPr>
      <w:spacing w:after="57"/>
    </w:pPr>
  </w:style>
  <w:style w:type="paragraph" w:styleId="917">
    <w:name w:val="toc 2"/>
    <w:basedOn w:val="745"/>
    <w:next w:val="745"/>
    <w:uiPriority w:val="39"/>
    <w:unhideWhenUsed/>
    <w:qFormat/>
    <w:pPr>
      <w:ind w:left="420"/>
    </w:pPr>
    <w:rPr>
      <w:sz w:val="21"/>
      <w:szCs w:val="22"/>
    </w:rPr>
  </w:style>
  <w:style w:type="paragraph" w:styleId="918">
    <w:name w:val="toc 3"/>
    <w:basedOn w:val="745"/>
    <w:next w:val="745"/>
    <w:uiPriority w:val="39"/>
    <w:qFormat/>
    <w:pPr>
      <w:ind w:left="420"/>
      <w:jc w:val="left"/>
    </w:pPr>
    <w:rPr>
      <w:i/>
      <w:iCs/>
      <w:sz w:val="20"/>
      <w:szCs w:val="20"/>
    </w:rPr>
  </w:style>
  <w:style w:type="paragraph" w:styleId="919">
    <w:name w:val="toc 4"/>
    <w:basedOn w:val="745"/>
    <w:next w:val="745"/>
    <w:uiPriority w:val="39"/>
    <w:unhideWhenUsed/>
    <w:pPr>
      <w:ind w:left="850"/>
      <w:spacing w:after="57"/>
    </w:pPr>
  </w:style>
  <w:style w:type="paragraph" w:styleId="920">
    <w:name w:val="toc 5"/>
    <w:basedOn w:val="745"/>
    <w:next w:val="745"/>
    <w:uiPriority w:val="39"/>
    <w:unhideWhenUsed/>
    <w:pPr>
      <w:ind w:left="1134"/>
      <w:spacing w:after="57"/>
    </w:pPr>
  </w:style>
  <w:style w:type="paragraph" w:styleId="921">
    <w:name w:val="toc 6"/>
    <w:basedOn w:val="745"/>
    <w:next w:val="745"/>
    <w:uiPriority w:val="39"/>
    <w:unhideWhenUsed/>
    <w:pPr>
      <w:ind w:left="1417"/>
      <w:spacing w:after="57"/>
    </w:pPr>
  </w:style>
  <w:style w:type="paragraph" w:styleId="922">
    <w:name w:val="toc 7"/>
    <w:basedOn w:val="745"/>
    <w:next w:val="745"/>
    <w:uiPriority w:val="39"/>
    <w:unhideWhenUsed/>
    <w:pPr>
      <w:ind w:left="1701"/>
      <w:spacing w:after="57"/>
    </w:pPr>
  </w:style>
  <w:style w:type="paragraph" w:styleId="923">
    <w:name w:val="toc 8"/>
    <w:basedOn w:val="745"/>
    <w:next w:val="745"/>
    <w:uiPriority w:val="39"/>
    <w:unhideWhenUsed/>
    <w:pPr>
      <w:ind w:left="1984"/>
      <w:spacing w:after="57"/>
    </w:pPr>
  </w:style>
  <w:style w:type="paragraph" w:styleId="924">
    <w:name w:val="toc 9"/>
    <w:basedOn w:val="745"/>
    <w:next w:val="745"/>
    <w:uiPriority w:val="39"/>
    <w:unhideWhenUsed/>
    <w:pPr>
      <w:ind w:left="2268"/>
      <w:spacing w:after="57"/>
    </w:pPr>
  </w:style>
  <w:style w:type="paragraph" w:styleId="925">
    <w:name w:val="TOC Heading"/>
    <w:uiPriority w:val="39"/>
    <w:unhideWhenUsed/>
  </w:style>
  <w:style w:type="paragraph" w:styleId="926">
    <w:name w:val="table of figures"/>
    <w:basedOn w:val="745"/>
    <w:next w:val="745"/>
    <w:uiPriority w:val="99"/>
    <w:unhideWhenUsed/>
  </w:style>
  <w:style w:type="paragraph" w:styleId="927">
    <w:name w:val="Normal Indent"/>
    <w:basedOn w:val="745"/>
    <w:qFormat/>
    <w:pPr>
      <w:ind w:firstLine="420"/>
    </w:pPr>
    <w:rPr>
      <w:szCs w:val="21"/>
    </w:rPr>
  </w:style>
  <w:style w:type="paragraph" w:styleId="928">
    <w:name w:val="Document Map"/>
    <w:basedOn w:val="745"/>
    <w:uiPriority w:val="99"/>
    <w:unhideWhenUsed/>
    <w:qFormat/>
    <w:rPr>
      <w:rFonts w:ascii="宋体"/>
      <w:sz w:val="18"/>
      <w:szCs w:val="18"/>
    </w:rPr>
  </w:style>
  <w:style w:type="paragraph" w:styleId="929">
    <w:name w:val="annotation text"/>
    <w:basedOn w:val="745"/>
    <w:uiPriority w:val="99"/>
    <w:unhideWhenUsed/>
    <w:qFormat/>
    <w:pPr>
      <w:jc w:val="left"/>
    </w:pPr>
  </w:style>
  <w:style w:type="paragraph" w:styleId="930">
    <w:name w:val="Body Text"/>
    <w:basedOn w:val="745"/>
    <w:link w:val="962"/>
    <w:qFormat/>
    <w:pPr>
      <w:spacing w:after="120"/>
    </w:pPr>
  </w:style>
  <w:style w:type="paragraph" w:styleId="931">
    <w:name w:val="Body Text Indent"/>
    <w:basedOn w:val="745"/>
    <w:qFormat/>
    <w:pPr>
      <w:ind w:firstLine="645"/>
    </w:pPr>
    <w:rPr>
      <w:rFonts w:ascii="楷体_GB2312" w:hAnsi="Calibri" w:eastAsia="楷体_GB2312"/>
      <w:sz w:val="32"/>
      <w:szCs w:val="32"/>
    </w:rPr>
  </w:style>
  <w:style w:type="paragraph" w:styleId="932">
    <w:name w:val="Block Text"/>
    <w:basedOn w:val="745"/>
    <w:uiPriority w:val="99"/>
    <w:pPr>
      <w:ind w:left="113" w:right="113"/>
      <w:jc w:val="center"/>
    </w:pPr>
    <w:rPr>
      <w:b/>
      <w:bCs/>
      <w:sz w:val="18"/>
      <w:szCs w:val="20"/>
    </w:rPr>
  </w:style>
  <w:style w:type="paragraph" w:styleId="933">
    <w:name w:val="Plain Text"/>
    <w:basedOn w:val="745"/>
    <w:link w:val="963"/>
    <w:qFormat/>
    <w:rPr>
      <w:rFonts w:ascii="宋体" w:hAnsi="Courier New"/>
      <w:szCs w:val="22"/>
    </w:rPr>
  </w:style>
  <w:style w:type="paragraph" w:styleId="934">
    <w:name w:val="Date"/>
    <w:basedOn w:val="745"/>
    <w:next w:val="745"/>
    <w:qFormat/>
    <w:rPr>
      <w:rFonts w:ascii="Calibri" w:hAnsi="Calibri"/>
    </w:rPr>
  </w:style>
  <w:style w:type="paragraph" w:styleId="935">
    <w:name w:val="envelope return"/>
    <w:basedOn w:val="745"/>
    <w:qFormat/>
    <w:rPr>
      <w:rFonts w:ascii="Arial" w:hAnsi="Arial"/>
    </w:rPr>
  </w:style>
  <w:style w:type="paragraph" w:styleId="936">
    <w:name w:val="Body Text 2"/>
    <w:basedOn w:val="745"/>
    <w:uiPriority w:val="99"/>
    <w:qFormat/>
    <w:rPr>
      <w:rFonts w:eastAsia="仿宋_GB2312"/>
      <w:color w:val="000000"/>
    </w:rPr>
  </w:style>
  <w:style w:type="paragraph" w:styleId="937">
    <w:name w:val="Normal (Web)"/>
    <w:basedOn w:val="745"/>
    <w:uiPriority w:val="99"/>
    <w:qFormat/>
    <w:pPr>
      <w:jc w:val="left"/>
      <w:spacing w:before="150" w:after="150" w:line="480" w:lineRule="auto"/>
    </w:pPr>
    <w:rPr>
      <w:rFonts w:hint="eastAsia" w:ascii="宋体" w:hAnsi="宋体"/>
      <w:color w:val="000000"/>
    </w:rPr>
  </w:style>
  <w:style w:type="paragraph" w:styleId="938">
    <w:name w:val="Body Text First Indent"/>
    <w:basedOn w:val="930"/>
    <w:qFormat/>
    <w:pPr>
      <w:ind w:firstLine="200"/>
      <w:spacing w:line="360" w:lineRule="auto"/>
    </w:pPr>
    <w:rPr>
      <w:rFonts w:ascii="仿宋_GB2312" w:hAnsi="Arial" w:eastAsia="仿宋_GB2312"/>
      <w:sz w:val="30"/>
      <w:szCs w:val="30"/>
    </w:rPr>
  </w:style>
  <w:style w:type="paragraph" w:styleId="939">
    <w:name w:val="Body Text First Indent 2"/>
    <w:basedOn w:val="931"/>
    <w:qFormat/>
    <w:pPr>
      <w:ind w:firstLine="420"/>
      <w:spacing w:line="360" w:lineRule="auto"/>
    </w:pPr>
    <w:rPr>
      <w:rFonts w:ascii="宋体" w:hAnsi="宋体"/>
      <w:sz w:val="21"/>
    </w:rPr>
  </w:style>
  <w:style w:type="paragraph" w:styleId="940" w:customStyle="1">
    <w:name w:val="列出段落1"/>
    <w:basedOn w:val="745"/>
    <w:qFormat/>
    <w:pPr>
      <w:ind w:firstLine="420"/>
    </w:pPr>
    <w:rPr>
      <w:rFonts w:eastAsia="Times New Roman"/>
    </w:rPr>
  </w:style>
  <w:style w:type="paragraph" w:styleId="941" w:customStyle="1">
    <w:name w:val="Default"/>
    <w:next w:val="745"/>
    <w:uiPriority w:val="99"/>
    <w:qFormat/>
    <w:pPr>
      <w:widowControl w:val="off"/>
    </w:pPr>
    <w:rPr>
      <w:rFonts w:ascii="仿宋" w:eastAsia="仿宋" w:cs="仿宋"/>
      <w:color w:val="000000"/>
      <w:sz w:val="24"/>
      <w:szCs w:val="24"/>
    </w:rPr>
  </w:style>
  <w:style w:type="paragraph" w:styleId="942" w:customStyle="1">
    <w:name w:val="普通正文"/>
    <w:basedOn w:val="745"/>
    <w:qFormat/>
    <w:pPr>
      <w:ind w:firstLine="480"/>
      <w:jc w:val="left"/>
      <w:spacing w:before="120" w:after="120" w:line="360" w:lineRule="auto"/>
    </w:pPr>
    <w:rPr>
      <w:rFonts w:ascii="Arial" w:hAnsi="Arial"/>
    </w:rPr>
  </w:style>
  <w:style w:type="paragraph" w:styleId="943" w:customStyle="1">
    <w:name w:val="目录 51"/>
    <w:basedOn w:val="745"/>
    <w:next w:val="745"/>
    <w:uiPriority w:val="99"/>
    <w:qFormat/>
    <w:pPr>
      <w:ind w:left="800"/>
    </w:pPr>
    <w:rPr>
      <w:rFonts w:ascii="Calibri" w:hAnsi="Calibri"/>
      <w:szCs w:val="22"/>
    </w:rPr>
  </w:style>
  <w:style w:type="paragraph" w:styleId="944" w:customStyle="1">
    <w:name w:val="WPS Plain"/>
    <w:qFormat/>
  </w:style>
  <w:style w:type="paragraph" w:styleId="945" w:customStyle="1">
    <w:name w:val="Table Paragraph"/>
    <w:basedOn w:val="745"/>
    <w:uiPriority w:val="1"/>
    <w:qFormat/>
  </w:style>
  <w:style w:type="paragraph" w:styleId="946" w:customStyle="1">
    <w:name w:val="01、普通正文"/>
    <w:basedOn w:val="745"/>
    <w:qFormat/>
    <w:pPr>
      <w:tabs>
        <w:tab w:val="left" w:pos="0" w:leader="none"/>
      </w:tabs>
    </w:pPr>
  </w:style>
  <w:style w:type="paragraph" w:styleId="947" w:customStyle="1">
    <w:name w:val="正文文本1"/>
    <w:basedOn w:val="745"/>
    <w:next w:val="745"/>
    <w:uiPriority w:val="99"/>
    <w:qFormat/>
    <w:rPr>
      <w:rFonts w:ascii="宋体"/>
      <w:sz w:val="28"/>
    </w:rPr>
  </w:style>
  <w:style w:type="paragraph" w:styleId="948" w:customStyle="1">
    <w:name w:val="List Paragraph1"/>
    <w:basedOn w:val="745"/>
    <w:qFormat/>
    <w:pPr>
      <w:ind w:firstLine="420"/>
    </w:pPr>
    <w:rPr>
      <w:szCs w:val="21"/>
    </w:rPr>
  </w:style>
  <w:style w:type="paragraph" w:styleId="949" w:customStyle="1">
    <w:name w:val="正文1"/>
    <w:qFormat/>
    <w:rPr>
      <w:rFonts w:eastAsia="Times New Roman"/>
      <w:sz w:val="24"/>
      <w:szCs w:val="24"/>
    </w:rPr>
  </w:style>
  <w:style w:type="paragraph" w:styleId="950" w:customStyle="1">
    <w:name w:val="首行缩进"/>
    <w:basedOn w:val="745"/>
    <w:qFormat/>
    <w:pPr>
      <w:ind w:firstLine="480"/>
      <w:jc w:val="left"/>
      <w:spacing w:line="360" w:lineRule="auto"/>
    </w:pPr>
  </w:style>
  <w:style w:type="paragraph" w:styleId="951" w:customStyle="1">
    <w:name w:val="正文2"/>
    <w:basedOn w:val="745"/>
    <w:qFormat/>
    <w:pPr>
      <w:ind w:firstLine="510"/>
      <w:spacing w:before="156" w:line="360" w:lineRule="auto"/>
    </w:pPr>
  </w:style>
  <w:style w:type="paragraph" w:styleId="952" w:customStyle="1">
    <w:name w:val="纯文本3"/>
    <w:basedOn w:val="745"/>
    <w:qFormat/>
    <w:rPr>
      <w:rFonts w:ascii="宋体" w:hAnsi="Courier New" w:eastAsia="楷体_GB2312"/>
      <w:sz w:val="26"/>
    </w:rPr>
  </w:style>
  <w:style w:type="paragraph" w:styleId="953" w:customStyle="1">
    <w:name w:val="样式 小四 段前: 5 磅 段后: 5 磅 首行缩进:  2 字符"/>
    <w:basedOn w:val="745"/>
    <w:qFormat/>
    <w:pPr>
      <w:spacing w:line="360" w:lineRule="auto"/>
    </w:pPr>
    <w:rPr>
      <w:rFonts w:ascii="宋体" w:hAnsi="宋体"/>
      <w:szCs w:val="21"/>
    </w:rPr>
  </w:style>
  <w:style w:type="character" w:styleId="954" w:customStyle="1">
    <w:name w:val="font11"/>
    <w:qFormat/>
    <w:rPr>
      <w:rFonts w:hint="eastAsia" w:ascii="宋体" w:hAnsi="宋体" w:eastAsia="宋体" w:cs="宋体"/>
      <w:color w:val="000000"/>
      <w:sz w:val="21"/>
      <w:szCs w:val="21"/>
      <w:u w:val="none"/>
    </w:rPr>
  </w:style>
  <w:style w:type="character" w:styleId="955" w:customStyle="1">
    <w:name w:val="font21"/>
    <w:qFormat/>
    <w:rPr>
      <w:rFonts w:hint="eastAsia" w:ascii="宋体" w:hAnsi="宋体" w:eastAsia="宋体" w:cs="宋体"/>
      <w:b/>
      <w:bCs/>
      <w:color w:val="000000"/>
      <w:sz w:val="24"/>
      <w:szCs w:val="24"/>
      <w:u w:val="none"/>
    </w:rPr>
  </w:style>
  <w:style w:type="character" w:styleId="956" w:customStyle="1">
    <w:name w:val="font41"/>
    <w:qFormat/>
    <w:rPr>
      <w:rFonts w:hint="eastAsia" w:ascii="宋体" w:hAnsi="宋体" w:eastAsia="宋体" w:cs="宋体"/>
      <w:color w:val="000000"/>
      <w:sz w:val="24"/>
      <w:szCs w:val="24"/>
      <w:u w:val="none"/>
    </w:rPr>
  </w:style>
  <w:style w:type="paragraph" w:styleId="957" w:customStyle="1">
    <w:name w:val="Table Text"/>
    <w:basedOn w:val="745"/>
    <w:semiHidden/>
    <w:qFormat/>
    <w:rPr>
      <w:rFonts w:ascii="宋体" w:hAnsi="宋体" w:cs="宋体"/>
      <w:lang w:eastAsia="en-US"/>
    </w:rPr>
  </w:style>
  <w:style w:type="paragraph" w:styleId="958" w:customStyle="1">
    <w:name w:val="标题 41"/>
    <w:basedOn w:val="745"/>
    <w:next w:val="745"/>
    <w:qFormat/>
    <w:pPr>
      <w:keepLines/>
      <w:keepNext/>
      <w:spacing w:before="280" w:after="290" w:line="376" w:lineRule="auto"/>
      <w:outlineLvl w:val="3"/>
    </w:pPr>
    <w:rPr>
      <w:rFonts w:ascii="Arial" w:hAnsi="Arial" w:eastAsia="黑体"/>
      <w:b/>
      <w:bCs/>
      <w:sz w:val="28"/>
      <w:szCs w:val="28"/>
    </w:rPr>
  </w:style>
  <w:style w:type="paragraph" w:styleId="959" w:customStyle="1">
    <w:name w:val="20、第五章“(一)”三级标题"/>
    <w:basedOn w:val="946"/>
    <w:qFormat/>
    <w:pPr>
      <w:numPr>
        <w:numId w:val="1"/>
      </w:numPr>
      <w:jc w:val="center"/>
      <w:pageBreakBefore/>
      <w:outlineLvl w:val="2"/>
    </w:pPr>
    <w:rPr>
      <w:b/>
      <w:sz w:val="28"/>
    </w:rPr>
  </w:style>
  <w:style w:type="paragraph" w:styleId="960" w:customStyle="1">
    <w:name w:val="03、“注：”正文(加粗，首行缩进2字符)"/>
    <w:basedOn w:val="946"/>
    <w:qFormat/>
    <w:pPr>
      <w:ind w:firstLine="480"/>
    </w:pPr>
    <w:rPr>
      <w:b/>
    </w:rPr>
  </w:style>
  <w:style w:type="paragraph" w:styleId="961" w:customStyle="1">
    <w:name w:val="02、首行缩进2字符正文"/>
    <w:basedOn w:val="745"/>
    <w:qFormat/>
    <w:pPr>
      <w:ind w:firstLine="480"/>
      <w:tabs>
        <w:tab w:val="left" w:pos="0" w:leader="none"/>
      </w:tabs>
    </w:pPr>
  </w:style>
  <w:style w:type="character" w:styleId="962" w:customStyle="1">
    <w:name w:val="正文文本 Char"/>
    <w:link w:val="930"/>
    <w:rPr>
      <w:sz w:val="24"/>
      <w:szCs w:val="24"/>
    </w:rPr>
  </w:style>
  <w:style w:type="character" w:styleId="963" w:customStyle="1">
    <w:name w:val="纯文本 Char"/>
    <w:link w:val="933"/>
    <w:rPr>
      <w:rFonts w:ascii="宋体" w:hAnsi="Courier New"/>
      <w:sz w:val="24"/>
      <w:szCs w:val="22"/>
    </w:rPr>
  </w:style>
  <w:style w:type="paragraph" w:styleId="964" w:customStyle="1">
    <w:name w:val="列出段落2"/>
    <w:basedOn w:val="745"/>
    <w:pPr>
      <w:ind w:firstLine="420"/>
    </w:pPr>
    <w:rPr>
      <w:rFonts w:ascii="Calibri" w:hAnsi="Calibri"/>
      <w:sz w:val="21"/>
      <w:szCs w:val="22"/>
    </w:rPr>
  </w:style>
  <w:style w:type="paragraph" w:styleId="965" w:customStyle="1">
    <w:name w:val="p15"/>
    <w:basedOn w:val="745"/>
    <w:pPr>
      <w:ind w:firstLine="420"/>
      <w:widowControl/>
    </w:pPr>
    <w:rPr>
      <w:rFonts w:ascii="Calibri" w:hAnsi="Calibri" w:cs="宋体"/>
      <w:sz w:val="21"/>
      <w:szCs w:val="21"/>
    </w:rPr>
  </w:style>
  <w:style w:type="paragraph" w:styleId="966" w:customStyle="1">
    <w:name w:val="p0"/>
    <w:rPr>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Administrator.P</dc:creator>
  <cp:lastModifiedBy>江苏宏捷工程造价咨询有限公司</cp:lastModifiedBy>
  <cp:revision>19</cp:revision>
  <dcterms:created xsi:type="dcterms:W3CDTF">2026-06-02T09:15:00Z</dcterms:created>
  <dcterms:modified xsi:type="dcterms:W3CDTF">2026-06-15T02:44:10Z</dcterms:modified>
</cp:coreProperties>
</file>