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832"/>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rPr>
          <w:rFonts w:hint="eastAsia" w:ascii="黑体" w:hAnsi="华文中宋" w:eastAsia="黑体"/>
          <w:bCs/>
          <w:color w:val="000000"/>
          <w:spacing w:val="20"/>
          <w:sz w:val="84"/>
          <w:szCs w:val="84"/>
        </w:rPr>
      </w:r>
      <w:r/>
    </w:p>
    <w:p>
      <w:pPr>
        <w:pStyle w:val="832"/>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832"/>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32"/>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32"/>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4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JSZC-320214-JZCG-G2026-0074</w:t>
      </w:r>
      <w:r>
        <w:rPr>
          <w:rFonts w:hint="eastAsia" w:ascii="黑体" w:hAnsi="华文中宋" w:eastAsia="黑体"/>
          <w:bCs/>
          <w:color w:val="000000"/>
          <w:sz w:val="32"/>
          <w:szCs w:val="32"/>
          <w:lang w:eastAsia="zh-CN"/>
        </w:rPr>
      </w:r>
      <w:r/>
    </w:p>
    <w:p>
      <w:pPr>
        <w:pStyle w:val="74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2026——2028年度无锡市新吴区观湖幼儿园物业管理服务项目</w:t>
      </w:r>
      <w:r>
        <w:rPr>
          <w:rFonts w:hint="eastAsia" w:ascii="黑体" w:hAnsi="华文中宋" w:eastAsia="黑体"/>
          <w:bCs/>
          <w:color w:val="000000"/>
          <w:sz w:val="32"/>
          <w:szCs w:val="32"/>
          <w:lang w:eastAsia="zh-CN"/>
        </w:rPr>
      </w:r>
      <w:r/>
    </w:p>
    <w:p>
      <w:pPr>
        <w:pStyle w:val="74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无锡市新吴区观湖幼儿园</w:t>
      </w:r>
      <w:r>
        <w:rPr>
          <w:rFonts w:hint="eastAsia" w:ascii="黑体" w:hAnsi="华文中宋" w:eastAsia="黑体"/>
          <w:bCs/>
          <w:color w:val="000000"/>
          <w:sz w:val="32"/>
          <w:szCs w:val="32"/>
          <w:lang w:eastAsia="zh-CN"/>
        </w:rPr>
      </w:r>
      <w:r/>
    </w:p>
    <w:p>
      <w:pPr>
        <w:pStyle w:val="743"/>
        <w:jc w:val="center"/>
        <w:rPr>
          <w:rFonts w:ascii="黑体" w:hAnsi="华文中宋" w:eastAsia="黑体"/>
          <w:bCs/>
          <w:color w:val="000000"/>
          <w:sz w:val="30"/>
          <w:szCs w:val="30"/>
        </w:rPr>
      </w:pPr>
      <w:r>
        <w:rPr>
          <w:rFonts w:ascii="黑体" w:hAnsi="华文中宋" w:eastAsia="黑体"/>
          <w:bCs/>
          <w:color w:val="000000"/>
          <w:sz w:val="30"/>
          <w:szCs w:val="30"/>
        </w:rPr>
      </w:r>
      <w:r/>
    </w:p>
    <w:p>
      <w:pPr>
        <w:pStyle w:val="832"/>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32"/>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32"/>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32"/>
        <w:ind w:firstLine="0"/>
        <w:jc w:val="center"/>
        <w:spacing w:before="0" w:after="0"/>
        <w:rPr>
          <w:rFonts w:hint="eastAsia" w:ascii="宋体" w:hAnsi="宋体" w:eastAsia="黑体"/>
          <w:color w:val="000000"/>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color w:val="000000"/>
          <w:sz w:val="32"/>
          <w:szCs w:val="32"/>
          <w:shd w:val="clear" w:color="ffffff" w:fill="d9d9d9"/>
          <w:lang w:eastAsia="zh-CN"/>
        </w:rPr>
      </w:r>
      <w:r/>
    </w:p>
    <w:p>
      <w:pPr>
        <w:pStyle w:val="832"/>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rPr>
        <w:t xml:space="preserve">年 </w:t>
      </w:r>
      <w:r>
        <w:rPr>
          <w:rFonts w:hint="eastAsia" w:ascii="黑体" w:hAnsi="华文中宋" w:eastAsia="黑体"/>
          <w:bCs/>
          <w:color w:val="000000"/>
          <w:sz w:val="32"/>
          <w:szCs w:val="32"/>
          <w:lang w:val="en-US" w:eastAsia="zh-CN"/>
        </w:rPr>
        <w:t xml:space="preserve">七</w:t>
      </w:r>
      <w:r>
        <w:rPr>
          <w:rFonts w:hint="eastAsia" w:ascii="黑体" w:hAnsi="华文中宋" w:eastAsia="黑体"/>
          <w:bCs/>
          <w:color w:val="000000"/>
          <w:sz w:val="32"/>
          <w:szCs w:val="32"/>
        </w:rPr>
        <w:t xml:space="preserve"> 月</w:t>
      </w:r>
      <w:r>
        <w:rPr>
          <w:rFonts w:ascii="黑体" w:hAnsi="华文中宋" w:eastAsia="黑体"/>
          <w:bCs/>
          <w:color w:val="000000"/>
          <w:sz w:val="32"/>
          <w:szCs w:val="32"/>
        </w:rPr>
      </w:r>
      <w:r/>
    </w:p>
    <w:p>
      <w:pPr>
        <w:pStyle w:val="832"/>
        <w:ind w:firstLine="0"/>
        <w:jc w:val="center"/>
        <w:rPr>
          <w:rFonts w:hint="eastAsia" w:ascii="黑体" w:hAnsi="黑体" w:eastAsia="黑体"/>
          <w:color w:val="000000"/>
          <w:sz w:val="36"/>
          <w:szCs w:val="36"/>
        </w:rPr>
        <w:sectPr>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黑体" w:hAnsi="黑体" w:eastAsia="黑体"/>
          <w:color w:val="000000"/>
          <w:sz w:val="36"/>
          <w:szCs w:val="36"/>
        </w:rPr>
      </w:r>
      <w:r/>
    </w:p>
    <w:p>
      <w:pPr>
        <w:pStyle w:val="832"/>
        <w:ind w:firstLine="0"/>
        <w:jc w:val="center"/>
        <w:rPr>
          <w:rFonts w:hint="eastAsia" w:ascii="黑体" w:hAnsi="黑体" w:eastAsia="黑体"/>
          <w:color w:val="000000"/>
          <w:sz w:val="36"/>
          <w:szCs w:val="36"/>
        </w:rPr>
      </w:pPr>
      <w:r>
        <w:rPr>
          <w:rFonts w:hint="eastAsia" w:ascii="黑体" w:hAnsi="黑体" w:eastAsia="黑体"/>
          <w:color w:val="000000"/>
          <w:sz w:val="36"/>
          <w:szCs w:val="36"/>
        </w:rPr>
        <w:t xml:space="preserve">总  目  录</w:t>
      </w:r>
      <w:r>
        <w:rPr>
          <w:rFonts w:hint="eastAsia" w:ascii="黑体" w:hAnsi="黑体" w:eastAsia="黑体"/>
          <w:color w:val="000000"/>
          <w:sz w:val="36"/>
          <w:szCs w:val="36"/>
        </w:rPr>
      </w:r>
      <w:r/>
    </w:p>
    <w:p>
      <w:pPr>
        <w:pStyle w:val="743"/>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74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74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74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21</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74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74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43</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74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50</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743"/>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rPr>
          <w:rFonts w:hint="eastAsia" w:ascii="黑体" w:hAnsi="黑体" w:eastAsia="黑体"/>
          <w:color w:val="000000"/>
          <w:sz w:val="36"/>
          <w:szCs w:val="36"/>
        </w:rPr>
      </w:r>
      <w:r/>
    </w:p>
    <w:p>
      <w:pPr>
        <w:pStyle w:val="743"/>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无锡市新吴区观湖幼儿园</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2026——2028年度无锡市新吴区观湖幼儿园物业管理服务项目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JSZC-320214-JZCG-G2026-0074</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743"/>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743"/>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2026——2028年度无锡市新吴区观湖幼儿园物业管理服务项目</w:t>
      </w:r>
      <w:r>
        <w:rPr>
          <w:rFonts w:hint="eastAsia" w:ascii="宋体" w:hAnsi="宋体"/>
          <w:color w:val="000000"/>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w:t>
      </w:r>
      <w:r>
        <w:rPr>
          <w:rFonts w:hint="eastAsia" w:ascii="宋体" w:hAnsi="宋体"/>
          <w:color w:val="000000"/>
          <w:sz w:val="24"/>
          <w:szCs w:val="24"/>
        </w:rPr>
        <w:t xml:space="preserve">202</w:t>
      </w:r>
      <w:r>
        <w:rPr>
          <w:rFonts w:hint="eastAsia" w:ascii="宋体" w:hAnsi="宋体"/>
          <w:color w:val="000000"/>
          <w:sz w:val="24"/>
          <w:szCs w:val="24"/>
          <w:highlight w:val="cyan"/>
          <w:lang w:val="en-US" w:eastAsia="zh-CN"/>
        </w:rPr>
        <w:t xml:space="preserve">6</w:t>
      </w:r>
      <w:r>
        <w:rPr>
          <w:rFonts w:hint="eastAsia" w:ascii="宋体" w:hAnsi="宋体"/>
          <w:color w:val="000000"/>
          <w:sz w:val="24"/>
          <w:szCs w:val="24"/>
          <w:highlight w:val="cyan"/>
        </w:rPr>
        <w:t xml:space="preserve">年8月24日14点00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746"/>
        <w:ind w:firstLine="452"/>
        <w:keepLines w:val="0"/>
        <w:keepNext w:val="0"/>
        <w:spacing w:before="0" w:after="0" w:line="500" w:lineRule="exact"/>
        <w:rPr>
          <w:color w:val="000000"/>
          <w:sz w:val="30"/>
          <w:szCs w:val="30"/>
        </w:rPr>
      </w:pPr>
      <w:r/>
      <w:bookmarkStart w:id="6" w:name="_Toc28359079"/>
      <w:r/>
      <w:bookmarkStart w:id="7" w:name="_Toc35393621"/>
      <w:r/>
      <w:bookmarkStart w:id="8" w:name="_Toc35393790"/>
      <w:r/>
      <w:bookmarkStart w:id="9" w:name="_Toc38985263"/>
      <w:r/>
      <w:bookmarkStart w:id="10" w:name="_Toc28359002"/>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74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JSZC-320214-JZCG-G2026-0074</w:t>
      </w:r>
      <w:r>
        <w:rPr>
          <w:rFonts w:hint="eastAsia" w:ascii="宋体" w:hAnsi="宋体" w:eastAsia="宋体"/>
          <w:color w:val="000000"/>
          <w:sz w:val="24"/>
          <w:szCs w:val="24"/>
          <w:lang w:eastAsia="zh-CN"/>
        </w:rPr>
      </w:r>
      <w:r/>
    </w:p>
    <w:p>
      <w:pPr>
        <w:pStyle w:val="74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2026——2028年度无锡市新吴区观湖幼儿园物业管理服务项目</w:t>
      </w:r>
      <w:r>
        <w:rPr>
          <w:rFonts w:hint="eastAsia" w:ascii="宋体" w:hAnsi="宋体" w:eastAsia="宋体"/>
          <w:color w:val="000000"/>
          <w:sz w:val="24"/>
          <w:szCs w:val="24"/>
          <w:lang w:eastAsia="zh-CN"/>
        </w:rPr>
      </w:r>
      <w:r/>
    </w:p>
    <w:p>
      <w:pPr>
        <w:pStyle w:val="743"/>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121</w:t>
      </w:r>
      <w:r>
        <w:rPr>
          <w:rFonts w:hint="eastAsia" w:ascii="宋体" w:hAnsi="宋体"/>
          <w:color w:val="000000"/>
          <w:sz w:val="24"/>
          <w:szCs w:val="24"/>
        </w:rPr>
        <w:t xml:space="preserve">万元</w:t>
      </w:r>
      <w:r>
        <w:rPr>
          <w:rFonts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121</w:t>
      </w:r>
      <w:r>
        <w:rPr>
          <w:rFonts w:hint="eastAsia" w:ascii="宋体" w:hAnsi="宋体"/>
          <w:color w:val="000000"/>
          <w:sz w:val="24"/>
          <w:szCs w:val="24"/>
        </w:rPr>
        <w:t xml:space="preserve">万元</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743"/>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74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w:t>
      </w:r>
      <w:r>
        <w:rPr>
          <w:rFonts w:hint="eastAsia" w:ascii="宋体" w:hAnsi="宋体" w:cs="宋体"/>
          <w:color w:val="000000"/>
          <w:sz w:val="24"/>
          <w:szCs w:val="24"/>
        </w:rPr>
        <w:t xml:space="preserve">不接受</w:t>
      </w:r>
      <w:r>
        <w:rPr>
          <w:rFonts w:hint="eastAsia" w:ascii="宋体" w:hAnsi="宋体" w:cs="宋体"/>
          <w:color w:val="000000"/>
          <w:sz w:val="24"/>
          <w:szCs w:val="24"/>
        </w:rPr>
        <w:t xml:space="preserve">联合体投标。</w:t>
      </w:r>
      <w:r>
        <w:rPr>
          <w:rFonts w:ascii="宋体" w:hAnsi="宋体" w:cs="宋体"/>
          <w:color w:val="000000"/>
          <w:sz w:val="24"/>
          <w:szCs w:val="24"/>
        </w:rPr>
      </w:r>
      <w:r/>
    </w:p>
    <w:p>
      <w:pPr>
        <w:pStyle w:val="746"/>
        <w:ind w:firstLine="452"/>
        <w:keepLines w:val="0"/>
        <w:keepNext w:val="0"/>
        <w:spacing w:before="0" w:after="0" w:line="500" w:lineRule="exact"/>
        <w:rPr>
          <w:color w:val="000000"/>
          <w:sz w:val="30"/>
          <w:szCs w:val="30"/>
        </w:rPr>
      </w:pPr>
      <w:r/>
      <w:bookmarkStart w:id="12" w:name="_Toc28359080"/>
      <w:r/>
      <w:bookmarkStart w:id="13" w:name="_Toc35393791"/>
      <w:r/>
      <w:bookmarkStart w:id="14" w:name="_Toc28359003"/>
      <w:r/>
      <w:bookmarkStart w:id="15" w:name="_Toc35393622"/>
      <w:r/>
      <w:bookmarkStart w:id="16" w:name="_Toc38985264"/>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743"/>
        <w:ind w:firstLine="480"/>
        <w:spacing w:line="500" w:lineRule="exact"/>
        <w:rPr>
          <w:rFonts w:ascii="宋体" w:hAnsi="宋体"/>
          <w:color w:val="000000"/>
          <w:sz w:val="24"/>
          <w:szCs w:val="24"/>
        </w:rPr>
      </w:pPr>
      <w:r/>
      <w:bookmarkStart w:id="17" w:name="_Toc35393792"/>
      <w:r/>
      <w:bookmarkStart w:id="18" w:name="_Toc28359081"/>
      <w:r/>
      <w:bookmarkStart w:id="19" w:name="_Toc35393623"/>
      <w:r/>
      <w:bookmarkStart w:id="20" w:name="_Toc38985265"/>
      <w:r/>
      <w:bookmarkStart w:id="21" w:name="_Toc28359004"/>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w:t>
      </w:r>
      <w:r>
        <w:rPr>
          <w:rFonts w:hint="eastAsia" w:ascii="宋体" w:hAnsi="宋体"/>
          <w:color w:val="000000"/>
          <w:sz w:val="24"/>
          <w:szCs w:val="24"/>
        </w:rPr>
        <w:t xml:space="preserve">本项目专门面向中小企业</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743"/>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w:t>
      </w:r>
      <w:r>
        <w:rPr>
          <w:rFonts w:hint="eastAsia" w:ascii="宋体" w:hAnsi="宋体"/>
          <w:color w:val="000000"/>
          <w:sz w:val="24"/>
          <w:szCs w:val="24"/>
        </w:rPr>
        <w:t xml:space="preserve">无。</w:t>
      </w:r>
      <w:r>
        <w:rPr>
          <w:rFonts w:ascii="宋体" w:hAnsi="宋体" w:cs="宋体"/>
          <w:color w:val="000000"/>
          <w:sz w:val="24"/>
          <w:szCs w:val="24"/>
        </w:rPr>
      </w:r>
      <w:r/>
    </w:p>
    <w:p>
      <w:pPr>
        <w:pStyle w:val="746"/>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743"/>
        <w:ind w:firstLine="540"/>
        <w:spacing w:line="500" w:lineRule="exact"/>
        <w:rPr>
          <w:rFonts w:hint="eastAsia" w:ascii="宋体" w:hAnsi="宋体"/>
          <w:color w:val="000000"/>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本招标文件有效获取期限以本项目招标公告中规定的获取招标文件时间为准。</w:t>
      </w:r>
      <w:r>
        <w:rPr>
          <w:rFonts w:hint="eastAsia" w:ascii="宋体" w:hAnsi="宋体"/>
          <w:color w:val="000000"/>
          <w:sz w:val="24"/>
          <w:szCs w:val="24"/>
        </w:rPr>
      </w:r>
      <w:r/>
    </w:p>
    <w:p>
      <w:pPr>
        <w:pStyle w:val="743"/>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743"/>
        <w:ind w:firstLine="540"/>
        <w:spacing w:line="500" w:lineRule="exact"/>
        <w:rPr>
          <w:rStyle w:val="819"/>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819"/>
          <w:color w:val="000000"/>
        </w:rPr>
      </w:r>
      <w:r/>
    </w:p>
    <w:p>
      <w:pPr>
        <w:pStyle w:val="743"/>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rPr>
          <w:rFonts w:ascii="宋体" w:hAnsi="宋体"/>
          <w:bCs/>
          <w:color w:val="000000"/>
          <w:sz w:val="24"/>
          <w:szCs w:val="24"/>
        </w:rPr>
      </w:r>
      <w:r/>
    </w:p>
    <w:p>
      <w:pPr>
        <w:pStyle w:val="746"/>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w:t>
      </w:r>
      <w:r>
        <w:rPr>
          <w:rFonts w:hint="eastAsia" w:ascii="宋体" w:hAnsi="宋体"/>
          <w:bCs/>
          <w:color w:val="000000"/>
          <w:sz w:val="24"/>
          <w:szCs w:val="24"/>
        </w:rPr>
        <w:t xml:space="preserve">202</w:t>
      </w:r>
      <w:r>
        <w:rPr>
          <w:rFonts w:hint="eastAsia" w:ascii="宋体" w:hAnsi="宋体"/>
          <w:bCs/>
          <w:color w:val="000000"/>
          <w:sz w:val="24"/>
          <w:szCs w:val="24"/>
          <w:highlight w:val="cyan"/>
          <w:lang w:val="en-US" w:eastAsia="zh-CN"/>
        </w:rPr>
        <w:t xml:space="preserve">6</w:t>
      </w:r>
      <w:r>
        <w:rPr>
          <w:rFonts w:hint="eastAsia" w:ascii="宋体" w:hAnsi="宋体"/>
          <w:bCs/>
          <w:color w:val="000000"/>
          <w:sz w:val="24"/>
          <w:szCs w:val="24"/>
          <w:highlight w:val="cyan"/>
        </w:rPr>
        <w:t xml:space="preserve">年8月24日14点00</w:t>
      </w:r>
      <w:r>
        <w:rPr>
          <w:rFonts w:hint="eastAsia" w:ascii="宋体" w:hAnsi="宋体"/>
          <w:bCs/>
          <w:color w:val="000000"/>
          <w:sz w:val="24"/>
          <w:szCs w:val="24"/>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746"/>
        <w:ind w:firstLine="452"/>
        <w:keepLines w:val="0"/>
        <w:keepNext w:val="0"/>
        <w:spacing w:before="0" w:after="0" w:line="500" w:lineRule="exact"/>
        <w:rPr>
          <w:color w:val="000000"/>
          <w:sz w:val="30"/>
          <w:szCs w:val="30"/>
        </w:rPr>
      </w:pPr>
      <w:r/>
      <w:bookmarkStart w:id="27" w:name="_Toc35393625"/>
      <w:r/>
      <w:bookmarkStart w:id="28" w:name="_Toc28359007"/>
      <w:r/>
      <w:bookmarkStart w:id="29" w:name="_Toc28359084"/>
      <w:r/>
      <w:bookmarkStart w:id="30" w:name="_Toc38985267"/>
      <w:r/>
      <w:bookmarkStart w:id="31" w:name="_Toc35393794"/>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743"/>
        <w:ind w:firstLine="480"/>
        <w:spacing w:line="500" w:lineRule="exact"/>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746"/>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74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746"/>
        <w:ind w:firstLine="452"/>
        <w:keepLines w:val="0"/>
        <w:keepNext w:val="0"/>
        <w:spacing w:before="0" w:after="0" w:line="500" w:lineRule="exact"/>
        <w:rPr>
          <w:color w:val="000000"/>
          <w:sz w:val="30"/>
          <w:szCs w:val="30"/>
        </w:rPr>
      </w:pPr>
      <w:r/>
      <w:bookmarkStart w:id="35" w:name="_Toc28359085"/>
      <w:r/>
      <w:bookmarkStart w:id="36" w:name="_Toc28359008"/>
      <w:r/>
      <w:bookmarkStart w:id="37" w:name="_Toc35393796"/>
      <w:r/>
      <w:bookmarkStart w:id="38" w:name="_Toc38985269"/>
      <w:r/>
      <w:bookmarkStart w:id="39" w:name="_Toc35393627"/>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74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743"/>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无锡市新吴区观湖幼儿园</w:t>
      </w:r>
      <w:r>
        <w:rPr>
          <w:rFonts w:hint="eastAsia" w:ascii="宋体" w:hAnsi="宋体" w:eastAsia="宋体" w:cs="宋体"/>
          <w:color w:val="000000"/>
          <w:sz w:val="24"/>
          <w:szCs w:val="24"/>
          <w:lang w:eastAsia="zh-CN"/>
        </w:rPr>
      </w:r>
      <w:r/>
    </w:p>
    <w:p>
      <w:pPr>
        <w:pStyle w:val="743"/>
        <w:ind w:firstLine="480"/>
        <w:spacing w:line="500" w:lineRule="exact"/>
        <w:rPr>
          <w:rFonts w:hint="eastAsia" w:ascii="宋体" w:hAnsi="宋体" w:eastAsia="宋体" w:cs="宋体"/>
          <w:color w:val="000000"/>
          <w:sz w:val="24"/>
          <w:szCs w:val="24"/>
        </w:rPr>
      </w:pPr>
      <w:r>
        <w:rPr>
          <w:rFonts w:hint="eastAsia" w:ascii="宋体" w:hAnsi="宋体" w:cs="宋体"/>
          <w:color w:val="000000"/>
          <w:sz w:val="24"/>
          <w:szCs w:val="24"/>
        </w:rPr>
        <w:t xml:space="preserve">地    址：</w:t>
      </w:r>
      <w:r>
        <w:rPr>
          <w:rFonts w:hint="eastAsia" w:ascii="宋体" w:hAnsi="宋体" w:eastAsia="宋体" w:cs="宋体"/>
          <w:color w:val="000000"/>
          <w:sz w:val="24"/>
          <w:szCs w:val="24"/>
        </w:rPr>
        <w:t xml:space="preserve">无锡市新吴区新安街道慧湖路128号</w:t>
      </w:r>
      <w:r>
        <w:rPr>
          <w:rFonts w:hint="eastAsia" w:ascii="宋体" w:hAnsi="宋体" w:eastAsia="宋体" w:cs="宋体"/>
          <w:color w:val="000000"/>
          <w:sz w:val="24"/>
          <w:szCs w:val="24"/>
        </w:rPr>
      </w:r>
      <w:r/>
    </w:p>
    <w:p>
      <w:pPr>
        <w:pStyle w:val="74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74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743"/>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无锡市公共资源交易中心新吴分中心</w:t>
      </w:r>
      <w:r>
        <w:rPr>
          <w:rFonts w:hint="eastAsia" w:ascii="宋体" w:hAnsi="宋体" w:eastAsia="宋体" w:cs="宋体"/>
          <w:color w:val="000000"/>
          <w:sz w:val="24"/>
          <w:szCs w:val="24"/>
          <w:lang w:eastAsia="zh-CN"/>
        </w:rPr>
      </w:r>
      <w:r/>
    </w:p>
    <w:p>
      <w:pPr>
        <w:pStyle w:val="743"/>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地    址：无锡市</w:t>
      </w:r>
      <w:r>
        <w:rPr>
          <w:rFonts w:hint="eastAsia" w:ascii="宋体" w:hAnsi="宋体" w:cs="宋体"/>
          <w:color w:val="000000"/>
          <w:sz w:val="24"/>
          <w:szCs w:val="24"/>
          <w:lang w:val="en-US" w:eastAsia="zh-CN"/>
        </w:rPr>
        <w:t xml:space="preserve">新吴</w:t>
      </w:r>
      <w:r>
        <w:rPr>
          <w:rFonts w:hint="eastAsia" w:ascii="宋体" w:hAnsi="宋体" w:cs="宋体"/>
          <w:color w:val="000000"/>
          <w:sz w:val="24"/>
          <w:szCs w:val="24"/>
        </w:rPr>
        <w:t xml:space="preserve">区</w:t>
      </w:r>
      <w:r>
        <w:rPr>
          <w:rFonts w:hint="eastAsia" w:ascii="宋体" w:hAnsi="宋体" w:cs="宋体"/>
          <w:color w:val="000000"/>
          <w:sz w:val="24"/>
          <w:szCs w:val="24"/>
          <w:lang w:val="en-US" w:eastAsia="zh-CN"/>
        </w:rPr>
        <w:t xml:space="preserve">清晏</w:t>
      </w:r>
      <w:r>
        <w:rPr>
          <w:rFonts w:hint="eastAsia" w:ascii="宋体" w:hAnsi="宋体" w:cs="宋体"/>
          <w:color w:val="000000"/>
          <w:sz w:val="24"/>
          <w:szCs w:val="24"/>
        </w:rPr>
        <w:t xml:space="preserve">路</w:t>
      </w:r>
      <w:r>
        <w:rPr>
          <w:rFonts w:hint="eastAsia" w:ascii="宋体" w:hAnsi="宋体" w:cs="宋体"/>
          <w:color w:val="000000"/>
          <w:sz w:val="24"/>
          <w:szCs w:val="24"/>
          <w:lang w:val="en-US" w:eastAsia="zh-CN"/>
        </w:rPr>
        <w:t xml:space="preserve">30号</w:t>
      </w:r>
      <w:r>
        <w:rPr>
          <w:rFonts w:ascii="宋体" w:hAnsi="宋体" w:eastAsia="宋体" w:cs="宋体"/>
          <w:color w:val="000000"/>
          <w:sz w:val="24"/>
          <w:szCs w:val="24"/>
          <w:lang w:val="en-US" w:eastAsia="zh-CN"/>
        </w:rPr>
      </w:r>
      <w:r/>
    </w:p>
    <w:p>
      <w:pPr>
        <w:pStyle w:val="74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74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743"/>
        <w:ind w:firstLine="480"/>
        <w:spacing w:line="500" w:lineRule="exact"/>
        <w:rPr>
          <w:rFonts w:hint="eastAsia" w:ascii="宋体" w:hAnsi="宋体" w:eastAsia="宋体" w:cs="宋体"/>
          <w:color w:val="000000"/>
          <w:sz w:val="24"/>
          <w:szCs w:val="24"/>
        </w:rPr>
      </w:pPr>
      <w:r>
        <w:rPr>
          <w:rFonts w:hint="eastAsia" w:ascii="宋体" w:hAnsi="宋体" w:cs="宋体"/>
          <w:color w:val="000000"/>
          <w:sz w:val="24"/>
          <w:szCs w:val="24"/>
        </w:rPr>
        <w:t xml:space="preserve">采购人项目咨询联系人：</w:t>
      </w:r>
      <w:r>
        <w:rPr>
          <w:rFonts w:hint="eastAsia" w:ascii="宋体" w:hAnsi="宋体" w:eastAsia="宋体" w:cs="宋体"/>
          <w:color w:val="000000"/>
          <w:sz w:val="24"/>
          <w:szCs w:val="24"/>
          <w:lang w:val="en-US" w:eastAsia="zh-CN"/>
        </w:rPr>
        <w:t xml:space="preserve">田金涛</w:t>
      </w:r>
      <w:r>
        <w:rPr>
          <w:rFonts w:hint="eastAsia" w:ascii="宋体" w:hAnsi="宋体" w:eastAsia="宋体" w:cs="宋体"/>
          <w:color w:val="000000"/>
          <w:sz w:val="24"/>
          <w:szCs w:val="24"/>
        </w:rPr>
        <w:t xml:space="preserve">；电话：0510-</w:t>
      </w:r>
      <w:r>
        <w:rPr>
          <w:rFonts w:hint="eastAsia" w:ascii="宋体" w:hAnsi="宋体" w:eastAsia="宋体" w:cs="宋体"/>
          <w:color w:val="000000"/>
          <w:sz w:val="24"/>
          <w:szCs w:val="24"/>
          <w:lang w:val="en-US" w:eastAsia="zh-CN"/>
        </w:rPr>
        <w:t xml:space="preserve">81999507</w:t>
      </w:r>
      <w:r>
        <w:rPr>
          <w:rFonts w:hint="eastAsia" w:ascii="宋体" w:hAnsi="宋体" w:eastAsia="宋体" w:cs="宋体"/>
          <w:color w:val="000000"/>
          <w:sz w:val="24"/>
          <w:szCs w:val="24"/>
        </w:rPr>
      </w:r>
      <w:r/>
    </w:p>
    <w:p>
      <w:pPr>
        <w:pStyle w:val="743"/>
        <w:ind w:firstLine="480"/>
        <w:spacing w:line="50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采购人质疑受理联系人：</w:t>
      </w:r>
      <w:r>
        <w:rPr>
          <w:rFonts w:hint="eastAsia" w:ascii="宋体" w:hAnsi="宋体" w:eastAsia="宋体" w:cs="宋体"/>
          <w:color w:val="000000"/>
          <w:sz w:val="24"/>
          <w:szCs w:val="24"/>
          <w:lang w:val="en-US" w:eastAsia="zh-CN"/>
        </w:rPr>
        <w:t xml:space="preserve">田金涛</w:t>
      </w:r>
      <w:r>
        <w:rPr>
          <w:rFonts w:hint="eastAsia" w:ascii="宋体" w:hAnsi="宋体" w:eastAsia="宋体" w:cs="宋体"/>
          <w:color w:val="000000"/>
          <w:sz w:val="24"/>
          <w:szCs w:val="24"/>
        </w:rPr>
        <w:t xml:space="preserve">；电话：0510-</w:t>
      </w:r>
      <w:r>
        <w:rPr>
          <w:rFonts w:hint="eastAsia" w:ascii="宋体" w:hAnsi="宋体" w:eastAsia="宋体" w:cs="宋体"/>
          <w:color w:val="000000"/>
          <w:sz w:val="24"/>
          <w:szCs w:val="24"/>
          <w:lang w:val="en-US" w:eastAsia="zh-CN"/>
        </w:rPr>
        <w:t xml:space="preserve">81999507</w:t>
      </w:r>
      <w:r>
        <w:rPr>
          <w:rFonts w:hint="eastAsia" w:ascii="宋体" w:hAnsi="宋体" w:eastAsia="宋体" w:cs="宋体"/>
          <w:color w:val="000000"/>
          <w:sz w:val="24"/>
          <w:szCs w:val="24"/>
          <w:lang w:val="en-US" w:eastAsia="zh-CN"/>
        </w:rPr>
      </w:r>
      <w:r/>
    </w:p>
    <w:p>
      <w:pPr>
        <w:pStyle w:val="743"/>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王丽娜</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80595969</w:t>
      </w:r>
      <w:r>
        <w:rPr>
          <w:rFonts w:ascii="宋体" w:hAnsi="宋体" w:eastAsia="宋体" w:cs="宋体"/>
          <w:color w:val="000000"/>
          <w:sz w:val="24"/>
          <w:szCs w:val="24"/>
          <w:lang w:val="en-US" w:eastAsia="zh-CN"/>
        </w:rPr>
      </w:r>
      <w:r/>
    </w:p>
    <w:p>
      <w:pPr>
        <w:pStyle w:val="746"/>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743"/>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74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74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74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74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74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74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74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74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74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color w:val="000000"/>
          <w:sz w:val="24"/>
          <w:szCs w:val="24"/>
        </w:rPr>
        <w:t xml:space="preserve">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743"/>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743"/>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74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w:t>
      </w:r>
      <w:r>
        <w:rPr>
          <w:rFonts w:ascii="宋体" w:hAnsi="宋体"/>
          <w:color w:val="000000"/>
          <w:sz w:val="24"/>
          <w:szCs w:val="24"/>
        </w:rPr>
        <w:t xml:space="preserve">如确</w:t>
      </w:r>
      <w:r>
        <w:rPr>
          <w:rFonts w:ascii="宋体" w:hAnsi="宋体"/>
          <w:color w:val="000000"/>
          <w:sz w:val="24"/>
          <w:szCs w:val="24"/>
        </w:rPr>
        <w:t xml:space="preserve">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743"/>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在“江苏政府采购网”发布的更正公告。</w:t>
      </w:r>
      <w:r>
        <w:rPr>
          <w:rFonts w:hint="eastAsia" w:ascii="宋体" w:hAnsi="宋体"/>
          <w:bCs/>
          <w:color w:val="000000"/>
          <w:sz w:val="24"/>
          <w:szCs w:val="24"/>
        </w:rPr>
      </w:r>
      <w:r/>
    </w:p>
    <w:p>
      <w:pPr>
        <w:pStyle w:val="743"/>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rPr>
      </w:r>
      <w:r/>
    </w:p>
    <w:p>
      <w:pPr>
        <w:pStyle w:val="743"/>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743"/>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746"/>
        <w:ind w:firstLine="452"/>
        <w:keepLines w:val="0"/>
        <w:keepNext w:val="0"/>
        <w:spacing w:before="0" w:after="0" w:line="500" w:lineRule="exact"/>
        <w:rPr>
          <w:rFonts w:hint="eastAsia"/>
          <w:color w:val="000000"/>
          <w:sz w:val="30"/>
          <w:szCs w:val="30"/>
        </w:rPr>
      </w:pPr>
      <w:r/>
      <w:bookmarkStart w:id="47" w:name="_Toc20823275"/>
      <w:r/>
      <w:bookmarkStart w:id="48" w:name="_Toc513029203"/>
      <w:r/>
      <w:bookmarkStart w:id="49" w:name="_Toc120614214"/>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747"/>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rPr>
          <w:rFonts w:hint="eastAsia" w:ascii="宋体" w:hAnsi="宋体"/>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513029205"/>
      <w:r/>
      <w:bookmarkStart w:id="57" w:name="_Toc20823277"/>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rPr>
          <w:rFonts w:hint="eastAsia" w:ascii="宋体" w:hAnsi="宋体" w:eastAsia="宋体"/>
          <w:bCs w:val="0"/>
          <w:color w:val="000000"/>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rPr>
      </w:r>
      <w:r/>
    </w:p>
    <w:p>
      <w:pPr>
        <w:pStyle w:val="743"/>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rPr>
      </w:r>
      <w:r/>
    </w:p>
    <w:p>
      <w:pPr>
        <w:pStyle w:val="747"/>
        <w:ind w:firstLine="422"/>
        <w:keepLines w:val="0"/>
        <w:keepNext w:val="0"/>
        <w:spacing w:before="0" w:after="0" w:line="500" w:lineRule="exact"/>
        <w:rPr>
          <w:rFonts w:hint="eastAsia" w:ascii="宋体" w:hAnsi="宋体" w:eastAsia="宋体"/>
          <w:bCs w:val="0"/>
          <w:color w:val="000000"/>
        </w:rPr>
      </w:pPr>
      <w:r/>
      <w:bookmarkStart w:id="58" w:name="_Toc16938522"/>
      <w:r/>
      <w:bookmarkStart w:id="59" w:name="_Toc20823278"/>
      <w:r/>
      <w:bookmarkStart w:id="60" w:name="_Toc513029206"/>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3.1本次招标及由此产生的合同受中华人民共和国法律的制约和保护。</w:t>
      </w:r>
      <w:r>
        <w:rPr>
          <w:rFonts w:hint="eastAsia" w:ascii="宋体" w:hAnsi="宋体"/>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16938523"/>
      <w:r/>
      <w:bookmarkStart w:id="64" w:name="_Toc462564067"/>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743"/>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w:t>
      </w:r>
      <w:r>
        <w:rPr>
          <w:rFonts w:hint="eastAsia" w:ascii="宋体" w:hAnsi="宋体"/>
          <w:color w:val="000000"/>
          <w:sz w:val="24"/>
          <w:lang w:eastAsia="zh-CN"/>
        </w:rPr>
        <w:t xml:space="preserve">无锡市公共资源交易中心新吴分中心</w:t>
      </w:r>
      <w:r>
        <w:rPr>
          <w:rFonts w:hint="eastAsia" w:ascii="宋体" w:hAnsi="宋体"/>
          <w:color w:val="000000"/>
          <w:sz w:val="24"/>
        </w:rPr>
        <w:t xml:space="preserve">（以下简称交易中心）在任何情况下均无义务和责任承担这些费用。</w:t>
      </w:r>
      <w:r>
        <w:rPr>
          <w:rFonts w:hint="eastAsia" w:ascii="宋体" w:hAnsi="宋体"/>
          <w:color w:val="000000"/>
          <w:sz w:val="24"/>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4.2本次招标标书工本费、中标服务费、招标文件均免费。</w:t>
      </w:r>
      <w:r>
        <w:rPr>
          <w:rFonts w:hint="eastAsia" w:ascii="宋体" w:hAnsi="宋体"/>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rPr>
          <w:rFonts w:hint="eastAsia" w:ascii="宋体" w:hAnsi="宋体" w:eastAsia="宋体"/>
          <w:bCs w:val="0"/>
          <w:color w:val="000000"/>
        </w:rPr>
      </w:r>
      <w:r/>
    </w:p>
    <w:p>
      <w:pPr>
        <w:pStyle w:val="743"/>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rPr>
          <w:rFonts w:hint="eastAsia" w:ascii="宋体" w:hAnsi="宋体"/>
          <w:color w:val="000000"/>
          <w:sz w:val="24"/>
          <w:szCs w:val="24"/>
        </w:rPr>
      </w:r>
      <w:r/>
    </w:p>
    <w:p>
      <w:pPr>
        <w:pStyle w:val="746"/>
        <w:ind w:firstLine="452"/>
        <w:keepLines w:val="0"/>
        <w:keepNext w:val="0"/>
        <w:spacing w:before="0" w:after="0" w:line="500" w:lineRule="exact"/>
        <w:rPr>
          <w:rFonts w:hint="eastAsia"/>
          <w:color w:val="000000"/>
          <w:sz w:val="30"/>
          <w:szCs w:val="30"/>
        </w:rPr>
      </w:pPr>
      <w:r/>
      <w:bookmarkStart w:id="65" w:name="_Toc120614215"/>
      <w:r/>
      <w:bookmarkStart w:id="66" w:name="_Toc16938525"/>
      <w:r/>
      <w:bookmarkStart w:id="67" w:name="_Toc513029209"/>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747"/>
        <w:ind w:firstLine="422"/>
        <w:keepLines w:val="0"/>
        <w:keepNext w:val="0"/>
        <w:spacing w:before="0" w:after="0" w:line="500" w:lineRule="exact"/>
        <w:rPr>
          <w:rFonts w:hint="eastAsia" w:ascii="宋体" w:hAnsi="宋体" w:eastAsia="宋体"/>
          <w:bCs w:val="0"/>
          <w:color w:val="000000"/>
        </w:rPr>
      </w:pPr>
      <w:r/>
      <w:bookmarkStart w:id="69" w:name="_Toc16938526"/>
      <w:r/>
      <w:bookmarkStart w:id="70" w:name="_Toc513029210"/>
      <w:r/>
      <w:bookmarkStart w:id="71" w:name="_Toc20823282"/>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743"/>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rPr>
          <w:rFonts w:hint="eastAsia" w:ascii="宋体" w:hAnsi="宋体"/>
          <w:color w:val="000000"/>
          <w:sz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43"/>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rPr>
          <w:rFonts w:hint="eastAsia" w:ascii="宋体" w:hAnsi="宋体"/>
          <w:color w:val="000000"/>
          <w:sz w:val="24"/>
          <w:szCs w:val="24"/>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rPr>
          <w:rFonts w:hint="eastAsia" w:ascii="宋体" w:hAnsi="宋体"/>
          <w:color w:val="000000"/>
          <w:sz w:val="24"/>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bookmarkStart w:id="72" w:name="_Toc20823283"/>
      <w:r/>
      <w:bookmarkStart w:id="73" w:name="_Toc513029211"/>
      <w:r/>
      <w:bookmarkStart w:id="74" w:name="_Toc462564070"/>
      <w:r/>
      <w:bookmarkStart w:id="75" w:name="_Toc16938527"/>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bookmarkStart w:id="76" w:name="_Toc462564071"/>
      <w:r/>
      <w:bookmarkStart w:id="77" w:name="_Toc16938528"/>
      <w:r/>
      <w:bookmarkStart w:id="78" w:name="_Toc20823284"/>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746"/>
        <w:ind w:firstLine="452"/>
        <w:keepLines w:val="0"/>
        <w:keepNext w:val="0"/>
        <w:spacing w:before="0" w:after="0" w:line="500" w:lineRule="exact"/>
        <w:rPr>
          <w:rFonts w:hint="eastAsia"/>
          <w:color w:val="000000"/>
          <w:sz w:val="30"/>
          <w:szCs w:val="30"/>
        </w:rPr>
      </w:pPr>
      <w:r/>
      <w:bookmarkStart w:id="80" w:name="_Toc513029213"/>
      <w:r/>
      <w:bookmarkStart w:id="81" w:name="_Toc20823285"/>
      <w:r/>
      <w:bookmarkStart w:id="82" w:name="_Toc16938529"/>
      <w:r/>
      <w:bookmarkStart w:id="83" w:name="_Toc462564072"/>
      <w:r/>
      <w:bookmarkStart w:id="84" w:name="_Toc120614216"/>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747"/>
        <w:ind w:firstLine="422"/>
        <w:keepLines w:val="0"/>
        <w:keepNext w:val="0"/>
        <w:spacing w:before="0" w:after="0" w:line="500" w:lineRule="exact"/>
        <w:rPr>
          <w:rFonts w:hint="eastAsia" w:ascii="宋体" w:hAnsi="宋体" w:eastAsia="宋体"/>
          <w:bCs w:val="0"/>
          <w:color w:val="000000"/>
        </w:rPr>
      </w:pPr>
      <w:r/>
      <w:bookmarkStart w:id="85" w:name="_Toc16938530"/>
      <w:r/>
      <w:bookmarkStart w:id="86" w:name="_Toc20823286"/>
      <w:r/>
      <w:bookmarkStart w:id="87" w:name="_Toc462564073"/>
      <w:r/>
      <w:bookmarkStart w:id="88" w:name="_Toc513029214"/>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743"/>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rPr>
          <w:rFonts w:hint="eastAsia" w:ascii="宋体" w:hAnsi="宋体"/>
          <w:color w:val="000000"/>
          <w:sz w:val="24"/>
        </w:rPr>
      </w:r>
      <w:r/>
    </w:p>
    <w:p>
      <w:pPr>
        <w:pStyle w:val="743"/>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rPr>
          <w:rFonts w:hint="eastAsia" w:ascii="宋体" w:hAnsi="宋体"/>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513029215"/>
      <w:r/>
      <w:bookmarkStart w:id="92" w:name="_Toc20823287"/>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743"/>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rPr>
          <w:rFonts w:hint="eastAsia" w:ascii="宋体" w:hAnsi="宋体"/>
          <w:color w:val="000000"/>
          <w:sz w:val="24"/>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rPr>
          <w:rFonts w:hint="eastAsia" w:ascii="宋体" w:hAnsi="宋体"/>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14577354"/>
      <w:r/>
      <w:bookmarkStart w:id="100" w:name="_Toc49090507"/>
      <w:r/>
      <w:bookmarkStart w:id="101" w:name="_Toc513029216"/>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743"/>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rPr>
          <w:rFonts w:hint="eastAsia" w:ascii="宋体" w:hAnsi="宋体"/>
          <w:bCs/>
          <w:color w:val="000000"/>
          <w:sz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747"/>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rPr>
          <w:rFonts w:hint="eastAsia" w:ascii="宋体" w:hAnsi="宋体" w:eastAsia="宋体"/>
          <w:bCs w:val="0"/>
          <w:color w:val="000000"/>
        </w:rPr>
      </w:r>
      <w:r/>
    </w:p>
    <w:p>
      <w:pPr>
        <w:pStyle w:val="743"/>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rPr>
      </w:r>
      <w:r/>
    </w:p>
    <w:p>
      <w:pPr>
        <w:pStyle w:val="743"/>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rPr>
          <w:rFonts w:hint="eastAsia" w:ascii="宋体" w:hAnsi="宋体" w:eastAsia="宋体"/>
          <w:bCs w:val="0"/>
          <w:color w:val="000000"/>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86"/>
      <w:r/>
      <w:bookmarkEnd w:id="109"/>
      <w:r/>
      <w:bookmarkStart w:id="110" w:name="_Hlt26670425"/>
      <w:r/>
      <w:bookmarkEnd w:id="110"/>
      <w:r/>
      <w:bookmarkStart w:id="111" w:name="_Hlt26954842"/>
      <w:r/>
      <w:bookmarkEnd w:id="111"/>
      <w:r/>
      <w:bookmarkStart w:id="112" w:name="_Hlt26954844"/>
      <w:r/>
      <w:bookmarkEnd w:id="112"/>
      <w:r/>
      <w:bookmarkStart w:id="113" w:name="_Hlt26668983"/>
      <w:r/>
      <w:bookmarkEnd w:id="113"/>
      <w:r/>
      <w:bookmarkStart w:id="114" w:name="_Hlt26954731"/>
      <w:r/>
      <w:bookmarkEnd w:id="114"/>
      <w:r/>
      <w:bookmarkStart w:id="115" w:name="_Hlt26670403"/>
      <w:r/>
      <w:bookmarkEnd w:id="115"/>
      <w:r/>
      <w:bookmarkStart w:id="116" w:name="_Hlt26954846"/>
      <w:r/>
      <w:bookmarkEnd w:id="116"/>
      <w:r/>
      <w:bookmarkStart w:id="117" w:name="_Hlt26670482"/>
      <w:r/>
      <w:bookmarkEnd w:id="117"/>
      <w:r>
        <w:rPr>
          <w:rFonts w:hint="eastAsia" w:ascii="宋体" w:hAnsi="宋体" w:eastAsia="宋体"/>
          <w:bCs w:val="0"/>
          <w:color w:val="000000"/>
        </w:rPr>
        <w:t xml:space="preserve">14.投标偏离表</w:t>
      </w:r>
      <w:r>
        <w:rPr>
          <w:rFonts w:hint="eastAsia" w:ascii="宋体" w:hAnsi="宋体" w:eastAsia="宋体"/>
          <w:bCs w:val="0"/>
          <w:color w:val="000000"/>
        </w:rPr>
      </w:r>
      <w:r/>
    </w:p>
    <w:p>
      <w:pPr>
        <w:pStyle w:val="743"/>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747"/>
        <w:ind w:firstLine="422"/>
        <w:keepLines w:val="0"/>
        <w:keepNext w:val="0"/>
        <w:spacing w:before="0" w:after="0" w:line="500" w:lineRule="exact"/>
        <w:rPr>
          <w:rFonts w:hint="eastAsia" w:ascii="宋体" w:hAnsi="宋体" w:eastAsia="宋体"/>
          <w:bCs w:val="0"/>
          <w:color w:val="00000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743"/>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rPr>
          <w:rFonts w:hint="eastAsia" w:ascii="宋体" w:hAnsi="宋体" w:eastAsia="宋体"/>
          <w:bCs w:val="0"/>
          <w:color w:val="000000"/>
        </w:rPr>
      </w:r>
      <w:r/>
    </w:p>
    <w:p>
      <w:pPr>
        <w:pStyle w:val="743"/>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746"/>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20614217"/>
      <w:r/>
      <w:bookmarkStart w:id="126" w:name="_Toc20823296"/>
      <w:r/>
      <w:bookmarkStart w:id="127" w:name="_Toc16938540"/>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747"/>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rPr>
          <w:rFonts w:hint="eastAsia" w:ascii="宋体" w:hAnsi="宋体" w:eastAsia="宋体"/>
          <w:bCs w:val="0"/>
          <w:color w:val="000000"/>
        </w:rPr>
      </w:r>
      <w:r/>
    </w:p>
    <w:p>
      <w:pPr>
        <w:pStyle w:val="743"/>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rPr>
          <w:rFonts w:hint="eastAsia" w:ascii="宋体" w:hAnsi="宋体"/>
          <w:bCs/>
          <w:color w:val="000000"/>
          <w:sz w:val="24"/>
        </w:rPr>
      </w:r>
      <w:r/>
    </w:p>
    <w:p>
      <w:pPr>
        <w:pStyle w:val="857"/>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Pr>
          <w:rFonts w:hint="eastAsia" w:ascii="宋体" w:hAnsi="宋体"/>
          <w:bCs/>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rPr>
          <w:rFonts w:hint="eastAsia" w:ascii="宋体" w:hAnsi="宋体" w:eastAsia="宋体"/>
          <w:bCs w:val="0"/>
          <w:color w:val="000000"/>
        </w:rPr>
      </w:r>
      <w:r/>
    </w:p>
    <w:p>
      <w:pPr>
        <w:pStyle w:val="743"/>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rPr>
          <w:rFonts w:hint="eastAsia"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513029227"/>
      <w:r/>
      <w:bookmarkStart w:id="138" w:name="_Toc16938543"/>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rPr>
          <w:rFonts w:hint="eastAsia" w:ascii="宋体" w:hAnsi="宋体" w:eastAsia="宋体"/>
          <w:bCs w:val="0"/>
          <w:color w:val="000000"/>
        </w:rPr>
      </w:r>
      <w:r/>
    </w:p>
    <w:p>
      <w:pPr>
        <w:pStyle w:val="743"/>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rPr>
          <w:rFonts w:hint="eastAsia" w:ascii="宋体" w:hAnsi="宋体"/>
          <w:bCs/>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bookmarkStart w:id="139" w:name="_Toc513029228"/>
      <w:r/>
      <w:bookmarkStart w:id="140" w:name="_Toc20823300"/>
      <w:r/>
      <w:bookmarkStart w:id="141" w:name="_Toc16938544"/>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rPr>
          <w:rFonts w:hint="eastAsia" w:ascii="宋体" w:hAnsi="宋体"/>
          <w:color w:val="000000"/>
          <w:sz w:val="24"/>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rPr>
          <w:rFonts w:hint="eastAsia" w:ascii="宋体" w:hAnsi="宋体"/>
          <w:color w:val="000000"/>
          <w:sz w:val="24"/>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rPr>
          <w:rFonts w:hint="eastAsia" w:ascii="宋体" w:hAnsi="宋体"/>
          <w:color w:val="000000"/>
          <w:sz w:val="24"/>
          <w:szCs w:val="24"/>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rPr>
          <w:rFonts w:hint="eastAsia" w:ascii="宋体" w:hAnsi="宋体"/>
          <w:color w:val="000000"/>
          <w:sz w:val="24"/>
        </w:rPr>
      </w:r>
      <w:r/>
    </w:p>
    <w:p>
      <w:pPr>
        <w:pStyle w:val="743"/>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rPr>
          <w:rFonts w:hint="eastAsia"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rPr>
          <w:rFonts w:hint="eastAsia" w:ascii="宋体" w:hAnsi="宋体"/>
          <w:bCs/>
          <w:color w:val="000000"/>
          <w:sz w:val="24"/>
        </w:rPr>
      </w:r>
      <w:r/>
    </w:p>
    <w:p>
      <w:pPr>
        <w:pStyle w:val="746"/>
        <w:ind w:firstLine="452"/>
        <w:keepLines w:val="0"/>
        <w:keepNext w:val="0"/>
        <w:spacing w:before="0" w:after="0" w:line="500" w:lineRule="exact"/>
        <w:rPr>
          <w:rFonts w:hint="eastAsia"/>
          <w:color w:val="000000"/>
          <w:sz w:val="30"/>
          <w:szCs w:val="30"/>
        </w:rPr>
      </w:pPr>
      <w:r/>
      <w:bookmarkStart w:id="142" w:name="_Toc513029229"/>
      <w:r/>
      <w:bookmarkStart w:id="143" w:name="_Toc20823301"/>
      <w:r/>
      <w:bookmarkStart w:id="144" w:name="_Toc120614218"/>
      <w:r/>
      <w:bookmarkStart w:id="145" w:name="_Toc16938545"/>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747"/>
        <w:ind w:firstLine="422"/>
        <w:keepLines w:val="0"/>
        <w:keepNext w:val="0"/>
        <w:spacing w:before="0" w:after="0" w:line="500" w:lineRule="exact"/>
        <w:rPr>
          <w:rFonts w:hint="eastAsia" w:ascii="宋体" w:hAnsi="宋体" w:eastAsia="宋体"/>
          <w:bCs w:val="0"/>
          <w:color w:val="000000"/>
        </w:rPr>
      </w:pPr>
      <w:r/>
      <w:bookmarkStart w:id="146" w:name="_Toc513029230"/>
      <w:r/>
      <w:bookmarkStart w:id="147" w:name="_Toc20823302"/>
      <w:r/>
      <w:bookmarkStart w:id="148" w:name="_Toc16938546"/>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743"/>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rPr>
          <w:rFonts w:hint="eastAsia" w:ascii="宋体" w:hAnsi="宋体"/>
          <w:color w:val="000000"/>
          <w:sz w:val="24"/>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21.3投标人在开标过程中涉及的投标文件解密、开标结果确认等工作，应按照《操作手册》规定执行。</w:t>
      </w:r>
      <w:r>
        <w:rPr>
          <w:rFonts w:hint="eastAsia" w:ascii="宋体" w:hAnsi="宋体"/>
          <w:color w:val="000000"/>
          <w:sz w:val="24"/>
        </w:rPr>
      </w:r>
      <w:r/>
    </w:p>
    <w:p>
      <w:pPr>
        <w:pStyle w:val="743"/>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747"/>
        <w:ind w:firstLine="422"/>
        <w:keepLines w:val="0"/>
        <w:keepNext w:val="0"/>
        <w:spacing w:before="0" w:after="0" w:line="500" w:lineRule="exact"/>
        <w:rPr>
          <w:rFonts w:hint="eastAsia" w:ascii="宋体" w:hAnsi="宋体" w:eastAsia="宋体"/>
          <w:bCs w:val="0"/>
          <w:color w:val="000000"/>
        </w:rPr>
      </w:pPr>
      <w:r/>
      <w:bookmarkStart w:id="149" w:name="_Toc513029231"/>
      <w:r/>
      <w:bookmarkStart w:id="150" w:name="_Toc20823303"/>
      <w:r/>
      <w:bookmarkStart w:id="151" w:name="_Toc16938547"/>
      <w:r>
        <w:rPr>
          <w:rFonts w:hint="eastAsia" w:ascii="宋体" w:hAnsi="宋体" w:eastAsia="宋体"/>
          <w:bCs w:val="0"/>
          <w:color w:val="000000"/>
        </w:rPr>
        <w:t xml:space="preserve">22.评标委员会</w:t>
      </w:r>
      <w:r>
        <w:rPr>
          <w:rFonts w:hint="eastAsia" w:ascii="宋体" w:hAnsi="宋体" w:eastAsia="宋体"/>
          <w:bCs w:val="0"/>
          <w:color w:val="000000"/>
        </w:rPr>
      </w:r>
      <w:r/>
    </w:p>
    <w:p>
      <w:pPr>
        <w:pStyle w:val="743"/>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22.3评委会独立工作，负责对招标</w:t>
      </w:r>
      <w:r>
        <w:rPr>
          <w:rFonts w:hint="eastAsia" w:ascii="宋体" w:hAnsi="宋体"/>
          <w:color w:val="000000"/>
          <w:sz w:val="24"/>
        </w:rPr>
        <w:t xml:space="preserve">文件进行审核，确认其不存在歧视性、排他性等不合理条款后，开始</w:t>
      </w:r>
      <w:r>
        <w:rPr>
          <w:rFonts w:hint="eastAsia" w:ascii="宋体" w:hAnsi="宋体"/>
          <w:color w:val="000000"/>
          <w:sz w:val="24"/>
          <w:szCs w:val="24"/>
        </w:rPr>
        <w:t xml:space="preserve">负责评审所有投标文件并确定中标候选人。</w:t>
      </w:r>
      <w:r>
        <w:rPr>
          <w:rFonts w:hint="eastAsia" w:ascii="宋体" w:hAnsi="宋体"/>
          <w:color w:val="000000"/>
          <w:sz w:val="24"/>
          <w:szCs w:val="24"/>
        </w:rPr>
      </w:r>
      <w:r/>
    </w:p>
    <w:p>
      <w:pPr>
        <w:pStyle w:val="74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rPr>
          <w:rFonts w:hint="eastAsia" w:ascii="宋体" w:hAnsi="宋体" w:eastAsia="宋体"/>
          <w:bCs w:val="0"/>
          <w:color w:val="000000"/>
        </w:rPr>
      </w:r>
      <w:r/>
    </w:p>
    <w:p>
      <w:pPr>
        <w:pStyle w:val="743"/>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highlight w:val="yellow"/>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rPr>
          <w:rFonts w:hint="eastAsia" w:ascii="宋体" w:hAnsi="宋体"/>
          <w:color w:val="000000"/>
          <w:sz w:val="24"/>
          <w:szCs w:val="24"/>
          <w:highlight w:val="yellow"/>
        </w:rPr>
      </w:r>
      <w:r/>
    </w:p>
    <w:p>
      <w:pPr>
        <w:pStyle w:val="747"/>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20823304"/>
      <w:r/>
      <w:bookmarkStart w:id="154" w:name="_Toc16938548"/>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743"/>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743"/>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24.3接到评委会澄清、说明和补正要求的投标人如未按规定及时做出澄清、说明和补正，其风险由投标人自行承担。</w:t>
      </w:r>
      <w:r>
        <w:rPr>
          <w:rFonts w:hint="eastAsia" w:ascii="宋体" w:hAnsi="宋体"/>
          <w:color w:val="000000"/>
          <w:sz w:val="24"/>
          <w:szCs w:val="24"/>
        </w:rPr>
      </w:r>
      <w:r/>
    </w:p>
    <w:p>
      <w:pPr>
        <w:pStyle w:val="747"/>
        <w:ind w:firstLine="422"/>
        <w:keepLines w:val="0"/>
        <w:keepNext w:val="0"/>
        <w:spacing w:before="0" w:after="0" w:line="500" w:lineRule="exact"/>
        <w:rPr>
          <w:rFonts w:hint="eastAsia" w:ascii="宋体" w:hAnsi="宋体" w:eastAsia="宋体"/>
          <w:bCs w:val="0"/>
          <w:color w:val="000000"/>
        </w:rPr>
      </w:pPr>
      <w:r/>
      <w:bookmarkStart w:id="155" w:name="_Toc16938549"/>
      <w:r/>
      <w:bookmarkStart w:id="156" w:name="_Toc513029233"/>
      <w:r/>
      <w:bookmarkStart w:id="157" w:name="_Toc20823305"/>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743"/>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rPr>
          <w:rFonts w:hint="eastAsia" w:ascii="宋体" w:hAnsi="宋体"/>
          <w:bCs/>
          <w:color w:val="000000"/>
          <w:sz w:val="24"/>
        </w:rPr>
      </w:r>
      <w:r/>
    </w:p>
    <w:p>
      <w:pPr>
        <w:pStyle w:val="743"/>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743"/>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rPr>
      </w:r>
      <w:r/>
    </w:p>
    <w:p>
      <w:pPr>
        <w:pStyle w:val="743"/>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743"/>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hint="eastAsia" w:ascii="宋体" w:hAnsi="宋体"/>
          <w:bCs/>
          <w:color w:val="000000"/>
          <w:sz w:val="24"/>
        </w:rPr>
      </w:r>
      <w:r/>
    </w:p>
    <w:p>
      <w:pPr>
        <w:pStyle w:val="743"/>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743"/>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743"/>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743"/>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743"/>
        <w:ind w:firstLine="420"/>
        <w:spacing w:line="500" w:lineRule="exact"/>
        <w:rPr>
          <w:rFonts w:hint="eastAsia" w:ascii="宋体" w:hAnsi="宋体"/>
          <w:color w:val="000000"/>
          <w:sz w:val="24"/>
        </w:rPr>
      </w:pPr>
      <w:r/>
      <w:bookmarkStart w:id="158" w:name="_Toc513029234"/>
      <w:r/>
      <w:bookmarkStart w:id="159" w:name="_Toc16938550"/>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rPr>
          <w:rFonts w:hint="eastAsia" w:ascii="宋体" w:hAnsi="宋体"/>
          <w:color w:val="000000"/>
          <w:sz w:val="24"/>
        </w:rPr>
      </w:r>
      <w:r/>
    </w:p>
    <w:p>
      <w:pPr>
        <w:pStyle w:val="74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25.7异常低价投标（响应）审查</w:t>
      </w:r>
      <w:r>
        <w:rPr>
          <w:rFonts w:hint="eastAsia" w:ascii="宋体" w:hAnsi="宋体"/>
          <w:color w:val="000000"/>
          <w:sz w:val="24"/>
          <w:highlight w:val="yellow"/>
        </w:rPr>
      </w:r>
      <w:r/>
    </w:p>
    <w:p>
      <w:pPr>
        <w:pStyle w:val="74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yellow"/>
        </w:rPr>
      </w:r>
      <w:r/>
    </w:p>
    <w:p>
      <w:pPr>
        <w:pStyle w:val="74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yellow"/>
        </w:rPr>
      </w:r>
      <w:r/>
    </w:p>
    <w:p>
      <w:pPr>
        <w:pStyle w:val="74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yellow"/>
        </w:rPr>
      </w:r>
      <w:r/>
    </w:p>
    <w:p>
      <w:pPr>
        <w:pStyle w:val="74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（3）投标（响应）报价低于采购项目最高限价45%的，即投标（响应）报价＜采购项目最高限价×45%；</w:t>
      </w:r>
      <w:r>
        <w:rPr>
          <w:rFonts w:hint="eastAsia" w:ascii="宋体" w:hAnsi="宋体"/>
          <w:color w:val="000000"/>
          <w:sz w:val="24"/>
          <w:highlight w:val="yellow"/>
        </w:rPr>
      </w:r>
      <w:r/>
    </w:p>
    <w:p>
      <w:pPr>
        <w:pStyle w:val="74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（4）评审委员会基于专业判断，认为供应商报价过低，有可能影响产品质量或者不能诚信履约的其他情形。</w:t>
      </w:r>
      <w:r>
        <w:rPr>
          <w:rFonts w:hint="eastAsia" w:ascii="宋体" w:hAnsi="宋体"/>
          <w:color w:val="000000"/>
          <w:sz w:val="24"/>
          <w:highlight w:val="yellow"/>
        </w:rPr>
      </w:r>
      <w:r/>
    </w:p>
    <w:p>
      <w:pPr>
        <w:pStyle w:val="74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相关法律法规对供应商报价有规定的，从其规定。</w:t>
      </w:r>
      <w:r>
        <w:rPr>
          <w:rFonts w:hint="eastAsia" w:ascii="宋体" w:hAnsi="宋体"/>
          <w:color w:val="000000"/>
          <w:sz w:val="24"/>
          <w:highlight w:val="yellow"/>
        </w:rPr>
      </w:r>
      <w:r/>
    </w:p>
    <w:p>
      <w:pPr>
        <w:pStyle w:val="74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yellow"/>
        </w:rPr>
      </w:r>
      <w:r/>
    </w:p>
    <w:p>
      <w:pPr>
        <w:pStyle w:val="74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yellow"/>
        </w:rPr>
      </w:r>
      <w:r/>
    </w:p>
    <w:p>
      <w:pPr>
        <w:pStyle w:val="74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yellow"/>
        </w:rPr>
      </w:r>
      <w:r/>
    </w:p>
    <w:p>
      <w:pPr>
        <w:pStyle w:val="74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yellow"/>
        </w:rPr>
      </w:r>
      <w:r/>
    </w:p>
    <w:p>
      <w:pPr>
        <w:pStyle w:val="821"/>
        <w:ind w:firstLine="480"/>
        <w:rPr>
          <w:rFonts w:hint="eastAsia"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highlight w:val="yellow"/>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yellow"/>
          <w:lang w:val="en-US" w:eastAsia="zh-CN" w:bidi="ar-SA"/>
        </w:rPr>
      </w:r>
      <w:r/>
    </w:p>
    <w:p>
      <w:pPr>
        <w:pStyle w:val="74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rPr>
          <w:rFonts w:hint="eastAsia" w:ascii="宋体" w:hAnsi="宋体" w:eastAsia="宋体"/>
          <w:bCs w:val="0"/>
          <w:color w:val="000000"/>
        </w:rPr>
      </w:r>
      <w:r/>
    </w:p>
    <w:p>
      <w:pPr>
        <w:pStyle w:val="743"/>
        <w:ind w:left="479"/>
        <w:spacing w:line="500" w:lineRule="exact"/>
        <w:rPr>
          <w:rFonts w:hint="eastAsia"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26.1无效投标条款</w:t>
      </w:r>
      <w:r>
        <w:rPr>
          <w:rFonts w:hint="eastAsia" w:ascii="宋体" w:hAnsi="宋体"/>
          <w:bCs/>
          <w:color w:val="000000"/>
          <w:sz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项目（采购包、标项、标段）投标总价超过本项目（本采购包、本标项、本标段）预算或最高限价的。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743"/>
        <w:ind w:firstLine="480"/>
        <w:jc w:val="left"/>
        <w:keepLines w:val="0"/>
        <w:keepNext w:val="0"/>
        <w:widowControl/>
        <w:rPr>
          <w:rFonts w:hint="eastAsia" w:ascii="宋体" w:hAnsi="宋体"/>
          <w:bCs/>
          <w:color w:val="000000"/>
          <w:sz w:val="24"/>
          <w:szCs w:val="24"/>
        </w:rPr>
        <w:suppressLineNumbers w:val="0"/>
      </w:pPr>
      <w:r>
        <w:rPr>
          <w:rFonts w:hint="eastAsia" w:ascii="宋体" w:hAnsi="宋体"/>
          <w:bCs/>
          <w:color w:val="000000"/>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color w:val="000000"/>
          <w:sz w:val="24"/>
          <w:szCs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26.1.23投标文件内容不全或不符合招标文件中规定的其他实质性要求和条件的。</w:t>
      </w:r>
      <w:r>
        <w:rPr>
          <w:rFonts w:hint="eastAsia" w:ascii="宋体" w:hAnsi="宋体"/>
          <w:bCs/>
          <w:color w:val="000000"/>
          <w:sz w:val="24"/>
        </w:rPr>
      </w:r>
      <w:r/>
    </w:p>
    <w:p>
      <w:pPr>
        <w:pStyle w:val="74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74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743"/>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rPr>
          <w:rFonts w:hint="eastAsia" w:ascii="宋体" w:hAnsi="宋体"/>
          <w:bCs/>
          <w:color w:val="000000"/>
          <w:sz w:val="24"/>
        </w:rPr>
      </w:r>
      <w:r/>
    </w:p>
    <w:p>
      <w:pPr>
        <w:pStyle w:val="743"/>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rPr>
          <w:rFonts w:hint="eastAsia" w:ascii="宋体" w:hAnsi="宋体"/>
          <w:bCs/>
          <w:color w:val="000000"/>
          <w:sz w:val="24"/>
        </w:rPr>
      </w:r>
      <w:r/>
    </w:p>
    <w:p>
      <w:pPr>
        <w:pStyle w:val="743"/>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rPr>
          <w:rFonts w:hint="eastAsia" w:ascii="宋体" w:hAnsi="宋体"/>
          <w:bCs/>
          <w:color w:val="000000"/>
          <w:sz w:val="24"/>
        </w:rPr>
      </w:r>
      <w:r/>
    </w:p>
    <w:p>
      <w:pPr>
        <w:pStyle w:val="743"/>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743"/>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hint="eastAsia" w:ascii="宋体" w:hAnsi="宋体"/>
          <w:bCs/>
          <w:color w:val="000000"/>
          <w:sz w:val="24"/>
        </w:rPr>
      </w:r>
      <w:r/>
    </w:p>
    <w:p>
      <w:pPr>
        <w:pStyle w:val="743"/>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743"/>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rPr>
          <w:rFonts w:hint="eastAsia"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746"/>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747"/>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16938554"/>
      <w:r/>
      <w:bookmarkStart w:id="167" w:name="_Toc20823310"/>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rPr>
          <w:rFonts w:hint="eastAsia" w:ascii="宋体" w:hAnsi="宋体" w:eastAsia="宋体"/>
          <w:bCs w:val="0"/>
          <w:color w:val="000000"/>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rPr>
      </w:r>
      <w:r/>
    </w:p>
    <w:p>
      <w:pPr>
        <w:pStyle w:val="743"/>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rPr>
      </w:r>
      <w:r/>
    </w:p>
    <w:p>
      <w:pPr>
        <w:pStyle w:val="743"/>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交易中心将在“江苏政府采购网”发布中标公告，公告期限为1个工作日。</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743"/>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743"/>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743"/>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743"/>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743"/>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74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w:t>
      </w:r>
      <w:r>
        <w:rPr>
          <w:rFonts w:hint="eastAsia" w:ascii="宋体" w:hAnsi="宋体"/>
          <w:color w:val="000000"/>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rPr>
          <w:rFonts w:hint="eastAsia" w:ascii="宋体" w:hAnsi="宋体"/>
          <w:color w:val="000000"/>
          <w:sz w:val="24"/>
          <w:szCs w:val="24"/>
        </w:rPr>
      </w:r>
      <w:r/>
    </w:p>
    <w:p>
      <w:pPr>
        <w:pStyle w:val="743"/>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74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rPr>
          <w:rFonts w:hint="eastAsia" w:ascii="宋体" w:hAnsi="宋体" w:eastAsia="宋体"/>
          <w:bCs w:val="0"/>
          <w:color w:val="000000"/>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rPr>
      </w:r>
      <w:r/>
    </w:p>
    <w:p>
      <w:pPr>
        <w:pStyle w:val="746"/>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513029236"/>
      <w:r/>
      <w:bookmarkStart w:id="172" w:name="_Toc16938552"/>
      <w:r>
        <w:rPr>
          <w:rFonts w:hint="eastAsia"/>
          <w:color w:val="000000"/>
          <w:sz w:val="30"/>
          <w:szCs w:val="30"/>
        </w:rPr>
        <w:t xml:space="preserve">七、授予合同</w:t>
      </w:r>
      <w:bookmarkEnd w:id="169"/>
      <w:r>
        <w:rPr>
          <w:rFonts w:hint="eastAsia"/>
          <w:color w:val="000000"/>
          <w:sz w:val="30"/>
          <w:szCs w:val="30"/>
        </w:rPr>
      </w:r>
      <w:r/>
    </w:p>
    <w:p>
      <w:pPr>
        <w:pStyle w:val="747"/>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color w:val="000000"/>
        </w:rPr>
        <w:t xml:space="preserve">30.签订合同</w:t>
      </w:r>
      <w:r>
        <w:rPr>
          <w:rFonts w:hint="eastAsia" w:ascii="宋体" w:hAnsi="宋体" w:eastAsia="宋体"/>
          <w:bCs w:val="0"/>
          <w:color w:val="000000"/>
        </w:rPr>
      </w:r>
      <w:r/>
    </w:p>
    <w:p>
      <w:pPr>
        <w:pStyle w:val="743"/>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rPr>
      </w:r>
      <w:r/>
    </w:p>
    <w:p>
      <w:pPr>
        <w:pStyle w:val="743"/>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rPr>
      </w:r>
      <w:r/>
    </w:p>
    <w:p>
      <w:pPr>
        <w:pStyle w:val="74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rPr>
          <w:rFonts w:hint="eastAsia" w:ascii="宋体" w:hAnsi="宋体" w:eastAsia="宋体"/>
          <w:bCs w:val="0"/>
          <w:color w:val="000000"/>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743"/>
        <w:jc w:val="center"/>
        <w:spacing w:line="500" w:lineRule="exact"/>
        <w:tabs>
          <w:tab w:val="left" w:pos="1440" w:leader="none"/>
        </w:tabs>
        <w:rPr>
          <w:rFonts w:hint="eastAsia" w:ascii="黑体" w:hAnsi="黑体" w:eastAsia="黑体"/>
          <w:color w:val="000000"/>
          <w:sz w:val="36"/>
          <w:szCs w:val="36"/>
        </w:rPr>
        <w:outlineLvl w:val="0"/>
      </w:pPr>
      <w:r/>
      <w:bookmarkEnd w:id="173"/>
      <w:r/>
      <w:bookmarkEnd w:id="174"/>
      <w:r/>
      <w:bookmarkEnd w:id="175"/>
      <w:r/>
      <w:bookmarkStart w:id="176" w:name="_Toc16938558"/>
      <w:r/>
      <w:bookmarkStart w:id="177" w:name="_Toc479757207"/>
      <w:r/>
      <w:bookmarkStart w:id="178" w:name="_Toc20823314"/>
      <w:r/>
      <w:bookmarkStart w:id="179" w:name="_Toc513029242"/>
      <w:r/>
      <w:bookmarkStart w:id="180" w:name="_Toc120614221"/>
      <w:r>
        <w:rPr>
          <w:rFonts w:ascii="宋体" w:hAnsi="宋体"/>
          <w:bCs/>
          <w:color w:val="000000"/>
          <w:sz w:val="24"/>
          <w:shd w:val="clear" w:color="ffffff" w:fill="d9d9d9"/>
        </w:rPr>
        <w:br w:type="page" w:clear="all"/>
      </w:r>
      <w:r>
        <w:rPr>
          <w:rFonts w:hint="eastAsia" w:ascii="黑体" w:hAnsi="黑体" w:eastAsia="黑体"/>
          <w:color w:val="000000"/>
          <w:sz w:val="36"/>
          <w:szCs w:val="36"/>
        </w:rPr>
        <w:t xml:space="preserve">第三章  合同</w:t>
      </w:r>
      <w:bookmarkEnd w:id="176"/>
      <w:r/>
      <w:bookmarkEnd w:id="177"/>
      <w:r/>
      <w:bookmarkEnd w:id="178"/>
      <w:r/>
      <w:bookmarkEnd w:id="179"/>
      <w:r/>
      <w:bookmarkEnd w:id="180"/>
      <w:r>
        <w:rPr>
          <w:rFonts w:hint="eastAsia" w:ascii="黑体" w:hAnsi="黑体" w:eastAsia="黑体"/>
          <w:color w:val="000000"/>
          <w:sz w:val="36"/>
          <w:szCs w:val="36"/>
        </w:rPr>
        <w:t xml:space="preserve">文本</w:t>
      </w:r>
      <w:r>
        <w:rPr>
          <w:rFonts w:hint="eastAsia" w:ascii="黑体" w:hAnsi="黑体" w:eastAsia="黑体"/>
          <w:color w:val="000000"/>
          <w:sz w:val="36"/>
          <w:szCs w:val="36"/>
        </w:rPr>
      </w:r>
      <w:r/>
    </w:p>
    <w:p>
      <w:pPr>
        <w:pStyle w:val="743"/>
        <w:ind w:firstLine="480"/>
        <w:spacing w:line="400" w:lineRule="exact"/>
        <w:rPr>
          <w:rFonts w:hint="eastAsia" w:ascii="宋体" w:hAnsi="宋体"/>
          <w:bCs/>
          <w:color w:val="000000"/>
          <w:sz w:val="24"/>
        </w:rPr>
      </w:pPr>
      <w:r/>
      <w:bookmarkStart w:id="181" w:name="_Toc16938559"/>
      <w:r/>
      <w:bookmarkStart w:id="182" w:name="_Toc513029243"/>
      <w:r/>
      <w:bookmarkStart w:id="183" w:name="_Toc20823315"/>
      <w:r>
        <w:rPr>
          <w:rFonts w:hint="eastAsia" w:ascii="宋体" w:hAnsi="宋体"/>
          <w:bCs/>
          <w:color w:val="000000"/>
          <w:sz w:val="24"/>
        </w:rPr>
        <w:t xml:space="preserve">以下为中标后签订本项目合同的通用条款，中标人不得提出实质性的修改。</w:t>
      </w:r>
      <w:r>
        <w:rPr>
          <w:rFonts w:hint="eastAsia" w:ascii="宋体" w:hAnsi="宋体"/>
          <w:bCs/>
          <w:color w:val="000000"/>
          <w:sz w:val="24"/>
        </w:rPr>
      </w:r>
      <w:r/>
    </w:p>
    <w:p>
      <w:pPr>
        <w:pStyle w:val="743"/>
        <w:ind w:firstLine="1506"/>
        <w:spacing w:line="400" w:lineRule="exact"/>
        <w:rPr>
          <w:rFonts w:ascii="宋体" w:hAnsi="宋体"/>
          <w:b/>
          <w:bCs/>
          <w:color w:val="000000"/>
          <w:sz w:val="30"/>
          <w:szCs w:val="20"/>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rPr>
      </w:r>
      <w:r/>
    </w:p>
    <w:p>
      <w:pPr>
        <w:pStyle w:val="781"/>
        <w:spacing w:line="400" w:lineRule="exact"/>
        <w:rPr>
          <w:rFonts w:hAnsi="宋体"/>
          <w:color w:val="000000"/>
          <w:sz w:val="24"/>
          <w:szCs w:val="24"/>
        </w:rPr>
      </w:pPr>
      <w:r>
        <w:rPr>
          <w:rFonts w:hAnsi="宋体"/>
          <w:color w:val="000000"/>
          <w:sz w:val="24"/>
          <w:szCs w:val="24"/>
        </w:rPr>
        <w:t xml:space="preserve">项目名称：                                       项目编号：</w:t>
      </w:r>
      <w:r>
        <w:rPr>
          <w:rFonts w:hAnsi="宋体"/>
          <w:color w:val="000000"/>
          <w:sz w:val="24"/>
          <w:szCs w:val="24"/>
        </w:rPr>
      </w:r>
      <w:r/>
    </w:p>
    <w:p>
      <w:pPr>
        <w:pStyle w:val="781"/>
        <w:spacing w:line="400" w:lineRule="exact"/>
        <w:rPr>
          <w:rFonts w:hAnsi="宋体"/>
          <w:color w:val="000000"/>
          <w:sz w:val="24"/>
          <w:szCs w:val="24"/>
        </w:rPr>
      </w:pPr>
      <w:r>
        <w:rPr>
          <w:rFonts w:hAnsi="宋体"/>
          <w:color w:val="000000"/>
          <w:sz w:val="24"/>
          <w:szCs w:val="24"/>
        </w:rPr>
        <w:t xml:space="preserve">甲方：（买方、需方、采购人）_________</w:t>
      </w:r>
      <w:r>
        <w:rPr>
          <w:rFonts w:hAnsi="宋体"/>
          <w:color w:val="000000"/>
          <w:sz w:val="24"/>
          <w:szCs w:val="24"/>
        </w:rPr>
      </w:r>
      <w:r/>
    </w:p>
    <w:p>
      <w:pPr>
        <w:pStyle w:val="781"/>
        <w:spacing w:line="400" w:lineRule="exact"/>
        <w:rPr>
          <w:rFonts w:hint="eastAsia" w:hAnsi="宋体"/>
          <w:color w:val="000000"/>
          <w:sz w:val="24"/>
          <w:szCs w:val="24"/>
        </w:rPr>
      </w:pPr>
      <w:r>
        <w:rPr>
          <w:rFonts w:hAnsi="宋体"/>
          <w:color w:val="000000"/>
          <w:sz w:val="24"/>
          <w:szCs w:val="24"/>
        </w:rPr>
        <w:t xml:space="preserve">乙方：（卖方、供方、供应商）_________</w:t>
      </w:r>
      <w:r>
        <w:rPr>
          <w:rFonts w:hint="eastAsia" w:hAnsi="宋体"/>
          <w:color w:val="000000"/>
          <w:sz w:val="24"/>
          <w:szCs w:val="24"/>
        </w:rPr>
      </w:r>
      <w:r/>
    </w:p>
    <w:p>
      <w:pPr>
        <w:pStyle w:val="781"/>
        <w:spacing w:line="400" w:lineRule="exact"/>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eastAsia="zh-CN"/>
        </w:rPr>
        <w:t xml:space="preserve">无锡市公共资源交易中心新吴分中心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4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743"/>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743"/>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74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743"/>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74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743"/>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743"/>
        <w:ind w:firstLine="480"/>
        <w:spacing w:line="400" w:lineRule="exact"/>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本项目是/否向采购人缴纳履约保证金：</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r>
        <w:rPr>
          <w:rFonts w:ascii="宋体" w:hAnsi="宋体"/>
          <w:bCs/>
          <w:color w:val="000000"/>
          <w:sz w:val="24"/>
          <w:szCs w:val="24"/>
        </w:rPr>
      </w:r>
      <w:r/>
    </w:p>
    <w:p>
      <w:pPr>
        <w:pStyle w:val="743"/>
        <w:ind w:firstLine="480"/>
        <w:spacing w:line="400" w:lineRule="exact"/>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元。</w:t>
      </w:r>
      <w:r>
        <w:rPr>
          <w:rFonts w:ascii="宋体" w:hAnsi="宋体"/>
          <w:bCs/>
          <w:color w:val="000000"/>
          <w:sz w:val="24"/>
          <w:szCs w:val="24"/>
        </w:rPr>
      </w:r>
      <w:r/>
    </w:p>
    <w:p>
      <w:pPr>
        <w:pStyle w:val="743"/>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，缴纳形式：</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43"/>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，退付办法：</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43"/>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履约保证金不予退还的情形：</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43"/>
        <w:ind w:firstLine="480"/>
        <w:spacing w:line="400" w:lineRule="exact"/>
        <w:tabs>
          <w:tab w:val="left" w:pos="945" w:leader="none"/>
          <w:tab w:val="left" w:pos="2100" w:leader="none"/>
        </w:tabs>
        <w:rPr>
          <w:rFonts w:ascii="宋体" w:hAnsi="宋体"/>
          <w:b/>
          <w:color w:val="000000"/>
          <w:sz w:val="24"/>
          <w:szCs w:val="24"/>
        </w:rPr>
      </w:pPr>
      <w:r>
        <w:rPr>
          <w:rFonts w:hint="eastAsia" w:ascii="宋体" w:hAnsi="宋体"/>
          <w:bCs/>
          <w:color w:val="000000"/>
          <w:sz w:val="24"/>
        </w:rPr>
        <w:t xml:space="preserve">逾期退还履约保证金的违约责任：</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
          <w:color w:val="000000"/>
          <w:sz w:val="24"/>
          <w:szCs w:val="24"/>
        </w:rPr>
      </w:r>
      <w:r/>
    </w:p>
    <w:p>
      <w:pPr>
        <w:pStyle w:val="74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74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743"/>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743"/>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743"/>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743"/>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74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743"/>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74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74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74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743"/>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74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743"/>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74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743"/>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743"/>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743"/>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743"/>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743"/>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74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743"/>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743"/>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743"/>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743"/>
        <w:ind w:firstLine="480"/>
        <w:spacing w:line="400" w:lineRule="exact"/>
        <w:rPr>
          <w:rFonts w:ascii="宋体" w:hAnsi="宋体" w:cs="宋体"/>
          <w:color w:val="000000"/>
          <w:sz w:val="24"/>
        </w:rPr>
      </w:pPr>
      <w:r>
        <w:rPr>
          <w:rFonts w:ascii="宋体" w:hAnsi="宋体" w:cs="宋体"/>
          <w:color w:val="000000"/>
          <w:sz w:val="24"/>
        </w:rPr>
      </w:r>
      <w:r/>
    </w:p>
    <w:p>
      <w:pPr>
        <w:pStyle w:val="743"/>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hint="eastAsia" w:ascii="黑体" w:hAnsi="黑体" w:eastAsia="黑体"/>
          <w:color w:val="000000"/>
          <w:sz w:val="36"/>
          <w:szCs w:val="36"/>
        </w:rPr>
        <w:t xml:space="preserve">第</w:t>
      </w:r>
      <w:bookmarkEnd w:id="185"/>
      <w:r>
        <w:rPr>
          <w:rFonts w:hint="eastAsia" w:ascii="黑体" w:hAnsi="黑体" w:eastAsia="黑体"/>
          <w:color w:val="000000"/>
          <w:sz w:val="36"/>
          <w:szCs w:val="36"/>
        </w:rPr>
        <w:t xml:space="preserve">四章 采购需求</w:t>
      </w:r>
      <w:bookmarkEnd w:id="186"/>
      <w:r/>
      <w:bookmarkEnd w:id="187"/>
      <w:r/>
      <w:bookmarkEnd w:id="188"/>
      <w:r>
        <w:rPr>
          <w:rFonts w:hint="eastAsia" w:ascii="黑体" w:hAnsi="黑体" w:eastAsia="黑体"/>
          <w:color w:val="000000"/>
          <w:sz w:val="36"/>
          <w:szCs w:val="36"/>
        </w:rPr>
      </w:r>
      <w:r/>
    </w:p>
    <w:p>
      <w:pPr>
        <w:pStyle w:val="743"/>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w:t>
      </w:r>
      <w:r>
        <w:rPr>
          <w:rFonts w:hint="eastAsia" w:ascii="黑体" w:hAnsi="黑体" w:eastAsia="黑体"/>
          <w:color w:val="000000"/>
          <w:sz w:val="30"/>
          <w:szCs w:val="30"/>
        </w:rPr>
        <w:t xml:space="preserve">服务类项目</w:t>
      </w:r>
      <w:r>
        <w:rPr>
          <w:rFonts w:hint="eastAsia" w:ascii="黑体" w:hAnsi="黑体" w:eastAsia="黑体"/>
          <w:color w:val="000000"/>
          <w:sz w:val="30"/>
          <w:szCs w:val="30"/>
        </w:rPr>
      </w:r>
      <w:r/>
    </w:p>
    <w:p>
      <w:pPr>
        <w:pStyle w:val="74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743"/>
        <w:ind w:firstLine="480"/>
        <w:spacing w:line="360" w:lineRule="auto"/>
        <w:rPr>
          <w:color w:val="000000"/>
        </w:rPr>
      </w:pPr>
      <w:r>
        <w:rPr>
          <w:rFonts w:hint="eastAsia" w:ascii="宋体" w:hAnsi="宋体"/>
          <w:bCs/>
          <w:color w:val="000000"/>
          <w:sz w:val="24"/>
          <w:szCs w:val="24"/>
        </w:rPr>
        <w:t xml:space="preserve">本项目标的物所属行业：</w:t>
      </w:r>
      <w:r>
        <w:rPr>
          <w:rFonts w:hint="eastAsia" w:ascii="宋体" w:hAnsi="宋体"/>
          <w:bCs/>
          <w:color w:val="000000"/>
          <w:sz w:val="24"/>
          <w:szCs w:val="24"/>
        </w:rPr>
        <w:t xml:space="preserve">物业管理</w:t>
      </w:r>
      <w:r>
        <w:rPr>
          <w:color w:val="000000"/>
        </w:rPr>
      </w:r>
      <w:r/>
    </w:p>
    <w:p>
      <w:pPr>
        <w:pStyle w:val="743"/>
        <w:numPr>
          <w:ilvl w:val="0"/>
          <w:numId w:val="5"/>
        </w:num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 项目技术要求</w:t>
      </w:r>
      <w:r>
        <w:rPr>
          <w:rFonts w:hint="eastAsia" w:ascii="宋体" w:hAnsi="宋体"/>
          <w:b/>
          <w:color w:val="000000"/>
          <w:sz w:val="30"/>
          <w:szCs w:val="30"/>
        </w:rPr>
      </w:r>
      <w:r/>
    </w:p>
    <w:p>
      <w:pPr>
        <w:pStyle w:val="743"/>
        <w:ind w:firstLine="482"/>
        <w:spacing w:line="360" w:lineRule="auto"/>
        <w:rPr>
          <w:rFonts w:ascii="宋体" w:hAnsi="宋体"/>
          <w:b/>
          <w:color w:val="000000"/>
          <w:sz w:val="24"/>
        </w:rPr>
      </w:pPr>
      <w:r>
        <w:rPr>
          <w:rFonts w:hint="eastAsia" w:ascii="宋体" w:hAnsi="宋体"/>
          <w:b/>
          <w:color w:val="000000"/>
          <w:sz w:val="24"/>
        </w:rPr>
        <w:t xml:space="preserve">1.项目基本情况</w:t>
      </w:r>
      <w:r>
        <w:rPr>
          <w:rFonts w:ascii="宋体" w:hAnsi="宋体"/>
          <w:b/>
          <w:color w:val="000000"/>
          <w:sz w:val="24"/>
        </w:rPr>
      </w:r>
      <w:r/>
    </w:p>
    <w:p>
      <w:pPr>
        <w:pStyle w:val="743"/>
        <w:ind w:firstLine="480"/>
        <w:spacing w:line="360" w:lineRule="auto"/>
        <w:rPr>
          <w:rFonts w:ascii="宋体" w:hAnsi="宋体"/>
          <w:color w:val="000000"/>
          <w:sz w:val="24"/>
        </w:rPr>
      </w:pPr>
      <w:r>
        <w:rPr>
          <w:rFonts w:hint="eastAsia" w:ascii="宋体" w:hAnsi="宋体"/>
          <w:color w:val="000000"/>
          <w:sz w:val="24"/>
        </w:rPr>
        <w:t xml:space="preserve">1.1物业情况</w:t>
      </w:r>
      <w:r>
        <w:rPr>
          <w:rFonts w:ascii="宋体" w:hAnsi="宋体"/>
          <w:color w:val="000000"/>
          <w:sz w:val="24"/>
        </w:rPr>
      </w:r>
      <w:r/>
    </w:p>
    <w:p>
      <w:pPr>
        <w:pStyle w:val="743"/>
        <w:ind w:firstLine="480"/>
        <w:spacing w:line="360" w:lineRule="auto"/>
        <w:rPr>
          <w:rFonts w:ascii="宋体" w:hAnsi="宋体"/>
          <w:color w:val="000000"/>
          <w:sz w:val="24"/>
        </w:rPr>
      </w:pPr>
      <w:r>
        <w:rPr>
          <w:rFonts w:hint="eastAsia" w:ascii="宋体" w:hAnsi="宋体"/>
          <w:color w:val="000000"/>
          <w:sz w:val="24"/>
        </w:rPr>
        <w:t xml:space="preserve">【物业的项目概述，地址名称信息等】</w:t>
      </w:r>
      <w:r>
        <w:rPr>
          <w:rFonts w:ascii="宋体" w:hAnsi="宋体"/>
          <w:color w:val="000000"/>
          <w:sz w:val="24"/>
        </w:rPr>
      </w:r>
      <w:r/>
    </w:p>
    <w:p>
      <w:pPr>
        <w:pStyle w:val="743"/>
        <w:ind w:firstLine="480"/>
        <w:spacing w:line="360" w:lineRule="auto"/>
        <w:rPr>
          <w:rFonts w:ascii="宋体" w:cs="宋体"/>
          <w:color w:val="000000"/>
          <w:sz w:val="24"/>
        </w:rPr>
      </w:pPr>
      <w:r/>
      <w:bookmarkStart w:id="193" w:name="OLE_LINK10"/>
      <w:r>
        <w:rPr>
          <w:rFonts w:hint="eastAsia" w:ascii="宋体" w:cs="宋体"/>
          <w:color w:val="000000"/>
          <w:sz w:val="24"/>
        </w:rPr>
        <w:t xml:space="preserve">无锡市新吴区观湖幼儿园位于</w:t>
      </w:r>
      <w:r>
        <w:rPr>
          <w:rFonts w:ascii="宋体" w:cs="宋体"/>
          <w:color w:val="000000"/>
          <w:sz w:val="24"/>
        </w:rPr>
        <w:t xml:space="preserve">江苏省无锡市新吴区</w:t>
      </w:r>
      <w:r>
        <w:rPr>
          <w:rFonts w:hint="eastAsia" w:ascii="宋体" w:cs="宋体"/>
          <w:color w:val="000000"/>
          <w:sz w:val="24"/>
        </w:rPr>
        <w:t xml:space="preserve">新安街道慧湖路128</w:t>
      </w:r>
      <w:r>
        <w:rPr>
          <w:rFonts w:ascii="宋体" w:cs="宋体"/>
          <w:color w:val="000000"/>
          <w:sz w:val="24"/>
        </w:rPr>
        <w:t xml:space="preserve">号</w:t>
      </w:r>
      <w:r>
        <w:rPr>
          <w:rFonts w:hint="eastAsia" w:ascii="宋体" w:cs="宋体"/>
          <w:color w:val="000000"/>
          <w:sz w:val="24"/>
        </w:rPr>
        <w:t xml:space="preserve">，建筑面积7000平方米，绿化3000平方米，空调系统维护面积3800平方米，1个地上门岗秩序维护服务，消控人员2名，电梯1部。</w:t>
      </w:r>
      <w:bookmarkEnd w:id="193"/>
      <w:r>
        <w:rPr>
          <w:rFonts w:ascii="宋体" w:cs="宋体"/>
          <w:color w:val="000000"/>
          <w:sz w:val="24"/>
        </w:rPr>
      </w:r>
      <w:r/>
    </w:p>
    <w:p>
      <w:pPr>
        <w:pStyle w:val="743"/>
        <w:ind w:firstLine="480"/>
        <w:spacing w:line="360" w:lineRule="auto"/>
        <w:rPr>
          <w:rFonts w:ascii="宋体" w:hAnsi="宋体"/>
          <w:color w:val="000000"/>
          <w:sz w:val="24"/>
        </w:rPr>
      </w:pPr>
      <w:r>
        <w:rPr>
          <w:rFonts w:hint="eastAsia" w:ascii="宋体" w:hAnsi="宋体"/>
          <w:color w:val="000000"/>
          <w:sz w:val="24"/>
        </w:rPr>
        <w:t xml:space="preserve">1.2 采购人提供供应商使用的场地、设施、设备、材料等。</w:t>
      </w:r>
      <w:r>
        <w:rPr>
          <w:rFonts w:ascii="宋体" w:hAnsi="宋体"/>
          <w:color w:val="000000"/>
          <w:sz w:val="24"/>
        </w:rPr>
      </w:r>
      <w:r/>
    </w:p>
    <w:p>
      <w:pPr>
        <w:pStyle w:val="743"/>
        <w:ind w:firstLine="480"/>
        <w:spacing w:line="360" w:lineRule="auto"/>
        <w:rPr>
          <w:rFonts w:ascii="宋体" w:hAnsi="宋体"/>
          <w:color w:val="000000"/>
          <w:sz w:val="24"/>
        </w:rPr>
      </w:pPr>
      <w:r>
        <w:rPr>
          <w:rFonts w:hint="eastAsia" w:ascii="宋体" w:hAnsi="宋体"/>
          <w:color w:val="000000"/>
          <w:sz w:val="24"/>
        </w:rPr>
        <w:t xml:space="preserve">【如采购人拥有与物业管理服务有关的且可以无偿提供给供应商在本项目中使用的设施、设备、材料、场地等，可在此列明】</w:t>
      </w:r>
      <w:r>
        <w:rPr>
          <w:rFonts w:ascii="宋体" w:hAnsi="宋体"/>
          <w:color w:val="000000"/>
          <w:sz w:val="24"/>
        </w:rPr>
      </w:r>
      <w:r/>
    </w:p>
    <w:p>
      <w:pPr>
        <w:pStyle w:val="743"/>
        <w:ind w:firstLine="480"/>
        <w:spacing w:line="360" w:lineRule="auto"/>
        <w:rPr>
          <w:rFonts w:ascii="宋体" w:hAnsi="宋体"/>
          <w:color w:val="000000"/>
          <w:sz w:val="24"/>
        </w:rPr>
      </w:pPr>
      <w:r>
        <w:rPr>
          <w:rFonts w:hint="eastAsia" w:ascii="宋体" w:hAnsi="宋体"/>
          <w:color w:val="000000"/>
          <w:sz w:val="24"/>
        </w:rPr>
        <w:t xml:space="preserve">（1）采购人可提供的办公室</w:t>
      </w:r>
      <w:r>
        <w:rPr>
          <w:rFonts w:ascii="宋体" w:hAnsi="宋体"/>
          <w:color w:val="000000"/>
          <w:sz w:val="24"/>
        </w:rPr>
      </w:r>
      <w:r/>
    </w:p>
    <w:tbl>
      <w:tblPr>
        <w:tblStyle w:val="86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395"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1425"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面积</w:t>
            </w:r>
            <w:r>
              <w:rPr>
                <w:rFonts w:hint="eastAsia" w:ascii="宋体" w:hAnsi="宋体" w:cs="宋体"/>
                <w:color w:val="000000"/>
                <w:spacing w:val="-1"/>
                <w:szCs w:val="21"/>
              </w:rPr>
              <w:t xml:space="preserve">㎡</w:t>
            </w:r>
            <w:r>
              <w:rPr>
                <w:rFonts w:ascii="微软雅黑" w:hAnsi="微软雅黑" w:eastAsia="微软雅黑" w:cs="微软雅黑"/>
                <w:color w:val="000000"/>
                <w:spacing w:val="-1"/>
                <w:szCs w:val="21"/>
              </w:rPr>
            </w:r>
            <w:r/>
          </w:p>
        </w:tc>
        <w:tc>
          <w:tcPr>
            <w:tcW w:w="4753"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办公室内可用设施设备清单</w:t>
            </w:r>
            <w:r>
              <w:rPr>
                <w:rFonts w:ascii="微软雅黑" w:hAnsi="微软雅黑" w:eastAsia="微软雅黑" w:cs="微软雅黑"/>
                <w:color w:val="000000"/>
                <w:spacing w:val="-1"/>
                <w:szCs w:val="21"/>
              </w:rPr>
            </w:r>
            <w:r/>
          </w:p>
        </w:tc>
      </w:tr>
      <w:tr>
        <w:trPr/>
        <w:tc>
          <w:tcPr>
            <w:tcW w:w="948"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395"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1425"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4753"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物业用房</w:t>
            </w:r>
            <w:r>
              <w:rPr>
                <w:rFonts w:ascii="微软雅黑" w:hAnsi="微软雅黑" w:eastAsia="微软雅黑" w:cs="微软雅黑"/>
                <w:color w:val="000000"/>
                <w:spacing w:val="-1"/>
                <w:szCs w:val="21"/>
              </w:rPr>
            </w:r>
            <w:r/>
          </w:p>
        </w:tc>
      </w:tr>
      <w:tr>
        <w:trPr/>
        <w:tc>
          <w:tcPr>
            <w:tcW w:w="948"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395"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425"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4753"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48"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395"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1425"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4753"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r>
    </w:tbl>
    <w:p>
      <w:pPr>
        <w:pStyle w:val="743"/>
        <w:ind w:firstLine="480"/>
        <w:spacing w:line="360" w:lineRule="auto"/>
        <w:rPr>
          <w:rFonts w:ascii="宋体" w:hAnsi="宋体"/>
          <w:color w:val="000000"/>
          <w:sz w:val="24"/>
        </w:rPr>
      </w:pPr>
      <w:r>
        <w:rPr>
          <w:rFonts w:hint="eastAsia" w:ascii="宋体" w:hAnsi="宋体"/>
          <w:color w:val="000000"/>
          <w:sz w:val="24"/>
        </w:rPr>
        <w:t xml:space="preserve">（2）采购人可提供的物业管理服务设备</w:t>
      </w:r>
      <w:r>
        <w:rPr>
          <w:rFonts w:ascii="宋体" w:hAnsi="宋体"/>
          <w:color w:val="000000"/>
          <w:sz w:val="24"/>
        </w:rPr>
      </w:r>
      <w:r/>
    </w:p>
    <w:tbl>
      <w:tblPr>
        <w:tblStyle w:val="86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2135"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c>
          <w:tcPr>
            <w:tcW w:w="3051"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主要技术指标</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val="false"/>
          </w:tcPr>
          <w:p>
            <w:pPr>
              <w:pStyle w:val="743"/>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1230" w:type="dxa"/>
            <w:vAlign w:val="top"/>
            <w:textDirection w:val="lrTb"/>
            <w:noWrap w:val="false"/>
          </w:tcPr>
          <w:p>
            <w:pPr>
              <w:pStyle w:val="743"/>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135"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3051"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140"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230"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2135"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3051"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140"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1230"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2135"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3051"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r>
    </w:tbl>
    <w:p>
      <w:pPr>
        <w:pStyle w:val="743"/>
        <w:numPr>
          <w:ilvl w:val="0"/>
          <w:numId w:val="6"/>
        </w:numPr>
        <w:ind w:firstLine="480"/>
        <w:spacing w:line="360" w:lineRule="auto"/>
        <w:rPr>
          <w:rFonts w:ascii="宋体" w:hAnsi="宋体"/>
          <w:color w:val="000000"/>
          <w:sz w:val="24"/>
        </w:rPr>
      </w:pPr>
      <w:r>
        <w:rPr>
          <w:rFonts w:hint="eastAsia" w:ascii="宋体" w:hAnsi="宋体"/>
          <w:color w:val="000000"/>
          <w:sz w:val="24"/>
        </w:rPr>
        <w:t xml:space="preserve">采购人可提供的零星维修材料、低值易耗品</w:t>
      </w:r>
      <w:r>
        <w:rPr>
          <w:rFonts w:ascii="宋体" w:hAnsi="宋体"/>
          <w:color w:val="000000"/>
          <w:sz w:val="24"/>
        </w:rPr>
      </w:r>
      <w:r/>
    </w:p>
    <w:tbl>
      <w:tblPr>
        <w:tblStyle w:val="86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743"/>
              <w:jc w:val="left"/>
              <w:rPr>
                <w:rFonts w:ascii="微软雅黑" w:hAnsi="微软雅黑" w:eastAsia="微软雅黑" w:cs="微软雅黑"/>
                <w:color w:val="000000"/>
                <w:spacing w:val="-1"/>
                <w:szCs w:val="21"/>
              </w:rPr>
            </w:pPr>
            <w:r>
              <w:rPr>
                <w:rFonts w:hint="eastAsia" w:ascii="微软雅黑" w:hAnsi="微软雅黑" w:eastAsia="微软雅黑" w:cs="微软雅黑"/>
                <w:b/>
                <w:bCs/>
                <w:color w:val="000000"/>
                <w:spacing w:val="-1"/>
                <w:szCs w:val="21"/>
              </w:rPr>
              <w:t xml:space="preserve">零星维修材料</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5186"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val="false"/>
          </w:tcPr>
          <w:p>
            <w:pPr>
              <w:pStyle w:val="743"/>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1230" w:type="dxa"/>
            <w:vAlign w:val="top"/>
            <w:textDirection w:val="lrTb"/>
            <w:noWrap w:val="false"/>
          </w:tcPr>
          <w:p>
            <w:pPr>
              <w:pStyle w:val="743"/>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5186"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140"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230"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5186"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743"/>
              <w:jc w:val="left"/>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r>
            <w:r/>
          </w:p>
        </w:tc>
        <w:tc>
          <w:tcPr>
            <w:tcW w:w="1140" w:type="dxa"/>
            <w:vAlign w:val="top"/>
            <w:textDirection w:val="lrTb"/>
            <w:noWrap w:val="false"/>
          </w:tcPr>
          <w:p>
            <w:pPr>
              <w:pStyle w:val="743"/>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1230" w:type="dxa"/>
            <w:vAlign w:val="top"/>
            <w:textDirection w:val="lrTb"/>
            <w:noWrap w:val="false"/>
          </w:tcPr>
          <w:p>
            <w:pPr>
              <w:pStyle w:val="743"/>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5186" w:type="dxa"/>
            <w:vAlign w:val="top"/>
            <w:textDirection w:val="lrTb"/>
            <w:noWrap w:val="false"/>
          </w:tcPr>
          <w:p>
            <w:pPr>
              <w:pStyle w:val="743"/>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r>
      <w:tr>
        <w:trPr/>
        <w:tc>
          <w:tcPr>
            <w:gridSpan w:val="4"/>
            <w:tcW w:w="8519" w:type="dxa"/>
            <w:vAlign w:val="top"/>
            <w:textDirection w:val="lrTb"/>
            <w:noWrap w:val="false"/>
          </w:tcPr>
          <w:p>
            <w:pPr>
              <w:pStyle w:val="743"/>
              <w:jc w:val="left"/>
              <w:rPr>
                <w:rFonts w:ascii="微软雅黑" w:hAnsi="微软雅黑" w:eastAsia="微软雅黑" w:cs="微软雅黑"/>
                <w:b/>
                <w:bCs/>
                <w:color w:val="000000"/>
                <w:spacing w:val="-1"/>
                <w:szCs w:val="21"/>
              </w:rPr>
            </w:pPr>
            <w:r>
              <w:rPr>
                <w:rFonts w:hint="eastAsia" w:ascii="微软雅黑" w:hAnsi="微软雅黑" w:eastAsia="微软雅黑" w:cs="微软雅黑"/>
                <w:b/>
                <w:bCs/>
                <w:color w:val="000000"/>
                <w:spacing w:val="-1"/>
                <w:szCs w:val="21"/>
              </w:rPr>
              <w:t xml:space="preserve">低值易耗品</w:t>
            </w:r>
            <w:r>
              <w:rPr>
                <w:rFonts w:ascii="微软雅黑" w:hAnsi="微软雅黑" w:eastAsia="微软雅黑" w:cs="微软雅黑"/>
                <w:b/>
                <w:bCs/>
                <w:color w:val="000000"/>
                <w:spacing w:val="-1"/>
                <w:szCs w:val="21"/>
              </w:rPr>
            </w:r>
            <w:r/>
          </w:p>
        </w:tc>
      </w:tr>
      <w:tr>
        <w:trPr/>
        <w:tc>
          <w:tcPr>
            <w:tcW w:w="963"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5186"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230"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5186"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140"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230"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5186"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743"/>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1140" w:type="dxa"/>
            <w:vAlign w:val="top"/>
            <w:textDirection w:val="lrTb"/>
            <w:noWrap w:val="false"/>
          </w:tcPr>
          <w:p>
            <w:pPr>
              <w:pStyle w:val="743"/>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1230" w:type="dxa"/>
            <w:vAlign w:val="top"/>
            <w:textDirection w:val="lrTb"/>
            <w:noWrap w:val="false"/>
          </w:tcPr>
          <w:p>
            <w:pPr>
              <w:pStyle w:val="743"/>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5186" w:type="dxa"/>
            <w:vAlign w:val="top"/>
            <w:textDirection w:val="lrTb"/>
            <w:noWrap w:val="false"/>
          </w:tcPr>
          <w:p>
            <w:pPr>
              <w:pStyle w:val="743"/>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r>
    </w:tbl>
    <w:p>
      <w:pPr>
        <w:pStyle w:val="743"/>
        <w:spacing w:line="360" w:lineRule="auto"/>
        <w:rPr>
          <w:rFonts w:ascii="宋体" w:hAnsi="宋体" w:eastAsia="微软雅黑"/>
          <w:color w:val="000000"/>
          <w:sz w:val="24"/>
        </w:rPr>
      </w:pPr>
      <w:r>
        <w:rPr>
          <w:rFonts w:hint="eastAsia" w:ascii="微软雅黑" w:hAnsi="微软雅黑" w:eastAsia="微软雅黑" w:cs="微软雅黑"/>
          <w:b/>
          <w:bCs/>
          <w:color w:val="000000"/>
          <w:spacing w:val="-1"/>
          <w:szCs w:val="21"/>
          <w:lang w:eastAsia="en-US"/>
        </w:rPr>
        <w:t xml:space="preserve">……</w:t>
      </w:r>
      <w:r>
        <w:rPr>
          <w:rFonts w:ascii="宋体" w:hAnsi="宋体" w:eastAsia="微软雅黑"/>
          <w:color w:val="000000"/>
          <w:sz w:val="24"/>
        </w:rPr>
      </w:r>
      <w:r/>
    </w:p>
    <w:p>
      <w:pPr>
        <w:pStyle w:val="743"/>
        <w:ind w:firstLine="480"/>
        <w:spacing w:line="360" w:lineRule="auto"/>
        <w:rPr>
          <w:rFonts w:ascii="宋体" w:hAnsi="宋体"/>
          <w:color w:val="000000"/>
          <w:sz w:val="24"/>
        </w:rPr>
      </w:pPr>
      <w:r>
        <w:rPr>
          <w:rFonts w:hint="eastAsia" w:ascii="宋体" w:hAnsi="宋体"/>
          <w:color w:val="000000"/>
          <w:sz w:val="24"/>
        </w:rPr>
        <w:t xml:space="preserve">除</w:t>
      </w:r>
      <w:r>
        <w:rPr>
          <w:rFonts w:ascii="宋体" w:hAnsi="宋体"/>
          <w:color w:val="000000"/>
          <w:sz w:val="24"/>
        </w:rPr>
        <w:t xml:space="preserve">以上所列场地、设施、设备、材料外，与物业管理服务有关的其他场地、设施、设备、材料均由供应商承担。</w:t>
      </w:r>
      <w:r>
        <w:rPr>
          <w:rFonts w:ascii="宋体" w:hAnsi="宋体"/>
          <w:color w:val="000000"/>
          <w:sz w:val="24"/>
        </w:rPr>
      </w:r>
      <w:r/>
    </w:p>
    <w:p>
      <w:pPr>
        <w:pStyle w:val="743"/>
        <w:ind w:firstLine="480"/>
        <w:spacing w:line="360" w:lineRule="auto"/>
        <w:rPr>
          <w:rFonts w:ascii="宋体" w:hAnsi="宋体"/>
          <w:color w:val="000000"/>
          <w:sz w:val="24"/>
        </w:rPr>
      </w:pPr>
      <w:r>
        <w:rPr>
          <w:rFonts w:ascii="宋体" w:hAnsi="宋体"/>
          <w:color w:val="000000"/>
          <w:sz w:val="24"/>
        </w:rPr>
      </w:r>
      <w:r/>
    </w:p>
    <w:p>
      <w:pPr>
        <w:pStyle w:val="743"/>
        <w:numPr>
          <w:ilvl w:val="0"/>
          <w:numId w:val="7"/>
        </w:numPr>
        <w:ind w:firstLine="482"/>
        <w:spacing w:line="360" w:lineRule="auto"/>
        <w:tabs>
          <w:tab w:val="left" w:pos="312" w:leader="none"/>
        </w:tabs>
        <w:rPr>
          <w:rFonts w:ascii="宋体" w:hAnsi="宋体"/>
          <w:b/>
          <w:color w:val="000000"/>
          <w:sz w:val="24"/>
        </w:rPr>
      </w:pPr>
      <w:r>
        <w:rPr>
          <w:rFonts w:hint="eastAsia" w:ascii="宋体" w:hAnsi="宋体"/>
          <w:b/>
          <w:color w:val="000000"/>
          <w:sz w:val="24"/>
        </w:rPr>
        <w:t xml:space="preserve">物业服务范围</w:t>
      </w:r>
      <w:r>
        <w:rPr>
          <w:rFonts w:ascii="宋体" w:hAnsi="宋体"/>
          <w:b/>
          <w:color w:val="000000"/>
          <w:sz w:val="24"/>
        </w:rPr>
      </w:r>
      <w:r/>
    </w:p>
    <w:p>
      <w:pPr>
        <w:pStyle w:val="743"/>
        <w:spacing w:line="360" w:lineRule="auto"/>
        <w:rPr>
          <w:rFonts w:ascii="宋体" w:hAnsi="宋体"/>
          <w:b/>
          <w:color w:val="000000"/>
          <w:sz w:val="24"/>
        </w:rPr>
      </w:pPr>
      <w:r>
        <w:rPr>
          <w:rFonts w:hint="eastAsia" w:ascii="宋体" w:hAnsi="宋体"/>
          <w:b/>
          <w:color w:val="000000"/>
          <w:sz w:val="24"/>
        </w:rPr>
        <w:t xml:space="preserve">（1）物业管理（建筑物）</w:t>
      </w:r>
      <w:r>
        <w:rPr>
          <w:rFonts w:ascii="宋体" w:hAnsi="宋体"/>
          <w:b/>
          <w:color w:val="000000"/>
          <w:sz w:val="24"/>
        </w:rPr>
      </w:r>
      <w:r/>
    </w:p>
    <w:tbl>
      <w:tblPr>
        <w:tblStyle w:val="86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743"/>
              <w:jc w:val="center"/>
              <w:spacing w:line="360" w:lineRule="auto"/>
              <w:rPr>
                <w:rFonts w:ascii="宋体" w:hAnsi="宋体"/>
                <w:color w:val="000000"/>
                <w:sz w:val="24"/>
              </w:rPr>
            </w:pPr>
            <w:r>
              <w:rPr>
                <w:rFonts w:ascii="宋体" w:hAnsi="宋体"/>
                <w:color w:val="000000"/>
                <w:sz w:val="24"/>
              </w:rPr>
              <w:t xml:space="preserve">名称</w:t>
            </w:r>
            <w:r>
              <w:rPr>
                <w:rFonts w:ascii="宋体" w:hAnsi="宋体"/>
                <w:color w:val="000000"/>
                <w:sz w:val="24"/>
              </w:rPr>
            </w:r>
            <w:r/>
          </w:p>
        </w:tc>
        <w:tc>
          <w:tcPr>
            <w:tcW w:w="2929" w:type="dxa"/>
            <w:vAlign w:val="top"/>
            <w:textDirection w:val="lrTb"/>
            <w:noWrap w:val="false"/>
          </w:tcPr>
          <w:p>
            <w:pPr>
              <w:pStyle w:val="743"/>
              <w:jc w:val="center"/>
              <w:spacing w:line="360" w:lineRule="auto"/>
              <w:rPr>
                <w:rFonts w:ascii="宋体" w:hAnsi="宋体"/>
                <w:color w:val="000000"/>
                <w:sz w:val="24"/>
              </w:rPr>
            </w:pPr>
            <w:r>
              <w:rPr>
                <w:rFonts w:ascii="宋体" w:hAnsi="宋体"/>
                <w:color w:val="000000"/>
                <w:sz w:val="24"/>
              </w:rPr>
              <w:t xml:space="preserve">明细</w:t>
            </w:r>
            <w:r>
              <w:rPr>
                <w:rFonts w:ascii="宋体" w:hAnsi="宋体"/>
                <w:color w:val="000000"/>
                <w:sz w:val="24"/>
              </w:rPr>
            </w:r>
            <w:r/>
          </w:p>
        </w:tc>
        <w:tc>
          <w:tcPr>
            <w:tcW w:w="3382" w:type="dxa"/>
            <w:vAlign w:val="top"/>
            <w:textDirection w:val="lrTb"/>
            <w:noWrap w:val="false"/>
          </w:tcPr>
          <w:p>
            <w:pPr>
              <w:pStyle w:val="743"/>
              <w:jc w:val="center"/>
              <w:spacing w:line="360" w:lineRule="auto"/>
              <w:rPr>
                <w:rFonts w:ascii="宋体" w:hAnsi="宋体"/>
                <w:color w:val="000000"/>
                <w:sz w:val="24"/>
              </w:rPr>
            </w:pPr>
            <w:r>
              <w:rPr>
                <w:rFonts w:ascii="宋体" w:hAnsi="宋体"/>
                <w:color w:val="000000"/>
                <w:sz w:val="24"/>
              </w:rPr>
              <w:t xml:space="preserve">服务内容及标准</w:t>
            </w:r>
            <w:r>
              <w:rPr>
                <w:rFonts w:ascii="宋体" w:hAnsi="宋体"/>
                <w:color w:val="000000"/>
                <w:sz w:val="24"/>
              </w:rPr>
            </w:r>
            <w:r/>
          </w:p>
        </w:tc>
      </w:tr>
      <w:tr>
        <w:trPr/>
        <w:tc>
          <w:tcPr>
            <w:tcW w:w="2211" w:type="dxa"/>
            <w:vAlign w:val="top"/>
            <w:textDirection w:val="lrTb"/>
            <w:noWrap w:val="false"/>
          </w:tcPr>
          <w:p>
            <w:pPr>
              <w:pStyle w:val="743"/>
              <w:spacing w:line="360" w:lineRule="auto"/>
              <w:rPr>
                <w:rFonts w:ascii="宋体" w:hAnsi="宋体"/>
                <w:color w:val="000000"/>
                <w:sz w:val="24"/>
              </w:rPr>
            </w:pPr>
            <w:r>
              <w:rPr>
                <w:rFonts w:hint="eastAsia" w:ascii="宋体" w:hAnsi="宋体" w:cs="宋体"/>
                <w:bCs/>
                <w:color w:val="000000"/>
                <w:sz w:val="24"/>
                <w:lang w:eastAsia="zh-TW"/>
              </w:rPr>
              <w:t xml:space="preserve">无锡市新吴区观湖幼儿园</w:t>
            </w:r>
            <w:r>
              <w:rPr>
                <w:rFonts w:ascii="宋体" w:hAnsi="宋体"/>
                <w:color w:val="000000"/>
                <w:sz w:val="24"/>
              </w:rPr>
            </w:r>
            <w:r/>
          </w:p>
        </w:tc>
        <w:tc>
          <w:tcPr>
            <w:tcW w:w="2929" w:type="dxa"/>
            <w:vAlign w:val="top"/>
            <w:textDirection w:val="lrTb"/>
            <w:noWrap w:val="false"/>
          </w:tcPr>
          <w:p>
            <w:pPr>
              <w:pStyle w:val="743"/>
              <w:rPr>
                <w:rFonts w:ascii="宋体" w:hAnsi="宋体" w:cs="宋体"/>
                <w:bCs/>
                <w:color w:val="000000"/>
                <w:sz w:val="24"/>
              </w:rPr>
            </w:pPr>
            <w:r>
              <w:rPr>
                <w:rFonts w:hint="eastAsia" w:ascii="宋体" w:hAnsi="宋体" w:cs="宋体"/>
                <w:bCs/>
                <w:color w:val="000000"/>
                <w:sz w:val="24"/>
              </w:rPr>
              <w:t xml:space="preserve">项目规模：</w:t>
            </w:r>
            <w:r>
              <w:rPr>
                <w:rFonts w:hint="eastAsia" w:ascii="宋体" w:hAnsi="宋体" w:cs="宋体"/>
                <w:bCs/>
                <w:color w:val="000000"/>
                <w:sz w:val="24"/>
                <w:lang w:eastAsia="zh-TW"/>
              </w:rPr>
              <w:t xml:space="preserve">无锡市新吴区观湖幼儿园</w:t>
            </w:r>
            <w:r>
              <w:rPr>
                <w:rFonts w:hint="eastAsia" w:ascii="宋体" w:hAnsi="宋体" w:cs="宋体"/>
                <w:bCs/>
                <w:color w:val="000000"/>
                <w:sz w:val="24"/>
                <w:lang w:val="zh-TW" w:eastAsia="zh-TW"/>
              </w:rPr>
              <w:t xml:space="preserve">总建筑面积</w:t>
            </w:r>
            <w:r>
              <w:rPr>
                <w:rFonts w:hint="eastAsia" w:ascii="宋体" w:hAnsi="宋体" w:cs="宋体"/>
                <w:color w:val="000000"/>
                <w:sz w:val="24"/>
              </w:rPr>
              <w:t xml:space="preserve">7000</w:t>
            </w:r>
            <w:r>
              <w:rPr>
                <w:rFonts w:hint="eastAsia" w:ascii="宋体" w:hAnsi="宋体" w:cs="宋体"/>
                <w:bCs/>
                <w:color w:val="000000"/>
                <w:sz w:val="24"/>
                <w:lang w:val="zh-TW" w:eastAsia="zh-TW"/>
              </w:rPr>
              <w:t xml:space="preserve">平方米。</w:t>
            </w:r>
            <w:r>
              <w:rPr>
                <w:rFonts w:ascii="宋体" w:hAnsi="宋体" w:cs="宋体"/>
                <w:bCs/>
                <w:color w:val="000000"/>
                <w:sz w:val="24"/>
              </w:rPr>
            </w:r>
            <w:r/>
          </w:p>
          <w:p>
            <w:pPr>
              <w:pStyle w:val="743"/>
              <w:rPr>
                <w:rFonts w:ascii="宋体" w:hAnsi="宋体" w:cs="宋体"/>
                <w:bCs/>
                <w:color w:val="000000"/>
                <w:sz w:val="24"/>
              </w:rPr>
            </w:pPr>
            <w:r>
              <w:rPr>
                <w:rFonts w:hint="eastAsia" w:ascii="宋体" w:hAnsi="宋体" w:cs="宋体"/>
                <w:bCs/>
                <w:color w:val="000000"/>
                <w:sz w:val="24"/>
              </w:rPr>
              <w:t xml:space="preserve">保洁服务取费面积： </w:t>
            </w:r>
            <w:r>
              <w:rPr>
                <w:rFonts w:hint="eastAsia" w:ascii="宋体" w:hAnsi="宋体" w:cs="宋体"/>
                <w:color w:val="000000"/>
                <w:sz w:val="24"/>
              </w:rPr>
              <w:t xml:space="preserve">7000</w:t>
            </w:r>
            <w:r>
              <w:rPr>
                <w:rFonts w:hint="eastAsia" w:ascii="宋体" w:hAnsi="宋体" w:cs="宋体"/>
                <w:bCs/>
                <w:color w:val="000000"/>
                <w:sz w:val="24"/>
              </w:rPr>
              <w:t xml:space="preserve"> ㎡。</w:t>
            </w:r>
            <w:r>
              <w:rPr>
                <w:rFonts w:ascii="宋体" w:hAnsi="宋体" w:cs="宋体"/>
                <w:bCs/>
                <w:color w:val="000000"/>
                <w:sz w:val="24"/>
              </w:rPr>
            </w:r>
            <w:r/>
          </w:p>
          <w:p>
            <w:pPr>
              <w:pStyle w:val="743"/>
              <w:rPr>
                <w:rFonts w:ascii="宋体" w:hAnsi="宋体" w:cs="宋体"/>
                <w:bCs/>
                <w:color w:val="000000"/>
                <w:sz w:val="24"/>
              </w:rPr>
            </w:pPr>
            <w:r>
              <w:rPr>
                <w:rFonts w:hint="eastAsia" w:ascii="宋体" w:hAnsi="宋体" w:cs="宋体"/>
                <w:bCs/>
                <w:color w:val="000000"/>
                <w:sz w:val="24"/>
              </w:rPr>
              <w:t xml:space="preserve">秩序维护服务（地上）门岗数：1。</w:t>
            </w:r>
            <w:r>
              <w:rPr>
                <w:rFonts w:ascii="宋体" w:hAnsi="宋体" w:cs="宋体"/>
                <w:bCs/>
                <w:color w:val="000000"/>
                <w:sz w:val="24"/>
              </w:rPr>
            </w:r>
            <w:r/>
          </w:p>
          <w:p>
            <w:pPr>
              <w:pStyle w:val="743"/>
              <w:rPr>
                <w:color w:val="000000"/>
              </w:rPr>
            </w:pPr>
            <w:r>
              <w:rPr>
                <w:rFonts w:hint="eastAsia" w:ascii="宋体" w:hAnsi="宋体" w:cs="宋体"/>
                <w:bCs/>
                <w:color w:val="000000"/>
                <w:sz w:val="24"/>
              </w:rPr>
              <w:t xml:space="preserve">消控服务人数：2人。</w:t>
            </w:r>
            <w:r>
              <w:rPr>
                <w:color w:val="000000"/>
              </w:rPr>
            </w:r>
            <w:r/>
          </w:p>
          <w:p>
            <w:pPr>
              <w:pStyle w:val="743"/>
              <w:rPr>
                <w:rFonts w:ascii="宋体" w:hAnsi="宋体" w:cs="宋体"/>
                <w:bCs/>
                <w:color w:val="000000"/>
                <w:sz w:val="24"/>
              </w:rPr>
            </w:pPr>
            <w:r>
              <w:rPr>
                <w:rFonts w:hint="eastAsia" w:ascii="宋体" w:hAnsi="宋体" w:cs="宋体"/>
                <w:bCs/>
                <w:color w:val="000000"/>
                <w:sz w:val="24"/>
              </w:rPr>
              <w:t xml:space="preserve">绿化服务取费面积： 3000 ㎡。</w:t>
            </w:r>
            <w:r>
              <w:rPr>
                <w:rFonts w:ascii="宋体" w:hAnsi="宋体" w:cs="宋体"/>
                <w:bCs/>
                <w:color w:val="000000"/>
                <w:sz w:val="24"/>
              </w:rPr>
            </w:r>
            <w:r/>
          </w:p>
          <w:p>
            <w:pPr>
              <w:pStyle w:val="743"/>
              <w:rPr>
                <w:rFonts w:ascii="宋体" w:hAnsi="宋体" w:cs="宋体"/>
                <w:bCs/>
                <w:color w:val="000000"/>
                <w:sz w:val="24"/>
              </w:rPr>
            </w:pPr>
            <w:r>
              <w:rPr>
                <w:rFonts w:hint="eastAsia" w:ascii="宋体" w:hAnsi="宋体" w:cs="宋体"/>
                <w:bCs/>
                <w:color w:val="000000"/>
                <w:sz w:val="24"/>
              </w:rPr>
              <w:t xml:space="preserve">给排水系统管理维护取费面积：</w:t>
            </w:r>
            <w:r>
              <w:rPr>
                <w:rFonts w:hint="eastAsia" w:ascii="宋体" w:hAnsi="宋体" w:cs="宋体"/>
                <w:color w:val="000000"/>
                <w:sz w:val="24"/>
              </w:rPr>
              <w:t xml:space="preserve">7000</w:t>
            </w:r>
            <w:r>
              <w:rPr>
                <w:rFonts w:hint="eastAsia" w:ascii="宋体" w:hAnsi="宋体" w:cs="宋体"/>
                <w:bCs/>
                <w:color w:val="000000"/>
                <w:sz w:val="24"/>
              </w:rPr>
              <w:t xml:space="preserve">㎡。</w:t>
            </w:r>
            <w:r>
              <w:rPr>
                <w:rFonts w:ascii="宋体" w:hAnsi="宋体" w:cs="宋体"/>
                <w:bCs/>
                <w:color w:val="000000"/>
                <w:sz w:val="24"/>
              </w:rPr>
            </w:r>
            <w:r/>
          </w:p>
          <w:p>
            <w:pPr>
              <w:pStyle w:val="743"/>
              <w:rPr>
                <w:rFonts w:ascii="宋体" w:hAnsi="宋体" w:cs="宋体"/>
                <w:bCs/>
                <w:color w:val="000000"/>
                <w:sz w:val="24"/>
              </w:rPr>
            </w:pPr>
            <w:r>
              <w:rPr>
                <w:rFonts w:hint="eastAsia" w:ascii="宋体" w:hAnsi="宋体" w:cs="宋体"/>
                <w:bCs/>
                <w:color w:val="000000"/>
                <w:sz w:val="24"/>
              </w:rPr>
              <w:t xml:space="preserve">强弱电系统管理维护取费面积：</w:t>
            </w:r>
            <w:r>
              <w:rPr>
                <w:rFonts w:hint="eastAsia" w:ascii="宋体" w:hAnsi="宋体" w:cs="宋体"/>
                <w:color w:val="000000"/>
                <w:sz w:val="24"/>
              </w:rPr>
              <w:t xml:space="preserve">7000</w:t>
            </w:r>
            <w:r>
              <w:rPr>
                <w:rFonts w:hint="eastAsia" w:ascii="宋体" w:hAnsi="宋体" w:cs="宋体"/>
                <w:bCs/>
                <w:color w:val="000000"/>
                <w:sz w:val="24"/>
              </w:rPr>
              <w:t xml:space="preserve">㎡。</w:t>
            </w:r>
            <w:r>
              <w:rPr>
                <w:rFonts w:ascii="宋体" w:hAnsi="宋体" w:cs="宋体"/>
                <w:bCs/>
                <w:color w:val="000000"/>
                <w:sz w:val="24"/>
              </w:rPr>
            </w:r>
            <w:r/>
          </w:p>
          <w:p>
            <w:pPr>
              <w:pStyle w:val="743"/>
              <w:rPr>
                <w:rFonts w:ascii="宋体" w:hAnsi="宋体" w:cs="宋体"/>
                <w:bCs/>
                <w:color w:val="000000"/>
                <w:sz w:val="24"/>
              </w:rPr>
            </w:pPr>
            <w:r>
              <w:rPr>
                <w:rFonts w:hint="eastAsia" w:ascii="宋体" w:hAnsi="宋体" w:cs="宋体"/>
                <w:bCs/>
                <w:color w:val="000000"/>
                <w:sz w:val="24"/>
              </w:rPr>
              <w:t xml:space="preserve">空调系统管理维护取费面积：</w:t>
            </w:r>
            <w:r>
              <w:rPr>
                <w:rFonts w:hint="eastAsia" w:ascii="宋体" w:hAnsi="宋体" w:cs="宋体"/>
                <w:color w:val="000000"/>
                <w:sz w:val="24"/>
              </w:rPr>
              <w:t xml:space="preserve">3800</w:t>
            </w:r>
            <w:r>
              <w:rPr>
                <w:rFonts w:hint="eastAsia" w:ascii="宋体" w:hAnsi="宋体" w:cs="宋体"/>
                <w:bCs/>
                <w:color w:val="000000"/>
                <w:sz w:val="24"/>
              </w:rPr>
              <w:t xml:space="preserve">㎡。</w:t>
            </w:r>
            <w:r>
              <w:rPr>
                <w:rFonts w:ascii="宋体" w:hAnsi="宋体" w:cs="宋体"/>
                <w:bCs/>
                <w:color w:val="000000"/>
                <w:sz w:val="24"/>
              </w:rPr>
            </w:r>
            <w:r/>
          </w:p>
          <w:p>
            <w:pPr>
              <w:pStyle w:val="743"/>
              <w:rPr>
                <w:rFonts w:ascii="宋体" w:hAnsi="宋体" w:cs="宋体"/>
                <w:bCs/>
                <w:color w:val="000000"/>
                <w:sz w:val="24"/>
              </w:rPr>
            </w:pPr>
            <w:r>
              <w:rPr>
                <w:rFonts w:hint="eastAsia" w:ascii="宋体" w:hAnsi="宋体" w:cs="宋体"/>
                <w:bCs/>
                <w:color w:val="000000"/>
                <w:sz w:val="24"/>
              </w:rPr>
              <w:t xml:space="preserve">电梯系统管理维护取费：1台。</w:t>
            </w:r>
            <w:r>
              <w:rPr>
                <w:rFonts w:ascii="宋体" w:hAnsi="宋体" w:cs="宋体"/>
                <w:bCs/>
                <w:color w:val="000000"/>
                <w:sz w:val="24"/>
              </w:rPr>
            </w:r>
            <w:r/>
          </w:p>
          <w:p>
            <w:pPr>
              <w:pStyle w:val="743"/>
              <w:rPr>
                <w:rFonts w:ascii="宋体" w:hAnsi="宋体"/>
                <w:color w:val="000000"/>
                <w:sz w:val="24"/>
              </w:rPr>
            </w:pPr>
            <w:r>
              <w:rPr>
                <w:rFonts w:hint="eastAsia" w:ascii="宋体" w:hAnsi="宋体" w:cs="宋体"/>
                <w:bCs/>
                <w:color w:val="000000"/>
                <w:sz w:val="24"/>
              </w:rPr>
              <w:t xml:space="preserve">消防系统维护取费面积： </w:t>
            </w:r>
            <w:r>
              <w:rPr>
                <w:rFonts w:hint="eastAsia" w:ascii="宋体" w:hAnsi="宋体" w:cs="宋体"/>
                <w:color w:val="000000"/>
                <w:sz w:val="24"/>
              </w:rPr>
              <w:t xml:space="preserve">7000</w:t>
            </w:r>
            <w:r>
              <w:rPr>
                <w:rFonts w:hint="eastAsia" w:ascii="宋体" w:hAnsi="宋体" w:cs="宋体"/>
                <w:bCs/>
                <w:color w:val="000000"/>
                <w:sz w:val="24"/>
              </w:rPr>
              <w:t xml:space="preserve">㎡。</w:t>
            </w:r>
            <w:r>
              <w:rPr>
                <w:rFonts w:ascii="宋体" w:hAnsi="宋体"/>
                <w:color w:val="000000"/>
                <w:sz w:val="24"/>
              </w:rPr>
            </w:r>
            <w:r/>
          </w:p>
        </w:tc>
        <w:tc>
          <w:tcPr>
            <w:tcW w:w="3382" w:type="dxa"/>
            <w:vAlign w:val="top"/>
            <w:textDirection w:val="lrTb"/>
            <w:noWrap w:val="false"/>
          </w:tcPr>
          <w:p>
            <w:pPr>
              <w:pStyle w:val="743"/>
              <w:jc w:val="left"/>
              <w:rPr>
                <w:rFonts w:ascii="宋体" w:hAnsi="宋体" w:cs="宋体"/>
                <w:bCs/>
                <w:color w:val="000000"/>
                <w:sz w:val="24"/>
                <w:lang w:val="zh-TW"/>
              </w:rPr>
            </w:pPr>
            <w:r>
              <w:rPr>
                <w:rFonts w:hint="eastAsia" w:ascii="宋体" w:hAnsi="宋体" w:cs="宋体"/>
                <w:bCs/>
                <w:color w:val="000000"/>
                <w:sz w:val="24"/>
                <w:lang w:val="zh-TW" w:eastAsia="zh-TW"/>
              </w:rPr>
              <w:t xml:space="preserve">1.保洁服务内容包含：四害消杀，开水</w:t>
            </w:r>
            <w:r>
              <w:rPr>
                <w:rFonts w:hint="eastAsia" w:ascii="宋体" w:hAnsi="宋体" w:cs="宋体"/>
                <w:bCs/>
                <w:color w:val="000000"/>
                <w:sz w:val="24"/>
              </w:rPr>
              <w:t xml:space="preserve">器</w:t>
            </w:r>
            <w:r>
              <w:rPr>
                <w:rFonts w:hint="eastAsia" w:ascii="宋体" w:hAnsi="宋体" w:cs="宋体"/>
                <w:bCs/>
                <w:color w:val="000000"/>
                <w:sz w:val="24"/>
                <w:lang w:val="zh-TW" w:eastAsia="zh-TW"/>
              </w:rPr>
              <w:t xml:space="preserve">清洗，油烟机清洗</w:t>
            </w:r>
            <w:r>
              <w:rPr>
                <w:rFonts w:hint="eastAsia" w:ascii="宋体" w:hAnsi="宋体" w:cs="宋体"/>
                <w:bCs/>
                <w:color w:val="000000"/>
                <w:sz w:val="24"/>
                <w:lang w:val="zh-TW"/>
              </w:rPr>
              <w:t xml:space="preserve">，玻璃清洁</w:t>
            </w:r>
            <w:r>
              <w:rPr>
                <w:rFonts w:hint="eastAsia" w:ascii="宋体" w:hAnsi="宋体" w:cs="宋体"/>
                <w:bCs/>
                <w:color w:val="000000"/>
                <w:sz w:val="24"/>
                <w:lang w:val="zh-TW" w:eastAsia="zh-CN"/>
              </w:rPr>
              <w:t xml:space="preserve">，</w:t>
            </w:r>
            <w:r>
              <w:rPr>
                <w:rFonts w:hint="eastAsia" w:ascii="宋体" w:hAnsi="宋体" w:cs="宋体"/>
                <w:bCs/>
                <w:color w:val="000000"/>
                <w:sz w:val="24"/>
                <w:lang w:val="en-US" w:eastAsia="zh-CN"/>
              </w:rPr>
              <w:t xml:space="preserve">风扇、冰箱冰柜、洗衣机清洗</w:t>
            </w:r>
            <w:r>
              <w:rPr>
                <w:rFonts w:hint="eastAsia" w:ascii="宋体" w:hAnsi="宋体" w:cs="宋体"/>
                <w:bCs/>
                <w:color w:val="000000"/>
                <w:sz w:val="24"/>
                <w:lang w:val="zh-TW"/>
              </w:rPr>
              <w:t xml:space="preserve">。</w:t>
            </w:r>
            <w:r>
              <w:rPr>
                <w:rFonts w:ascii="宋体" w:hAnsi="宋体" w:cs="宋体"/>
                <w:bCs/>
                <w:color w:val="000000"/>
                <w:sz w:val="24"/>
                <w:lang w:val="zh-TW"/>
              </w:rPr>
            </w:r>
            <w:r/>
          </w:p>
          <w:p>
            <w:pPr>
              <w:pStyle w:val="743"/>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2.</w:t>
            </w:r>
            <w:r>
              <w:rPr>
                <w:rFonts w:hint="eastAsia" w:ascii="宋体" w:hAnsi="宋体" w:cs="宋体"/>
                <w:bCs/>
                <w:color w:val="000000"/>
                <w:sz w:val="24"/>
              </w:rPr>
              <w:t xml:space="preserve">秩序维护服务</w:t>
            </w:r>
            <w:r>
              <w:rPr>
                <w:rFonts w:hint="eastAsia" w:ascii="宋体" w:hAnsi="宋体" w:cs="宋体"/>
                <w:bCs/>
                <w:color w:val="000000"/>
                <w:sz w:val="24"/>
                <w:lang w:val="zh-TW" w:eastAsia="zh-TW"/>
              </w:rPr>
              <w:t xml:space="preserve">：建立严格管理制度，控制闲杂人员进入园内；出门车辆凭有效证件进出停车场；遇突发事件按紧急预案处置；值班岗位有值班记录随时查阅；配合业主方进行安全生产管理，定期进行安全检查、设备房检查等。</w:t>
            </w:r>
            <w:r>
              <w:rPr>
                <w:rFonts w:ascii="宋体" w:hAnsi="宋体" w:cs="宋体"/>
                <w:bCs/>
                <w:color w:val="000000"/>
                <w:sz w:val="24"/>
                <w:lang w:val="zh-TW" w:eastAsia="zh-TW"/>
              </w:rPr>
            </w:r>
            <w:r/>
          </w:p>
          <w:p>
            <w:pPr>
              <w:pStyle w:val="864"/>
              <w:ind w:firstLine="0"/>
              <w:spacing w:after="0"/>
              <w:rPr>
                <w:rFonts w:eastAsia="宋体"/>
                <w:color w:val="000000"/>
              </w:rPr>
            </w:pPr>
            <w:r>
              <w:rPr>
                <w:rFonts w:hint="eastAsia" w:ascii="宋体" w:hAnsi="宋体" w:eastAsia="宋体" w:cs="宋体"/>
                <w:bCs/>
                <w:color w:val="000000"/>
                <w:sz w:val="24"/>
              </w:rPr>
              <w:t xml:space="preserve">3.消控服务。</w:t>
            </w:r>
            <w:r>
              <w:rPr>
                <w:rFonts w:eastAsia="宋体"/>
                <w:color w:val="000000"/>
              </w:rPr>
            </w:r>
            <w:r/>
          </w:p>
          <w:p>
            <w:pPr>
              <w:pStyle w:val="743"/>
              <w:jc w:val="left"/>
              <w:rPr>
                <w:rFonts w:ascii="宋体" w:hAnsi="宋体" w:cs="宋体"/>
                <w:bCs/>
                <w:color w:val="000000"/>
                <w:sz w:val="24"/>
              </w:rPr>
            </w:pPr>
            <w:r>
              <w:rPr>
                <w:rFonts w:hint="eastAsia" w:ascii="宋体" w:hAnsi="宋体" w:cs="宋体"/>
                <w:bCs/>
                <w:color w:val="000000"/>
                <w:sz w:val="24"/>
              </w:rPr>
              <w:t xml:space="preserve">4.绿化养护。</w:t>
            </w:r>
            <w:r>
              <w:rPr>
                <w:rFonts w:ascii="宋体" w:hAnsi="宋体" w:cs="宋体"/>
                <w:bCs/>
                <w:color w:val="000000"/>
                <w:sz w:val="24"/>
              </w:rPr>
            </w:r>
            <w:r/>
          </w:p>
          <w:p>
            <w:pPr>
              <w:pStyle w:val="743"/>
              <w:jc w:val="left"/>
              <w:rPr>
                <w:rFonts w:ascii="宋体" w:hAnsi="宋体" w:cs="宋体"/>
                <w:bCs/>
                <w:color w:val="000000"/>
                <w:sz w:val="24"/>
              </w:rPr>
            </w:pPr>
            <w:r>
              <w:rPr>
                <w:rFonts w:hint="eastAsia" w:ascii="宋体" w:hAnsi="宋体" w:cs="宋体"/>
                <w:bCs/>
                <w:color w:val="000000"/>
                <w:sz w:val="24"/>
              </w:rPr>
              <w:t xml:space="preserve">5.给排水系统管理维护。</w:t>
            </w:r>
            <w:r>
              <w:rPr>
                <w:rFonts w:ascii="宋体" w:hAnsi="宋体" w:cs="宋体"/>
                <w:bCs/>
                <w:color w:val="000000"/>
                <w:sz w:val="24"/>
              </w:rPr>
            </w:r>
            <w:r/>
          </w:p>
          <w:p>
            <w:pPr>
              <w:pStyle w:val="743"/>
              <w:jc w:val="left"/>
              <w:rPr>
                <w:rFonts w:ascii="宋体" w:hAnsi="宋体" w:cs="宋体"/>
                <w:bCs/>
                <w:color w:val="000000"/>
                <w:sz w:val="24"/>
              </w:rPr>
            </w:pPr>
            <w:r>
              <w:rPr>
                <w:rFonts w:hint="eastAsia" w:ascii="宋体" w:hAnsi="宋体" w:cs="宋体"/>
                <w:bCs/>
                <w:color w:val="000000"/>
                <w:sz w:val="24"/>
              </w:rPr>
              <w:t xml:space="preserve">6.强弱电系统管理维护。</w:t>
            </w:r>
            <w:r>
              <w:rPr>
                <w:rFonts w:ascii="宋体" w:hAnsi="宋体" w:cs="宋体"/>
                <w:bCs/>
                <w:color w:val="000000"/>
                <w:sz w:val="24"/>
              </w:rPr>
            </w:r>
            <w:r/>
          </w:p>
          <w:p>
            <w:pPr>
              <w:pStyle w:val="743"/>
              <w:jc w:val="left"/>
              <w:rPr>
                <w:rFonts w:ascii="宋体" w:hAnsi="宋体" w:cs="宋体"/>
                <w:bCs/>
                <w:color w:val="000000"/>
                <w:sz w:val="24"/>
              </w:rPr>
            </w:pPr>
            <w:r>
              <w:rPr>
                <w:rFonts w:hint="eastAsia" w:ascii="宋体" w:hAnsi="宋体" w:cs="宋体"/>
                <w:bCs/>
                <w:color w:val="000000"/>
                <w:sz w:val="24"/>
              </w:rPr>
              <w:t xml:space="preserve">7.空调系统管理维护。</w:t>
            </w:r>
            <w:r>
              <w:rPr>
                <w:rFonts w:ascii="宋体" w:hAnsi="宋体" w:cs="宋体"/>
                <w:bCs/>
                <w:color w:val="000000"/>
                <w:sz w:val="24"/>
              </w:rPr>
            </w:r>
            <w:r/>
          </w:p>
          <w:p>
            <w:pPr>
              <w:pStyle w:val="743"/>
              <w:jc w:val="left"/>
              <w:rPr>
                <w:rFonts w:ascii="宋体" w:hAnsi="宋体" w:cs="宋体"/>
                <w:bCs/>
                <w:color w:val="000000"/>
                <w:sz w:val="24"/>
              </w:rPr>
            </w:pPr>
            <w:r>
              <w:rPr>
                <w:rFonts w:hint="eastAsia" w:ascii="宋体" w:hAnsi="宋体" w:cs="宋体"/>
                <w:bCs/>
                <w:color w:val="000000"/>
                <w:sz w:val="24"/>
              </w:rPr>
              <w:t xml:space="preserve">8.电梯系统管理维护。</w:t>
            </w:r>
            <w:r>
              <w:rPr>
                <w:rFonts w:ascii="宋体" w:hAnsi="宋体" w:cs="宋体"/>
                <w:bCs/>
                <w:color w:val="000000"/>
                <w:sz w:val="24"/>
              </w:rPr>
            </w:r>
            <w:r/>
          </w:p>
          <w:p>
            <w:pPr>
              <w:pStyle w:val="743"/>
              <w:jc w:val="left"/>
              <w:rPr>
                <w:rFonts w:ascii="宋体" w:hAnsi="宋体" w:cs="宋体"/>
                <w:bCs/>
                <w:color w:val="000000"/>
                <w:sz w:val="24"/>
              </w:rPr>
            </w:pPr>
            <w:r>
              <w:rPr>
                <w:rFonts w:hint="eastAsia" w:ascii="宋体" w:hAnsi="宋体" w:cs="宋体"/>
                <w:bCs/>
                <w:color w:val="000000"/>
                <w:sz w:val="24"/>
              </w:rPr>
              <w:t xml:space="preserve">9.消防系统管理维护。</w:t>
            </w:r>
            <w:r>
              <w:rPr>
                <w:rFonts w:ascii="宋体" w:hAnsi="宋体" w:cs="宋体"/>
                <w:bCs/>
                <w:color w:val="000000"/>
                <w:sz w:val="24"/>
              </w:rPr>
            </w:r>
            <w:r/>
          </w:p>
          <w:p>
            <w:pPr>
              <w:pStyle w:val="743"/>
              <w:jc w:val="left"/>
              <w:rPr>
                <w:rFonts w:ascii="宋体" w:hAnsi="宋体" w:cs="宋体"/>
                <w:bCs/>
                <w:color w:val="000000"/>
                <w:sz w:val="24"/>
                <w:lang w:val="zh-TW" w:eastAsia="zh-TW"/>
              </w:rPr>
            </w:pPr>
            <w:r>
              <w:rPr>
                <w:rFonts w:hint="eastAsia" w:ascii="宋体" w:hAnsi="宋体" w:cs="宋体"/>
                <w:bCs/>
                <w:color w:val="000000"/>
                <w:sz w:val="24"/>
              </w:rPr>
              <w:t xml:space="preserve">10</w:t>
            </w:r>
            <w:r>
              <w:rPr>
                <w:rFonts w:hint="eastAsia" w:ascii="宋体" w:hAnsi="宋体" w:cs="宋体"/>
                <w:bCs/>
                <w:color w:val="000000"/>
                <w:sz w:val="24"/>
                <w:lang w:val="zh-TW" w:eastAsia="zh-TW"/>
              </w:rPr>
              <w:t xml:space="preserve">.熟悉园内的各项设施布局，全面配合做好接待任务。</w:t>
            </w:r>
            <w:r>
              <w:rPr>
                <w:rFonts w:ascii="宋体" w:hAnsi="宋体" w:cs="宋体"/>
                <w:bCs/>
                <w:color w:val="000000"/>
                <w:sz w:val="24"/>
                <w:lang w:val="zh-TW" w:eastAsia="zh-TW"/>
              </w:rPr>
            </w:r>
            <w:r/>
          </w:p>
          <w:p>
            <w:pPr>
              <w:pStyle w:val="743"/>
              <w:jc w:val="left"/>
              <w:rPr>
                <w:rFonts w:ascii="宋体" w:hAnsi="宋体" w:cs="宋体"/>
                <w:bCs/>
                <w:color w:val="000000"/>
                <w:sz w:val="24"/>
                <w:lang w:val="zh-TW" w:eastAsia="zh-TW"/>
              </w:rPr>
            </w:pPr>
            <w:r>
              <w:rPr>
                <w:rFonts w:hint="eastAsia" w:ascii="宋体" w:hAnsi="宋体" w:cs="宋体"/>
                <w:bCs/>
                <w:color w:val="000000"/>
                <w:sz w:val="24"/>
              </w:rPr>
              <w:t xml:space="preserve">11</w:t>
            </w:r>
            <w:r>
              <w:rPr>
                <w:rFonts w:hint="eastAsia" w:ascii="宋体" w:hAnsi="宋体" w:cs="宋体"/>
                <w:bCs/>
                <w:color w:val="000000"/>
                <w:sz w:val="24"/>
                <w:lang w:val="zh-TW" w:eastAsia="zh-TW"/>
              </w:rPr>
              <w:t xml:space="preserve">.安全生产管理</w:t>
            </w:r>
            <w:r>
              <w:rPr>
                <w:rFonts w:ascii="宋体" w:hAnsi="宋体" w:cs="宋体"/>
                <w:bCs/>
                <w:color w:val="000000"/>
                <w:sz w:val="24"/>
                <w:lang w:val="zh-TW" w:eastAsia="zh-TW"/>
              </w:rPr>
            </w:r>
            <w:r/>
          </w:p>
          <w:p>
            <w:pPr>
              <w:pStyle w:val="743"/>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在招标人的监督和管理下，全面负责物业管理区域设施设备及公共空间的安全管理以及管理区域和服务范畴的安全生产管理工作。</w:t>
            </w:r>
            <w:r>
              <w:rPr>
                <w:rFonts w:ascii="宋体" w:hAnsi="宋体" w:cs="宋体"/>
                <w:bCs/>
                <w:color w:val="000000"/>
                <w:sz w:val="24"/>
                <w:lang w:val="zh-TW" w:eastAsia="zh-TW"/>
              </w:rPr>
            </w:r>
            <w:r/>
          </w:p>
          <w:p>
            <w:pPr>
              <w:pStyle w:val="743"/>
              <w:rPr>
                <w:rFonts w:ascii="宋体" w:hAnsi="宋体"/>
                <w:color w:val="000000"/>
                <w:sz w:val="24"/>
              </w:rPr>
            </w:pPr>
            <w:r>
              <w:rPr>
                <w:rFonts w:hint="eastAsia" w:ascii="宋体" w:hAnsi="宋体" w:cs="宋体"/>
                <w:bCs/>
                <w:color w:val="000000"/>
                <w:sz w:val="24"/>
              </w:rPr>
              <w:t xml:space="preserve">12</w:t>
            </w:r>
            <w:r>
              <w:rPr>
                <w:rFonts w:hint="eastAsia" w:ascii="宋体" w:hAnsi="宋体" w:cs="宋体"/>
                <w:bCs/>
                <w:color w:val="000000"/>
                <w:sz w:val="24"/>
                <w:lang w:val="zh-TW" w:eastAsia="zh-TW"/>
              </w:rPr>
              <w:t xml:space="preserve">.有完善的物业管理方案，设施设备质量管理等健全的制度；确保各类设施设备正常运行，安全无事故。</w:t>
            </w:r>
            <w:r>
              <w:rPr>
                <w:rFonts w:ascii="宋体" w:hAnsi="宋体"/>
                <w:color w:val="000000"/>
                <w:sz w:val="24"/>
              </w:rPr>
            </w:r>
            <w:r/>
          </w:p>
        </w:tc>
      </w:tr>
    </w:tbl>
    <w:p>
      <w:pPr>
        <w:pStyle w:val="743"/>
        <w:spacing w:line="360" w:lineRule="auto"/>
        <w:rPr>
          <w:rFonts w:ascii="宋体" w:hAnsi="宋体"/>
          <w:b/>
          <w:color w:val="000000"/>
          <w:sz w:val="24"/>
        </w:rPr>
      </w:pPr>
      <w:r>
        <w:rPr>
          <w:rFonts w:hint="eastAsia" w:ascii="宋体" w:hAnsi="宋体"/>
          <w:b/>
          <w:color w:val="000000"/>
          <w:sz w:val="24"/>
        </w:rPr>
        <w:t xml:space="preserve">（2）物业管理（室外）</w:t>
      </w:r>
      <w:r>
        <w:rPr>
          <w:rFonts w:ascii="宋体" w:hAnsi="宋体"/>
          <w:b/>
          <w:color w:val="000000"/>
          <w:sz w:val="24"/>
        </w:rPr>
      </w:r>
      <w:r/>
    </w:p>
    <w:tbl>
      <w:tblPr>
        <w:tblStyle w:val="86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0"/>
        <w:gridCol w:w="2905"/>
        <w:gridCol w:w="3397"/>
      </w:tblGrid>
      <w:tr>
        <w:trPr/>
        <w:tc>
          <w:tcPr>
            <w:tcW w:w="2220" w:type="dxa"/>
            <w:vAlign w:val="top"/>
            <w:textDirection w:val="lrTb"/>
            <w:noWrap w:val="false"/>
          </w:tcPr>
          <w:p>
            <w:pPr>
              <w:pStyle w:val="743"/>
              <w:jc w:val="center"/>
              <w:spacing w:line="360" w:lineRule="auto"/>
              <w:rPr>
                <w:rFonts w:ascii="宋体" w:hAnsi="宋体"/>
                <w:color w:val="000000"/>
                <w:sz w:val="24"/>
              </w:rPr>
            </w:pPr>
            <w:r>
              <w:rPr>
                <w:rFonts w:ascii="宋体" w:hAnsi="宋体"/>
                <w:color w:val="000000"/>
                <w:sz w:val="24"/>
              </w:rPr>
              <w:t xml:space="preserve">名称</w:t>
            </w:r>
            <w:r>
              <w:rPr>
                <w:rFonts w:ascii="宋体" w:hAnsi="宋体"/>
                <w:color w:val="000000"/>
                <w:sz w:val="24"/>
              </w:rPr>
            </w:r>
            <w:r/>
          </w:p>
        </w:tc>
        <w:tc>
          <w:tcPr>
            <w:tcW w:w="2905" w:type="dxa"/>
            <w:vAlign w:val="top"/>
            <w:textDirection w:val="lrTb"/>
            <w:noWrap w:val="false"/>
          </w:tcPr>
          <w:p>
            <w:pPr>
              <w:pStyle w:val="743"/>
              <w:jc w:val="center"/>
              <w:spacing w:line="360" w:lineRule="auto"/>
              <w:rPr>
                <w:rFonts w:ascii="宋体" w:hAnsi="宋体"/>
                <w:color w:val="000000"/>
                <w:sz w:val="24"/>
              </w:rPr>
            </w:pPr>
            <w:r>
              <w:rPr>
                <w:rFonts w:ascii="宋体" w:hAnsi="宋体"/>
                <w:color w:val="000000"/>
                <w:sz w:val="24"/>
              </w:rPr>
              <w:t xml:space="preserve">明细</w:t>
            </w:r>
            <w:r>
              <w:rPr>
                <w:rFonts w:ascii="宋体" w:hAnsi="宋体"/>
                <w:color w:val="000000"/>
                <w:sz w:val="24"/>
              </w:rPr>
            </w:r>
            <w:r/>
          </w:p>
        </w:tc>
        <w:tc>
          <w:tcPr>
            <w:tcW w:w="3397" w:type="dxa"/>
            <w:vAlign w:val="top"/>
            <w:textDirection w:val="lrTb"/>
            <w:noWrap w:val="false"/>
          </w:tcPr>
          <w:p>
            <w:pPr>
              <w:pStyle w:val="743"/>
              <w:jc w:val="center"/>
              <w:spacing w:line="360" w:lineRule="auto"/>
              <w:rPr>
                <w:rFonts w:ascii="宋体" w:hAnsi="宋体"/>
                <w:color w:val="000000"/>
                <w:sz w:val="24"/>
              </w:rPr>
            </w:pPr>
            <w:r>
              <w:rPr>
                <w:rFonts w:ascii="宋体" w:hAnsi="宋体"/>
                <w:color w:val="000000"/>
                <w:sz w:val="24"/>
              </w:rPr>
              <w:t xml:space="preserve">服务内容及标准</w:t>
            </w:r>
            <w:r>
              <w:rPr>
                <w:rFonts w:ascii="宋体" w:hAnsi="宋体"/>
                <w:color w:val="000000"/>
                <w:sz w:val="24"/>
              </w:rPr>
            </w:r>
            <w:r/>
          </w:p>
        </w:tc>
      </w:tr>
      <w:tr>
        <w:trPr/>
        <w:tc>
          <w:tcPr>
            <w:tcW w:w="2220" w:type="dxa"/>
            <w:vAlign w:val="top"/>
            <w:textDirection w:val="lrTb"/>
            <w:noWrap w:val="false"/>
          </w:tcPr>
          <w:p>
            <w:pPr>
              <w:pStyle w:val="743"/>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r>
            <w:r/>
          </w:p>
        </w:tc>
        <w:tc>
          <w:tcPr>
            <w:tcW w:w="2905" w:type="dxa"/>
            <w:vAlign w:val="top"/>
            <w:textDirection w:val="lrTb"/>
            <w:noWrap w:val="false"/>
          </w:tcPr>
          <w:p>
            <w:pPr>
              <w:pStyle w:val="743"/>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r>
            <w:r/>
          </w:p>
        </w:tc>
        <w:tc>
          <w:tcPr>
            <w:tcW w:w="3397" w:type="dxa"/>
            <w:vAlign w:val="top"/>
            <w:textDirection w:val="lrTb"/>
            <w:noWrap w:val="false"/>
          </w:tcPr>
          <w:p>
            <w:pPr>
              <w:pStyle w:val="743"/>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r>
            <w:r/>
          </w:p>
        </w:tc>
      </w:tr>
    </w:tbl>
    <w:p>
      <w:pPr>
        <w:pStyle w:val="743"/>
        <w:ind w:firstLine="482"/>
        <w:spacing w:line="360" w:lineRule="auto"/>
        <w:rPr>
          <w:rFonts w:ascii="宋体" w:hAnsi="宋体"/>
          <w:color w:val="000000"/>
          <w:sz w:val="24"/>
        </w:rPr>
      </w:pPr>
      <w:r>
        <w:rPr>
          <w:rFonts w:ascii="宋体" w:hAnsi="宋体"/>
          <w:color w:val="000000"/>
          <w:sz w:val="24"/>
        </w:rPr>
      </w:r>
      <w:r/>
    </w:p>
    <w:p>
      <w:pPr>
        <w:pStyle w:val="743"/>
        <w:ind w:firstLine="482"/>
        <w:spacing w:line="360" w:lineRule="auto"/>
        <w:rPr>
          <w:rFonts w:ascii="宋体" w:hAnsi="宋体"/>
          <w:b/>
          <w:color w:val="000000"/>
          <w:sz w:val="24"/>
        </w:rPr>
      </w:pPr>
      <w:r>
        <w:rPr>
          <w:rFonts w:hint="eastAsia" w:ascii="宋体" w:hAnsi="宋体"/>
          <w:b/>
          <w:color w:val="000000"/>
          <w:sz w:val="24"/>
        </w:rPr>
        <w:t xml:space="preserve">3.物业管理服务内容及标准</w:t>
      </w:r>
      <w:r>
        <w:rPr>
          <w:rFonts w:ascii="宋体" w:hAnsi="宋体"/>
          <w:b/>
          <w:color w:val="000000"/>
          <w:sz w:val="24"/>
        </w:rPr>
      </w:r>
      <w:r/>
    </w:p>
    <w:p>
      <w:pPr>
        <w:pStyle w:val="743"/>
        <w:ind w:firstLine="480"/>
        <w:spacing w:line="360" w:lineRule="auto"/>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物业管理服务包括保洁服务、保安服务（含秩序维护服务、消控服务）、绿化服务、给排水系统管理维护、强弱电系统管理维护、空调系统管理维护、电梯系统管理维护、消防系统维护，及其他</w:t>
      </w:r>
      <w:r>
        <w:rPr>
          <w:rFonts w:hint="eastAsia" w:ascii="宋体" w:hAnsi="宋体"/>
          <w:color w:val="000000"/>
          <w:sz w:val="24"/>
          <w:lang w:val="zh-TW" w:eastAsia="zh-TW"/>
        </w:rPr>
        <w:t xml:space="preserve">工程维护保</w:t>
      </w:r>
      <w:r>
        <w:rPr>
          <w:rFonts w:hint="eastAsia" w:ascii="宋体" w:hAnsi="宋体"/>
          <w:color w:val="000000"/>
          <w:sz w:val="24"/>
        </w:rPr>
        <w:t xml:space="preserve">养等。</w:t>
      </w:r>
      <w:r>
        <w:rPr>
          <w:rFonts w:hint="eastAsia" w:ascii="宋体" w:hAnsi="宋体"/>
          <w:color w:val="000000"/>
          <w:sz w:val="24"/>
        </w:rPr>
        <w:t xml:space="preserve">】</w:t>
      </w:r>
      <w:r>
        <w:rPr>
          <w:rFonts w:ascii="宋体" w:hAnsi="宋体"/>
          <w:color w:val="000000"/>
          <w:sz w:val="24"/>
        </w:rPr>
      </w:r>
      <w:r/>
    </w:p>
    <w:p>
      <w:pPr>
        <w:pStyle w:val="743"/>
        <w:ind w:firstLine="482"/>
        <w:spacing w:line="360" w:lineRule="auto"/>
        <w:rPr>
          <w:rFonts w:ascii="宋体" w:hAnsi="宋体"/>
          <w:color w:val="000000"/>
          <w:sz w:val="24"/>
        </w:rPr>
      </w:pPr>
      <w:r>
        <w:rPr>
          <w:rFonts w:hint="eastAsia" w:ascii="宋体" w:hAnsi="宋体"/>
          <w:color w:val="000000"/>
          <w:sz w:val="24"/>
        </w:rPr>
        <w:t xml:space="preserve">3.1  基本服务</w:t>
      </w:r>
      <w:r>
        <w:rPr>
          <w:rFonts w:ascii="宋体" w:hAnsi="宋体"/>
          <w:color w:val="000000"/>
          <w:sz w:val="24"/>
        </w:rPr>
      </w:r>
      <w:r/>
    </w:p>
    <w:tbl>
      <w:tblPr>
        <w:tblStyle w:val="86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2583"/>
        <w:gridCol w:w="4782"/>
      </w:tblGrid>
      <w:tr>
        <w:trPr/>
        <w:tc>
          <w:tcPr>
            <w:tcW w:w="1157"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583"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4782"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1157"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583"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物业管理总体目标</w:t>
            </w:r>
            <w:r>
              <w:rPr>
                <w:rFonts w:ascii="微软雅黑" w:hAnsi="微软雅黑" w:eastAsia="微软雅黑" w:cs="微软雅黑"/>
                <w:color w:val="000000"/>
                <w:spacing w:val="-1"/>
                <w:szCs w:val="21"/>
                <w:lang w:eastAsia="en-US"/>
              </w:rPr>
            </w:r>
            <w:r/>
          </w:p>
        </w:tc>
        <w:tc>
          <w:tcPr>
            <w:tcW w:w="4782" w:type="dxa"/>
            <w:vAlign w:val="top"/>
            <w:textDirection w:val="lrTb"/>
            <w:noWrap w:val="false"/>
          </w:tcPr>
          <w:p>
            <w:pPr>
              <w:pStyle w:val="743"/>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1.严格按照ISO9001：2008、ISO14001：2004、ISO45001:2018“三合一”管理体系标准开展工作，本合同期内符合“三合一”认证标准，按照标准开展并落实各项日常工作；</w:t>
            </w:r>
            <w:r>
              <w:rPr>
                <w:rFonts w:ascii="宋体" w:hAnsi="宋体" w:eastAsia="宋体" w:cs="微软雅黑"/>
                <w:color w:val="000000"/>
                <w:spacing w:val="-1"/>
                <w:szCs w:val="21"/>
              </w:rPr>
            </w:r>
            <w:r/>
          </w:p>
          <w:p>
            <w:pPr>
              <w:pStyle w:val="743"/>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2.业主满意率达到90%以上，有效投诉处理率不低于95%；</w:t>
            </w:r>
            <w:r>
              <w:rPr>
                <w:rFonts w:ascii="宋体" w:hAnsi="宋体" w:eastAsia="宋体" w:cs="微软雅黑"/>
                <w:color w:val="000000"/>
                <w:spacing w:val="-1"/>
                <w:szCs w:val="21"/>
              </w:rPr>
            </w:r>
            <w:r/>
          </w:p>
          <w:p>
            <w:pPr>
              <w:pStyle w:val="743"/>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3.除因基建质量等特殊原因外，房屋及设备、配套设施完好率95%以上；</w:t>
            </w:r>
            <w:r>
              <w:rPr>
                <w:rFonts w:ascii="宋体" w:hAnsi="宋体" w:eastAsia="宋体" w:cs="微软雅黑"/>
                <w:color w:val="000000"/>
                <w:spacing w:val="-1"/>
                <w:szCs w:val="21"/>
              </w:rPr>
            </w:r>
            <w:r/>
          </w:p>
          <w:p>
            <w:pPr>
              <w:pStyle w:val="743"/>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4.管理服务人员必须持有相关的上岗证、资格证、专业培训合格率100%；</w:t>
            </w:r>
            <w:r>
              <w:rPr>
                <w:rFonts w:ascii="宋体" w:hAnsi="宋体" w:eastAsia="宋体" w:cs="微软雅黑"/>
                <w:color w:val="000000"/>
                <w:spacing w:val="-1"/>
                <w:szCs w:val="21"/>
              </w:rPr>
            </w:r>
            <w:r/>
          </w:p>
          <w:p>
            <w:pPr>
              <w:pStyle w:val="743"/>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5.雨水井、污水井完好率100%；</w:t>
            </w:r>
            <w:r>
              <w:rPr>
                <w:rFonts w:ascii="宋体" w:hAnsi="宋体" w:eastAsia="宋体" w:cs="微软雅黑"/>
                <w:color w:val="000000"/>
                <w:spacing w:val="-1"/>
                <w:szCs w:val="21"/>
              </w:rPr>
            </w:r>
            <w:r/>
          </w:p>
          <w:p>
            <w:pPr>
              <w:pStyle w:val="743"/>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6.排水管、明暗沟疏通率100%；</w:t>
            </w:r>
            <w:r>
              <w:rPr>
                <w:rFonts w:ascii="宋体" w:hAnsi="宋体" w:eastAsia="宋体" w:cs="微软雅黑"/>
                <w:color w:val="000000"/>
                <w:spacing w:val="-1"/>
                <w:szCs w:val="21"/>
              </w:rPr>
            </w:r>
            <w:r/>
          </w:p>
          <w:p>
            <w:pPr>
              <w:pStyle w:val="743"/>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7.照明设备完好率100%；</w:t>
            </w:r>
            <w:r>
              <w:rPr>
                <w:rFonts w:ascii="宋体" w:hAnsi="宋体" w:eastAsia="宋体" w:cs="微软雅黑"/>
                <w:color w:val="000000"/>
                <w:spacing w:val="-1"/>
                <w:szCs w:val="21"/>
              </w:rPr>
            </w:r>
            <w:r/>
          </w:p>
          <w:p>
            <w:pPr>
              <w:pStyle w:val="743"/>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8.机电设备完好率100%；</w:t>
            </w:r>
            <w:r>
              <w:rPr>
                <w:rFonts w:ascii="宋体" w:hAnsi="宋体" w:eastAsia="宋体" w:cs="微软雅黑"/>
                <w:color w:val="000000"/>
                <w:spacing w:val="-1"/>
                <w:szCs w:val="21"/>
              </w:rPr>
            </w:r>
            <w:r/>
          </w:p>
          <w:p>
            <w:pPr>
              <w:pStyle w:val="743"/>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9.维修质量合格率100%；</w:t>
            </w:r>
            <w:r>
              <w:rPr>
                <w:rFonts w:ascii="宋体" w:hAnsi="宋体" w:eastAsia="宋体" w:cs="微软雅黑"/>
                <w:color w:val="000000"/>
                <w:spacing w:val="-1"/>
                <w:szCs w:val="21"/>
              </w:rPr>
            </w:r>
            <w:r/>
          </w:p>
          <w:p>
            <w:pPr>
              <w:pStyle w:val="743"/>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10.运用智慧物业系统对项目进行管理；</w:t>
            </w:r>
            <w:r>
              <w:rPr>
                <w:rFonts w:ascii="宋体" w:hAnsi="宋体" w:eastAsia="宋体" w:cs="微软雅黑"/>
                <w:color w:val="000000"/>
                <w:spacing w:val="-1"/>
                <w:szCs w:val="21"/>
              </w:rPr>
            </w:r>
            <w:r/>
          </w:p>
          <w:p>
            <w:pPr>
              <w:pStyle w:val="743"/>
              <w:jc w:val="left"/>
              <w:rPr>
                <w:rFonts w:ascii="微软雅黑" w:hAnsi="微软雅黑" w:eastAsia="微软雅黑" w:cs="微软雅黑"/>
                <w:color w:val="000000"/>
                <w:spacing w:val="-1"/>
                <w:szCs w:val="21"/>
              </w:rPr>
            </w:pPr>
            <w:r>
              <w:rPr>
                <w:rFonts w:hint="eastAsia" w:ascii="宋体" w:hAnsi="宋体" w:eastAsia="宋体" w:cs="微软雅黑"/>
                <w:color w:val="000000"/>
                <w:spacing w:val="-1"/>
                <w:szCs w:val="21"/>
              </w:rPr>
              <w:t xml:space="preserve">11.落实招标人的各项工作任务，完成达标率100%。</w:t>
            </w:r>
            <w:r>
              <w:rPr>
                <w:rFonts w:ascii="微软雅黑" w:hAnsi="微软雅黑" w:eastAsia="微软雅黑" w:cs="微软雅黑"/>
                <w:color w:val="000000"/>
                <w:spacing w:val="-1"/>
                <w:szCs w:val="21"/>
              </w:rPr>
            </w:r>
            <w:r/>
          </w:p>
        </w:tc>
      </w:tr>
    </w:tbl>
    <w:p>
      <w:pPr>
        <w:pStyle w:val="743"/>
        <w:ind w:firstLine="482"/>
        <w:spacing w:line="360" w:lineRule="auto"/>
        <w:rPr>
          <w:rFonts w:ascii="宋体" w:hAnsi="宋体"/>
          <w:color w:val="000000"/>
          <w:sz w:val="24"/>
        </w:rPr>
      </w:pPr>
      <w:r>
        <w:rPr>
          <w:rFonts w:hint="eastAsia" w:ascii="宋体" w:hAnsi="宋体"/>
          <w:color w:val="000000"/>
          <w:sz w:val="24"/>
        </w:rPr>
        <w:t xml:space="preserve">3.2  公用设施设备维护服务</w:t>
      </w:r>
      <w:r>
        <w:rPr>
          <w:rFonts w:ascii="宋体" w:hAnsi="宋体"/>
          <w:color w:val="000000"/>
          <w:sz w:val="24"/>
        </w:rPr>
      </w:r>
      <w:r/>
    </w:p>
    <w:tbl>
      <w:tblPr>
        <w:tblStyle w:val="86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2672"/>
        <w:gridCol w:w="4776"/>
      </w:tblGrid>
      <w:tr>
        <w:trPr>
          <w:trHeight w:val="473"/>
        </w:trPr>
        <w:tc>
          <w:tcPr>
            <w:tcW w:w="1182" w:type="dxa"/>
            <w:vAlign w:val="top"/>
            <w:textDirection w:val="lrTb"/>
            <w:noWrap w:val="false"/>
          </w:tcPr>
          <w:p>
            <w:pPr>
              <w:pStyle w:val="743"/>
              <w:jc w:val="center"/>
              <w:rPr>
                <w:rFonts w:ascii="宋体" w:hAnsi="宋体" w:eastAsia="宋体" w:cs="微软雅黑"/>
                <w:color w:val="000000"/>
                <w:spacing w:val="-1"/>
                <w:szCs w:val="21"/>
                <w:lang w:eastAsia="en-US"/>
              </w:rPr>
            </w:pPr>
            <w:r>
              <w:rPr>
                <w:rFonts w:ascii="宋体" w:hAnsi="宋体" w:eastAsia="宋体" w:cs="微软雅黑"/>
                <w:color w:val="000000"/>
                <w:spacing w:val="-1"/>
                <w:szCs w:val="21"/>
                <w:lang w:eastAsia="en-US"/>
              </w:rPr>
              <w:t xml:space="preserve">序号</w:t>
            </w:r>
            <w:r>
              <w:rPr>
                <w:rFonts w:ascii="宋体" w:hAnsi="宋体" w:eastAsia="宋体" w:cs="微软雅黑"/>
                <w:color w:val="000000"/>
                <w:spacing w:val="-1"/>
                <w:szCs w:val="21"/>
                <w:lang w:eastAsia="en-US"/>
              </w:rPr>
            </w:r>
            <w:r/>
          </w:p>
        </w:tc>
        <w:tc>
          <w:tcPr>
            <w:tcW w:w="2672" w:type="dxa"/>
            <w:vAlign w:val="top"/>
            <w:textDirection w:val="lrTb"/>
            <w:noWrap w:val="false"/>
          </w:tcPr>
          <w:p>
            <w:pPr>
              <w:pStyle w:val="743"/>
              <w:jc w:val="center"/>
              <w:rPr>
                <w:rFonts w:ascii="宋体" w:hAnsi="宋体" w:eastAsia="宋体" w:cs="微软雅黑"/>
                <w:color w:val="000000"/>
                <w:spacing w:val="-1"/>
                <w:szCs w:val="21"/>
                <w:lang w:eastAsia="en-US"/>
              </w:rPr>
            </w:pPr>
            <w:r>
              <w:rPr>
                <w:rFonts w:ascii="宋体" w:hAnsi="宋体" w:eastAsia="宋体" w:cs="微软雅黑"/>
                <w:color w:val="000000"/>
                <w:spacing w:val="-1"/>
                <w:szCs w:val="21"/>
                <w:lang w:eastAsia="en-US"/>
              </w:rPr>
              <w:t xml:space="preserve">服务内容</w:t>
            </w:r>
            <w:r>
              <w:rPr>
                <w:rFonts w:ascii="宋体" w:hAnsi="宋体" w:eastAsia="宋体" w:cs="微软雅黑"/>
                <w:color w:val="000000"/>
                <w:spacing w:val="-1"/>
                <w:szCs w:val="21"/>
                <w:lang w:eastAsia="en-US"/>
              </w:rPr>
            </w:r>
            <w:r/>
          </w:p>
        </w:tc>
        <w:tc>
          <w:tcPr>
            <w:tcW w:w="4776" w:type="dxa"/>
            <w:vAlign w:val="top"/>
            <w:textDirection w:val="lrTb"/>
            <w:noWrap w:val="false"/>
          </w:tcPr>
          <w:p>
            <w:pPr>
              <w:pStyle w:val="743"/>
              <w:jc w:val="center"/>
              <w:rPr>
                <w:rFonts w:ascii="宋体" w:hAnsi="宋体" w:eastAsia="宋体" w:cs="微软雅黑"/>
                <w:color w:val="000000"/>
                <w:spacing w:val="-1"/>
                <w:szCs w:val="21"/>
                <w:lang w:eastAsia="en-US"/>
              </w:rPr>
            </w:pPr>
            <w:r>
              <w:rPr>
                <w:rFonts w:ascii="宋体" w:hAnsi="宋体" w:eastAsia="宋体" w:cs="微软雅黑"/>
                <w:color w:val="000000"/>
                <w:spacing w:val="-1"/>
                <w:szCs w:val="21"/>
                <w:lang w:eastAsia="en-US"/>
              </w:rPr>
              <w:t xml:space="preserve">服务标准</w:t>
            </w:r>
            <w:r>
              <w:rPr>
                <w:rFonts w:ascii="宋体" w:hAnsi="宋体" w:eastAsia="宋体" w:cs="微软雅黑"/>
                <w:color w:val="000000"/>
                <w:spacing w:val="-1"/>
                <w:szCs w:val="21"/>
                <w:lang w:eastAsia="en-US"/>
              </w:rPr>
            </w:r>
            <w:r/>
          </w:p>
        </w:tc>
      </w:tr>
      <w:tr>
        <w:trPr/>
        <w:tc>
          <w:tcPr>
            <w:tcW w:w="1182" w:type="dxa"/>
            <w:vAlign w:val="center"/>
            <w:textDirection w:val="lrTb"/>
            <w:noWrap w:val="false"/>
          </w:tcPr>
          <w:p>
            <w:pPr>
              <w:pStyle w:val="743"/>
              <w:jc w:val="center"/>
              <w:rPr>
                <w:rFonts w:ascii="宋体" w:hAnsi="宋体" w:eastAsia="宋体" w:cs="微软雅黑"/>
                <w:color w:val="000000"/>
                <w:spacing w:val="-1"/>
                <w:szCs w:val="21"/>
                <w:lang w:eastAsia="en-US"/>
              </w:rPr>
            </w:pPr>
            <w:r>
              <w:rPr>
                <w:rFonts w:hint="eastAsia" w:ascii="宋体" w:hAnsi="宋体" w:eastAsia="宋体" w:cs="微软雅黑"/>
                <w:color w:val="000000"/>
                <w:spacing w:val="-1"/>
                <w:szCs w:val="21"/>
                <w:lang w:eastAsia="en-US"/>
              </w:rPr>
              <w:t xml:space="preserve">1</w:t>
            </w:r>
            <w:r>
              <w:rPr>
                <w:rFonts w:ascii="宋体" w:hAnsi="宋体" w:eastAsia="宋体" w:cs="微软雅黑"/>
                <w:color w:val="000000"/>
                <w:spacing w:val="-1"/>
                <w:szCs w:val="21"/>
                <w:lang w:eastAsia="en-US"/>
              </w:rPr>
            </w:r>
            <w:r/>
          </w:p>
        </w:tc>
        <w:tc>
          <w:tcPr>
            <w:tcW w:w="2672" w:type="dxa"/>
            <w:vAlign w:val="center"/>
            <w:textDirection w:val="lrTb"/>
            <w:noWrap w:val="false"/>
          </w:tcPr>
          <w:p>
            <w:pPr>
              <w:pStyle w:val="743"/>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给排水系统管理维护</w:t>
            </w:r>
            <w:r>
              <w:rPr>
                <w:rFonts w:ascii="宋体" w:hAnsi="宋体" w:eastAsia="宋体" w:cs="微软雅黑"/>
                <w:color w:val="000000"/>
                <w:spacing w:val="-1"/>
                <w:szCs w:val="21"/>
              </w:rPr>
            </w:r>
            <w:r/>
          </w:p>
          <w:p>
            <w:pPr>
              <w:pStyle w:val="864"/>
              <w:ind w:firstLine="0"/>
              <w:rPr>
                <w:rFonts w:ascii="宋体" w:hAnsi="宋体" w:eastAsia="宋体"/>
                <w:color w:val="000000"/>
                <w:szCs w:val="21"/>
              </w:rPr>
            </w:pPr>
            <w:r>
              <w:rPr>
                <w:rFonts w:hint="eastAsia" w:ascii="宋体" w:hAnsi="宋体" w:eastAsia="宋体" w:cs="宋体"/>
                <w:b/>
                <w:bCs/>
                <w:color w:val="000000"/>
                <w:szCs w:val="21"/>
              </w:rPr>
              <w:t xml:space="preserve">服务内容：</w:t>
            </w:r>
            <w:r>
              <w:rPr>
                <w:rFonts w:hint="eastAsia" w:ascii="宋体" w:hAnsi="宋体" w:eastAsia="宋体" w:cs="宋体"/>
                <w:color w:val="000000"/>
                <w:szCs w:val="21"/>
              </w:rPr>
              <w:t xml:space="preserve">对室内外给排水系统的设备、设施，如水泵、水箱、气压给水装置、水处理设备、消火栓、管道、管件、阀门、水嘴、卫生洁具、排水管、透气管、水封设备、室外排水管及附属构筑物等进行日常养护。</w:t>
            </w:r>
            <w:r>
              <w:rPr>
                <w:rFonts w:ascii="宋体" w:hAnsi="宋体" w:eastAsia="宋体"/>
                <w:color w:val="000000"/>
                <w:szCs w:val="21"/>
              </w:rPr>
            </w:r>
            <w:r/>
          </w:p>
        </w:tc>
        <w:tc>
          <w:tcPr>
            <w:tcW w:w="4776" w:type="dxa"/>
            <w:vAlign w:val="center"/>
            <w:textDirection w:val="lrTb"/>
            <w:noWrap w:val="false"/>
          </w:tcPr>
          <w:p>
            <w:pPr>
              <w:pStyle w:val="743"/>
              <w:jc w:val="left"/>
              <w:rPr>
                <w:rFonts w:ascii="宋体" w:hAnsi="宋体" w:eastAsia="宋体" w:cs="宋体"/>
                <w:color w:val="000000"/>
                <w:szCs w:val="21"/>
              </w:rPr>
            </w:pPr>
            <w:r>
              <w:rPr>
                <w:rFonts w:hint="eastAsia" w:ascii="宋体" w:hAnsi="宋体" w:eastAsia="宋体" w:cs="宋体"/>
                <w:color w:val="000000"/>
                <w:szCs w:val="21"/>
              </w:rPr>
              <w:t xml:space="preserve">（1）负责园内</w:t>
            </w:r>
            <w:r>
              <w:rPr>
                <w:rFonts w:hint="eastAsia" w:ascii="宋体" w:hAnsi="宋体" w:eastAsia="宋体" w:cs="微软雅黑"/>
                <w:color w:val="000000"/>
                <w:spacing w:val="-1"/>
                <w:szCs w:val="21"/>
              </w:rPr>
              <w:t xml:space="preserve">蓄水池、供水管路、排水管、消火栓、隔油池等设备设施的日常养护。</w:t>
            </w:r>
            <w:r>
              <w:rPr>
                <w:rFonts w:hint="eastAsia" w:ascii="宋体" w:hAnsi="宋体" w:eastAsia="宋体" w:cs="宋体"/>
                <w:color w:val="000000"/>
                <w:szCs w:val="21"/>
              </w:rPr>
              <w:t xml:space="preserve">每半年对给排水系统进行检修；</w:t>
            </w:r>
            <w:r>
              <w:rPr>
                <w:rFonts w:ascii="宋体" w:hAnsi="宋体" w:eastAsia="宋体" w:cs="宋体"/>
                <w:color w:val="000000"/>
                <w:szCs w:val="21"/>
              </w:rPr>
            </w:r>
            <w:r/>
          </w:p>
          <w:p>
            <w:pPr>
              <w:pStyle w:val="743"/>
              <w:jc w:val="left"/>
              <w:rPr>
                <w:rFonts w:ascii="宋体" w:hAnsi="宋体" w:eastAsia="宋体" w:cs="宋体"/>
                <w:color w:val="000000"/>
                <w:szCs w:val="21"/>
              </w:rPr>
            </w:pPr>
            <w:r>
              <w:rPr>
                <w:rFonts w:hint="eastAsia" w:ascii="宋体" w:hAnsi="宋体" w:eastAsia="宋体" w:cs="宋体"/>
                <w:color w:val="000000"/>
                <w:szCs w:val="21"/>
              </w:rPr>
              <w:t xml:space="preserve">（2）用户末端的水压及流量满足使用要求；</w:t>
            </w:r>
            <w:r>
              <w:rPr>
                <w:rFonts w:ascii="宋体" w:hAnsi="宋体" w:eastAsia="宋体" w:cs="宋体"/>
                <w:color w:val="000000"/>
                <w:szCs w:val="21"/>
              </w:rPr>
            </w:r>
            <w:r/>
          </w:p>
          <w:p>
            <w:pPr>
              <w:pStyle w:val="743"/>
              <w:jc w:val="left"/>
              <w:rPr>
                <w:rFonts w:ascii="宋体" w:hAnsi="宋体" w:eastAsia="宋体" w:cs="宋体"/>
                <w:color w:val="000000"/>
                <w:szCs w:val="21"/>
              </w:rPr>
            </w:pPr>
            <w:r>
              <w:rPr>
                <w:rFonts w:hint="eastAsia" w:ascii="宋体" w:hAnsi="宋体" w:eastAsia="宋体" w:cs="宋体"/>
                <w:color w:val="000000"/>
                <w:szCs w:val="21"/>
              </w:rPr>
              <w:t xml:space="preserve">（3）每季度对楼宇排水管进行检查；</w:t>
            </w:r>
            <w:r>
              <w:rPr>
                <w:rFonts w:ascii="宋体" w:hAnsi="宋体" w:eastAsia="宋体" w:cs="宋体"/>
                <w:color w:val="000000"/>
                <w:szCs w:val="21"/>
              </w:rPr>
            </w:r>
            <w:r/>
          </w:p>
          <w:p>
            <w:pPr>
              <w:pStyle w:val="864"/>
              <w:ind w:firstLine="0"/>
              <w:spacing w:after="0"/>
              <w:rPr>
                <w:rFonts w:ascii="宋体" w:hAnsi="宋体" w:eastAsia="宋体" w:cs="微软雅黑"/>
                <w:color w:val="000000"/>
                <w:spacing w:val="-1"/>
                <w:szCs w:val="21"/>
              </w:rPr>
            </w:pPr>
            <w:r>
              <w:rPr>
                <w:rFonts w:hint="eastAsia" w:ascii="宋体" w:hAnsi="宋体" w:eastAsia="宋体" w:cs="宋体"/>
                <w:color w:val="000000"/>
                <w:szCs w:val="21"/>
              </w:rPr>
              <w:t xml:space="preserve">（4）</w:t>
            </w:r>
            <w:r>
              <w:rPr>
                <w:rFonts w:hint="eastAsia" w:ascii="宋体" w:hAnsi="宋体" w:eastAsia="宋体" w:cs="微软雅黑"/>
                <w:color w:val="000000"/>
                <w:spacing w:val="-1"/>
                <w:szCs w:val="21"/>
              </w:rPr>
              <w:t xml:space="preserve">每年做一次水质检测，并出具检测报告；</w:t>
            </w:r>
            <w:r>
              <w:rPr>
                <w:rFonts w:ascii="宋体" w:hAnsi="宋体" w:eastAsia="宋体" w:cs="微软雅黑"/>
                <w:color w:val="000000"/>
                <w:spacing w:val="-1"/>
                <w:szCs w:val="21"/>
              </w:rPr>
            </w:r>
            <w:r/>
          </w:p>
          <w:p>
            <w:pPr>
              <w:pStyle w:val="864"/>
              <w:ind w:firstLine="0"/>
              <w:spacing w:after="0"/>
              <w:rPr>
                <w:rFonts w:ascii="宋体" w:hAnsi="宋体" w:eastAsia="宋体" w:cs="微软雅黑"/>
                <w:color w:val="000000"/>
                <w:spacing w:val="-1"/>
                <w:szCs w:val="21"/>
              </w:rPr>
            </w:pPr>
            <w:r>
              <w:rPr>
                <w:rFonts w:hint="eastAsia" w:ascii="宋体" w:hAnsi="宋体" w:eastAsia="宋体" w:cs="宋体"/>
                <w:color w:val="000000"/>
                <w:szCs w:val="21"/>
              </w:rPr>
              <w:t xml:space="preserve">（5）</w:t>
            </w:r>
            <w:r>
              <w:rPr>
                <w:rFonts w:hint="eastAsia" w:ascii="宋体" w:hAnsi="宋体" w:eastAsia="宋体" w:cs="微软雅黑"/>
                <w:color w:val="000000"/>
                <w:spacing w:val="-1"/>
                <w:szCs w:val="21"/>
              </w:rPr>
              <w:t xml:space="preserve">隔油池每年清掏1次，管道疏通另行收费。</w:t>
            </w:r>
            <w:r>
              <w:rPr>
                <w:rFonts w:ascii="宋体" w:hAnsi="宋体" w:eastAsia="宋体" w:cs="微软雅黑"/>
                <w:color w:val="000000"/>
                <w:spacing w:val="-1"/>
                <w:szCs w:val="21"/>
              </w:rPr>
            </w:r>
            <w:r/>
          </w:p>
        </w:tc>
      </w:tr>
      <w:tr>
        <w:trPr/>
        <w:tc>
          <w:tcPr>
            <w:tcW w:w="1182" w:type="dxa"/>
            <w:vAlign w:val="center"/>
            <w:textDirection w:val="lrTb"/>
            <w:noWrap w:val="false"/>
          </w:tcPr>
          <w:p>
            <w:pPr>
              <w:pStyle w:val="743"/>
              <w:jc w:val="center"/>
              <w:rPr>
                <w:rFonts w:ascii="宋体" w:hAnsi="宋体" w:eastAsia="宋体" w:cs="微软雅黑"/>
                <w:color w:val="000000"/>
                <w:spacing w:val="-1"/>
                <w:szCs w:val="21"/>
                <w:lang w:eastAsia="en-US"/>
              </w:rPr>
            </w:pPr>
            <w:r>
              <w:rPr>
                <w:rFonts w:hint="eastAsia" w:ascii="宋体" w:hAnsi="宋体" w:eastAsia="宋体" w:cs="微软雅黑"/>
                <w:color w:val="000000"/>
                <w:spacing w:val="-1"/>
                <w:szCs w:val="21"/>
                <w:lang w:eastAsia="en-US"/>
              </w:rPr>
              <w:t xml:space="preserve">2</w:t>
            </w:r>
            <w:r>
              <w:rPr>
                <w:rFonts w:ascii="宋体" w:hAnsi="宋体" w:eastAsia="宋体" w:cs="微软雅黑"/>
                <w:color w:val="000000"/>
                <w:spacing w:val="-1"/>
                <w:szCs w:val="21"/>
                <w:lang w:eastAsia="en-US"/>
              </w:rPr>
            </w:r>
            <w:r/>
          </w:p>
        </w:tc>
        <w:tc>
          <w:tcPr>
            <w:tcW w:w="2672" w:type="dxa"/>
            <w:vAlign w:val="center"/>
            <w:textDirection w:val="lrTb"/>
            <w:noWrap w:val="false"/>
          </w:tcPr>
          <w:p>
            <w:pPr>
              <w:pStyle w:val="743"/>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强弱电系统管理维护</w:t>
            </w:r>
            <w:r>
              <w:rPr>
                <w:rFonts w:ascii="宋体" w:hAnsi="宋体" w:eastAsia="宋体" w:cs="微软雅黑"/>
                <w:color w:val="000000"/>
                <w:spacing w:val="-1"/>
                <w:szCs w:val="21"/>
              </w:rPr>
            </w:r>
            <w:r/>
          </w:p>
          <w:p>
            <w:pPr>
              <w:pStyle w:val="743"/>
              <w:jc w:val="left"/>
              <w:rPr>
                <w:rFonts w:hint="eastAsia" w:ascii="宋体" w:hAnsi="宋体" w:eastAsia="宋体" w:cs="微软雅黑"/>
                <w:b/>
                <w:bCs/>
                <w:color w:val="000000"/>
                <w:spacing w:val="-1"/>
                <w:szCs w:val="21"/>
              </w:rPr>
            </w:pPr>
            <w:r>
              <w:rPr>
                <w:rFonts w:hint="eastAsia" w:ascii="宋体" w:hAnsi="宋体" w:eastAsia="宋体" w:cs="微软雅黑"/>
                <w:b/>
                <w:bCs/>
                <w:color w:val="000000"/>
                <w:spacing w:val="-1"/>
                <w:szCs w:val="21"/>
              </w:rPr>
              <w:t xml:space="preserve">服务内容：</w:t>
            </w:r>
            <w:r>
              <w:rPr>
                <w:rFonts w:hint="eastAsia" w:ascii="宋体" w:hAnsi="宋体" w:eastAsia="宋体" w:cs="微软雅黑"/>
                <w:b/>
                <w:bCs/>
                <w:color w:val="000000"/>
                <w:spacing w:val="-1"/>
                <w:szCs w:val="21"/>
              </w:rPr>
            </w:r>
            <w:r/>
          </w:p>
          <w:p>
            <w:pPr>
              <w:pStyle w:val="864"/>
              <w:ind w:firstLine="0"/>
              <w:rPr>
                <w:rFonts w:hint="eastAsia" w:ascii="宋体" w:hAnsi="宋体" w:eastAsia="宋体" w:cs="宋体"/>
                <w:color w:val="000000"/>
                <w:szCs w:val="21"/>
              </w:rPr>
            </w:pPr>
            <w:r>
              <w:rPr>
                <w:rFonts w:hint="eastAsia" w:ascii="宋体" w:hAnsi="宋体" w:eastAsia="宋体" w:cs="宋体"/>
                <w:color w:val="000000"/>
                <w:szCs w:val="21"/>
              </w:rPr>
              <w:t xml:space="preserve">1、学校高低压电器设备、电线电缆、电器照明装置等的日常管理和养护维修及避雷检测工作。</w:t>
            </w:r>
            <w:r>
              <w:rPr>
                <w:rFonts w:hint="eastAsia" w:ascii="宋体" w:hAnsi="宋体" w:eastAsia="宋体" w:cs="宋体"/>
                <w:color w:val="000000"/>
                <w:szCs w:val="21"/>
              </w:rPr>
            </w:r>
            <w:r/>
          </w:p>
          <w:p>
            <w:pPr>
              <w:pStyle w:val="864"/>
              <w:ind w:firstLine="0"/>
              <w:rPr>
                <w:rFonts w:ascii="微软雅黑" w:hAnsi="微软雅黑" w:eastAsia="微软雅黑" w:cs="微软雅黑"/>
                <w:color w:val="000000"/>
                <w:spacing w:val="-1"/>
                <w:szCs w:val="21"/>
              </w:rPr>
            </w:pPr>
            <w:r>
              <w:rPr>
                <w:rFonts w:hint="eastAsia" w:ascii="宋体" w:hAnsi="宋体" w:eastAsia="宋体" w:cs="宋体"/>
                <w:color w:val="000000"/>
                <w:szCs w:val="21"/>
              </w:rPr>
              <w:t xml:space="preserve">2、学校停车系统及监控系统智能化设施设备的维护维修。</w:t>
            </w:r>
            <w:r>
              <w:rPr>
                <w:rFonts w:ascii="微软雅黑" w:hAnsi="微软雅黑" w:eastAsia="微软雅黑" w:cs="微软雅黑"/>
                <w:color w:val="000000"/>
                <w:spacing w:val="-1"/>
                <w:szCs w:val="21"/>
              </w:rPr>
            </w:r>
            <w:r/>
          </w:p>
        </w:tc>
        <w:tc>
          <w:tcPr>
            <w:tcW w:w="4776" w:type="dxa"/>
            <w:vAlign w:val="center"/>
            <w:textDirection w:val="lrTb"/>
            <w:noWrap w:val="false"/>
          </w:tcPr>
          <w:p>
            <w:pPr>
              <w:pStyle w:val="743"/>
              <w:jc w:val="left"/>
              <w:rPr>
                <w:rFonts w:ascii="宋体" w:hAnsi="宋体" w:eastAsia="宋体" w:cs="宋体"/>
                <w:color w:val="000000"/>
                <w:szCs w:val="21"/>
              </w:rPr>
            </w:pPr>
            <w:r>
              <w:rPr>
                <w:rFonts w:hint="eastAsia" w:ascii="宋体" w:hAnsi="宋体" w:eastAsia="宋体" w:cs="宋体"/>
                <w:color w:val="000000"/>
                <w:szCs w:val="21"/>
              </w:rPr>
              <w:t xml:space="preserve">（1）有专业人员负责学校停车系统及监控系统的日常巡检维护</w:t>
            </w:r>
            <w:r>
              <w:rPr>
                <w:rFonts w:hint="eastAsia" w:ascii="宋体" w:hAnsi="宋体" w:cs="宋体"/>
                <w:color w:val="000000"/>
                <w:szCs w:val="21"/>
              </w:rPr>
              <w:t xml:space="preserve">维修</w:t>
            </w:r>
            <w:r>
              <w:rPr>
                <w:rFonts w:hint="eastAsia" w:ascii="宋体" w:hAnsi="宋体" w:eastAsia="宋体" w:cs="宋体"/>
                <w:color w:val="000000"/>
                <w:szCs w:val="21"/>
              </w:rPr>
              <w:t xml:space="preserve">，每月1次，并做好相关记录；</w:t>
            </w:r>
            <w:r>
              <w:rPr>
                <w:rFonts w:ascii="宋体" w:hAnsi="宋体" w:eastAsia="宋体" w:cs="宋体"/>
                <w:color w:val="000000"/>
                <w:szCs w:val="21"/>
              </w:rPr>
            </w:r>
            <w:r/>
          </w:p>
          <w:p>
            <w:pPr>
              <w:pStyle w:val="743"/>
              <w:jc w:val="left"/>
              <w:rPr>
                <w:rFonts w:hint="eastAsia" w:ascii="宋体" w:hAnsi="宋体" w:eastAsia="宋体" w:cs="宋体"/>
                <w:color w:val="000000"/>
                <w:szCs w:val="21"/>
              </w:rPr>
            </w:pPr>
            <w:r>
              <w:rPr>
                <w:rFonts w:hint="eastAsia" w:ascii="宋体" w:hAnsi="宋体" w:eastAsia="宋体" w:cs="宋体"/>
                <w:color w:val="000000"/>
                <w:szCs w:val="21"/>
              </w:rPr>
              <w:t xml:space="preserve">（2）负责</w:t>
            </w:r>
            <w:r>
              <w:rPr>
                <w:rFonts w:hint="eastAsia" w:ascii="宋体" w:hAnsi="宋体" w:eastAsia="宋体" w:cs="微软雅黑"/>
                <w:color w:val="000000"/>
                <w:spacing w:val="-1"/>
                <w:szCs w:val="21"/>
              </w:rPr>
              <w:t xml:space="preserve">学校高低压电气设备、电线电缆、照明装置等的日常管理和维护，维修响应时间不超过24小时</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743"/>
              <w:jc w:val="lef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微软雅黑"/>
                <w:color w:val="000000"/>
                <w:spacing w:val="-1"/>
                <w:szCs w:val="21"/>
              </w:rPr>
              <w:t xml:space="preserve"> 每年做一次避雷检测，并出具报告。</w:t>
            </w:r>
            <w:r>
              <w:rPr>
                <w:rFonts w:hint="eastAsia" w:ascii="宋体" w:hAnsi="宋体" w:eastAsia="宋体" w:cs="宋体"/>
                <w:color w:val="000000"/>
                <w:szCs w:val="21"/>
              </w:rPr>
            </w:r>
            <w:r/>
          </w:p>
          <w:p>
            <w:pPr>
              <w:pStyle w:val="743"/>
              <w:jc w:val="left"/>
              <w:rPr>
                <w:rFonts w:ascii="微软雅黑" w:hAnsi="微软雅黑" w:eastAsia="微软雅黑" w:cs="微软雅黑"/>
                <w:color w:val="000000"/>
                <w:spacing w:val="-1"/>
                <w:szCs w:val="21"/>
              </w:rPr>
            </w:pPr>
            <w:r>
              <w:rPr>
                <w:rFonts w:hint="eastAsia" w:ascii="宋体" w:hAnsi="宋体" w:eastAsia="宋体" w:cs="宋体"/>
                <w:color w:val="000000"/>
                <w:szCs w:val="21"/>
              </w:rPr>
              <w:t xml:space="preserve">（4）完成校方交代的与本专业工作相关的其他维修维护任务。</w:t>
            </w:r>
            <w:r>
              <w:rPr>
                <w:rFonts w:ascii="微软雅黑" w:hAnsi="微软雅黑" w:eastAsia="微软雅黑" w:cs="微软雅黑"/>
                <w:color w:val="000000"/>
                <w:spacing w:val="-1"/>
                <w:szCs w:val="21"/>
              </w:rPr>
            </w:r>
            <w:r/>
          </w:p>
        </w:tc>
      </w:tr>
      <w:tr>
        <w:trPr/>
        <w:tc>
          <w:tcPr>
            <w:tcW w:w="1182" w:type="dxa"/>
            <w:vAlign w:val="center"/>
            <w:textDirection w:val="lrTb"/>
            <w:noWrap w:val="false"/>
          </w:tcPr>
          <w:p>
            <w:pPr>
              <w:pStyle w:val="743"/>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3</w:t>
            </w:r>
            <w:r>
              <w:rPr>
                <w:rFonts w:ascii="宋体" w:hAnsi="宋体" w:eastAsia="宋体" w:cs="微软雅黑"/>
                <w:color w:val="000000"/>
                <w:spacing w:val="-1"/>
                <w:szCs w:val="21"/>
              </w:rPr>
            </w:r>
            <w:r/>
          </w:p>
        </w:tc>
        <w:tc>
          <w:tcPr>
            <w:tcW w:w="2672" w:type="dxa"/>
            <w:vAlign w:val="center"/>
            <w:textDirection w:val="lrTb"/>
            <w:noWrap w:val="false"/>
          </w:tcPr>
          <w:p>
            <w:pPr>
              <w:pStyle w:val="743"/>
              <w:jc w:val="center"/>
              <w:rPr>
                <w:rFonts w:hint="eastAsia" w:ascii="宋体" w:hAnsi="宋体" w:eastAsia="宋体" w:cs="微软雅黑"/>
                <w:color w:val="000000"/>
                <w:spacing w:val="-1"/>
                <w:szCs w:val="21"/>
                <w:lang w:eastAsia="zh-CN"/>
              </w:rPr>
            </w:pPr>
            <w:r>
              <w:rPr>
                <w:rFonts w:hint="eastAsia" w:ascii="宋体" w:hAnsi="宋体" w:eastAsia="宋体" w:cs="微软雅黑"/>
                <w:color w:val="000000"/>
                <w:spacing w:val="-1"/>
                <w:szCs w:val="21"/>
              </w:rPr>
              <w:t xml:space="preserve">空调</w:t>
            </w:r>
            <w:r>
              <w:rPr>
                <w:rFonts w:hint="eastAsia" w:ascii="宋体" w:hAnsi="宋体" w:eastAsia="宋体" w:cs="微软雅黑"/>
                <w:color w:val="000000"/>
                <w:spacing w:val="-1"/>
                <w:szCs w:val="21"/>
                <w:lang w:val="en-US" w:eastAsia="zh-CN"/>
              </w:rPr>
              <w:t xml:space="preserve">清洗</w:t>
            </w:r>
            <w:r>
              <w:rPr>
                <w:rFonts w:hint="eastAsia" w:ascii="宋体" w:hAnsi="宋体" w:eastAsia="宋体" w:cs="微软雅黑"/>
                <w:color w:val="000000"/>
                <w:spacing w:val="-1"/>
                <w:szCs w:val="21"/>
                <w:lang w:eastAsia="zh-CN"/>
              </w:rPr>
            </w:r>
            <w:r/>
          </w:p>
          <w:p>
            <w:pPr>
              <w:pStyle w:val="743"/>
              <w:jc w:val="left"/>
              <w:rPr>
                <w:rFonts w:ascii="宋体" w:hAnsi="宋体" w:eastAsia="宋体" w:cs="宋体"/>
                <w:b/>
                <w:bCs/>
                <w:color w:val="000000"/>
                <w:szCs w:val="21"/>
              </w:rPr>
            </w:pPr>
            <w:r>
              <w:rPr>
                <w:rFonts w:hint="eastAsia" w:ascii="宋体" w:hAnsi="宋体" w:eastAsia="宋体" w:cs="宋体"/>
                <w:b/>
                <w:bCs/>
                <w:color w:val="000000"/>
                <w:szCs w:val="21"/>
              </w:rPr>
              <w:t xml:space="preserve">服务内容：</w:t>
            </w:r>
            <w:r>
              <w:rPr>
                <w:rFonts w:ascii="宋体" w:hAnsi="宋体" w:eastAsia="宋体" w:cs="宋体"/>
                <w:b/>
                <w:bCs/>
                <w:color w:val="000000"/>
                <w:szCs w:val="21"/>
              </w:rPr>
            </w:r>
            <w:r/>
          </w:p>
          <w:p>
            <w:pPr>
              <w:pStyle w:val="743"/>
              <w:jc w:val="left"/>
              <w:rPr>
                <w:rFonts w:hint="eastAsia" w:ascii="宋体" w:hAnsi="宋体" w:eastAsia="宋体"/>
                <w:color w:val="000000"/>
                <w:szCs w:val="21"/>
                <w:lang w:eastAsia="zh-CN"/>
              </w:rPr>
            </w:pPr>
            <w:r>
              <w:rPr>
                <w:rFonts w:hint="eastAsia" w:ascii="宋体" w:hAnsi="宋体" w:eastAsia="宋体" w:cs="宋体"/>
                <w:color w:val="000000"/>
                <w:szCs w:val="21"/>
              </w:rPr>
              <w:t xml:space="preserve">学校内所有空调</w:t>
            </w:r>
            <w:r>
              <w:rPr>
                <w:rFonts w:hint="eastAsia" w:ascii="宋体" w:hAnsi="宋体" w:eastAsia="宋体" w:cs="宋体"/>
                <w:color w:val="000000"/>
                <w:szCs w:val="21"/>
                <w:lang w:val="en-US" w:eastAsia="zh-CN"/>
              </w:rPr>
              <w:t xml:space="preserve">清洗</w:t>
            </w:r>
            <w:r>
              <w:rPr>
                <w:rFonts w:hint="eastAsia" w:ascii="宋体" w:hAnsi="宋体" w:eastAsia="宋体"/>
                <w:color w:val="000000"/>
                <w:szCs w:val="21"/>
                <w:lang w:eastAsia="zh-CN"/>
              </w:rPr>
            </w:r>
            <w:r/>
          </w:p>
        </w:tc>
        <w:tc>
          <w:tcPr>
            <w:tcW w:w="4776" w:type="dxa"/>
            <w:vAlign w:val="center"/>
            <w:textDirection w:val="lrTb"/>
            <w:noWrap w:val="false"/>
          </w:tcPr>
          <w:p>
            <w:pPr>
              <w:pStyle w:val="743"/>
              <w:jc w:val="left"/>
              <w:rPr>
                <w:rFonts w:ascii="宋体" w:hAnsi="宋体" w:eastAsia="宋体" w:cs="微软雅黑"/>
                <w:color w:val="000000"/>
                <w:spacing w:val="-1"/>
                <w:szCs w:val="21"/>
              </w:rPr>
            </w:pPr>
            <w:r>
              <w:rPr>
                <w:rFonts w:hint="eastAsia" w:ascii="宋体" w:hAnsi="宋体" w:eastAsia="宋体" w:cs="宋体"/>
                <w:color w:val="000000"/>
                <w:szCs w:val="21"/>
              </w:rPr>
              <w:t xml:space="preserve">（1）每年</w:t>
            </w:r>
            <w:r>
              <w:rPr>
                <w:rFonts w:hint="eastAsia" w:ascii="宋体" w:hAnsi="宋体" w:eastAsia="宋体" w:cs="宋体"/>
                <w:color w:val="000000"/>
                <w:szCs w:val="21"/>
                <w:lang w:val="en-US" w:eastAsia="zh-CN"/>
              </w:rPr>
              <w:t xml:space="preserve">进行一次高温蒸汽清洗</w:t>
            </w:r>
            <w:r>
              <w:rPr>
                <w:rFonts w:hint="eastAsia" w:ascii="宋体" w:hAnsi="宋体" w:eastAsia="宋体" w:cs="宋体"/>
                <w:color w:val="000000"/>
                <w:szCs w:val="21"/>
              </w:rPr>
              <w:t xml:space="preserve">；</w:t>
            </w:r>
            <w:r>
              <w:rPr>
                <w:rFonts w:ascii="宋体" w:hAnsi="宋体" w:eastAsia="宋体" w:cs="微软雅黑"/>
                <w:color w:val="000000"/>
                <w:spacing w:val="-1"/>
                <w:szCs w:val="21"/>
              </w:rPr>
            </w:r>
            <w:r/>
          </w:p>
        </w:tc>
      </w:tr>
      <w:tr>
        <w:trPr/>
        <w:tc>
          <w:tcPr>
            <w:tcW w:w="1182" w:type="dxa"/>
            <w:vAlign w:val="center"/>
            <w:textDirection w:val="lrTb"/>
            <w:noWrap w:val="false"/>
          </w:tcPr>
          <w:p>
            <w:pPr>
              <w:pStyle w:val="743"/>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4</w:t>
            </w:r>
            <w:r>
              <w:rPr>
                <w:rFonts w:ascii="宋体" w:hAnsi="宋体" w:eastAsia="宋体" w:cs="微软雅黑"/>
                <w:color w:val="000000"/>
                <w:spacing w:val="-1"/>
                <w:szCs w:val="21"/>
              </w:rPr>
            </w:r>
            <w:r/>
          </w:p>
        </w:tc>
        <w:tc>
          <w:tcPr>
            <w:tcW w:w="2672" w:type="dxa"/>
            <w:vAlign w:val="center"/>
            <w:textDirection w:val="lrTb"/>
            <w:noWrap w:val="false"/>
          </w:tcPr>
          <w:p>
            <w:pPr>
              <w:pStyle w:val="743"/>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电梯系统管理维护</w:t>
            </w:r>
            <w:r>
              <w:rPr>
                <w:rFonts w:ascii="宋体" w:hAnsi="宋体" w:eastAsia="宋体" w:cs="微软雅黑"/>
                <w:color w:val="000000"/>
                <w:spacing w:val="-1"/>
                <w:szCs w:val="21"/>
              </w:rPr>
            </w:r>
            <w:r/>
          </w:p>
          <w:p>
            <w:pPr>
              <w:pStyle w:val="743"/>
              <w:jc w:val="left"/>
              <w:rPr>
                <w:rFonts w:ascii="宋体" w:hAnsi="宋体" w:eastAsia="宋体" w:cs="宋体"/>
                <w:b/>
                <w:bCs/>
                <w:color w:val="000000"/>
                <w:szCs w:val="21"/>
              </w:rPr>
            </w:pPr>
            <w:r>
              <w:rPr>
                <w:rFonts w:hint="eastAsia" w:ascii="宋体" w:hAnsi="宋体" w:eastAsia="宋体" w:cs="宋体"/>
                <w:b/>
                <w:bCs/>
                <w:color w:val="000000"/>
                <w:szCs w:val="21"/>
              </w:rPr>
              <w:t xml:space="preserve">服务内容：</w:t>
            </w:r>
            <w:r>
              <w:rPr>
                <w:rFonts w:ascii="宋体" w:hAnsi="宋体" w:eastAsia="宋体" w:cs="宋体"/>
                <w:b/>
                <w:bCs/>
                <w:color w:val="000000"/>
                <w:szCs w:val="21"/>
              </w:rPr>
            </w:r>
            <w:r/>
          </w:p>
          <w:p>
            <w:pPr>
              <w:pStyle w:val="743"/>
              <w:jc w:val="left"/>
              <w:rPr>
                <w:rFonts w:ascii="宋体" w:hAnsi="宋体" w:eastAsia="宋体"/>
                <w:color w:val="000000"/>
                <w:szCs w:val="21"/>
              </w:rPr>
            </w:pPr>
            <w:r>
              <w:rPr>
                <w:rFonts w:hint="eastAsia" w:ascii="宋体" w:hAnsi="宋体" w:eastAsia="宋体" w:cs="微软雅黑"/>
                <w:color w:val="000000"/>
                <w:spacing w:val="-1"/>
                <w:szCs w:val="21"/>
              </w:rPr>
              <w:t xml:space="preserve">学校电梯年检等运行管理，及对机房设备、井道系统、轿厢设备等的日常养护维修。</w:t>
            </w:r>
            <w:r>
              <w:rPr>
                <w:rFonts w:ascii="宋体" w:hAnsi="宋体" w:eastAsia="宋体"/>
                <w:color w:val="000000"/>
                <w:szCs w:val="21"/>
              </w:rPr>
            </w:r>
            <w:r/>
          </w:p>
        </w:tc>
        <w:tc>
          <w:tcPr>
            <w:tcW w:w="4776" w:type="dxa"/>
            <w:vAlign w:val="center"/>
            <w:textDirection w:val="lrTb"/>
            <w:noWrap w:val="false"/>
          </w:tcPr>
          <w:p>
            <w:pPr>
              <w:pStyle w:val="743"/>
              <w:jc w:val="left"/>
              <w:rPr>
                <w:rFonts w:ascii="宋体" w:hAnsi="宋体" w:eastAsia="宋体" w:cs="宋体"/>
                <w:color w:val="000000"/>
                <w:szCs w:val="21"/>
              </w:rPr>
            </w:pPr>
            <w:r/>
            <w:bookmarkStart w:id="194" w:name="OLE_LINK9"/>
            <w:r/>
            <w:bookmarkStart w:id="195" w:name="OLE_LINK8"/>
            <w:r>
              <w:rPr>
                <w:rFonts w:hint="eastAsia" w:ascii="宋体" w:hAnsi="宋体" w:eastAsia="宋体" w:cs="宋体"/>
                <w:color w:val="000000"/>
                <w:szCs w:val="21"/>
              </w:rPr>
              <w:t xml:space="preserve">(1)</w:t>
            </w:r>
            <w:bookmarkEnd w:id="194"/>
            <w:r/>
            <w:bookmarkEnd w:id="195"/>
            <w:r>
              <w:rPr>
                <w:rFonts w:hint="eastAsia" w:ascii="宋体" w:hAnsi="宋体" w:eastAsia="宋体" w:cs="宋体"/>
                <w:color w:val="000000"/>
                <w:szCs w:val="21"/>
              </w:rPr>
              <w:t xml:space="preserve">保证电梯的24小时正常运转使用。</w:t>
            </w:r>
            <w:r>
              <w:rPr>
                <w:rFonts w:ascii="宋体" w:hAnsi="宋体" w:eastAsia="宋体" w:cs="宋体"/>
                <w:color w:val="000000"/>
                <w:szCs w:val="21"/>
              </w:rPr>
            </w:r>
            <w:r/>
          </w:p>
          <w:p>
            <w:pPr>
              <w:pStyle w:val="743"/>
              <w:jc w:val="left"/>
              <w:rPr>
                <w:rFonts w:ascii="宋体" w:hAnsi="宋体" w:eastAsia="宋体" w:cs="宋体"/>
                <w:color w:val="000000"/>
                <w:szCs w:val="21"/>
              </w:rPr>
            </w:pPr>
            <w:r>
              <w:rPr>
                <w:rFonts w:hint="eastAsia" w:ascii="宋体" w:hAnsi="宋体" w:eastAsia="宋体" w:cs="宋体"/>
                <w:color w:val="000000"/>
                <w:szCs w:val="21"/>
              </w:rPr>
              <w:t xml:space="preserve">(2)每年电梯应经有资质的检测机构检验合格并获得《安全使用许可证》，由专业资质维修保养人员进行定期维护保养，并按要求建立档案，做好日常电梯运行的巡逻与记录。</w:t>
            </w:r>
            <w:r>
              <w:rPr>
                <w:rFonts w:ascii="宋体" w:hAnsi="宋体" w:eastAsia="宋体" w:cs="宋体"/>
                <w:color w:val="000000"/>
                <w:szCs w:val="21"/>
              </w:rPr>
            </w:r>
            <w:r/>
          </w:p>
          <w:p>
            <w:pPr>
              <w:pStyle w:val="743"/>
              <w:jc w:val="left"/>
              <w:rPr>
                <w:rFonts w:ascii="宋体" w:hAnsi="宋体" w:eastAsia="宋体" w:cs="宋体"/>
                <w:color w:val="000000"/>
                <w:szCs w:val="21"/>
              </w:rPr>
            </w:pPr>
            <w:r>
              <w:rPr>
                <w:rFonts w:hint="eastAsia" w:ascii="宋体" w:hAnsi="宋体" w:eastAsia="宋体" w:cs="宋体"/>
                <w:color w:val="000000"/>
                <w:szCs w:val="21"/>
              </w:rPr>
              <w:t xml:space="preserve">(3)每月2次由技术人员上门维保，每次间隔时间不超过15天，按规范对电梯做安全检查及各机件之加油润滑、清理点检、性能调整等作业。</w:t>
            </w:r>
            <w:r>
              <w:rPr>
                <w:rFonts w:ascii="宋体" w:hAnsi="宋体" w:eastAsia="宋体" w:cs="宋体"/>
                <w:color w:val="000000"/>
                <w:szCs w:val="21"/>
              </w:rPr>
            </w:r>
            <w:r/>
          </w:p>
          <w:p>
            <w:pPr>
              <w:pStyle w:val="743"/>
              <w:jc w:val="left"/>
              <w:rPr>
                <w:rFonts w:ascii="宋体" w:hAnsi="宋体" w:eastAsia="宋体" w:cs="微软雅黑"/>
                <w:color w:val="000000"/>
                <w:spacing w:val="-1"/>
                <w:szCs w:val="21"/>
              </w:rPr>
            </w:pPr>
            <w:r>
              <w:rPr>
                <w:rFonts w:hint="eastAsia" w:ascii="宋体" w:hAnsi="宋体" w:eastAsia="宋体" w:cs="宋体"/>
                <w:color w:val="000000"/>
                <w:szCs w:val="21"/>
              </w:rPr>
              <w:t xml:space="preserve">(4)电梯运行出现一般故障时，专业维修人员在2小时内到达现场修理。发生电梯困人或临时重大故障需紧急修理时，物业公司接到通知后派专业维修人员在30分钟内到现场抢修。</w:t>
            </w:r>
            <w:r>
              <w:rPr>
                <w:rFonts w:ascii="宋体" w:hAnsi="宋体" w:eastAsia="宋体" w:cs="微软雅黑"/>
                <w:color w:val="000000"/>
                <w:spacing w:val="-1"/>
                <w:szCs w:val="21"/>
              </w:rPr>
            </w:r>
            <w:r/>
          </w:p>
        </w:tc>
      </w:tr>
      <w:tr>
        <w:trPr/>
        <w:tc>
          <w:tcPr>
            <w:tcW w:w="1182" w:type="dxa"/>
            <w:vAlign w:val="center"/>
            <w:textDirection w:val="lrTb"/>
            <w:noWrap w:val="false"/>
          </w:tcPr>
          <w:p>
            <w:pPr>
              <w:pStyle w:val="743"/>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5</w:t>
            </w:r>
            <w:r>
              <w:rPr>
                <w:rFonts w:ascii="宋体" w:hAnsi="宋体" w:eastAsia="宋体" w:cs="微软雅黑"/>
                <w:color w:val="000000"/>
                <w:spacing w:val="-1"/>
                <w:szCs w:val="21"/>
              </w:rPr>
            </w:r>
            <w:r/>
          </w:p>
        </w:tc>
        <w:tc>
          <w:tcPr>
            <w:tcW w:w="2672" w:type="dxa"/>
            <w:vAlign w:val="center"/>
            <w:textDirection w:val="lrTb"/>
            <w:noWrap w:val="false"/>
          </w:tcPr>
          <w:p>
            <w:pPr>
              <w:pStyle w:val="743"/>
              <w:jc w:val="center"/>
              <w:rPr>
                <w:rFonts w:ascii="宋体" w:hAnsi="宋体" w:eastAsia="宋体" w:cs="微软雅黑"/>
                <w:color w:val="000000"/>
                <w:spacing w:val="-1"/>
                <w:szCs w:val="21"/>
              </w:rPr>
            </w:pPr>
            <w:r/>
            <w:bookmarkStart w:id="196" w:name="OLE_LINK7"/>
            <w:r>
              <w:rPr>
                <w:rFonts w:hint="eastAsia" w:ascii="宋体" w:hAnsi="宋体" w:eastAsia="宋体" w:cs="微软雅黑"/>
                <w:color w:val="000000"/>
                <w:spacing w:val="-1"/>
                <w:szCs w:val="21"/>
              </w:rPr>
              <w:t xml:space="preserve">消防系统维护</w:t>
            </w:r>
            <w:bookmarkEnd w:id="196"/>
            <w:r>
              <w:rPr>
                <w:rFonts w:ascii="宋体" w:hAnsi="宋体" w:eastAsia="宋体" w:cs="微软雅黑"/>
                <w:color w:val="000000"/>
                <w:spacing w:val="-1"/>
                <w:szCs w:val="21"/>
              </w:rPr>
            </w:r>
            <w:r/>
          </w:p>
          <w:p>
            <w:pPr>
              <w:pStyle w:val="743"/>
              <w:jc w:val="left"/>
              <w:rPr>
                <w:rFonts w:ascii="宋体" w:hAnsi="宋体" w:eastAsia="宋体" w:cs="宋体"/>
                <w:b/>
                <w:bCs/>
                <w:color w:val="000000"/>
                <w:szCs w:val="21"/>
              </w:rPr>
            </w:pPr>
            <w:r>
              <w:rPr>
                <w:rFonts w:ascii="宋体" w:hAnsi="宋体" w:eastAsia="宋体" w:cs="宋体"/>
                <w:b/>
                <w:bCs/>
                <w:color w:val="000000"/>
                <w:szCs w:val="21"/>
              </w:rPr>
              <w:t xml:space="preserve">服务内容</w:t>
            </w:r>
            <w:r>
              <w:rPr>
                <w:rFonts w:hint="eastAsia" w:ascii="宋体" w:hAnsi="宋体" w:eastAsia="宋体" w:cs="宋体"/>
                <w:b/>
                <w:bCs/>
                <w:color w:val="000000"/>
                <w:szCs w:val="21"/>
              </w:rPr>
              <w:t xml:space="preserve">：</w:t>
            </w:r>
            <w:r>
              <w:rPr>
                <w:rFonts w:ascii="宋体" w:hAnsi="宋体" w:eastAsia="宋体" w:cs="宋体"/>
                <w:b/>
                <w:bCs/>
                <w:color w:val="000000"/>
                <w:szCs w:val="21"/>
              </w:rPr>
            </w:r>
            <w:r/>
          </w:p>
          <w:p>
            <w:pPr>
              <w:pStyle w:val="743"/>
              <w:jc w:val="left"/>
              <w:rPr>
                <w:rFonts w:ascii="宋体" w:hAnsi="宋体" w:eastAsia="宋体"/>
                <w:color w:val="000000"/>
                <w:szCs w:val="21"/>
              </w:rPr>
            </w:pPr>
            <w:r>
              <w:rPr>
                <w:rFonts w:hint="eastAsia" w:ascii="宋体" w:hAnsi="宋体" w:eastAsia="宋体" w:cs="微软雅黑"/>
                <w:color w:val="000000"/>
                <w:spacing w:val="-1"/>
                <w:szCs w:val="21"/>
              </w:rPr>
              <w:t xml:space="preserve">学校灭火器与自动报警系统、自动喷淋系统、安全疏散系统及红外线报警器、安防系统等日常管理养护。</w:t>
            </w:r>
            <w:r>
              <w:rPr>
                <w:rFonts w:ascii="宋体" w:hAnsi="宋体" w:eastAsia="宋体"/>
                <w:color w:val="000000"/>
                <w:szCs w:val="21"/>
              </w:rPr>
            </w:r>
            <w:r/>
          </w:p>
        </w:tc>
        <w:tc>
          <w:tcPr>
            <w:tcW w:w="4776" w:type="dxa"/>
            <w:vAlign w:val="center"/>
            <w:textDirection w:val="lrTb"/>
            <w:noWrap w:val="false"/>
          </w:tcPr>
          <w:p>
            <w:pPr>
              <w:pStyle w:val="743"/>
              <w:jc w:val="left"/>
              <w:rPr>
                <w:rFonts w:ascii="宋体" w:hAnsi="宋体" w:eastAsia="宋体" w:cs="宋体"/>
                <w:color w:val="000000"/>
                <w:szCs w:val="21"/>
              </w:rPr>
            </w:pPr>
            <w:r>
              <w:rPr>
                <w:rFonts w:hint="eastAsia" w:ascii="宋体" w:hAnsi="宋体" w:eastAsia="宋体" w:cs="宋体"/>
                <w:color w:val="000000"/>
                <w:szCs w:val="21"/>
              </w:rPr>
              <w:t xml:space="preserve">(1)具备消防设施维护保养资质；</w:t>
            </w:r>
            <w:r>
              <w:rPr>
                <w:rFonts w:ascii="宋体" w:hAnsi="宋体" w:eastAsia="宋体" w:cs="宋体"/>
                <w:color w:val="000000"/>
                <w:szCs w:val="21"/>
              </w:rPr>
            </w:r>
            <w:r/>
          </w:p>
          <w:p>
            <w:pPr>
              <w:pStyle w:val="743"/>
              <w:jc w:val="left"/>
              <w:rPr>
                <w:rFonts w:ascii="宋体" w:hAnsi="宋体" w:eastAsia="宋体" w:cs="宋体"/>
                <w:color w:val="000000"/>
                <w:szCs w:val="21"/>
              </w:rPr>
            </w:pPr>
            <w:r>
              <w:rPr>
                <w:rFonts w:hint="eastAsia" w:ascii="宋体" w:hAnsi="宋体" w:eastAsia="宋体" w:cs="宋体"/>
                <w:color w:val="000000"/>
                <w:szCs w:val="21"/>
              </w:rPr>
              <w:t xml:space="preserve">(2)制定维护计划，每月对火灾报警系统、消火栓系统、灭火器、应急照明、防火门进行测试检查等工作；</w:t>
            </w:r>
            <w:r>
              <w:rPr>
                <w:rFonts w:ascii="宋体" w:hAnsi="宋体" w:eastAsia="宋体" w:cs="宋体"/>
                <w:color w:val="000000"/>
                <w:szCs w:val="21"/>
              </w:rPr>
            </w:r>
            <w:r/>
          </w:p>
          <w:p>
            <w:pPr>
              <w:pStyle w:val="864"/>
              <w:ind w:firstLine="0"/>
              <w:spacing w:after="0"/>
              <w:rPr>
                <w:rFonts w:ascii="宋体" w:hAnsi="宋体" w:eastAsia="宋体" w:cs="宋体"/>
                <w:color w:val="000000"/>
                <w:szCs w:val="21"/>
              </w:rPr>
            </w:pPr>
            <w:r>
              <w:rPr>
                <w:rFonts w:hint="eastAsia" w:ascii="宋体" w:hAnsi="宋体" w:eastAsia="宋体" w:cs="宋体"/>
                <w:color w:val="000000"/>
                <w:szCs w:val="21"/>
              </w:rPr>
              <w:t xml:space="preserve">(3)按月提供消防维保记录；</w:t>
            </w:r>
            <w:r>
              <w:rPr>
                <w:rFonts w:ascii="宋体" w:hAnsi="宋体" w:eastAsia="宋体" w:cs="宋体"/>
                <w:color w:val="000000"/>
                <w:szCs w:val="21"/>
              </w:rPr>
            </w:r>
            <w:r/>
          </w:p>
          <w:p>
            <w:pPr>
              <w:pStyle w:val="864"/>
              <w:ind w:firstLine="0"/>
              <w:spacing w:after="0"/>
              <w:rPr>
                <w:rFonts w:ascii="宋体" w:hAnsi="宋体" w:eastAsia="宋体"/>
                <w:color w:val="000000"/>
                <w:szCs w:val="21"/>
              </w:rPr>
            </w:pPr>
            <w:r>
              <w:rPr>
                <w:rFonts w:hint="eastAsia" w:ascii="宋体" w:hAnsi="宋体" w:eastAsia="宋体" w:cs="宋体"/>
                <w:color w:val="000000"/>
                <w:szCs w:val="21"/>
              </w:rPr>
              <w:t xml:space="preserve">(4)</w:t>
            </w:r>
            <w:r>
              <w:rPr>
                <w:rFonts w:hint="eastAsia" w:ascii="宋体" w:hAnsi="宋体" w:eastAsia="宋体"/>
                <w:color w:val="000000"/>
                <w:szCs w:val="21"/>
              </w:rPr>
              <w:t xml:space="preserve">每学期配合园方开展消防演练及培训。</w:t>
            </w:r>
            <w:r>
              <w:rPr>
                <w:rFonts w:ascii="宋体" w:hAnsi="宋体" w:eastAsia="宋体"/>
                <w:color w:val="000000"/>
                <w:szCs w:val="21"/>
              </w:rPr>
            </w:r>
            <w:r/>
          </w:p>
        </w:tc>
      </w:tr>
    </w:tbl>
    <w:p>
      <w:pPr>
        <w:pStyle w:val="743"/>
        <w:ind w:firstLine="482"/>
        <w:spacing w:line="360" w:lineRule="auto"/>
        <w:rPr>
          <w:rFonts w:ascii="宋体" w:hAnsi="宋体"/>
          <w:color w:val="000000"/>
          <w:sz w:val="24"/>
        </w:rPr>
      </w:pPr>
      <w:r>
        <w:rPr>
          <w:rFonts w:hint="eastAsia" w:ascii="宋体" w:hAnsi="宋体"/>
          <w:color w:val="000000"/>
          <w:sz w:val="24"/>
        </w:rPr>
        <w:t xml:space="preserve">3.3  保洁服务</w:t>
      </w:r>
      <w:r>
        <w:rPr>
          <w:rFonts w:ascii="宋体" w:hAnsi="宋体"/>
          <w:color w:val="000000"/>
          <w:sz w:val="24"/>
        </w:rPr>
      </w:r>
      <w:r/>
    </w:p>
    <w:tbl>
      <w:tblPr>
        <w:tblStyle w:val="86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rHeight w:val="415"/>
        </w:trPr>
        <w:tc>
          <w:tcPr>
            <w:tcW w:w="1173"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632"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4717"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1173" w:type="dxa"/>
            <w:vAlign w:val="center"/>
            <w:textDirection w:val="lrTb"/>
            <w:noWrap w:val="false"/>
          </w:tcPr>
          <w:p>
            <w:pPr>
              <w:pStyle w:val="743"/>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632" w:type="dxa"/>
            <w:vAlign w:val="center"/>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保洁服务</w:t>
            </w:r>
            <w:r>
              <w:rPr>
                <w:rFonts w:ascii="微软雅黑" w:hAnsi="微软雅黑" w:eastAsia="微软雅黑" w:cs="微软雅黑"/>
                <w:color w:val="000000"/>
                <w:spacing w:val="-1"/>
                <w:szCs w:val="21"/>
              </w:rPr>
            </w:r>
            <w:r/>
          </w:p>
          <w:p>
            <w:pPr>
              <w:pStyle w:val="743"/>
              <w:jc w:val="left"/>
              <w:rPr>
                <w:rFonts w:ascii="宋体" w:cs="宋体"/>
                <w:b/>
                <w:bCs/>
                <w:color w:val="000000"/>
              </w:rPr>
            </w:pPr>
            <w:r>
              <w:rPr>
                <w:rFonts w:hint="eastAsia" w:ascii="宋体" w:cs="宋体"/>
                <w:b/>
                <w:bCs/>
                <w:color w:val="000000"/>
                <w:szCs w:val="21"/>
              </w:rPr>
              <w:t xml:space="preserve">服务内容：</w:t>
            </w:r>
            <w:r>
              <w:rPr>
                <w:rFonts w:ascii="宋体" w:cs="宋体"/>
                <w:b/>
                <w:bCs/>
                <w:color w:val="000000"/>
              </w:rPr>
            </w:r>
            <w:r/>
          </w:p>
          <w:p>
            <w:pPr>
              <w:pStyle w:val="864"/>
              <w:ind w:firstLine="0"/>
              <w:rPr>
                <w:color w:val="000000"/>
              </w:rPr>
            </w:pPr>
            <w:r>
              <w:rPr>
                <w:rFonts w:hint="eastAsia" w:ascii="微软雅黑" w:hAnsi="微软雅黑" w:eastAsia="微软雅黑" w:cs="微软雅黑"/>
                <w:color w:val="000000"/>
                <w:spacing w:val="-1"/>
                <w:szCs w:val="21"/>
              </w:rPr>
              <w:t xml:space="preserve">四害消杀，开水机清洗，油烟机清洗、玻璃清洁。</w:t>
            </w:r>
            <w:r>
              <w:rPr>
                <w:color w:val="000000"/>
              </w:rPr>
            </w:r>
            <w:r/>
          </w:p>
        </w:tc>
        <w:tc>
          <w:tcPr>
            <w:tcW w:w="4717" w:type="dxa"/>
            <w:vAlign w:val="center"/>
            <w:textDirection w:val="lrTb"/>
            <w:noWrap w:val="false"/>
          </w:tcPr>
          <w:p>
            <w:pPr>
              <w:pStyle w:val="864"/>
              <w:ind w:firstLine="0"/>
              <w:rPr>
                <w:rFonts w:ascii="宋体" w:hAnsi="宋体" w:eastAsia="宋体" w:cs="微软雅黑"/>
                <w:color w:val="000000"/>
                <w:spacing w:val="-1"/>
                <w:szCs w:val="21"/>
              </w:rPr>
            </w:pPr>
            <w:r>
              <w:rPr>
                <w:rFonts w:hint="eastAsia" w:ascii="宋体" w:cs="宋体"/>
                <w:color w:val="000000"/>
                <w:szCs w:val="21"/>
              </w:rPr>
              <w:t xml:space="preserve">（1）</w:t>
            </w:r>
            <w:r>
              <w:rPr>
                <w:rFonts w:hint="eastAsia" w:ascii="宋体" w:hAnsi="宋体" w:eastAsia="宋体" w:cs="宋体"/>
                <w:color w:val="000000"/>
                <w:szCs w:val="21"/>
              </w:rPr>
              <w:t xml:space="preserve">每月定期开展四害消杀工作，有效控制鼠、蟑、蝇、蚊等害虫滋生，定期对各类病虫害进行预防控制，适时投放消杀药物和设施；</w:t>
            </w:r>
            <w:r>
              <w:rPr>
                <w:rFonts w:ascii="宋体" w:hAnsi="宋体" w:eastAsia="宋体" w:cs="微软雅黑"/>
                <w:color w:val="000000"/>
                <w:spacing w:val="-1"/>
                <w:szCs w:val="21"/>
              </w:rPr>
            </w:r>
            <w:r/>
          </w:p>
          <w:p>
            <w:pPr>
              <w:pStyle w:val="864"/>
              <w:ind w:firstLine="0"/>
              <w:spacing w:after="0"/>
              <w:rPr>
                <w:rFonts w:ascii="宋体" w:hAnsi="宋体" w:eastAsia="宋体"/>
                <w:color w:val="000000"/>
              </w:rPr>
            </w:pPr>
            <w:r>
              <w:rPr>
                <w:rFonts w:hint="eastAsia" w:ascii="宋体" w:cs="宋体"/>
                <w:color w:val="000000"/>
                <w:szCs w:val="21"/>
              </w:rPr>
              <w:t xml:space="preserve">（2）</w:t>
            </w:r>
            <w:r>
              <w:rPr>
                <w:rFonts w:hint="eastAsia" w:ascii="宋体" w:hAnsi="宋体" w:eastAsia="宋体" w:cs="微软雅黑"/>
                <w:color w:val="000000"/>
                <w:spacing w:val="-1"/>
                <w:szCs w:val="21"/>
              </w:rPr>
              <w:t xml:space="preserve">开水机</w:t>
            </w:r>
            <w:r>
              <w:rPr>
                <w:rFonts w:hint="eastAsia" w:ascii="宋体" w:hAnsi="宋体" w:eastAsia="宋体"/>
                <w:color w:val="000000"/>
              </w:rPr>
              <w:t xml:space="preserve">每半年</w:t>
            </w:r>
            <w:r>
              <w:rPr>
                <w:rFonts w:hint="eastAsia" w:ascii="宋体" w:hAnsi="宋体" w:eastAsia="宋体" w:cs="微软雅黑"/>
                <w:color w:val="000000"/>
                <w:spacing w:val="-1"/>
                <w:szCs w:val="21"/>
              </w:rPr>
              <w:t xml:space="preserve">清洗1次；</w:t>
            </w:r>
            <w:r>
              <w:rPr>
                <w:rFonts w:ascii="宋体" w:hAnsi="宋体" w:eastAsia="宋体"/>
                <w:color w:val="000000"/>
              </w:rPr>
            </w:r>
            <w:r/>
          </w:p>
          <w:p>
            <w:pPr>
              <w:pStyle w:val="864"/>
              <w:ind w:firstLine="0"/>
              <w:spacing w:after="0"/>
              <w:rPr>
                <w:rFonts w:hint="eastAsia" w:ascii="宋体" w:hAnsi="宋体" w:eastAsia="宋体" w:cs="宋体"/>
                <w:color w:val="000000"/>
                <w:szCs w:val="21"/>
              </w:rPr>
            </w:pPr>
            <w:r>
              <w:rPr>
                <w:rFonts w:hint="eastAsia" w:ascii="宋体" w:cs="宋体"/>
                <w:color w:val="000000"/>
                <w:szCs w:val="21"/>
              </w:rPr>
              <w:t xml:space="preserve">（3）</w:t>
            </w:r>
            <w:r>
              <w:rPr>
                <w:rFonts w:hint="eastAsia" w:ascii="宋体" w:hAnsi="宋体" w:eastAsia="宋体" w:cs="宋体"/>
                <w:color w:val="000000"/>
                <w:szCs w:val="21"/>
              </w:rPr>
              <w:t xml:space="preserve">食堂排油烟机及管道</w:t>
            </w:r>
            <w:r>
              <w:rPr>
                <w:rFonts w:hint="eastAsia" w:ascii="宋体" w:hAnsi="宋体" w:eastAsia="宋体"/>
                <w:color w:val="000000"/>
              </w:rPr>
              <w:t xml:space="preserve">每季度</w:t>
            </w:r>
            <w:r>
              <w:rPr>
                <w:rFonts w:hint="eastAsia" w:ascii="宋体" w:hAnsi="宋体" w:eastAsia="宋体" w:cs="宋体"/>
                <w:color w:val="000000"/>
                <w:szCs w:val="21"/>
              </w:rPr>
              <w:t xml:space="preserve">清洗1次；</w:t>
            </w:r>
            <w:r>
              <w:rPr>
                <w:rFonts w:hint="eastAsia" w:ascii="宋体" w:hAnsi="宋体" w:eastAsia="宋体" w:cs="宋体"/>
                <w:color w:val="000000"/>
                <w:szCs w:val="21"/>
              </w:rPr>
            </w:r>
            <w:r/>
          </w:p>
          <w:p>
            <w:pPr>
              <w:pStyle w:val="864"/>
              <w:ind w:firstLine="0"/>
              <w:spacing w:after="0"/>
              <w:rPr>
                <w:rFonts w:hint="eastAsia" w:ascii="宋体" w:hAnsi="宋体" w:eastAsia="华文中宋"/>
                <w:color w:val="000000"/>
                <w:lang w:eastAsia="zh-CN"/>
              </w:rPr>
            </w:pPr>
            <w:r>
              <w:rPr>
                <w:rFonts w:hint="eastAsia" w:ascii="宋体" w:cs="宋体"/>
                <w:color w:val="000000"/>
                <w:szCs w:val="21"/>
              </w:rPr>
              <w:t xml:space="preserve">（</w:t>
            </w:r>
            <w:r>
              <w:rPr>
                <w:rFonts w:hint="eastAsia" w:ascii="宋体" w:cs="宋体"/>
                <w:color w:val="000000"/>
                <w:szCs w:val="21"/>
                <w:lang w:val="en-US" w:eastAsia="zh-CN"/>
              </w:rPr>
              <w:t xml:space="preserve">4</w:t>
            </w:r>
            <w:r>
              <w:rPr>
                <w:rFonts w:hint="eastAsia" w:ascii="宋体" w:cs="宋体"/>
                <w:color w:val="000000"/>
                <w:szCs w:val="21"/>
              </w:rPr>
              <w:t xml:space="preserve">）</w:t>
            </w:r>
            <w:r>
              <w:rPr>
                <w:rFonts w:hint="eastAsia" w:ascii="宋体" w:hAnsi="宋体" w:eastAsia="宋体" w:cs="宋体"/>
                <w:color w:val="000000"/>
                <w:szCs w:val="21"/>
                <w:lang w:val="en-US" w:eastAsia="zh-CN"/>
              </w:rPr>
              <w:t xml:space="preserve">专项保洁服务： 两年一次门窗玻璃清洗，地胶清洁打蜡。</w:t>
            </w:r>
            <w:r>
              <w:rPr>
                <w:rFonts w:hint="eastAsia" w:ascii="宋体" w:hAnsi="宋体" w:eastAsia="华文中宋"/>
                <w:color w:val="000000"/>
                <w:lang w:eastAsia="zh-CN"/>
              </w:rPr>
            </w:r>
            <w:r/>
          </w:p>
        </w:tc>
      </w:tr>
    </w:tbl>
    <w:p>
      <w:pPr>
        <w:pStyle w:val="743"/>
        <w:ind w:firstLine="482"/>
        <w:spacing w:line="360" w:lineRule="auto"/>
        <w:rPr>
          <w:rFonts w:ascii="宋体" w:hAnsi="宋体"/>
          <w:color w:val="000000"/>
          <w:sz w:val="24"/>
        </w:rPr>
      </w:pPr>
      <w:r>
        <w:rPr>
          <w:rFonts w:hint="eastAsia" w:ascii="宋体" w:hAnsi="宋体"/>
          <w:color w:val="000000"/>
          <w:sz w:val="24"/>
        </w:rPr>
        <w:t xml:space="preserve">3.4  绿化服务</w:t>
      </w:r>
      <w:r>
        <w:rPr>
          <w:rFonts w:ascii="宋体" w:hAnsi="宋体"/>
          <w:color w:val="000000"/>
          <w:sz w:val="24"/>
        </w:rPr>
      </w:r>
      <w:r/>
    </w:p>
    <w:tbl>
      <w:tblPr>
        <w:tblStyle w:val="86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rHeight w:val="469"/>
        </w:trPr>
        <w:tc>
          <w:tcPr>
            <w:tcW w:w="1173"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632"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4717"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1173" w:type="dxa"/>
            <w:vAlign w:val="center"/>
            <w:textDirection w:val="lrTb"/>
            <w:noWrap w:val="false"/>
          </w:tcPr>
          <w:p>
            <w:pPr>
              <w:pStyle w:val="743"/>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632" w:type="dxa"/>
            <w:vAlign w:val="center"/>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绿化服务</w:t>
            </w:r>
            <w:r>
              <w:rPr>
                <w:rFonts w:ascii="微软雅黑" w:hAnsi="微软雅黑" w:eastAsia="微软雅黑" w:cs="微软雅黑"/>
                <w:color w:val="000000"/>
                <w:spacing w:val="-1"/>
                <w:szCs w:val="21"/>
              </w:rPr>
            </w:r>
            <w:r/>
          </w:p>
          <w:p>
            <w:pPr>
              <w:pStyle w:val="743"/>
              <w:jc w:val="left"/>
              <w:rPr>
                <w:rFonts w:hint="eastAsia" w:ascii="宋体" w:cs="宋体"/>
                <w:b/>
                <w:bCs/>
                <w:color w:val="000000"/>
              </w:rPr>
            </w:pPr>
            <w:r>
              <w:rPr>
                <w:rFonts w:hint="eastAsia" w:ascii="宋体" w:cs="宋体"/>
                <w:b/>
                <w:bCs/>
                <w:color w:val="000000"/>
                <w:szCs w:val="21"/>
              </w:rPr>
              <w:t xml:space="preserve">服务内容：</w:t>
            </w:r>
            <w:r>
              <w:rPr>
                <w:rFonts w:hint="eastAsia" w:ascii="宋体" w:cs="宋体"/>
                <w:b/>
                <w:bCs/>
                <w:color w:val="000000"/>
              </w:rPr>
            </w:r>
            <w:r/>
          </w:p>
          <w:p>
            <w:pPr>
              <w:pStyle w:val="864"/>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学校室外各类植株进行整形修剪、根据实际情况按需浇水和病虫害综合治理等日常养护，绿化带、盆株的日常清洁和绿化生产垃圾的清运。</w:t>
            </w:r>
            <w:r>
              <w:rPr>
                <w:rFonts w:ascii="微软雅黑" w:hAnsi="微软雅黑" w:eastAsia="微软雅黑" w:cs="微软雅黑"/>
                <w:color w:val="000000"/>
                <w:spacing w:val="-1"/>
                <w:szCs w:val="21"/>
              </w:rPr>
            </w:r>
            <w:r/>
          </w:p>
        </w:tc>
        <w:tc>
          <w:tcPr>
            <w:tcW w:w="4717" w:type="dxa"/>
            <w:vAlign w:val="center"/>
            <w:textDirection w:val="lrTb"/>
            <w:noWrap w:val="false"/>
          </w:tcPr>
          <w:p>
            <w:pPr>
              <w:pStyle w:val="743"/>
              <w:jc w:val="left"/>
              <w:rPr>
                <w:rFonts w:ascii="宋体" w:cs="宋体"/>
                <w:color w:val="000000"/>
              </w:rPr>
            </w:pPr>
            <w:r>
              <w:rPr>
                <w:rFonts w:hint="eastAsia" w:ascii="宋体" w:cs="宋体"/>
                <w:color w:val="000000"/>
                <w:szCs w:val="21"/>
              </w:rPr>
              <w:t xml:space="preserve">（1）制定年养护管理计划表。</w:t>
            </w:r>
            <w:r>
              <w:rPr>
                <w:rFonts w:ascii="宋体" w:cs="宋体"/>
                <w:color w:val="000000"/>
              </w:rPr>
            </w:r>
            <w:r/>
          </w:p>
          <w:p>
            <w:pPr>
              <w:pStyle w:val="743"/>
              <w:jc w:val="left"/>
              <w:rPr>
                <w:rFonts w:hint="eastAsia" w:ascii="宋体" w:cs="宋体"/>
                <w:color w:val="000000"/>
              </w:rPr>
            </w:pPr>
            <w:r>
              <w:rPr>
                <w:rFonts w:hint="eastAsia" w:ascii="宋体" w:cs="宋体"/>
                <w:color w:val="000000"/>
                <w:szCs w:val="21"/>
              </w:rPr>
              <w:t xml:space="preserve">（2）树木长势旺盛，叶片叶色正常、不黄叶、不焦叶、不卷叶、不落叶、无明显虫屎、虫网、被虫咬食叶片数量、每株在10%以下。 </w:t>
            </w:r>
            <w:r>
              <w:rPr>
                <w:rFonts w:hint="eastAsia" w:ascii="宋体" w:cs="宋体"/>
                <w:color w:val="000000"/>
              </w:rPr>
            </w:r>
            <w:r/>
          </w:p>
          <w:p>
            <w:pPr>
              <w:pStyle w:val="743"/>
              <w:jc w:val="left"/>
              <w:rPr>
                <w:rFonts w:hint="eastAsia" w:ascii="宋体" w:cs="宋体"/>
                <w:color w:val="000000"/>
              </w:rPr>
            </w:pPr>
            <w:r>
              <w:rPr>
                <w:rFonts w:hint="eastAsia" w:ascii="宋体" w:cs="宋体"/>
                <w:color w:val="000000"/>
                <w:szCs w:val="21"/>
              </w:rPr>
              <w:t xml:space="preserve">（3）树干挺直，树干基部无虫芽滋生、枝干粗壮、无明显枯枝、死桩。 </w:t>
            </w:r>
            <w:r>
              <w:rPr>
                <w:rFonts w:hint="eastAsia" w:ascii="宋体" w:cs="宋体"/>
                <w:color w:val="000000"/>
              </w:rPr>
            </w:r>
            <w:r/>
          </w:p>
          <w:p>
            <w:pPr>
              <w:pStyle w:val="743"/>
              <w:jc w:val="left"/>
              <w:rPr>
                <w:rFonts w:hint="eastAsia" w:ascii="宋体" w:cs="宋体"/>
                <w:color w:val="000000"/>
              </w:rPr>
            </w:pPr>
            <w:r>
              <w:rPr>
                <w:rFonts w:hint="eastAsia" w:ascii="宋体" w:cs="宋体"/>
                <w:color w:val="000000"/>
                <w:szCs w:val="21"/>
              </w:rPr>
              <w:t xml:space="preserve">（4）校园内部绿化覆盖保持现有状态。 </w:t>
            </w:r>
            <w:r>
              <w:rPr>
                <w:rFonts w:hint="eastAsia" w:ascii="宋体" w:cs="宋体"/>
                <w:color w:val="000000"/>
              </w:rPr>
            </w:r>
            <w:r/>
          </w:p>
          <w:p>
            <w:pPr>
              <w:pStyle w:val="743"/>
              <w:jc w:val="left"/>
              <w:rPr>
                <w:rFonts w:hint="eastAsia" w:ascii="宋体" w:cs="宋体"/>
                <w:color w:val="000000"/>
              </w:rPr>
            </w:pPr>
            <w:r>
              <w:rPr>
                <w:rFonts w:hint="eastAsia" w:ascii="宋体" w:cs="宋体"/>
                <w:color w:val="000000"/>
                <w:szCs w:val="21"/>
              </w:rPr>
              <w:t xml:space="preserve">（5）绿篱、造型灌木形状轮廓清晰，表面平整，圆滑、不露空缺、不露枝干、不露捆扎物，无死株、缺档。 </w:t>
            </w:r>
            <w:r>
              <w:rPr>
                <w:rFonts w:hint="eastAsia" w:ascii="宋体" w:cs="宋体"/>
                <w:color w:val="000000"/>
              </w:rPr>
            </w:r>
            <w:r/>
          </w:p>
          <w:p>
            <w:pPr>
              <w:pStyle w:val="743"/>
              <w:jc w:val="left"/>
              <w:rPr>
                <w:rFonts w:hint="eastAsia" w:ascii="宋体" w:cs="宋体"/>
                <w:color w:val="000000"/>
              </w:rPr>
            </w:pPr>
            <w:r>
              <w:rPr>
                <w:rFonts w:hint="eastAsia" w:ascii="宋体" w:cs="宋体"/>
                <w:color w:val="000000"/>
                <w:szCs w:val="21"/>
              </w:rPr>
              <w:t xml:space="preserve">（6）藤本长藤分布合理、枝叶覆盖均匀、附着牢固、覆盖度保持原状。  </w:t>
            </w:r>
            <w:r>
              <w:rPr>
                <w:rFonts w:hint="eastAsia" w:ascii="宋体" w:cs="宋体"/>
                <w:color w:val="000000"/>
              </w:rPr>
            </w:r>
            <w:r/>
          </w:p>
          <w:p>
            <w:pPr>
              <w:pStyle w:val="743"/>
              <w:jc w:val="left"/>
              <w:rPr>
                <w:rFonts w:ascii="微软雅黑" w:hAnsi="微软雅黑" w:eastAsia="微软雅黑" w:cs="微软雅黑"/>
                <w:color w:val="000000"/>
                <w:spacing w:val="-1"/>
                <w:szCs w:val="21"/>
                <w:lang w:eastAsia="en-US"/>
              </w:rPr>
            </w:pPr>
            <w:r>
              <w:rPr>
                <w:rFonts w:hint="eastAsia" w:ascii="宋体" w:cs="宋体"/>
                <w:color w:val="000000"/>
                <w:szCs w:val="21"/>
              </w:rPr>
              <w:t xml:space="preserve">（7）草坪生长茂盛、叶色正常、无枯草层、无病虫害，留茬高度经常保持在6—8cm。两季可补种草籽。</w:t>
            </w:r>
            <w:r>
              <w:rPr>
                <w:rFonts w:ascii="微软雅黑" w:hAnsi="微软雅黑" w:eastAsia="微软雅黑" w:cs="微软雅黑"/>
                <w:color w:val="000000"/>
                <w:spacing w:val="-1"/>
                <w:szCs w:val="21"/>
                <w:lang w:eastAsia="en-US"/>
              </w:rPr>
            </w:r>
            <w:r/>
          </w:p>
        </w:tc>
      </w:tr>
    </w:tbl>
    <w:p>
      <w:pPr>
        <w:pStyle w:val="743"/>
        <w:ind w:firstLine="482"/>
        <w:spacing w:line="360" w:lineRule="auto"/>
        <w:rPr>
          <w:rFonts w:ascii="宋体" w:hAnsi="宋体"/>
          <w:color w:val="000000"/>
          <w:sz w:val="24"/>
        </w:rPr>
      </w:pPr>
      <w:r>
        <w:rPr>
          <w:rFonts w:hint="eastAsia" w:ascii="宋体" w:hAnsi="宋体"/>
          <w:color w:val="000000"/>
          <w:sz w:val="24"/>
        </w:rPr>
        <w:t xml:space="preserve">3.5  保安服务</w:t>
      </w:r>
      <w:r>
        <w:rPr>
          <w:rFonts w:ascii="宋体" w:hAnsi="宋体"/>
          <w:color w:val="000000"/>
          <w:sz w:val="24"/>
        </w:rPr>
      </w:r>
      <w:r/>
    </w:p>
    <w:tbl>
      <w:tblPr>
        <w:tblStyle w:val="86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rHeight w:val="379"/>
        </w:trPr>
        <w:tc>
          <w:tcPr>
            <w:tcW w:w="1173"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632"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4717" w:type="dxa"/>
            <w:vAlign w:val="top"/>
            <w:textDirection w:val="lrTb"/>
            <w:noWrap w:val="false"/>
          </w:tcPr>
          <w:p>
            <w:pPr>
              <w:pStyle w:val="74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1173" w:type="dxa"/>
            <w:vAlign w:val="center"/>
            <w:textDirection w:val="lrTb"/>
            <w:noWrap w:val="false"/>
          </w:tcPr>
          <w:p>
            <w:pPr>
              <w:pStyle w:val="743"/>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632" w:type="dxa"/>
            <w:vAlign w:val="center"/>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秩序维护服务</w:t>
            </w:r>
            <w:r>
              <w:rPr>
                <w:rFonts w:ascii="微软雅黑" w:hAnsi="微软雅黑" w:eastAsia="微软雅黑" w:cs="微软雅黑"/>
                <w:color w:val="000000"/>
                <w:spacing w:val="-1"/>
                <w:szCs w:val="21"/>
              </w:rPr>
            </w:r>
            <w:r/>
          </w:p>
          <w:p>
            <w:pPr>
              <w:pStyle w:val="743"/>
              <w:jc w:val="left"/>
              <w:rPr>
                <w:rFonts w:ascii="宋体" w:cs="宋体"/>
                <w:b/>
                <w:bCs/>
                <w:color w:val="000000"/>
              </w:rPr>
            </w:pPr>
            <w:r>
              <w:rPr>
                <w:rFonts w:hint="eastAsia" w:ascii="宋体" w:cs="宋体"/>
                <w:b/>
                <w:bCs/>
                <w:color w:val="000000"/>
                <w:szCs w:val="21"/>
              </w:rPr>
              <w:t xml:space="preserve">服务内容：</w:t>
            </w:r>
            <w:r>
              <w:rPr>
                <w:rFonts w:ascii="宋体" w:cs="宋体"/>
                <w:b/>
                <w:bCs/>
                <w:color w:val="000000"/>
              </w:rPr>
            </w:r>
            <w:r/>
          </w:p>
          <w:p>
            <w:pPr>
              <w:pStyle w:val="743"/>
              <w:jc w:val="left"/>
              <w:rPr>
                <w:rFonts w:ascii="宋体" w:hAnsi="宋体" w:eastAsia="宋体" w:cs="宋体"/>
                <w:color w:val="000000"/>
                <w:szCs w:val="21"/>
              </w:rPr>
            </w:pPr>
            <w:r>
              <w:rPr>
                <w:rFonts w:hint="eastAsia" w:ascii="宋体" w:hAnsi="宋体" w:eastAsia="宋体" w:cs="微软雅黑"/>
                <w:color w:val="000000"/>
                <w:spacing w:val="-1"/>
                <w:szCs w:val="21"/>
              </w:rPr>
              <w:t xml:space="preserve">学校门卫和日常巡逻、防盗等管理，车辆、道路及公共秩序维护，防汛、治安及其它突发事件处理等。</w:t>
            </w:r>
            <w:r>
              <w:rPr>
                <w:rFonts w:ascii="宋体" w:hAnsi="宋体" w:eastAsia="宋体" w:cs="宋体"/>
                <w:color w:val="000000"/>
                <w:szCs w:val="21"/>
              </w:rPr>
            </w:r>
            <w:r/>
          </w:p>
          <w:p>
            <w:pPr>
              <w:pStyle w:val="743"/>
              <w:jc w:val="left"/>
              <w:rPr>
                <w:color w:val="000000"/>
              </w:rPr>
            </w:pPr>
            <w:r>
              <w:rPr>
                <w:rFonts w:hint="eastAsia" w:ascii="宋体" w:cs="宋体"/>
                <w:b/>
                <w:bCs/>
                <w:color w:val="000000"/>
                <w:szCs w:val="21"/>
              </w:rPr>
              <w:t xml:space="preserve">注：此费用包含由承接主体承担的对讲机、安保服装、照明灯、应急包等材料费。</w:t>
            </w:r>
            <w:r>
              <w:rPr>
                <w:color w:val="000000"/>
              </w:rPr>
            </w:r>
            <w:r/>
          </w:p>
        </w:tc>
        <w:tc>
          <w:tcPr>
            <w:tcW w:w="4717" w:type="dxa"/>
            <w:vAlign w:val="center"/>
            <w:textDirection w:val="lrTb"/>
            <w:noWrap w:val="false"/>
          </w:tcPr>
          <w:p>
            <w:pPr>
              <w:pStyle w:val="743"/>
              <w:jc w:val="left"/>
              <w:rPr>
                <w:rFonts w:ascii="宋体" w:cs="宋体"/>
                <w:color w:val="000000"/>
              </w:rPr>
            </w:pPr>
            <w:r>
              <w:rPr>
                <w:rFonts w:hint="eastAsia" w:ascii="宋体" w:cs="宋体"/>
                <w:color w:val="000000"/>
                <w:szCs w:val="21"/>
              </w:rPr>
              <w:t xml:space="preserve">（1）保安人员均需持有公安局颁发的保安员证书；</w:t>
            </w:r>
            <w:r>
              <w:rPr>
                <w:rFonts w:ascii="宋体" w:cs="宋体"/>
                <w:color w:val="000000"/>
              </w:rPr>
            </w:r>
            <w:r/>
          </w:p>
          <w:p>
            <w:pPr>
              <w:pStyle w:val="743"/>
              <w:jc w:val="left"/>
              <w:rPr>
                <w:rFonts w:ascii="宋体" w:cs="宋体"/>
                <w:color w:val="000000"/>
                <w:szCs w:val="21"/>
              </w:rPr>
            </w:pPr>
            <w:r>
              <w:rPr>
                <w:rFonts w:hint="eastAsia" w:ascii="宋体" w:cs="宋体"/>
                <w:color w:val="000000"/>
                <w:szCs w:val="21"/>
              </w:rPr>
              <w:t xml:space="preserve">（2）门卫室全天24小时不断岗；按学校实际工作时间调整，初聘年龄要求50周岁以下。</w:t>
            </w:r>
            <w:r>
              <w:rPr>
                <w:rFonts w:ascii="宋体" w:cs="宋体"/>
                <w:color w:val="000000"/>
                <w:szCs w:val="21"/>
              </w:rPr>
            </w:r>
            <w:r/>
          </w:p>
          <w:p>
            <w:pPr>
              <w:pStyle w:val="743"/>
              <w:jc w:val="left"/>
              <w:rPr>
                <w:rFonts w:ascii="宋体" w:cs="宋体"/>
                <w:color w:val="000000"/>
              </w:rPr>
            </w:pPr>
            <w:r>
              <w:rPr>
                <w:rFonts w:hint="eastAsia" w:ascii="宋体" w:cs="宋体"/>
                <w:color w:val="000000"/>
                <w:szCs w:val="21"/>
              </w:rPr>
              <w:t xml:space="preserve">（3）上岗时必须穿戴统一，整齐整洁，校门口立岗值班时戴头盔，着仿刺背心武装带，佩戴警棍，队员每月集中培训训练不少于1次；</w:t>
            </w:r>
            <w:r>
              <w:rPr>
                <w:rFonts w:ascii="宋体" w:cs="宋体"/>
                <w:color w:val="000000"/>
              </w:rPr>
            </w:r>
            <w:r/>
          </w:p>
          <w:p>
            <w:pPr>
              <w:pStyle w:val="743"/>
              <w:jc w:val="left"/>
              <w:rPr>
                <w:rFonts w:ascii="宋体" w:cs="宋体"/>
                <w:color w:val="000000"/>
              </w:rPr>
            </w:pPr>
            <w:r>
              <w:rPr>
                <w:rFonts w:hint="eastAsia" w:ascii="宋体" w:cs="宋体"/>
                <w:color w:val="000000"/>
                <w:szCs w:val="21"/>
              </w:rPr>
              <w:t xml:space="preserve">（4）管理区域内实行全天24小时巡视服务，做好防盗、防火、防灾工作，并做好巡视记录。</w:t>
            </w:r>
            <w:r>
              <w:rPr>
                <w:rFonts w:ascii="宋体" w:cs="宋体"/>
                <w:color w:val="000000"/>
              </w:rPr>
            </w:r>
            <w:r/>
          </w:p>
          <w:p>
            <w:pPr>
              <w:pStyle w:val="743"/>
              <w:jc w:val="left"/>
              <w:rPr>
                <w:rFonts w:ascii="宋体" w:cs="宋体"/>
                <w:color w:val="000000"/>
              </w:rPr>
            </w:pPr>
            <w:r>
              <w:rPr>
                <w:rFonts w:hint="eastAsia" w:ascii="宋体" w:cs="宋体"/>
                <w:color w:val="000000"/>
                <w:szCs w:val="21"/>
              </w:rPr>
              <w:t xml:space="preserve">（5）上下学时间保安员必须在室外进行人员、车辆进出管理工作。如遇特殊情况，可根据校方的安排进行微调；</w:t>
            </w:r>
            <w:r>
              <w:rPr>
                <w:rFonts w:ascii="宋体" w:cs="宋体"/>
                <w:color w:val="000000"/>
              </w:rPr>
            </w:r>
            <w:r/>
          </w:p>
          <w:p>
            <w:pPr>
              <w:pStyle w:val="743"/>
              <w:jc w:val="left"/>
              <w:rPr>
                <w:rFonts w:ascii="宋体" w:cs="宋体"/>
                <w:color w:val="000000"/>
              </w:rPr>
            </w:pPr>
            <w:r>
              <w:rPr>
                <w:rFonts w:hint="eastAsia" w:ascii="宋体" w:cs="宋体"/>
                <w:color w:val="000000"/>
                <w:szCs w:val="21"/>
              </w:rPr>
              <w:t xml:space="preserve">（6）做好门卫室及周边卫生工作，当班保安及时规整好门卫室内物品，确保整齐有序；</w:t>
            </w:r>
            <w:r>
              <w:rPr>
                <w:rFonts w:ascii="宋体" w:cs="宋体"/>
                <w:color w:val="000000"/>
              </w:rPr>
            </w:r>
            <w:r/>
          </w:p>
          <w:p>
            <w:pPr>
              <w:pStyle w:val="743"/>
              <w:jc w:val="left"/>
              <w:rPr>
                <w:rFonts w:ascii="微软雅黑" w:hAnsi="微软雅黑" w:eastAsia="微软雅黑" w:cs="微软雅黑"/>
                <w:color w:val="000000"/>
                <w:spacing w:val="-1"/>
                <w:szCs w:val="21"/>
              </w:rPr>
            </w:pPr>
            <w:r>
              <w:rPr>
                <w:rFonts w:hint="eastAsia" w:ascii="宋体" w:cs="宋体"/>
                <w:color w:val="000000"/>
                <w:szCs w:val="21"/>
              </w:rPr>
              <w:t xml:space="preserve">（7）积极主动地配合、服从园方的临时应急调度；协助学校完成其他事项。</w:t>
            </w:r>
            <w:r>
              <w:rPr>
                <w:rFonts w:ascii="微软雅黑" w:hAnsi="微软雅黑" w:eastAsia="微软雅黑" w:cs="微软雅黑"/>
                <w:color w:val="000000"/>
                <w:spacing w:val="-1"/>
                <w:szCs w:val="21"/>
              </w:rPr>
            </w:r>
            <w:r/>
          </w:p>
        </w:tc>
      </w:tr>
      <w:tr>
        <w:trPr/>
        <w:tc>
          <w:tcPr>
            <w:tcW w:w="1173" w:type="dxa"/>
            <w:vAlign w:val="center"/>
            <w:textDirection w:val="lrTb"/>
            <w:noWrap w:val="false"/>
          </w:tcPr>
          <w:p>
            <w:pPr>
              <w:pStyle w:val="743"/>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2</w:t>
            </w:r>
            <w:r>
              <w:rPr>
                <w:rFonts w:ascii="微软雅黑" w:hAnsi="微软雅黑" w:eastAsia="微软雅黑" w:cs="微软雅黑"/>
                <w:color w:val="000000"/>
                <w:spacing w:val="-1"/>
                <w:szCs w:val="21"/>
                <w:lang w:eastAsia="en-US"/>
              </w:rPr>
            </w:r>
            <w:r/>
          </w:p>
        </w:tc>
        <w:tc>
          <w:tcPr>
            <w:tcW w:w="2632" w:type="dxa"/>
            <w:vAlign w:val="center"/>
            <w:textDirection w:val="lrTb"/>
            <w:noWrap w:val="false"/>
          </w:tcPr>
          <w:p>
            <w:pPr>
              <w:pStyle w:val="74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消控服务</w:t>
            </w:r>
            <w:r>
              <w:rPr>
                <w:rFonts w:ascii="微软雅黑" w:hAnsi="微软雅黑" w:eastAsia="微软雅黑" w:cs="微软雅黑"/>
                <w:color w:val="000000"/>
                <w:spacing w:val="-1"/>
                <w:szCs w:val="21"/>
              </w:rPr>
            </w:r>
            <w:r/>
          </w:p>
          <w:p>
            <w:pPr>
              <w:pStyle w:val="743"/>
              <w:jc w:val="left"/>
              <w:rPr>
                <w:rFonts w:ascii="宋体" w:cs="宋体"/>
                <w:b/>
                <w:bCs/>
                <w:color w:val="000000"/>
              </w:rPr>
            </w:pPr>
            <w:r>
              <w:rPr>
                <w:rFonts w:ascii="宋体" w:cs="宋体"/>
                <w:b/>
                <w:bCs/>
                <w:color w:val="000000"/>
                <w:szCs w:val="21"/>
              </w:rPr>
              <w:t xml:space="preserve">服务内容</w:t>
            </w:r>
            <w:r>
              <w:rPr>
                <w:rFonts w:hint="eastAsia" w:ascii="宋体" w:cs="宋体"/>
                <w:b/>
                <w:bCs/>
                <w:color w:val="000000"/>
                <w:szCs w:val="21"/>
              </w:rPr>
              <w:t xml:space="preserve">：</w:t>
            </w:r>
            <w:r>
              <w:rPr>
                <w:rFonts w:ascii="宋体" w:cs="宋体"/>
                <w:b/>
                <w:bCs/>
                <w:color w:val="000000"/>
              </w:rPr>
            </w:r>
            <w:r/>
          </w:p>
          <w:p>
            <w:pPr>
              <w:pStyle w:val="743"/>
              <w:jc w:val="left"/>
              <w:rPr>
                <w:color w:val="000000"/>
              </w:rPr>
            </w:pPr>
            <w:r>
              <w:rPr>
                <w:rFonts w:hint="eastAsia" w:ascii="宋体" w:cs="宋体"/>
                <w:color w:val="000000"/>
                <w:szCs w:val="21"/>
              </w:rPr>
              <w:t xml:space="preserve">负责消防控制室监控、建筑消防设施操作与维护、消防安全管理等工作。</w:t>
            </w:r>
            <w:r>
              <w:rPr>
                <w:color w:val="000000"/>
              </w:rPr>
            </w:r>
            <w:r/>
          </w:p>
        </w:tc>
        <w:tc>
          <w:tcPr>
            <w:tcW w:w="4717" w:type="dxa"/>
            <w:vAlign w:val="center"/>
            <w:textDirection w:val="lrTb"/>
            <w:noWrap w:val="false"/>
          </w:tcPr>
          <w:p>
            <w:pPr>
              <w:pStyle w:val="743"/>
              <w:jc w:val="left"/>
              <w:rPr>
                <w:rFonts w:ascii="宋体" w:cs="宋体"/>
                <w:color w:val="000000"/>
                <w:szCs w:val="21"/>
              </w:rPr>
            </w:pPr>
            <w:r>
              <w:rPr>
                <w:rFonts w:hint="eastAsia" w:ascii="宋体" w:cs="宋体"/>
                <w:color w:val="000000"/>
                <w:szCs w:val="21"/>
              </w:rPr>
              <w:t xml:space="preserve">（1）消控人员须持证（消防员证书）上岗。</w:t>
            </w:r>
            <w:r>
              <w:rPr>
                <w:rFonts w:ascii="宋体" w:cs="宋体"/>
                <w:color w:val="000000"/>
                <w:szCs w:val="21"/>
              </w:rPr>
            </w:r>
            <w:r/>
          </w:p>
          <w:p>
            <w:pPr>
              <w:pStyle w:val="743"/>
              <w:jc w:val="left"/>
              <w:rPr>
                <w:rFonts w:ascii="宋体" w:cs="宋体"/>
                <w:color w:val="000000"/>
                <w:szCs w:val="21"/>
              </w:rPr>
            </w:pPr>
            <w:r>
              <w:rPr>
                <w:rFonts w:hint="eastAsia" w:ascii="宋体" w:cs="宋体"/>
                <w:color w:val="000000"/>
                <w:szCs w:val="21"/>
              </w:rPr>
              <w:t xml:space="preserve">（2）全天24小时不断岗，负责消防安全检查、消防控制室监控、建筑消防设施操作与维护、消防安全管理等工作。</w:t>
            </w:r>
            <w:r>
              <w:rPr>
                <w:rFonts w:ascii="宋体" w:cs="宋体"/>
                <w:color w:val="000000"/>
                <w:szCs w:val="21"/>
              </w:rPr>
            </w:r>
            <w:r/>
          </w:p>
          <w:p>
            <w:pPr>
              <w:pStyle w:val="743"/>
              <w:jc w:val="left"/>
              <w:rPr>
                <w:rFonts w:ascii="微软雅黑" w:hAnsi="微软雅黑" w:eastAsia="微软雅黑" w:cs="微软雅黑"/>
                <w:color w:val="000000"/>
                <w:spacing w:val="-1"/>
                <w:szCs w:val="21"/>
              </w:rPr>
            </w:pPr>
            <w:r>
              <w:rPr>
                <w:rFonts w:hint="eastAsia" w:ascii="宋体" w:cs="宋体"/>
                <w:color w:val="000000"/>
                <w:szCs w:val="21"/>
              </w:rPr>
              <w:t xml:space="preserve">（3）各项记录完整准确。</w:t>
            </w:r>
            <w:r>
              <w:rPr>
                <w:rFonts w:ascii="微软雅黑" w:hAnsi="微软雅黑" w:eastAsia="微软雅黑" w:cs="微软雅黑"/>
                <w:color w:val="000000"/>
                <w:spacing w:val="-1"/>
                <w:szCs w:val="21"/>
              </w:rPr>
            </w:r>
            <w:r/>
          </w:p>
        </w:tc>
      </w:tr>
    </w:tbl>
    <w:p>
      <w:pPr>
        <w:pStyle w:val="743"/>
        <w:spacing w:line="360" w:lineRule="auto"/>
        <w:rPr>
          <w:rFonts w:ascii="宋体" w:hAnsi="宋体"/>
          <w:color w:val="000000"/>
          <w:sz w:val="24"/>
        </w:rPr>
      </w:pPr>
      <w:r>
        <w:rPr>
          <w:rFonts w:ascii="宋体" w:hAnsi="宋体"/>
          <w:color w:val="000000"/>
          <w:sz w:val="24"/>
        </w:rPr>
      </w:r>
      <w:r/>
    </w:p>
    <w:p>
      <w:pPr>
        <w:pStyle w:val="743"/>
        <w:ind w:firstLine="482"/>
        <w:spacing w:line="360" w:lineRule="auto"/>
        <w:rPr>
          <w:rFonts w:ascii="宋体" w:hAnsi="宋体"/>
          <w:b/>
          <w:color w:val="000000"/>
          <w:sz w:val="24"/>
        </w:rPr>
      </w:pPr>
      <w:r>
        <w:rPr>
          <w:rFonts w:hint="eastAsia" w:ascii="宋体" w:hAnsi="宋体"/>
          <w:b/>
          <w:color w:val="000000"/>
          <w:sz w:val="24"/>
        </w:rPr>
        <w:t xml:space="preserve">4.供应商履行合同所需的设备</w:t>
      </w:r>
      <w:r>
        <w:rPr>
          <w:rFonts w:ascii="宋体" w:hAnsi="宋体"/>
          <w:b/>
          <w:color w:val="000000"/>
          <w:sz w:val="24"/>
        </w:rPr>
      </w:r>
      <w:r/>
    </w:p>
    <w:p>
      <w:pPr>
        <w:pStyle w:val="743"/>
        <w:ind w:firstLine="480"/>
        <w:spacing w:line="360" w:lineRule="auto"/>
        <w:rPr>
          <w:rFonts w:ascii="宋体" w:hAnsi="宋体"/>
          <w:color w:val="000000"/>
          <w:sz w:val="24"/>
        </w:rPr>
      </w:pPr>
      <w:r>
        <w:rPr>
          <w:rFonts w:hint="eastAsia" w:ascii="宋体" w:hAnsi="宋体"/>
          <w:color w:val="000000"/>
          <w:sz w:val="24"/>
        </w:rPr>
        <w:t xml:space="preserve">根据项目实际需求，需要供应商提供作业设备（自有或租赁）用于物业管理服务的，可在下表中列出，举例如下：</w:t>
      </w:r>
      <w:r>
        <w:rPr>
          <w:rFonts w:ascii="宋体" w:hAnsi="宋体"/>
          <w:color w:val="000000"/>
          <w:sz w:val="24"/>
        </w:rPr>
      </w:r>
      <w:r/>
    </w:p>
    <w:tbl>
      <w:tblPr>
        <w:tblStyle w:val="860"/>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743"/>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rPr>
                <w:rFonts w:ascii="微软雅黑" w:hAnsi="微软雅黑" w:eastAsia="微软雅黑" w:cs="微软雅黑"/>
                <w:color w:val="000000"/>
                <w:szCs w:val="21"/>
                <w:lang w:eastAsia="en-US"/>
              </w:rPr>
            </w:r>
            <w:r/>
          </w:p>
        </w:tc>
        <w:tc>
          <w:tcPr>
            <w:tcW w:w="2552" w:type="dxa"/>
            <w:vAlign w:val="top"/>
            <w:textDirection w:val="lrTb"/>
            <w:noWrap w:val="false"/>
          </w:tcPr>
          <w:p>
            <w:pPr>
              <w:pStyle w:val="743"/>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rPr>
                <w:rFonts w:ascii="微软雅黑" w:hAnsi="微软雅黑" w:eastAsia="微软雅黑" w:cs="微软雅黑"/>
                <w:color w:val="000000"/>
                <w:szCs w:val="21"/>
                <w:lang w:eastAsia="en-US"/>
              </w:rPr>
            </w:r>
            <w:r/>
          </w:p>
        </w:tc>
        <w:tc>
          <w:tcPr>
            <w:tcW w:w="3848" w:type="dxa"/>
            <w:vAlign w:val="top"/>
            <w:textDirection w:val="lrTb"/>
            <w:noWrap w:val="false"/>
          </w:tcPr>
          <w:p>
            <w:pPr>
              <w:pStyle w:val="743"/>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rPr>
                <w:rFonts w:ascii="微软雅黑" w:hAnsi="微软雅黑" w:eastAsia="微软雅黑" w:cs="微软雅黑"/>
                <w:color w:val="000000"/>
                <w:szCs w:val="21"/>
                <w:lang w:eastAsia="en-US"/>
              </w:rPr>
            </w:r>
            <w:r/>
          </w:p>
        </w:tc>
        <w:tc>
          <w:tcPr>
            <w:tcW w:w="992" w:type="dxa"/>
            <w:vAlign w:val="top"/>
            <w:textDirection w:val="lrTb"/>
            <w:noWrap w:val="false"/>
          </w:tcPr>
          <w:p>
            <w:pPr>
              <w:pStyle w:val="743"/>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rPr>
                <w:rFonts w:ascii="微软雅黑" w:hAnsi="微软雅黑" w:eastAsia="微软雅黑" w:cs="微软雅黑"/>
                <w:color w:val="000000"/>
                <w:szCs w:val="21"/>
                <w:lang w:eastAsia="en-US"/>
              </w:rPr>
            </w:r>
            <w:r/>
          </w:p>
        </w:tc>
        <w:tc>
          <w:tcPr>
            <w:tcW w:w="993" w:type="dxa"/>
            <w:vAlign w:val="top"/>
            <w:textDirection w:val="lrTb"/>
            <w:noWrap w:val="false"/>
          </w:tcPr>
          <w:p>
            <w:pPr>
              <w:pStyle w:val="743"/>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rPr>
                <w:rFonts w:ascii="微软雅黑" w:hAnsi="微软雅黑" w:eastAsia="微软雅黑" w:cs="微软雅黑"/>
                <w:color w:val="000000"/>
                <w:szCs w:val="21"/>
                <w:lang w:eastAsia="en-US"/>
              </w:rPr>
            </w:r>
            <w:r/>
          </w:p>
        </w:tc>
      </w:tr>
      <w:tr>
        <w:trPr/>
        <w:tc>
          <w:tcPr>
            <w:tcW w:w="851" w:type="dxa"/>
            <w:vAlign w:val="top"/>
            <w:textDirection w:val="lrTb"/>
            <w:noWrap w:val="false"/>
          </w:tcPr>
          <w:p>
            <w:pPr>
              <w:pStyle w:val="743"/>
              <w:jc w:val="center"/>
              <w:rPr>
                <w:rFonts w:eastAsia="Calibri" w:cs="Calibri"/>
                <w:color w:val="000000"/>
                <w:szCs w:val="21"/>
                <w:lang w:eastAsia="en-US"/>
              </w:rPr>
            </w:pPr>
            <w:r>
              <w:rPr>
                <w:rFonts w:eastAsia="Calibri" w:cs="Calibri"/>
                <w:color w:val="000000"/>
                <w:szCs w:val="21"/>
                <w:lang w:eastAsia="en-US"/>
              </w:rPr>
              <w:t xml:space="preserve">1</w:t>
            </w:r>
            <w:r>
              <w:rPr>
                <w:rFonts w:eastAsia="Calibri" w:cs="Calibri"/>
                <w:color w:val="000000"/>
                <w:szCs w:val="21"/>
                <w:lang w:eastAsia="en-US"/>
              </w:rPr>
            </w:r>
            <w:r/>
          </w:p>
        </w:tc>
        <w:tc>
          <w:tcPr>
            <w:tcW w:w="2552" w:type="dxa"/>
            <w:vAlign w:val="top"/>
            <w:textDirection w:val="lrTb"/>
            <w:noWrap w:val="false"/>
          </w:tcPr>
          <w:p>
            <w:pPr>
              <w:pStyle w:val="861"/>
              <w:jc w:val="center"/>
              <w:rPr>
                <w:color w:val="000000"/>
              </w:rPr>
            </w:pPr>
            <w:r>
              <w:rPr>
                <w:color w:val="000000"/>
                <w:spacing w:val="-2"/>
              </w:rPr>
              <w:t xml:space="preserve">基本服务</w:t>
            </w:r>
            <w:r>
              <w:rPr>
                <w:color w:val="000000"/>
              </w:rPr>
            </w:r>
            <w:r/>
          </w:p>
        </w:tc>
        <w:tc>
          <w:tcPr>
            <w:tcW w:w="3848" w:type="dxa"/>
            <w:vAlign w:val="center"/>
            <w:textDirection w:val="lrTb"/>
            <w:noWrap w:val="false"/>
          </w:tcPr>
          <w:p>
            <w:pPr>
              <w:pStyle w:val="861"/>
              <w:jc w:val="center"/>
              <w:rPr>
                <w:rFonts w:ascii="Calibri" w:hAnsi="Calibri" w:cs="Calibri"/>
                <w:color w:val="000000"/>
                <w:lang w:eastAsia="zh-CN"/>
              </w:rPr>
            </w:pPr>
            <w:r>
              <w:rPr>
                <w:rFonts w:hint="eastAsia"/>
                <w:color w:val="000000"/>
                <w:spacing w:val="-2"/>
                <w:lang w:eastAsia="zh-CN"/>
              </w:rPr>
              <w:t xml:space="preserve">/</w:t>
            </w:r>
            <w:r>
              <w:rPr>
                <w:rFonts w:ascii="Calibri" w:hAnsi="Calibri" w:cs="Calibri"/>
                <w:color w:val="000000"/>
                <w:lang w:eastAsia="zh-CN"/>
              </w:rPr>
            </w:r>
            <w:r/>
          </w:p>
        </w:tc>
        <w:tc>
          <w:tcPr>
            <w:tcW w:w="992" w:type="dxa"/>
            <w:vAlign w:val="top"/>
            <w:textDirection w:val="lrTb"/>
            <w:noWrap w:val="false"/>
          </w:tcPr>
          <w:p>
            <w:pPr>
              <w:pStyle w:val="743"/>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r>
        <w:trPr/>
        <w:tc>
          <w:tcPr>
            <w:tcW w:w="851" w:type="dxa"/>
            <w:vAlign w:val="top"/>
            <w:textDirection w:val="lrTb"/>
            <w:noWrap w:val="false"/>
          </w:tcPr>
          <w:p>
            <w:pPr>
              <w:pStyle w:val="743"/>
              <w:jc w:val="center"/>
              <w:rPr>
                <w:rFonts w:eastAsia="Calibri" w:cs="Calibri"/>
                <w:color w:val="000000"/>
                <w:szCs w:val="21"/>
                <w:lang w:eastAsia="en-US"/>
              </w:rPr>
            </w:pPr>
            <w:r>
              <w:rPr>
                <w:rFonts w:eastAsia="Calibri" w:cs="Calibri"/>
                <w:color w:val="000000"/>
                <w:szCs w:val="21"/>
                <w:lang w:eastAsia="en-US"/>
              </w:rPr>
              <w:t xml:space="preserve">2</w:t>
            </w:r>
            <w:r>
              <w:rPr>
                <w:rFonts w:eastAsia="Calibri" w:cs="Calibri"/>
                <w:color w:val="000000"/>
                <w:szCs w:val="21"/>
                <w:lang w:eastAsia="en-US"/>
              </w:rPr>
            </w:r>
            <w:r/>
          </w:p>
        </w:tc>
        <w:tc>
          <w:tcPr>
            <w:tcW w:w="2552" w:type="dxa"/>
            <w:vAlign w:val="top"/>
            <w:textDirection w:val="lrTb"/>
            <w:noWrap w:val="false"/>
          </w:tcPr>
          <w:p>
            <w:pPr>
              <w:pStyle w:val="861"/>
              <w:jc w:val="center"/>
              <w:rPr>
                <w:color w:val="000000"/>
              </w:rPr>
            </w:pPr>
            <w:r>
              <w:rPr>
                <w:color w:val="000000"/>
                <w:spacing w:val="-1"/>
              </w:rPr>
              <w:t xml:space="preserve">房屋维修服务</w:t>
            </w:r>
            <w:r>
              <w:rPr>
                <w:color w:val="000000"/>
              </w:rPr>
            </w:r>
            <w:r/>
          </w:p>
        </w:tc>
        <w:tc>
          <w:tcPr>
            <w:tcW w:w="3848" w:type="dxa"/>
            <w:vAlign w:val="center"/>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c>
          <w:tcPr>
            <w:tcW w:w="992" w:type="dxa"/>
            <w:vAlign w:val="top"/>
            <w:textDirection w:val="lrTb"/>
            <w:noWrap w:val="false"/>
          </w:tcPr>
          <w:p>
            <w:pPr>
              <w:pStyle w:val="743"/>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r>
        <w:trPr/>
        <w:tc>
          <w:tcPr>
            <w:tcW w:w="851" w:type="dxa"/>
            <w:vAlign w:val="top"/>
            <w:textDirection w:val="lrTb"/>
            <w:noWrap w:val="false"/>
          </w:tcPr>
          <w:p>
            <w:pPr>
              <w:pStyle w:val="743"/>
              <w:jc w:val="center"/>
              <w:rPr>
                <w:rFonts w:eastAsia="Calibri" w:cs="Calibri"/>
                <w:color w:val="000000"/>
                <w:szCs w:val="21"/>
                <w:lang w:eastAsia="en-US"/>
              </w:rPr>
            </w:pPr>
            <w:r>
              <w:rPr>
                <w:rFonts w:eastAsia="Calibri" w:cs="Calibri"/>
                <w:color w:val="000000"/>
                <w:szCs w:val="21"/>
                <w:lang w:eastAsia="en-US"/>
              </w:rPr>
              <w:t xml:space="preserve">3</w:t>
            </w:r>
            <w:r>
              <w:rPr>
                <w:rFonts w:eastAsia="Calibri" w:cs="Calibri"/>
                <w:color w:val="000000"/>
                <w:szCs w:val="21"/>
                <w:lang w:eastAsia="en-US"/>
              </w:rPr>
            </w:r>
            <w:r/>
          </w:p>
        </w:tc>
        <w:tc>
          <w:tcPr>
            <w:tcW w:w="2552" w:type="dxa"/>
            <w:vAlign w:val="top"/>
            <w:textDirection w:val="lrTb"/>
            <w:noWrap w:val="false"/>
          </w:tcPr>
          <w:p>
            <w:pPr>
              <w:pStyle w:val="861"/>
              <w:jc w:val="center"/>
              <w:rPr>
                <w:color w:val="000000"/>
                <w:lang w:eastAsia="zh-CN"/>
              </w:rPr>
            </w:pPr>
            <w:r>
              <w:rPr>
                <w:color w:val="000000"/>
                <w:spacing w:val="-2"/>
                <w:lang w:eastAsia="zh-CN"/>
              </w:rPr>
              <w:t xml:space="preserve">公用设施设备维护服务</w:t>
            </w:r>
            <w:r>
              <w:rPr>
                <w:color w:val="000000"/>
                <w:lang w:eastAsia="zh-CN"/>
              </w:rPr>
            </w:r>
            <w:r/>
          </w:p>
        </w:tc>
        <w:tc>
          <w:tcPr>
            <w:tcW w:w="3848" w:type="dxa"/>
            <w:vAlign w:val="center"/>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c>
          <w:tcPr>
            <w:tcW w:w="992" w:type="dxa"/>
            <w:vAlign w:val="top"/>
            <w:textDirection w:val="lrTb"/>
            <w:noWrap w:val="false"/>
          </w:tcPr>
          <w:p>
            <w:pPr>
              <w:pStyle w:val="743"/>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r>
        <w:trPr/>
        <w:tc>
          <w:tcPr>
            <w:tcW w:w="851" w:type="dxa"/>
            <w:vAlign w:val="top"/>
            <w:textDirection w:val="lrTb"/>
            <w:noWrap w:val="false"/>
          </w:tcPr>
          <w:p>
            <w:pPr>
              <w:pStyle w:val="743"/>
              <w:jc w:val="center"/>
              <w:rPr>
                <w:rFonts w:eastAsia="Calibri" w:cs="Calibri"/>
                <w:color w:val="000000"/>
                <w:szCs w:val="21"/>
                <w:lang w:eastAsia="en-US"/>
              </w:rPr>
            </w:pPr>
            <w:r>
              <w:rPr>
                <w:rFonts w:eastAsia="Calibri" w:cs="Calibri"/>
                <w:color w:val="000000"/>
                <w:szCs w:val="21"/>
                <w:lang w:eastAsia="en-US"/>
              </w:rPr>
              <w:t xml:space="preserve">4</w:t>
            </w:r>
            <w:r>
              <w:rPr>
                <w:rFonts w:eastAsia="Calibri" w:cs="Calibri"/>
                <w:color w:val="000000"/>
                <w:szCs w:val="21"/>
                <w:lang w:eastAsia="en-US"/>
              </w:rPr>
            </w:r>
            <w:r/>
          </w:p>
        </w:tc>
        <w:tc>
          <w:tcPr>
            <w:tcW w:w="2552" w:type="dxa"/>
            <w:vAlign w:val="top"/>
            <w:textDirection w:val="lrTb"/>
            <w:noWrap w:val="false"/>
          </w:tcPr>
          <w:p>
            <w:pPr>
              <w:pStyle w:val="861"/>
              <w:jc w:val="center"/>
              <w:rPr>
                <w:color w:val="000000"/>
              </w:rPr>
            </w:pPr>
            <w:r>
              <w:rPr>
                <w:color w:val="000000"/>
                <w:spacing w:val="-2"/>
              </w:rPr>
              <w:t xml:space="preserve">保洁服务</w:t>
            </w:r>
            <w:r>
              <w:rPr>
                <w:color w:val="000000"/>
              </w:rPr>
            </w:r>
            <w:r/>
          </w:p>
        </w:tc>
        <w:tc>
          <w:tcPr>
            <w:tcW w:w="3848" w:type="dxa"/>
            <w:vAlign w:val="center"/>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c>
          <w:tcPr>
            <w:tcW w:w="992" w:type="dxa"/>
            <w:vAlign w:val="top"/>
            <w:textDirection w:val="lrTb"/>
            <w:noWrap w:val="false"/>
          </w:tcPr>
          <w:p>
            <w:pPr>
              <w:pStyle w:val="743"/>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r>
        <w:trPr/>
        <w:tc>
          <w:tcPr>
            <w:tcW w:w="851" w:type="dxa"/>
            <w:vAlign w:val="top"/>
            <w:textDirection w:val="lrTb"/>
            <w:noWrap w:val="false"/>
          </w:tcPr>
          <w:p>
            <w:pPr>
              <w:pStyle w:val="743"/>
              <w:jc w:val="center"/>
              <w:rPr>
                <w:rFonts w:eastAsia="Calibri" w:cs="Calibri"/>
                <w:color w:val="000000"/>
                <w:szCs w:val="21"/>
                <w:lang w:eastAsia="en-US"/>
              </w:rPr>
            </w:pPr>
            <w:r>
              <w:rPr>
                <w:rFonts w:eastAsia="Calibri" w:cs="Calibri"/>
                <w:color w:val="000000"/>
                <w:szCs w:val="21"/>
                <w:lang w:eastAsia="en-US"/>
              </w:rPr>
              <w:t xml:space="preserve">5</w:t>
            </w:r>
            <w:r>
              <w:rPr>
                <w:rFonts w:eastAsia="Calibri" w:cs="Calibri"/>
                <w:color w:val="000000"/>
                <w:szCs w:val="21"/>
                <w:lang w:eastAsia="en-US"/>
              </w:rPr>
            </w:r>
            <w:r/>
          </w:p>
        </w:tc>
        <w:tc>
          <w:tcPr>
            <w:tcW w:w="2552" w:type="dxa"/>
            <w:vAlign w:val="top"/>
            <w:textDirection w:val="lrTb"/>
            <w:noWrap w:val="false"/>
          </w:tcPr>
          <w:p>
            <w:pPr>
              <w:pStyle w:val="861"/>
              <w:jc w:val="center"/>
              <w:rPr>
                <w:color w:val="000000"/>
              </w:rPr>
            </w:pPr>
            <w:r>
              <w:rPr>
                <w:color w:val="000000"/>
                <w:spacing w:val="-2"/>
              </w:rPr>
              <w:t xml:space="preserve">绿化服务</w:t>
            </w:r>
            <w:r>
              <w:rPr>
                <w:color w:val="000000"/>
              </w:rPr>
            </w:r>
            <w:r/>
          </w:p>
        </w:tc>
        <w:tc>
          <w:tcPr>
            <w:tcW w:w="3848" w:type="dxa"/>
            <w:vAlign w:val="center"/>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c>
          <w:tcPr>
            <w:tcW w:w="992" w:type="dxa"/>
            <w:vAlign w:val="top"/>
            <w:textDirection w:val="lrTb"/>
            <w:noWrap w:val="false"/>
          </w:tcPr>
          <w:p>
            <w:pPr>
              <w:pStyle w:val="743"/>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r>
        <w:trPr/>
        <w:tc>
          <w:tcPr>
            <w:tcW w:w="851" w:type="dxa"/>
            <w:vAlign w:val="top"/>
            <w:textDirection w:val="lrTb"/>
            <w:noWrap w:val="false"/>
          </w:tcPr>
          <w:p>
            <w:pPr>
              <w:pStyle w:val="743"/>
              <w:jc w:val="center"/>
              <w:rPr>
                <w:rFonts w:eastAsia="Calibri" w:cs="Calibri"/>
                <w:color w:val="000000"/>
                <w:szCs w:val="21"/>
                <w:lang w:eastAsia="en-US"/>
              </w:rPr>
            </w:pPr>
            <w:r>
              <w:rPr>
                <w:rFonts w:eastAsia="Calibri" w:cs="Calibri"/>
                <w:color w:val="000000"/>
                <w:szCs w:val="21"/>
                <w:lang w:eastAsia="en-US"/>
              </w:rPr>
              <w:t xml:space="preserve">6</w:t>
            </w:r>
            <w:r>
              <w:rPr>
                <w:rFonts w:eastAsia="Calibri" w:cs="Calibri"/>
                <w:color w:val="000000"/>
                <w:szCs w:val="21"/>
                <w:lang w:eastAsia="en-US"/>
              </w:rPr>
            </w:r>
            <w:r/>
          </w:p>
        </w:tc>
        <w:tc>
          <w:tcPr>
            <w:tcW w:w="2552" w:type="dxa"/>
            <w:vAlign w:val="top"/>
            <w:textDirection w:val="lrTb"/>
            <w:noWrap w:val="false"/>
          </w:tcPr>
          <w:p>
            <w:pPr>
              <w:pStyle w:val="861"/>
              <w:jc w:val="center"/>
              <w:rPr>
                <w:color w:val="000000"/>
              </w:rPr>
            </w:pPr>
            <w:r>
              <w:rPr>
                <w:color w:val="000000"/>
                <w:spacing w:val="-2"/>
              </w:rPr>
              <w:t xml:space="preserve">保安服务</w:t>
            </w:r>
            <w:r>
              <w:rPr>
                <w:color w:val="000000"/>
              </w:rPr>
            </w:r>
            <w:r/>
          </w:p>
        </w:tc>
        <w:tc>
          <w:tcPr>
            <w:tcW w:w="3848" w:type="dxa"/>
            <w:vAlign w:val="center"/>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c>
          <w:tcPr>
            <w:tcW w:w="992" w:type="dxa"/>
            <w:vAlign w:val="top"/>
            <w:textDirection w:val="lrTb"/>
            <w:noWrap w:val="false"/>
          </w:tcPr>
          <w:p>
            <w:pPr>
              <w:pStyle w:val="743"/>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r>
        <w:trPr/>
        <w:tc>
          <w:tcPr>
            <w:tcW w:w="851" w:type="dxa"/>
            <w:vAlign w:val="top"/>
            <w:textDirection w:val="lrTb"/>
            <w:noWrap w:val="false"/>
          </w:tcPr>
          <w:p>
            <w:pPr>
              <w:pStyle w:val="743"/>
              <w:jc w:val="center"/>
              <w:rPr>
                <w:rFonts w:eastAsia="Calibri" w:cs="Calibri"/>
                <w:color w:val="000000"/>
                <w:szCs w:val="21"/>
                <w:lang w:eastAsia="en-US"/>
              </w:rPr>
            </w:pPr>
            <w:r>
              <w:rPr>
                <w:rFonts w:eastAsia="Calibri" w:cs="Calibri"/>
                <w:color w:val="000000"/>
                <w:szCs w:val="21"/>
                <w:lang w:eastAsia="en-US"/>
              </w:rPr>
              <w:t xml:space="preserve">7</w:t>
            </w:r>
            <w:r>
              <w:rPr>
                <w:rFonts w:eastAsia="Calibri" w:cs="Calibri"/>
                <w:color w:val="000000"/>
                <w:szCs w:val="21"/>
                <w:lang w:eastAsia="en-US"/>
              </w:rPr>
            </w:r>
            <w:r/>
          </w:p>
        </w:tc>
        <w:tc>
          <w:tcPr>
            <w:tcW w:w="2552" w:type="dxa"/>
            <w:vAlign w:val="top"/>
            <w:textDirection w:val="lrTb"/>
            <w:noWrap w:val="false"/>
          </w:tcPr>
          <w:p>
            <w:pPr>
              <w:pStyle w:val="861"/>
              <w:jc w:val="center"/>
              <w:rPr>
                <w:color w:val="000000"/>
              </w:rPr>
            </w:pPr>
            <w:r>
              <w:rPr>
                <w:color w:val="000000"/>
                <w:spacing w:val="-1"/>
              </w:rPr>
              <w:t xml:space="preserve">会议服务</w:t>
            </w:r>
            <w:r>
              <w:rPr>
                <w:color w:val="000000"/>
              </w:rPr>
            </w:r>
            <w:r/>
          </w:p>
        </w:tc>
        <w:tc>
          <w:tcPr>
            <w:tcW w:w="3848" w:type="dxa"/>
            <w:vAlign w:val="center"/>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c>
          <w:tcPr>
            <w:tcW w:w="992" w:type="dxa"/>
            <w:vAlign w:val="top"/>
            <w:textDirection w:val="lrTb"/>
            <w:noWrap w:val="false"/>
          </w:tcPr>
          <w:p>
            <w:pPr>
              <w:pStyle w:val="743"/>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743"/>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bl>
    <w:p>
      <w:pPr>
        <w:pStyle w:val="743"/>
        <w:spacing w:line="360" w:lineRule="auto"/>
        <w:rPr>
          <w:rFonts w:ascii="宋体" w:hAnsi="宋体"/>
          <w:color w:val="000000"/>
          <w:sz w:val="24"/>
        </w:rPr>
      </w:pPr>
      <w:r>
        <w:rPr>
          <w:rFonts w:hint="eastAsia" w:ascii="宋体" w:hAnsi="宋体"/>
          <w:color w:val="000000"/>
          <w:sz w:val="24"/>
        </w:rPr>
        <w:t xml:space="preserve">注：采购人已无偿提供的作业设备，或准备放置评分项中作考察的，不在此重复要求。</w:t>
      </w:r>
      <w:r>
        <w:rPr>
          <w:rFonts w:ascii="宋体" w:hAnsi="宋体"/>
          <w:color w:val="000000"/>
          <w:sz w:val="24"/>
        </w:rPr>
      </w:r>
      <w:r/>
    </w:p>
    <w:p>
      <w:pPr>
        <w:pStyle w:val="743"/>
        <w:numPr>
          <w:ilvl w:val="0"/>
          <w:numId w:val="8"/>
        </w:numPr>
        <w:ind w:firstLine="482"/>
        <w:spacing w:line="360" w:lineRule="auto"/>
        <w:tabs>
          <w:tab w:val="left" w:pos="312" w:leader="none"/>
        </w:tabs>
        <w:rPr>
          <w:rFonts w:ascii="宋体" w:hAnsi="宋体"/>
          <w:b/>
          <w:color w:val="000000"/>
          <w:sz w:val="24"/>
        </w:rPr>
      </w:pPr>
      <w:r>
        <w:rPr>
          <w:rFonts w:hint="eastAsia" w:ascii="宋体" w:hAnsi="宋体"/>
          <w:b/>
          <w:color w:val="000000"/>
          <w:sz w:val="24"/>
        </w:rPr>
        <w:t xml:space="preserve">物业管理服务人员需求</w:t>
      </w:r>
      <w:r>
        <w:rPr>
          <w:rFonts w:ascii="宋体" w:hAnsi="宋体"/>
          <w:b/>
          <w:color w:val="000000"/>
          <w:sz w:val="24"/>
        </w:rPr>
      </w:r>
      <w:r/>
    </w:p>
    <w:p>
      <w:pPr>
        <w:pStyle w:val="743"/>
        <w:ind w:firstLine="480"/>
        <w:spacing w:line="360" w:lineRule="auto"/>
        <w:rPr>
          <w:rFonts w:ascii="宋体" w:hAnsi="宋体"/>
          <w:color w:val="000000"/>
          <w:sz w:val="24"/>
          <w:u w:val="single"/>
        </w:rPr>
      </w:pPr>
      <w:r>
        <w:rPr>
          <w:rFonts w:hint="eastAsia" w:ascii="宋体" w:hAnsi="宋体"/>
          <w:color w:val="000000"/>
          <w:sz w:val="24"/>
        </w:rPr>
        <w:t xml:space="preserve">本项目是否允许配置按国家规定可不缴纳社保的人员（是/否）：</w:t>
      </w:r>
      <w:r>
        <w:rPr>
          <w:rFonts w:hint="eastAsia" w:ascii="宋体" w:hAnsi="宋体"/>
          <w:b/>
          <w:bCs/>
          <w:color w:val="000000"/>
          <w:sz w:val="24"/>
          <w:u w:val="single"/>
        </w:rPr>
        <w:t xml:space="preserve">否</w:t>
      </w:r>
      <w:r>
        <w:rPr>
          <w:rFonts w:ascii="宋体" w:hAnsi="宋体"/>
          <w:color w:val="000000"/>
          <w:sz w:val="24"/>
          <w:u w:val="single"/>
        </w:rPr>
      </w:r>
      <w:r/>
    </w:p>
    <w:tbl>
      <w:tblPr>
        <w:tblStyle w:val="860"/>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8"/>
        <w:gridCol w:w="1534"/>
        <w:gridCol w:w="700"/>
        <w:gridCol w:w="4933"/>
      </w:tblGrid>
      <w:tr>
        <w:trPr>
          <w:trHeight w:val="889"/>
        </w:trPr>
        <w:tc>
          <w:tcPr>
            <w:tcW w:w="1218" w:type="dxa"/>
            <w:vAlign w:val="center"/>
            <w:textDirection w:val="lrTb"/>
            <w:noWrap w:val="false"/>
          </w:tcPr>
          <w:p>
            <w:pPr>
              <w:pStyle w:val="743"/>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类别</w:t>
            </w:r>
            <w:r>
              <w:rPr>
                <w:rFonts w:ascii="微软雅黑" w:hAnsi="微软雅黑" w:eastAsia="微软雅黑" w:cs="微软雅黑"/>
                <w:color w:val="000000"/>
                <w:szCs w:val="21"/>
                <w:lang w:eastAsia="en-US"/>
              </w:rPr>
            </w:r>
            <w:r/>
          </w:p>
        </w:tc>
        <w:tc>
          <w:tcPr>
            <w:tcW w:w="1534" w:type="dxa"/>
            <w:vAlign w:val="center"/>
            <w:textDirection w:val="lrTb"/>
            <w:noWrap w:val="false"/>
          </w:tcPr>
          <w:p>
            <w:pPr>
              <w:pStyle w:val="743"/>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岗位</w:t>
            </w:r>
            <w:r>
              <w:rPr>
                <w:rFonts w:ascii="微软雅黑" w:hAnsi="微软雅黑" w:eastAsia="微软雅黑" w:cs="微软雅黑"/>
                <w:color w:val="000000"/>
                <w:szCs w:val="21"/>
                <w:lang w:eastAsia="en-US"/>
              </w:rPr>
            </w:r>
            <w:r/>
          </w:p>
        </w:tc>
        <w:tc>
          <w:tcPr>
            <w:tcW w:w="700" w:type="dxa"/>
            <w:vAlign w:val="center"/>
            <w:textDirection w:val="lrTb"/>
            <w:noWrap w:val="false"/>
          </w:tcPr>
          <w:p>
            <w:pPr>
              <w:pStyle w:val="743"/>
              <w:jc w:val="center"/>
              <w:rPr>
                <w:rFonts w:ascii="微软雅黑" w:hAnsi="微软雅黑" w:eastAsia="微软雅黑" w:cs="微软雅黑"/>
                <w:color w:val="000000"/>
                <w:szCs w:val="21"/>
                <w:lang w:eastAsia="en-US"/>
              </w:rPr>
            </w:pPr>
            <w:r>
              <w:rPr>
                <w:rFonts w:hint="eastAsia" w:ascii="宋体" w:hAnsi="宋体" w:cs="微软雅黑"/>
                <w:b/>
                <w:bCs/>
                <w:color w:val="000000"/>
                <w:szCs w:val="21"/>
                <w:lang w:eastAsia="zh-CN"/>
              </w:rPr>
              <w:t xml:space="preserve">人数</w:t>
            </w:r>
            <w:r>
              <w:rPr>
                <w:rFonts w:ascii="微软雅黑" w:hAnsi="微软雅黑" w:eastAsia="微软雅黑" w:cs="微软雅黑"/>
                <w:color w:val="000000"/>
                <w:szCs w:val="21"/>
                <w:lang w:eastAsia="en-US"/>
              </w:rPr>
            </w:r>
            <w:r/>
          </w:p>
        </w:tc>
        <w:tc>
          <w:tcPr>
            <w:tcW w:w="4933" w:type="dxa"/>
            <w:vAlign w:val="center"/>
            <w:textDirection w:val="lrTb"/>
            <w:noWrap w:val="false"/>
          </w:tcPr>
          <w:p>
            <w:pPr>
              <w:pStyle w:val="743"/>
              <w:jc w:val="center"/>
              <w:rPr>
                <w:rFonts w:hint="eastAsia" w:ascii="宋体" w:hAnsi="宋体" w:cs="微软雅黑"/>
                <w:b/>
                <w:bCs/>
                <w:color w:val="000000"/>
                <w:spacing w:val="-1"/>
                <w:szCs w:val="21"/>
                <w:lang w:eastAsia="zh-CN"/>
              </w:rPr>
            </w:pPr>
            <w:r>
              <w:rPr>
                <w:rFonts w:hint="eastAsia" w:ascii="宋体" w:hAnsi="宋体" w:cs="微软雅黑"/>
                <w:b/>
                <w:bCs/>
                <w:color w:val="000000"/>
                <w:spacing w:val="-1"/>
                <w:szCs w:val="21"/>
                <w:lang w:eastAsia="zh-CN"/>
              </w:rPr>
              <w:t xml:space="preserve">备注</w:t>
            </w:r>
            <w:r>
              <w:rPr>
                <w:rFonts w:hint="eastAsia" w:ascii="宋体" w:hAnsi="宋体" w:cs="微软雅黑"/>
                <w:b/>
                <w:bCs/>
                <w:color w:val="000000"/>
                <w:spacing w:val="-1"/>
                <w:szCs w:val="21"/>
                <w:lang w:eastAsia="zh-CN"/>
              </w:rPr>
            </w:r>
            <w:r/>
          </w:p>
          <w:p>
            <w:pPr>
              <w:pStyle w:val="743"/>
              <w:jc w:val="center"/>
              <w:rPr>
                <w:rFonts w:ascii="微软雅黑" w:hAnsi="微软雅黑" w:eastAsia="微软雅黑" w:cs="微软雅黑"/>
                <w:color w:val="000000"/>
                <w:szCs w:val="21"/>
                <w:lang w:eastAsia="en-US"/>
              </w:rPr>
            </w:pPr>
            <w:r>
              <w:rPr>
                <w:rFonts w:hint="eastAsia" w:ascii="宋体" w:hAnsi="宋体" w:cs="微软雅黑"/>
                <w:b w:val="0"/>
                <w:bCs w:val="0"/>
                <w:color w:val="000000"/>
                <w:spacing w:val="-1"/>
                <w:szCs w:val="21"/>
                <w:lang w:eastAsia="zh-CN"/>
              </w:rPr>
              <w:t xml:space="preserve">（</w:t>
            </w:r>
            <w:r>
              <w:rPr>
                <w:rFonts w:hint="eastAsia" w:ascii="宋体" w:hAnsi="宋体" w:cs="微软雅黑"/>
                <w:b w:val="0"/>
                <w:bCs w:val="0"/>
                <w:color w:val="000000"/>
                <w:spacing w:val="-1"/>
                <w:szCs w:val="21"/>
                <w:lang w:val="en-US" w:eastAsia="zh-CN"/>
              </w:rPr>
              <w:t xml:space="preserve">明确各岗位否允许配置按国家规定可不缴纳社保的人员、须具备的上岗资格证、人员学历、工作经验等</w:t>
            </w:r>
            <w:r>
              <w:rPr>
                <w:rFonts w:hint="eastAsia" w:ascii="宋体" w:hAnsi="宋体" w:cs="微软雅黑"/>
                <w:b w:val="0"/>
                <w:bCs w:val="0"/>
                <w:color w:val="000000"/>
                <w:spacing w:val="-1"/>
                <w:szCs w:val="21"/>
                <w:lang w:eastAsia="zh-CN"/>
              </w:rPr>
              <w:t xml:space="preserve">）</w:t>
            </w:r>
            <w:r>
              <w:rPr>
                <w:rFonts w:ascii="微软雅黑" w:hAnsi="微软雅黑" w:eastAsia="微软雅黑" w:cs="微软雅黑"/>
                <w:color w:val="000000"/>
                <w:szCs w:val="21"/>
                <w:lang w:eastAsia="en-US"/>
              </w:rPr>
            </w:r>
            <w:r/>
          </w:p>
        </w:tc>
      </w:tr>
      <w:tr>
        <w:trPr/>
        <w:tc>
          <w:tcPr>
            <w:tcW w:w="1218" w:type="dxa"/>
            <w:vAlign w:val="center"/>
            <w:vMerge w:val="restart"/>
            <w:textDirection w:val="lrTb"/>
            <w:noWrap w:val="false"/>
          </w:tcPr>
          <w:p>
            <w:pPr>
              <w:pStyle w:val="861"/>
              <w:jc w:val="center"/>
              <w:rPr>
                <w:color w:val="000000"/>
                <w:lang w:val="en-US" w:eastAsia="zh-CN"/>
              </w:rPr>
            </w:pPr>
            <w:r>
              <w:rPr>
                <w:rFonts w:hint="eastAsia"/>
                <w:color w:val="000000"/>
                <w:lang w:val="en-US" w:eastAsia="zh-CN"/>
              </w:rPr>
              <w:t xml:space="preserve">保安服务</w:t>
            </w:r>
            <w:r>
              <w:rPr>
                <w:color w:val="000000"/>
                <w:lang w:val="en-US" w:eastAsia="zh-CN"/>
              </w:rPr>
            </w:r>
            <w:r/>
          </w:p>
        </w:tc>
        <w:tc>
          <w:tcPr>
            <w:tcW w:w="1534" w:type="dxa"/>
            <w:vAlign w:val="center"/>
            <w:textDirection w:val="lrTb"/>
            <w:noWrap w:val="false"/>
          </w:tcPr>
          <w:p>
            <w:pPr>
              <w:pStyle w:val="743"/>
              <w:jc w:val="center"/>
              <w:spacing w:line="360" w:lineRule="auto"/>
              <w:widowControl/>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保安队长</w:t>
            </w:r>
            <w:r>
              <w:rPr>
                <w:rFonts w:ascii="宋体" w:hAnsi="宋体" w:cs="宋体"/>
                <w:color w:val="000000"/>
                <w:sz w:val="21"/>
                <w:szCs w:val="21"/>
                <w:highlight w:val="none"/>
                <w:lang w:val="en-US" w:eastAsia="zh-CN"/>
              </w:rPr>
            </w:r>
            <w:r/>
          </w:p>
        </w:tc>
        <w:tc>
          <w:tcPr>
            <w:tcW w:w="700" w:type="dxa"/>
            <w:vAlign w:val="center"/>
            <w:textDirection w:val="lrTb"/>
            <w:noWrap w:val="false"/>
          </w:tcPr>
          <w:p>
            <w:pPr>
              <w:pStyle w:val="743"/>
              <w:jc w:val="center"/>
              <w:spacing w:line="360" w:lineRule="auto"/>
              <w:widowControl/>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ascii="宋体" w:hAnsi="宋体" w:cs="宋体"/>
                <w:color w:val="000000"/>
                <w:sz w:val="21"/>
                <w:szCs w:val="21"/>
                <w:highlight w:val="none"/>
                <w:lang w:val="en-US" w:eastAsia="zh-CN"/>
              </w:rPr>
            </w:r>
            <w:r/>
          </w:p>
        </w:tc>
        <w:tc>
          <w:tcPr>
            <w:tcW w:w="4933" w:type="dxa"/>
            <w:vAlign w:val="top"/>
            <w:textDirection w:val="lrTb"/>
            <w:noWrap w:val="false"/>
          </w:tcPr>
          <w:p>
            <w:pPr>
              <w:pStyle w:val="861"/>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负责秩序维护工作、负责消防、监控技防设施操作管理，消防</w:t>
            </w:r>
            <w:r>
              <w:rPr>
                <w:rFonts w:hint="eastAsia" w:ascii="宋体" w:hAnsi="宋体" w:eastAsia="宋体" w:cs="宋体"/>
                <w:b w:val="0"/>
                <w:bCs w:val="0"/>
                <w:color w:val="000000"/>
                <w:sz w:val="21"/>
                <w:szCs w:val="21"/>
                <w:highlight w:val="none"/>
                <w:lang w:eastAsia="zh-CN"/>
              </w:rPr>
              <w:t xml:space="preserve">物资</w:t>
            </w:r>
            <w:r>
              <w:rPr>
                <w:rFonts w:hint="eastAsia" w:ascii="宋体" w:hAnsi="宋体" w:eastAsia="宋体" w:cs="宋体"/>
                <w:b w:val="0"/>
                <w:bCs w:val="0"/>
                <w:color w:val="000000"/>
                <w:sz w:val="21"/>
                <w:szCs w:val="21"/>
                <w:highlight w:val="none"/>
              </w:rPr>
              <w:t xml:space="preserve">管理工作，对保管部门工作及人员的管理。</w:t>
            </w:r>
            <w:r>
              <w:rPr>
                <w:rFonts w:hint="eastAsia" w:ascii="宋体" w:hAnsi="宋体" w:eastAsia="宋体" w:cs="宋体"/>
                <w:b w:val="0"/>
                <w:bCs w:val="0"/>
                <w:color w:val="000000"/>
                <w:sz w:val="21"/>
                <w:szCs w:val="21"/>
                <w:highlight w:val="none"/>
                <w:shd w:val="clear" w:color="auto" w:fill="auto"/>
                <w:lang w:val="en-US" w:eastAsia="zh-CN" w:bidi="ar-SA"/>
              </w:rPr>
            </w:r>
            <w:r/>
          </w:p>
          <w:p>
            <w:pPr>
              <w:pStyle w:val="861"/>
              <w:jc w:val="left"/>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rPr>
              <w:t xml:space="preserve">周岁（含）以下</w:t>
            </w:r>
            <w:r>
              <w:rPr>
                <w:rFonts w:hint="eastAsia" w:cs="宋体"/>
                <w:b w:val="0"/>
                <w:bCs w:val="0"/>
                <w:color w:val="000000"/>
                <w:sz w:val="21"/>
                <w:szCs w:val="21"/>
                <w:highlight w:val="none"/>
                <w:lang w:eastAsia="zh-CN"/>
              </w:rPr>
              <w:t xml:space="preserve">（</w:t>
            </w:r>
            <w:r>
              <w:rPr>
                <w:rFonts w:hint="eastAsia" w:cs="宋体"/>
                <w:b w:val="0"/>
                <w:bCs w:val="0"/>
                <w:color w:val="000000"/>
                <w:sz w:val="21"/>
                <w:szCs w:val="21"/>
                <w:highlight w:val="none"/>
                <w:lang w:val="en-US" w:eastAsia="zh-CN"/>
              </w:rPr>
              <w:t xml:space="preserve">男女不限</w:t>
            </w:r>
            <w:r>
              <w:rPr>
                <w:rFonts w:hint="eastAsia"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，能够管理一支队伍。</w:t>
            </w:r>
            <w:r>
              <w:rPr>
                <w:rFonts w:hint="eastAsia" w:ascii="宋体" w:hAnsi="宋体" w:eastAsia="宋体" w:cs="宋体"/>
                <w:b w:val="0"/>
                <w:bCs w:val="0"/>
                <w:color w:val="000000"/>
                <w:sz w:val="21"/>
                <w:szCs w:val="21"/>
                <w:highlight w:val="none"/>
              </w:rPr>
            </w:r>
            <w:r/>
          </w:p>
          <w:p>
            <w:pPr>
              <w:pStyle w:val="861"/>
              <w:jc w:val="left"/>
              <w:keepLines w:val="0"/>
              <w:keepNext w:val="0"/>
              <w:pageBreakBefore w:val="0"/>
              <w:spacing w:line="24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lang w:val="en-US" w:eastAsia="zh-CN"/>
              </w:rPr>
              <w:t xml:space="preserve">其他：对部门各岗位工作完成情况进行抽查，对楼宇内外公共区域设备进行全面检查，统筹布局部门人员工作。</w:t>
            </w:r>
            <w:r>
              <w:rPr>
                <w:rFonts w:hint="eastAsia" w:ascii="宋体" w:hAnsi="宋体" w:eastAsia="宋体" w:cs="宋体"/>
                <w:b w:val="0"/>
                <w:bCs w:val="0"/>
                <w:color w:val="000000"/>
                <w:sz w:val="21"/>
                <w:szCs w:val="21"/>
                <w:highlight w:val="none"/>
                <w:shd w:val="clear" w:color="auto" w:fill="auto"/>
                <w:lang w:val="en-US" w:eastAsia="zh-CN" w:bidi="ar-SA"/>
              </w:rPr>
            </w:r>
            <w:r/>
          </w:p>
        </w:tc>
      </w:tr>
      <w:tr>
        <w:trPr/>
        <w:tc>
          <w:tcPr>
            <w:tcW w:w="1218" w:type="dxa"/>
            <w:vAlign w:val="center"/>
            <w:vMerge w:val="continue"/>
            <w:textDirection w:val="lrTb"/>
            <w:noWrap w:val="false"/>
          </w:tcPr>
          <w:p>
            <w:pPr>
              <w:pStyle w:val="861"/>
              <w:jc w:val="center"/>
              <w:rPr>
                <w:color w:val="000000"/>
                <w:lang w:val="en-US" w:eastAsia="zh-CN"/>
              </w:rPr>
            </w:pPr>
            <w:r>
              <w:rPr>
                <w:color w:val="000000"/>
                <w:lang w:val="en-US" w:eastAsia="zh-CN"/>
              </w:rPr>
            </w:r>
            <w:r/>
          </w:p>
        </w:tc>
        <w:tc>
          <w:tcPr>
            <w:tcW w:w="1534" w:type="dxa"/>
            <w:vAlign w:val="center"/>
            <w:textDirection w:val="lrTb"/>
            <w:noWrap w:val="false"/>
          </w:tcPr>
          <w:p>
            <w:pPr>
              <w:pStyle w:val="743"/>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保安员</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743"/>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743"/>
              <w:jc w:val="left"/>
              <w:keepLines w:val="0"/>
              <w:keepNext w:val="0"/>
              <w:pageBreakBefore w:val="0"/>
              <w:spacing w:line="24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lang w:eastAsia="en-US"/>
              </w:rPr>
              <w:t xml:space="preserve">负责出入口秩序维护和安全防范，树立良好形象，兼顾沿线秩序维护和应急处理及交通指挥，楼宇巡查</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shd w:val="clear" w:color="auto" w:fill="auto"/>
                <w:lang w:val="en-US" w:eastAsia="zh-CN" w:bidi="ar-SA"/>
              </w:rPr>
            </w:r>
            <w:r/>
          </w:p>
          <w:p>
            <w:pPr>
              <w:pStyle w:val="861"/>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rPr>
              <w:t xml:space="preserve">周岁以下，无犯罪前科、无违法违纪记录，身体健康，体形匀称，五官端正。</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top"/>
            <w:vMerge w:val="continue"/>
            <w:textDirection w:val="lrTb"/>
            <w:noWrap w:val="false"/>
          </w:tcPr>
          <w:p>
            <w:pPr>
              <w:pStyle w:val="861"/>
              <w:jc w:val="center"/>
              <w:rPr>
                <w:rFonts w:hint="eastAsia"/>
                <w:color w:val="000000"/>
                <w:lang w:val="en-US" w:eastAsia="zh-CN"/>
              </w:rPr>
            </w:pPr>
            <w:r>
              <w:rPr>
                <w:rFonts w:hint="eastAsia"/>
                <w:color w:val="000000"/>
                <w:lang w:val="en-US" w:eastAsia="zh-CN"/>
              </w:rPr>
            </w:r>
            <w:r/>
          </w:p>
        </w:tc>
        <w:tc>
          <w:tcPr>
            <w:tcW w:w="1534" w:type="dxa"/>
            <w:vAlign w:val="center"/>
            <w:textDirection w:val="lrTb"/>
            <w:noWrap w:val="false"/>
          </w:tcPr>
          <w:p>
            <w:pPr>
              <w:pStyle w:val="743"/>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消控岗</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743"/>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861"/>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color w:val="000000"/>
                <w:sz w:val="21"/>
                <w:szCs w:val="21"/>
                <w:highlight w:val="none"/>
                <w:shd w:val="clear" w:color="auto" w:fill="auto"/>
                <w:lang w:val="en-US" w:eastAsia="zh-CN" w:bidi="ar-SA"/>
              </w:rPr>
              <w:t xml:space="preserve">负责消防、监控技防设施操作管理，设备出现问题第一时间报项目经理并联系其维保单位。</w:t>
            </w:r>
            <w:r>
              <w:rPr>
                <w:rFonts w:hint="eastAsia" w:ascii="宋体" w:hAnsi="宋体" w:eastAsia="宋体" w:cs="宋体"/>
                <w:b w:val="0"/>
                <w:bCs w:val="0"/>
                <w:color w:val="000000"/>
                <w:sz w:val="21"/>
                <w:szCs w:val="21"/>
                <w:highlight w:val="none"/>
                <w:shd w:val="clear" w:color="auto" w:fill="auto"/>
                <w:lang w:val="en-US" w:eastAsia="zh-CN" w:bidi="ar-SA"/>
              </w:rPr>
            </w:r>
            <w:r/>
          </w:p>
          <w:p>
            <w:pPr>
              <w:pStyle w:val="861"/>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rPr>
              <w:t xml:space="preserve">周岁以下，无犯罪前科、无违法违纪记录，身体健康，体形匀称，五官端正。</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center"/>
            <w:textDirection w:val="lrTb"/>
            <w:noWrap w:val="false"/>
          </w:tcPr>
          <w:p>
            <w:pPr>
              <w:pStyle w:val="861"/>
              <w:jc w:val="center"/>
              <w:spacing w:line="240" w:lineRule="auto"/>
              <w:rPr>
                <w:color w:val="000000"/>
              </w:rPr>
            </w:pPr>
            <w:r>
              <w:rPr>
                <w:rFonts w:hint="eastAsia" w:ascii="宋体" w:hAnsi="宋体" w:eastAsia="宋体" w:cs="宋体"/>
                <w:color w:val="000000"/>
                <w:sz w:val="21"/>
                <w:szCs w:val="21"/>
                <w:highlight w:val="none"/>
                <w:lang w:val="en-US" w:eastAsia="zh-CN"/>
              </w:rPr>
              <w:t xml:space="preserve">维修</w:t>
            </w:r>
            <w:r>
              <w:rPr>
                <w:color w:val="000000"/>
              </w:rPr>
            </w:r>
            <w:r/>
          </w:p>
        </w:tc>
        <w:tc>
          <w:tcPr>
            <w:tcW w:w="1534" w:type="dxa"/>
            <w:vAlign w:val="center"/>
            <w:textDirection w:val="lrTb"/>
            <w:noWrap w:val="false"/>
          </w:tcPr>
          <w:p>
            <w:pPr>
              <w:pStyle w:val="743"/>
              <w:jc w:val="center"/>
              <w:widowControl/>
              <w:rPr>
                <w:rFonts w:cs="Arial"/>
                <w:color w:val="000000"/>
                <w:lang w:eastAsia="en-US"/>
              </w:rPr>
            </w:pPr>
            <w:r>
              <w:rPr>
                <w:rFonts w:hint="eastAsia" w:ascii="宋体" w:hAnsi="宋体" w:cs="宋体"/>
                <w:color w:val="000000"/>
                <w:sz w:val="21"/>
                <w:szCs w:val="21"/>
                <w:highlight w:val="none"/>
                <w:lang w:val="en-US" w:eastAsia="zh-CN"/>
              </w:rPr>
              <w:t xml:space="preserve">综合</w:t>
            </w:r>
            <w:r>
              <w:rPr>
                <w:rFonts w:hint="eastAsia" w:ascii="宋体" w:hAnsi="宋体" w:eastAsia="宋体" w:cs="宋体"/>
                <w:color w:val="000000"/>
                <w:sz w:val="21"/>
                <w:szCs w:val="21"/>
                <w:highlight w:val="none"/>
                <w:lang w:val="en-US" w:eastAsia="zh-CN"/>
              </w:rPr>
              <w:t xml:space="preserve">维修工</w:t>
            </w:r>
            <w:r>
              <w:rPr>
                <w:rFonts w:cs="Arial"/>
                <w:color w:val="000000"/>
                <w:lang w:eastAsia="en-US"/>
              </w:rPr>
            </w:r>
            <w:r/>
          </w:p>
        </w:tc>
        <w:tc>
          <w:tcPr>
            <w:tcW w:w="700" w:type="dxa"/>
            <w:vAlign w:val="center"/>
            <w:textDirection w:val="lrTb"/>
            <w:noWrap w:val="false"/>
          </w:tcPr>
          <w:p>
            <w:pPr>
              <w:pStyle w:val="743"/>
              <w:jc w:val="center"/>
              <w:widowControl/>
              <w:rPr>
                <w:rFonts w:ascii="Calibri" w:hAnsi="Calibri" w:eastAsia="Calibri" w:cs="Calibri"/>
                <w:color w:val="000000"/>
                <w:szCs w:val="21"/>
                <w:lang w:eastAsia="en-US"/>
              </w:rPr>
            </w:pPr>
            <w:r>
              <w:rPr>
                <w:rFonts w:hint="eastAsia" w:ascii="宋体" w:hAnsi="宋体" w:cs="宋体"/>
                <w:color w:val="000000"/>
                <w:sz w:val="21"/>
                <w:szCs w:val="21"/>
                <w:highlight w:val="none"/>
                <w:shd w:val="clear" w:color="auto" w:fill="auto"/>
                <w:lang w:val="en-US" w:eastAsia="zh-CN" w:bidi="ar-SA"/>
              </w:rPr>
              <w:t xml:space="preserve">1</w:t>
            </w:r>
            <w:r>
              <w:rPr>
                <w:rFonts w:ascii="Calibri" w:hAnsi="Calibri" w:eastAsia="Calibri" w:cs="Calibri"/>
                <w:color w:val="000000"/>
                <w:szCs w:val="21"/>
                <w:lang w:eastAsia="en-US"/>
              </w:rPr>
            </w:r>
            <w:r/>
          </w:p>
        </w:tc>
        <w:tc>
          <w:tcPr>
            <w:tcW w:w="4933" w:type="dxa"/>
            <w:vAlign w:val="top"/>
            <w:textDirection w:val="lrTb"/>
            <w:noWrap w:val="false"/>
          </w:tcPr>
          <w:p>
            <w:pPr>
              <w:pStyle w:val="743"/>
              <w:jc w:val="left"/>
              <w:spacing w:line="36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lang w:eastAsia="en-US"/>
              </w:rPr>
              <w:t xml:space="preserve">公共设施设备的维修保养及现场应急处理。 </w:t>
            </w:r>
            <w:r>
              <w:rPr>
                <w:rFonts w:hint="eastAsia" w:ascii="宋体" w:hAnsi="宋体" w:eastAsia="宋体" w:cs="宋体"/>
                <w:b w:val="0"/>
                <w:bCs w:val="0"/>
                <w:color w:val="000000"/>
                <w:sz w:val="21"/>
                <w:szCs w:val="21"/>
                <w:highlight w:val="none"/>
                <w:shd w:val="clear" w:color="auto" w:fill="auto"/>
                <w:lang w:val="en-US" w:eastAsia="zh-CN" w:bidi="ar-SA"/>
              </w:rPr>
            </w:r>
            <w:r/>
          </w:p>
          <w:p>
            <w:pPr>
              <w:pStyle w:val="861"/>
              <w:jc w:val="left"/>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color w:val="000000"/>
                <w:sz w:val="21"/>
                <w:szCs w:val="21"/>
                <w:highlight w:val="none"/>
                <w:lang w:val="en-US" w:eastAsia="zh-CN"/>
              </w:rPr>
              <w:t xml:space="preserve">55</w:t>
            </w:r>
            <w:r>
              <w:rPr>
                <w:rFonts w:hint="eastAsia" w:ascii="宋体" w:hAnsi="宋体" w:eastAsia="宋体" w:cs="宋体"/>
                <w:b w:val="0"/>
                <w:bCs w:val="0"/>
                <w:color w:val="000000"/>
                <w:sz w:val="21"/>
                <w:szCs w:val="21"/>
                <w:highlight w:val="none"/>
              </w:rPr>
              <w:t xml:space="preserve">周岁（含）以下，身体健康，具有丰富的工作经验，工作认真负责，能够吃苦耐劳。</w:t>
            </w:r>
            <w:r>
              <w:rPr>
                <w:rFonts w:hint="eastAsia" w:ascii="宋体" w:hAnsi="宋体" w:eastAsia="宋体" w:cs="宋体"/>
                <w:b w:val="0"/>
                <w:bCs w:val="0"/>
                <w:color w:val="000000"/>
                <w:sz w:val="21"/>
                <w:szCs w:val="21"/>
                <w:highlight w:val="none"/>
              </w:rPr>
            </w:r>
            <w:r/>
          </w:p>
          <w:p>
            <w:pPr>
              <w:pStyle w:val="861"/>
              <w:jc w:val="left"/>
              <w:spacing w:line="240" w:lineRule="auto"/>
              <w:rPr>
                <w:color w:val="000000"/>
              </w:rPr>
            </w:pPr>
            <w:r>
              <w:rPr>
                <w:rFonts w:hint="eastAsia" w:ascii="宋体" w:hAnsi="宋体" w:eastAsia="宋体" w:cs="宋体"/>
                <w:b w:val="0"/>
                <w:bCs w:val="0"/>
                <w:color w:val="000000"/>
                <w:sz w:val="21"/>
                <w:szCs w:val="21"/>
                <w:highlight w:val="none"/>
                <w:lang w:val="en-US" w:eastAsia="zh-CN"/>
              </w:rPr>
              <w:t xml:space="preserve">其他：</w:t>
            </w:r>
            <w:r>
              <w:rPr>
                <w:rFonts w:hint="eastAsia" w:ascii="宋体" w:hAnsi="宋体" w:eastAsia="宋体" w:cs="宋体"/>
                <w:b w:val="0"/>
                <w:bCs w:val="0"/>
                <w:color w:val="000000"/>
                <w:sz w:val="21"/>
                <w:szCs w:val="21"/>
                <w:highlight w:val="none"/>
              </w:rPr>
              <w:t xml:space="preserve">对公共区域现场的巡查及维修、强电弱电设施设备的运行情况巡查及管理。</w:t>
            </w:r>
            <w:r>
              <w:rPr>
                <w:color w:val="000000"/>
              </w:rPr>
            </w:r>
            <w:r/>
          </w:p>
        </w:tc>
      </w:tr>
      <w:tr>
        <w:trPr>
          <w:trHeight w:val="472"/>
        </w:trPr>
        <w:tc>
          <w:tcPr>
            <w:gridSpan w:val="2"/>
            <w:tcW w:w="2752" w:type="dxa"/>
            <w:vAlign w:val="center"/>
            <w:textDirection w:val="lrTb"/>
            <w:noWrap w:val="false"/>
          </w:tcPr>
          <w:p>
            <w:pPr>
              <w:pStyle w:val="861"/>
              <w:jc w:val="center"/>
              <w:rPr>
                <w:rFonts w:hint="eastAsia" w:eastAsia="宋体"/>
                <w:b/>
                <w:color w:val="000000"/>
                <w:spacing w:val="-2"/>
                <w:lang w:eastAsia="zh-CN"/>
              </w:rPr>
            </w:pPr>
            <w:r>
              <w:rPr>
                <w:rFonts w:hint="eastAsia" w:eastAsia="宋体"/>
                <w:b/>
                <w:color w:val="000000"/>
                <w:spacing w:val="-2"/>
                <w:lang w:eastAsia="zh-CN"/>
              </w:rPr>
              <w:t xml:space="preserve">人员总数</w:t>
            </w:r>
            <w:r>
              <w:rPr>
                <w:rFonts w:hint="eastAsia" w:eastAsia="宋体"/>
                <w:b/>
                <w:color w:val="000000"/>
                <w:spacing w:val="-2"/>
                <w:lang w:eastAsia="zh-CN"/>
              </w:rPr>
            </w:r>
            <w:r/>
          </w:p>
        </w:tc>
        <w:tc>
          <w:tcPr>
            <w:tcW w:w="700" w:type="dxa"/>
            <w:vAlign w:val="center"/>
            <w:textDirection w:val="lrTb"/>
            <w:noWrap w:val="false"/>
          </w:tcPr>
          <w:p>
            <w:pPr>
              <w:pStyle w:val="743"/>
              <w:jc w:val="center"/>
              <w:rPr>
                <w:rFonts w:ascii="Calibri" w:hAnsi="Calibri" w:eastAsia="宋体" w:cs="Calibri"/>
                <w:color w:val="000000"/>
                <w:szCs w:val="21"/>
                <w:lang w:val="en-US" w:eastAsia="zh-CN"/>
              </w:rPr>
            </w:pPr>
            <w:r>
              <w:rPr>
                <w:rFonts w:hint="eastAsia" w:cs="Calibri"/>
                <w:color w:val="000000"/>
                <w:szCs w:val="21"/>
                <w:lang w:val="en-US" w:eastAsia="zh-CN"/>
              </w:rPr>
              <w:t xml:space="preserve">7</w:t>
            </w:r>
            <w:r>
              <w:rPr>
                <w:rFonts w:ascii="Calibri" w:hAnsi="Calibri" w:eastAsia="宋体" w:cs="Calibri"/>
                <w:color w:val="000000"/>
                <w:szCs w:val="21"/>
                <w:lang w:val="en-US" w:eastAsia="zh-CN"/>
              </w:rPr>
            </w:r>
            <w:r/>
          </w:p>
        </w:tc>
        <w:tc>
          <w:tcPr>
            <w:tcW w:w="4933" w:type="dxa"/>
            <w:vAlign w:val="center"/>
            <w:textDirection w:val="lrTb"/>
            <w:noWrap w:val="false"/>
          </w:tcPr>
          <w:p>
            <w:pPr>
              <w:pStyle w:val="861"/>
              <w:jc w:val="center"/>
              <w:rPr>
                <w:color w:val="000000"/>
              </w:rPr>
            </w:pPr>
            <w:r>
              <w:rPr>
                <w:color w:val="000000"/>
              </w:rPr>
            </w:r>
            <w:r/>
          </w:p>
        </w:tc>
      </w:tr>
    </w:tbl>
    <w:p>
      <w:pPr>
        <w:pStyle w:val="743"/>
        <w:ind w:firstLine="480"/>
        <w:spacing w:line="360" w:lineRule="auto"/>
        <w:rPr>
          <w:rFonts w:ascii="宋体" w:hAnsi="宋体"/>
          <w:color w:val="000000"/>
          <w:sz w:val="24"/>
        </w:rPr>
      </w:pPr>
      <w:r>
        <w:rPr>
          <w:rFonts w:hint="eastAsia" w:ascii="宋体" w:hAnsi="宋体"/>
          <w:color w:val="000000"/>
          <w:sz w:val="24"/>
        </w:rPr>
        <w:t xml:space="preserve">中标并合同签订生效后，中标人须按招标文件要求及所投的投标文件中做出的相应承诺将相关人员及时</w:t>
      </w:r>
      <w:r>
        <w:rPr>
          <w:rFonts w:hint="eastAsia" w:ascii="宋体" w:hAnsi="宋体"/>
          <w:color w:val="000000"/>
          <w:sz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color w:val="000000"/>
          <w:sz w:val="24"/>
        </w:rPr>
      </w:r>
      <w:r/>
    </w:p>
    <w:p>
      <w:pPr>
        <w:pStyle w:val="743"/>
        <w:ind w:firstLine="482"/>
        <w:spacing w:line="360" w:lineRule="auto"/>
        <w:rPr>
          <w:rFonts w:ascii="宋体" w:hAnsi="宋体"/>
          <w:b/>
          <w:color w:val="000000"/>
          <w:sz w:val="24"/>
        </w:rPr>
      </w:pPr>
      <w:r>
        <w:rPr>
          <w:rFonts w:ascii="宋体" w:hAnsi="宋体"/>
          <w:b/>
          <w:color w:val="000000"/>
          <w:sz w:val="24"/>
        </w:rPr>
      </w:r>
      <w:r/>
    </w:p>
    <w:p>
      <w:pPr>
        <w:pStyle w:val="743"/>
        <w:rPr>
          <w:rFonts w:ascii="宋体" w:hAnsi="宋体" w:eastAsia="宋体"/>
          <w:b/>
          <w:color w:val="000000"/>
          <w:sz w:val="24"/>
          <w:lang w:val="en-US" w:eastAsia="zh-CN"/>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color w:val="000000"/>
          <w:sz w:val="24"/>
          <w:lang w:val="en-US" w:eastAsia="zh-CN"/>
        </w:rPr>
        <w:t xml:space="preserve">  </w:t>
      </w:r>
      <w:r>
        <w:rPr>
          <w:rFonts w:ascii="宋体" w:hAnsi="宋体" w:eastAsia="宋体"/>
          <w:b/>
          <w:color w:val="000000"/>
          <w:sz w:val="24"/>
          <w:lang w:val="en-US" w:eastAsia="zh-CN"/>
        </w:rPr>
      </w:r>
      <w:r/>
    </w:p>
    <w:p>
      <w:pPr>
        <w:pStyle w:val="743"/>
        <w:ind w:firstLine="482"/>
        <w:spacing w:line="360" w:lineRule="auto"/>
        <w:rPr>
          <w:rFonts w:ascii="宋体" w:hAnsi="宋体"/>
          <w:b/>
          <w:color w:val="000000"/>
          <w:sz w:val="24"/>
        </w:rPr>
      </w:pPr>
      <w:r>
        <w:rPr>
          <w:rFonts w:hint="eastAsia" w:ascii="宋体" w:hAnsi="宋体"/>
          <w:b/>
          <w:color w:val="000000"/>
          <w:sz w:val="24"/>
        </w:rPr>
        <w:t xml:space="preserve">6.验收标准与要求</w:t>
      </w:r>
      <w:r>
        <w:rPr>
          <w:rFonts w:ascii="宋体" w:hAnsi="宋体"/>
          <w:b/>
          <w:color w:val="000000"/>
          <w:sz w:val="24"/>
        </w:rPr>
      </w:r>
      <w:r/>
    </w:p>
    <w:p>
      <w:pPr>
        <w:pStyle w:val="743"/>
        <w:ind w:firstLine="480"/>
        <w:spacing w:line="360" w:lineRule="auto"/>
        <w:rPr>
          <w:rFonts w:ascii="宋体" w:hAnsi="宋体"/>
          <w:bCs/>
          <w:color w:val="000000"/>
          <w:sz w:val="24"/>
        </w:rPr>
      </w:pPr>
      <w:r>
        <w:rPr>
          <w:rFonts w:ascii="宋体" w:hAnsi="宋体"/>
          <w:bCs/>
          <w:color w:val="000000"/>
          <w:sz w:val="24"/>
        </w:rPr>
        <w:t xml:space="preserve">按照采购合同约定对供应商提供的物业管理服务进行验收，对于供应商未按合同约定提供物业管理服务的，采购人有权依法追究其违约责任。</w:t>
      </w:r>
      <w:r>
        <w:rPr>
          <w:rFonts w:ascii="宋体" w:hAnsi="宋体"/>
          <w:bCs/>
          <w:color w:val="000000"/>
          <w:sz w:val="24"/>
        </w:rPr>
      </w:r>
      <w:r/>
    </w:p>
    <w:p>
      <w:pPr>
        <w:pStyle w:val="743"/>
        <w:ind w:firstLine="480"/>
        <w:spacing w:line="360" w:lineRule="auto"/>
        <w:rPr>
          <w:rFonts w:ascii="宋体" w:hAnsi="宋体"/>
          <w:bCs/>
          <w:color w:val="000000"/>
          <w:sz w:val="24"/>
        </w:rPr>
      </w:pPr>
      <w:r>
        <w:rPr>
          <w:rFonts w:ascii="宋体" w:hAnsi="宋体"/>
          <w:bCs/>
          <w:color w:val="000000"/>
          <w:sz w:val="24"/>
        </w:rPr>
        <w:t xml:space="preserve">具体要求：（如验收标准、验收主体、时间、方式、程序、内容等）</w:t>
      </w:r>
      <w:r>
        <w:rPr>
          <w:rFonts w:ascii="宋体" w:hAnsi="宋体"/>
          <w:bCs/>
          <w:color w:val="000000"/>
          <w:sz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18"/>
        <w:gridCol w:w="1169"/>
        <w:gridCol w:w="3561"/>
        <w:gridCol w:w="822"/>
        <w:gridCol w:w="513"/>
        <w:gridCol w:w="751"/>
        <w:gridCol w:w="1188"/>
      </w:tblGrid>
      <w:tr>
        <w:trPr>
          <w:trHeight w:val="577"/>
        </w:trPr>
        <w:tc>
          <w:tcPr>
            <w:gridSpan w:val="7"/>
            <w:tcBorders>
              <w:top w:val="none" w:color="000000" w:sz="4" w:space="0"/>
              <w:left w:val="none" w:color="000000" w:sz="4" w:space="0"/>
              <w:bottom w:val="none" w:color="000000" w:sz="4" w:space="0"/>
              <w:right w:val="none" w:color="000000" w:sz="4" w:space="0"/>
            </w:tcBorders>
            <w:tcW w:w="8522" w:type="dxa"/>
            <w:vAlign w:val="center"/>
            <w:textDirection w:val="lrTb"/>
            <w:noWrap/>
          </w:tcPr>
          <w:p>
            <w:pPr>
              <w:pStyle w:val="743"/>
              <w:jc w:val="center"/>
              <w:widowControl/>
              <w:rPr>
                <w:rFonts w:ascii="宋体" w:hAnsi="宋体" w:cs="宋体"/>
                <w:b/>
                <w:bCs/>
                <w:color w:val="000000"/>
                <w:sz w:val="22"/>
                <w:szCs w:val="22"/>
                <w:u w:val="single"/>
              </w:rPr>
            </w:pPr>
            <w:r>
              <w:rPr>
                <w:rFonts w:hint="eastAsia" w:ascii="宋体" w:hAnsi="宋体" w:cs="宋体"/>
                <w:b/>
                <w:bCs/>
                <w:color w:val="000000"/>
                <w:sz w:val="22"/>
                <w:szCs w:val="22"/>
                <w:u w:val="single"/>
              </w:rPr>
              <w:t xml:space="preserve">           幼儿园    月物业服务评价表</w:t>
            </w:r>
            <w:r>
              <w:rPr>
                <w:rFonts w:ascii="宋体" w:hAnsi="宋体" w:cs="宋体"/>
                <w:b/>
                <w:bCs/>
                <w:color w:val="000000"/>
                <w:sz w:val="22"/>
                <w:szCs w:val="22"/>
                <w:u w:val="single"/>
              </w:rPr>
            </w:r>
            <w:r/>
          </w:p>
        </w:tc>
      </w:tr>
      <w:tr>
        <w:trPr>
          <w:trHeight w:val="572"/>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序号</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43"/>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评价项目</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评 价 内 容</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pStyle w:val="743"/>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各项分数</w:t>
            </w:r>
            <w:r>
              <w:rPr>
                <w:rFonts w:hint="eastAsia" w:ascii="宋体" w:hAnsi="宋体" w:cs="宋体"/>
                <w:b/>
                <w:bCs/>
                <w:color w:val="000000"/>
                <w:sz w:val="22"/>
                <w:szCs w:val="22"/>
              </w:rPr>
              <w:br w:type="textWrapping" w:clear="all"/>
            </w:r>
            <w:r>
              <w:rPr>
                <w:rFonts w:hint="eastAsia" w:ascii="宋体" w:hAnsi="宋体" w:cs="宋体"/>
                <w:b/>
                <w:bCs/>
                <w:color w:val="000000"/>
                <w:sz w:val="22"/>
                <w:szCs w:val="22"/>
              </w:rPr>
              <w:t xml:space="preserve">（100分）</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val="false"/>
          </w:tcPr>
          <w:p>
            <w:pPr>
              <w:pStyle w:val="743"/>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得分</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扣分原因</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43"/>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当月服务项目</w:t>
            </w:r>
            <w:r>
              <w:rPr>
                <w:rFonts w:hint="eastAsia" w:ascii="宋体" w:hAnsi="宋体" w:cs="宋体"/>
                <w:b/>
                <w:bCs/>
                <w:color w:val="000000"/>
                <w:sz w:val="22"/>
                <w:szCs w:val="22"/>
              </w:rPr>
              <w:br w:type="textWrapping" w:clear="all"/>
            </w:r>
            <w:r>
              <w:rPr>
                <w:rFonts w:hint="eastAsia" w:ascii="宋体" w:hAnsi="宋体" w:cs="宋体"/>
                <w:b/>
                <w:bCs/>
                <w:color w:val="000000"/>
                <w:sz w:val="22"/>
                <w:szCs w:val="22"/>
              </w:rPr>
              <w:t xml:space="preserve">甲方代表签字确认</w:t>
            </w:r>
            <w:r>
              <w:rPr>
                <w:rFonts w:ascii="宋体" w:hAnsi="宋体" w:cs="宋体"/>
                <w:b/>
                <w:bCs/>
                <w:color w:val="000000"/>
                <w:sz w:val="22"/>
                <w:szCs w:val="22"/>
              </w:rPr>
            </w:r>
            <w:r/>
          </w:p>
        </w:tc>
      </w:tr>
      <w:tr>
        <w:trPr>
          <w:trHeight w:val="241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安保消控服务</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jc w:val="left"/>
              <w:widowControl/>
              <w:rPr>
                <w:rFonts w:ascii="仿宋" w:hAnsi="仿宋" w:eastAsia="仿宋" w:cs="仿宋"/>
                <w:color w:val="000000"/>
                <w:szCs w:val="21"/>
              </w:rPr>
            </w:pPr>
            <w:r>
              <w:rPr>
                <w:rStyle w:val="865"/>
                <w:color w:val="000000"/>
                <w:sz w:val="21"/>
                <w:szCs w:val="21"/>
              </w:rPr>
              <w:t xml:space="preserve">1.保安人员态度友好、专业热情对家长及幼儿有礼貌，及时响应安全需求；</w:t>
            </w:r>
            <w:r>
              <w:rPr>
                <w:rStyle w:val="865"/>
                <w:color w:val="000000"/>
                <w:sz w:val="21"/>
                <w:szCs w:val="21"/>
              </w:rPr>
              <w:br w:type="textWrapping" w:clear="all"/>
            </w:r>
            <w:r>
              <w:rPr>
                <w:rStyle w:val="865"/>
                <w:color w:val="000000"/>
                <w:sz w:val="21"/>
                <w:szCs w:val="21"/>
              </w:rPr>
              <w:t xml:space="preserve">2.安保人员不缺岗，每两小时巡逻一次，每班至少巡逻6次，有效防止安全隐患，做好门岗、消控室交接班记录；</w:t>
            </w:r>
            <w:r>
              <w:rPr>
                <w:rStyle w:val="865"/>
                <w:color w:val="000000"/>
                <w:sz w:val="21"/>
                <w:szCs w:val="21"/>
              </w:rPr>
              <w:br w:type="textWrapping" w:clear="all"/>
            </w:r>
            <w:r>
              <w:rPr>
                <w:rStyle w:val="865"/>
                <w:color w:val="000000"/>
                <w:sz w:val="21"/>
                <w:szCs w:val="21"/>
              </w:rPr>
              <w:t xml:space="preserve">3.通过高效的安保措施，有效预防安全隐患，确保园区内无安全事故发生；</w:t>
            </w:r>
            <w:r>
              <w:rPr>
                <w:rStyle w:val="865"/>
                <w:color w:val="000000"/>
                <w:sz w:val="21"/>
                <w:szCs w:val="21"/>
              </w:rPr>
              <w:br w:type="textWrapping" w:clear="all"/>
            </w:r>
            <w:r>
              <w:rPr>
                <w:rStyle w:val="865"/>
                <w:color w:val="000000"/>
                <w:sz w:val="21"/>
                <w:szCs w:val="21"/>
              </w:rPr>
              <w:t xml:space="preserve">4.对外来人员、车辆做好检查登记工作，认真审核有关证件，并与相关科室联系，防止其混入学校肇事和影响学校正常教学、生活秩序；                                            </w:t>
            </w:r>
            <w:r>
              <w:rPr>
                <w:rFonts w:hint="eastAsia" w:ascii="仿宋" w:hAnsi="仿宋" w:eastAsia="仿宋" w:cs="仿宋"/>
                <w:color w:val="000000"/>
                <w:szCs w:val="21"/>
              </w:rPr>
              <w:t xml:space="preserve">5.按时支付工资给服务人员；</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1079"/>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消防维保</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jc w:val="left"/>
              <w:widowControl/>
              <w:rPr>
                <w:rFonts w:ascii="仿宋" w:hAnsi="仿宋" w:eastAsia="仿宋" w:cs="仿宋"/>
                <w:color w:val="000000"/>
                <w:szCs w:val="21"/>
              </w:rPr>
            </w:pPr>
            <w:r>
              <w:rPr>
                <w:rFonts w:hint="eastAsia" w:ascii="仿宋" w:hAnsi="仿宋" w:eastAsia="仿宋" w:cs="仿宋"/>
                <w:color w:val="000000"/>
                <w:szCs w:val="21"/>
              </w:rPr>
              <w:t xml:space="preserve">1.消防系统每月一次检查、测试，记录完整并出具报告；</w:t>
            </w:r>
            <w:r>
              <w:rPr>
                <w:rFonts w:hint="eastAsia" w:ascii="仿宋" w:hAnsi="仿宋" w:eastAsia="仿宋" w:cs="仿宋"/>
                <w:color w:val="000000"/>
                <w:szCs w:val="21"/>
              </w:rPr>
              <w:br w:type="textWrapping" w:clear="all"/>
            </w:r>
            <w:r>
              <w:rPr>
                <w:rFonts w:hint="eastAsia" w:ascii="仿宋" w:hAnsi="仿宋" w:eastAsia="仿宋" w:cs="仿宋"/>
                <w:color w:val="000000"/>
                <w:szCs w:val="21"/>
              </w:rPr>
              <w:t xml:space="preserve">2.对消防设备进行清洁、润滑、紧固等保养工作，及时更换损坏或老化的零部件；</w:t>
            </w:r>
            <w:r>
              <w:rPr>
                <w:rFonts w:hint="eastAsia" w:ascii="仿宋" w:hAnsi="仿宋" w:eastAsia="仿宋" w:cs="仿宋"/>
                <w:color w:val="000000"/>
                <w:szCs w:val="21"/>
              </w:rPr>
              <w:br w:type="textWrapping" w:clear="all"/>
            </w:r>
            <w:r>
              <w:rPr>
                <w:rFonts w:hint="eastAsia" w:ascii="仿宋" w:hAnsi="仿宋" w:eastAsia="仿宋" w:cs="仿宋"/>
                <w:color w:val="000000"/>
                <w:szCs w:val="21"/>
              </w:rPr>
              <w:t xml:space="preserve">3.及时提出消防安全隐患及建议；</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792"/>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电梯维保</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jc w:val="left"/>
              <w:widowControl/>
              <w:rPr>
                <w:rFonts w:ascii="仿宋" w:hAnsi="仿宋" w:eastAsia="仿宋" w:cs="仿宋"/>
                <w:color w:val="000000"/>
                <w:szCs w:val="21"/>
              </w:rPr>
            </w:pPr>
            <w:r>
              <w:rPr>
                <w:rFonts w:hint="eastAsia" w:ascii="仿宋" w:hAnsi="仿宋" w:eastAsia="仿宋" w:cs="仿宋"/>
                <w:color w:val="000000"/>
                <w:szCs w:val="21"/>
              </w:rPr>
              <w:t xml:space="preserve">1.电梯每月两次维护保养，故障及时处理，运行平稳，并出具年检报告；</w:t>
            </w:r>
            <w:r>
              <w:rPr>
                <w:rFonts w:hint="eastAsia" w:ascii="仿宋" w:hAnsi="仿宋" w:eastAsia="仿宋" w:cs="仿宋"/>
                <w:color w:val="000000"/>
                <w:szCs w:val="21"/>
              </w:rPr>
              <w:br w:type="textWrapping" w:clear="all"/>
            </w:r>
            <w:r>
              <w:rPr>
                <w:rFonts w:hint="eastAsia" w:ascii="仿宋" w:hAnsi="仿宋" w:eastAsia="仿宋" w:cs="仿宋"/>
                <w:color w:val="000000"/>
                <w:szCs w:val="21"/>
              </w:rPr>
              <w:t xml:space="preserve">2.及时处理电梯故障，确保电梯在最短时间内恢复正常运行；</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544"/>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绿化养护</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numPr>
                <w:ilvl w:val="0"/>
                <w:numId w:val="9"/>
              </w:numPr>
              <w:jc w:val="left"/>
              <w:widowControl/>
              <w:tabs>
                <w:tab w:val="left" w:pos="312" w:leader="none"/>
              </w:tabs>
              <w:rPr>
                <w:rFonts w:ascii="仿宋" w:hAnsi="仿宋" w:eastAsia="仿宋" w:cs="仿宋"/>
                <w:color w:val="000000"/>
                <w:szCs w:val="21"/>
              </w:rPr>
            </w:pPr>
            <w:r>
              <w:rPr>
                <w:rFonts w:hint="eastAsia" w:ascii="仿宋" w:hAnsi="仿宋" w:eastAsia="仿宋" w:cs="仿宋"/>
                <w:color w:val="000000"/>
                <w:szCs w:val="21"/>
              </w:rPr>
              <w:t xml:space="preserve">每月养护一次，保证当月养护任务完成；</w:t>
            </w:r>
            <w:r>
              <w:rPr>
                <w:rFonts w:ascii="仿宋" w:hAnsi="仿宋" w:eastAsia="仿宋" w:cs="仿宋"/>
                <w:color w:val="000000"/>
                <w:szCs w:val="21"/>
              </w:rPr>
            </w:r>
            <w:r/>
          </w:p>
          <w:p>
            <w:pPr>
              <w:pStyle w:val="743"/>
              <w:numPr>
                <w:ilvl w:val="0"/>
                <w:numId w:val="9"/>
              </w:numPr>
              <w:jc w:val="left"/>
              <w:widowControl/>
              <w:tabs>
                <w:tab w:val="left" w:pos="312" w:leader="none"/>
              </w:tabs>
              <w:rPr>
                <w:rFonts w:ascii="仿宋" w:hAnsi="仿宋" w:eastAsia="仿宋" w:cs="仿宋"/>
                <w:color w:val="000000"/>
                <w:szCs w:val="21"/>
              </w:rPr>
            </w:pPr>
            <w:r>
              <w:rPr>
                <w:rFonts w:hint="eastAsia" w:ascii="仿宋" w:hAnsi="仿宋" w:eastAsia="仿宋" w:cs="仿宋"/>
                <w:color w:val="000000"/>
                <w:szCs w:val="21"/>
              </w:rPr>
              <w:t xml:space="preserve">根据实际情况按需浇水施肥；</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603"/>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5</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四害消杀</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jc w:val="left"/>
              <w:widowControl/>
              <w:rPr>
                <w:rFonts w:ascii="仿宋" w:hAnsi="仿宋" w:eastAsia="仿宋" w:cs="仿宋"/>
                <w:color w:val="000000"/>
                <w:szCs w:val="21"/>
              </w:rPr>
            </w:pPr>
            <w:r>
              <w:rPr>
                <w:rFonts w:hint="eastAsia" w:ascii="仿宋" w:hAnsi="仿宋" w:eastAsia="仿宋" w:cs="仿宋"/>
                <w:color w:val="000000"/>
                <w:szCs w:val="21"/>
              </w:rPr>
              <w:t xml:space="preserve">1.制定消杀计划，每月一次实施，有效控制蚊虫、老鼠等害虫的滋生；</w:t>
            </w:r>
            <w:r>
              <w:rPr>
                <w:rFonts w:hint="eastAsia" w:ascii="仿宋" w:hAnsi="仿宋" w:eastAsia="仿宋" w:cs="仿宋"/>
                <w:color w:val="000000"/>
                <w:szCs w:val="21"/>
              </w:rPr>
              <w:br w:type="textWrapping" w:clear="all"/>
            </w:r>
            <w:r>
              <w:rPr>
                <w:rFonts w:hint="eastAsia" w:ascii="仿宋" w:hAnsi="仿宋" w:eastAsia="仿宋" w:cs="仿宋"/>
                <w:color w:val="000000"/>
                <w:szCs w:val="21"/>
              </w:rPr>
              <w:t xml:space="preserve">2.使用环保型消杀药品，无安全隐患；</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30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弱电维保</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jc w:val="left"/>
              <w:widowControl/>
              <w:rPr>
                <w:rFonts w:ascii="仿宋" w:hAnsi="仿宋" w:eastAsia="仿宋" w:cs="仿宋"/>
                <w:color w:val="000000"/>
                <w:szCs w:val="21"/>
              </w:rPr>
            </w:pPr>
            <w:r>
              <w:rPr>
                <w:rFonts w:hint="eastAsia" w:ascii="仿宋" w:hAnsi="仿宋" w:eastAsia="仿宋" w:cs="仿宋"/>
                <w:i w:val="0"/>
                <w:iCs w:val="0"/>
                <w:color w:val="000000"/>
                <w:sz w:val="21"/>
                <w:szCs w:val="21"/>
                <w:u w:val="none"/>
                <w:lang w:val="en-US" w:eastAsia="zh-CN" w:bidi="ar"/>
              </w:rPr>
              <w:t xml:space="preserve">1.每月一次对学校监控系统、门禁系统、电子围栏/周界报警系统、背景音乐系统、道闸系统的维护保养；</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544"/>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7</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给排水维保</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jc w:val="left"/>
              <w:widowControl/>
              <w:rPr>
                <w:rFonts w:ascii="仿宋" w:hAnsi="仿宋" w:eastAsia="仿宋" w:cs="仿宋"/>
                <w:color w:val="000000"/>
                <w:szCs w:val="21"/>
              </w:rPr>
            </w:pPr>
            <w:r>
              <w:rPr>
                <w:rFonts w:hint="eastAsia" w:ascii="仿宋" w:hAnsi="仿宋" w:eastAsia="仿宋" w:cs="仿宋"/>
                <w:color w:val="000000"/>
                <w:szCs w:val="21"/>
              </w:rPr>
              <w:t xml:space="preserve">1.每月一次对学校房屋内外给排水系统、蓄水池、供水管路、排水管、消火栓、隔油池等设备设施的日常养护维修；</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544"/>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空调清洗</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numPr>
                <w:ilvl w:val="0"/>
                <w:numId w:val="10"/>
              </w:numPr>
              <w:widowControl/>
              <w:tabs>
                <w:tab w:val="left" w:pos="312" w:leader="none"/>
              </w:tabs>
              <w:rPr>
                <w:rFonts w:hint="eastAsia" w:ascii="仿宋" w:hAnsi="仿宋" w:eastAsia="仿宋" w:cs="仿宋"/>
                <w:color w:val="000000"/>
                <w:szCs w:val="21"/>
              </w:rPr>
            </w:pPr>
            <w:r>
              <w:rPr>
                <w:rFonts w:hint="eastAsia" w:ascii="仿宋" w:hAnsi="仿宋" w:eastAsia="仿宋" w:cs="仿宋"/>
                <w:color w:val="000000"/>
                <w:szCs w:val="21"/>
              </w:rPr>
              <w:t xml:space="preserve">每年</w:t>
            </w:r>
            <w:r>
              <w:rPr>
                <w:rFonts w:hint="eastAsia" w:ascii="仿宋" w:hAnsi="仿宋" w:eastAsia="仿宋" w:cs="仿宋"/>
                <w:color w:val="000000"/>
                <w:szCs w:val="21"/>
                <w:lang w:val="en-US" w:eastAsia="zh-CN"/>
              </w:rPr>
              <w:t xml:space="preserve">一</w:t>
            </w:r>
            <w:r>
              <w:rPr>
                <w:rFonts w:hint="eastAsia" w:ascii="仿宋" w:hAnsi="仿宋" w:eastAsia="仿宋" w:cs="仿宋"/>
                <w:color w:val="000000"/>
                <w:szCs w:val="21"/>
              </w:rPr>
              <w:t xml:space="preserve">次对空调</w:t>
            </w:r>
            <w:r>
              <w:rPr>
                <w:rFonts w:hint="eastAsia" w:ascii="仿宋" w:hAnsi="仿宋" w:eastAsia="仿宋" w:cs="仿宋"/>
                <w:color w:val="000000"/>
                <w:szCs w:val="21"/>
                <w:lang w:val="en-US" w:eastAsia="zh-CN"/>
              </w:rPr>
              <w:t xml:space="preserve">进行高温蒸汽清洗</w:t>
            </w:r>
            <w:r>
              <w:rPr>
                <w:rFonts w:hint="eastAsia" w:ascii="仿宋" w:hAnsi="仿宋" w:eastAsia="仿宋" w:cs="仿宋"/>
                <w:color w:val="000000"/>
                <w:szCs w:val="21"/>
              </w:rPr>
              <w:t xml:space="preserve">，室内空气清新，无异味；</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812"/>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9</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油烟机清洗</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numPr>
                <w:ilvl w:val="0"/>
                <w:numId w:val="11"/>
              </w:numPr>
              <w:jc w:val="left"/>
              <w:widowControl/>
              <w:tabs>
                <w:tab w:val="left" w:pos="312" w:leader="none"/>
              </w:tabs>
              <w:rPr>
                <w:color w:val="000000"/>
              </w:rPr>
            </w:pPr>
            <w:r>
              <w:rPr>
                <w:rFonts w:hint="eastAsia" w:ascii="仿宋" w:hAnsi="仿宋" w:eastAsia="仿宋" w:cs="仿宋"/>
                <w:color w:val="000000"/>
                <w:szCs w:val="21"/>
              </w:rPr>
              <w:t xml:space="preserve">厨房油烟机、灶具定期深度清洗，去除油污，保障烹饪安全；</w:t>
            </w:r>
            <w:r>
              <w:rPr>
                <w:rFonts w:hint="eastAsia" w:ascii="仿宋" w:hAnsi="仿宋" w:eastAsia="仿宋" w:cs="仿宋"/>
                <w:color w:val="000000"/>
                <w:szCs w:val="21"/>
              </w:rPr>
              <w:br w:type="textWrapping" w:clear="all"/>
            </w:r>
            <w:r>
              <w:rPr>
                <w:rFonts w:hint="eastAsia" w:ascii="仿宋" w:hAnsi="仿宋" w:eastAsia="仿宋" w:cs="仿宋"/>
                <w:color w:val="000000"/>
                <w:szCs w:val="21"/>
              </w:rPr>
              <w:t xml:space="preserve">2.每季度一次对油烟机的排烟管道进行清洗，确保风道畅通无阻，减少火灾隐患；</w:t>
            </w:r>
            <w:r>
              <w:rPr>
                <w:color w:val="000000"/>
              </w:rPr>
            </w:r>
            <w:r/>
          </w:p>
          <w:p>
            <w:pPr>
              <w:pStyle w:val="864"/>
              <w:ind w:firstLine="0"/>
              <w:rPr>
                <w:color w:val="000000"/>
              </w:rPr>
            </w:pPr>
            <w:r>
              <w:rPr>
                <w:rFonts w:hint="eastAsia" w:ascii="仿宋" w:hAnsi="仿宋" w:eastAsia="仿宋" w:cs="仿宋"/>
                <w:color w:val="000000"/>
                <w:szCs w:val="21"/>
              </w:rPr>
              <w:t xml:space="preserve">3.厨房灶具每年一次定期深度清洗，确保灶台及灶面无污渍、水渍残留。</w:t>
            </w:r>
            <w:r>
              <w:rPr>
                <w:color w:val="000000"/>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53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0</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开水器清洗</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jc w:val="left"/>
              <w:widowControl/>
              <w:rPr>
                <w:rFonts w:ascii="仿宋" w:hAnsi="仿宋" w:eastAsia="仿宋" w:cs="仿宋"/>
                <w:color w:val="000000"/>
                <w:szCs w:val="21"/>
              </w:rPr>
            </w:pPr>
            <w:r>
              <w:rPr>
                <w:rFonts w:hint="eastAsia" w:ascii="仿宋" w:hAnsi="仿宋" w:eastAsia="仿宋" w:cs="仿宋"/>
                <w:color w:val="000000"/>
                <w:szCs w:val="21"/>
              </w:rPr>
              <w:t xml:space="preserve">1.开水器每半年一次清洗消毒，并有卫监认可的消毒产品卫生安全评价报告。</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53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1</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防雷检测</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widowControl/>
              <w:rPr>
                <w:rFonts w:ascii="仿宋" w:hAnsi="仿宋" w:eastAsia="仿宋" w:cs="仿宋"/>
                <w:color w:val="000000"/>
                <w:szCs w:val="21"/>
              </w:rPr>
            </w:pPr>
            <w:r>
              <w:rPr>
                <w:rFonts w:hint="eastAsia" w:ascii="仿宋" w:hAnsi="仿宋" w:eastAsia="仿宋" w:cs="仿宋"/>
                <w:color w:val="000000"/>
                <w:szCs w:val="21"/>
              </w:rPr>
              <w:t xml:space="preserve">1.每年一次防雷检测，出具报告；</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53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2</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水质检测</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jc w:val="left"/>
              <w:widowControl/>
              <w:rPr>
                <w:rFonts w:ascii="仿宋" w:hAnsi="仿宋" w:eastAsia="仿宋" w:cs="仿宋"/>
                <w:color w:val="000000"/>
                <w:szCs w:val="21"/>
              </w:rPr>
            </w:pPr>
            <w:r>
              <w:rPr>
                <w:rFonts w:hint="eastAsia" w:ascii="仿宋" w:hAnsi="仿宋" w:eastAsia="仿宋" w:cs="仿宋"/>
                <w:color w:val="000000"/>
                <w:szCs w:val="21"/>
              </w:rPr>
              <w:t xml:space="preserve">1.每年一次水质检测，出具报告；</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53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维修服务</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jc w:val="left"/>
              <w:widowControl/>
              <w:rPr>
                <w:rFonts w:ascii="仿宋" w:hAnsi="仿宋" w:eastAsia="仿宋" w:cs="仿宋"/>
                <w:color w:val="000000"/>
                <w:szCs w:val="21"/>
              </w:rPr>
            </w:pPr>
            <w:r>
              <w:rPr>
                <w:rFonts w:hint="eastAsia" w:ascii="仿宋" w:hAnsi="仿宋" w:eastAsia="仿宋" w:cs="仿宋"/>
                <w:color w:val="000000"/>
                <w:szCs w:val="21"/>
              </w:rPr>
              <w:t xml:space="preserve">1.安排维修工每周一天驻点维修；</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53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743"/>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14</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4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专项保洁</w:t>
            </w:r>
            <w:r>
              <w:rPr>
                <w:rFonts w:ascii="仿宋" w:hAnsi="仿宋" w:eastAsia="仿宋" w:cs="仿宋"/>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43"/>
              <w:jc w:val="left"/>
              <w:widowControl/>
              <w:rPr>
                <w:rFonts w:hint="eastAsia" w:ascii="仿宋" w:hAnsi="仿宋" w:eastAsia="仿宋" w:cs="仿宋"/>
                <w:color w:val="000000"/>
                <w:szCs w:val="21"/>
              </w:rPr>
            </w:pPr>
            <w:r>
              <w:rPr>
                <w:rFonts w:hint="eastAsia" w:ascii="仿宋" w:hAnsi="仿宋" w:eastAsia="仿宋" w:cs="仿宋"/>
                <w:i w:val="0"/>
                <w:iCs w:val="0"/>
                <w:color w:val="000000"/>
                <w:sz w:val="21"/>
                <w:szCs w:val="21"/>
                <w:u w:val="none"/>
                <w:lang w:val="en-US" w:eastAsia="zh-CN" w:bidi="ar"/>
              </w:rPr>
              <w:t xml:space="preserve">1.两年1次对园内门窗、玻璃、PVC地面进行专项保洁。</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100</w:t>
            </w:r>
            <w:r>
              <w:rPr>
                <w:rFonts w:ascii="仿宋" w:hAnsi="仿宋" w:eastAsia="仿宋" w:cs="仿宋"/>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743"/>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743"/>
              <w:rPr>
                <w:rFonts w:ascii="宋体" w:hAnsi="宋体" w:cs="宋体"/>
                <w:color w:val="000000"/>
                <w:sz w:val="22"/>
                <w:szCs w:val="22"/>
              </w:rPr>
            </w:pPr>
            <w:r>
              <w:rPr>
                <w:rFonts w:ascii="宋体" w:hAnsi="宋体" w:cs="宋体"/>
                <w:color w:val="000000"/>
                <w:sz w:val="22"/>
                <w:szCs w:val="22"/>
              </w:rPr>
            </w:r>
            <w:r/>
          </w:p>
        </w:tc>
      </w:tr>
      <w:tr>
        <w:trPr>
          <w:trHeight w:val="365"/>
        </w:trPr>
        <w:tc>
          <w:tcPr>
            <w:gridSpan w:val="7"/>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743"/>
              <w:jc w:val="left"/>
              <w:widowControl/>
              <w:rPr>
                <w:rFonts w:ascii="宋体" w:hAnsi="宋体" w:cs="宋体"/>
                <w:b/>
                <w:bCs/>
                <w:color w:val="000000"/>
                <w:sz w:val="22"/>
                <w:szCs w:val="22"/>
              </w:rPr>
            </w:pPr>
            <w:r>
              <w:rPr>
                <w:rFonts w:hint="eastAsia" w:ascii="宋体" w:hAnsi="宋体" w:cs="宋体"/>
                <w:b/>
                <w:bCs/>
                <w:color w:val="000000"/>
                <w:sz w:val="22"/>
                <w:szCs w:val="22"/>
              </w:rPr>
              <w:t xml:space="preserve">     物业服务满意度评价：    </w:t>
            </w:r>
            <w:r>
              <w:rPr>
                <w:rFonts w:ascii="Wingdings" w:hAnsi="Wingdings" w:cs="Wingdings"/>
                <w:b/>
                <w:bCs/>
                <w:color w:val="000000"/>
                <w:sz w:val="22"/>
                <w:szCs w:val="22"/>
              </w:rPr>
              <w:t xml:space="preserve"></w:t>
            </w:r>
            <w:r>
              <w:rPr>
                <w:rFonts w:hint="eastAsia" w:ascii="宋体" w:hAnsi="宋体" w:cs="宋体"/>
                <w:b/>
                <w:bCs/>
                <w:color w:val="000000"/>
                <w:sz w:val="22"/>
                <w:szCs w:val="22"/>
              </w:rPr>
              <w:t xml:space="preserve">非常满意    </w:t>
            </w:r>
            <w:r>
              <w:rPr>
                <w:rFonts w:ascii="Wingdings" w:hAnsi="Wingdings" w:cs="Wingdings"/>
                <w:b/>
                <w:bCs/>
                <w:color w:val="000000"/>
                <w:sz w:val="22"/>
                <w:szCs w:val="22"/>
              </w:rPr>
              <w:t xml:space="preserve"></w:t>
            </w:r>
            <w:r>
              <w:rPr>
                <w:rFonts w:hint="eastAsia" w:ascii="宋体" w:hAnsi="宋体" w:cs="宋体"/>
                <w:b/>
                <w:bCs/>
                <w:color w:val="000000"/>
                <w:sz w:val="22"/>
                <w:szCs w:val="22"/>
              </w:rPr>
              <w:t xml:space="preserve">满意      </w:t>
            </w:r>
            <w:r>
              <w:rPr>
                <w:rFonts w:ascii="Wingdings" w:hAnsi="Wingdings" w:cs="Wingdings"/>
                <w:b/>
                <w:bCs/>
                <w:color w:val="000000"/>
                <w:sz w:val="22"/>
                <w:szCs w:val="22"/>
              </w:rPr>
              <w:t xml:space="preserve"></w:t>
            </w:r>
            <w:r>
              <w:rPr>
                <w:rFonts w:hint="eastAsia" w:ascii="宋体" w:hAnsi="宋体" w:cs="宋体"/>
                <w:b/>
                <w:bCs/>
                <w:color w:val="000000"/>
                <w:sz w:val="22"/>
                <w:szCs w:val="22"/>
              </w:rPr>
              <w:t xml:space="preserve">一般      </w:t>
            </w:r>
            <w:r>
              <w:rPr>
                <w:rFonts w:ascii="Wingdings" w:hAnsi="Wingdings" w:cs="Wingdings"/>
                <w:b/>
                <w:bCs/>
                <w:color w:val="000000"/>
                <w:sz w:val="22"/>
                <w:szCs w:val="22"/>
              </w:rPr>
              <w:t xml:space="preserve"></w:t>
            </w:r>
            <w:r>
              <w:rPr>
                <w:rFonts w:hint="eastAsia" w:ascii="宋体" w:hAnsi="宋体" w:cs="宋体"/>
                <w:b/>
                <w:bCs/>
                <w:color w:val="000000"/>
                <w:sz w:val="22"/>
                <w:szCs w:val="22"/>
              </w:rPr>
              <w:t xml:space="preserve">较不满意     </w:t>
            </w:r>
            <w:r>
              <w:rPr>
                <w:rFonts w:ascii="Wingdings" w:hAnsi="Wingdings" w:cs="Wingdings"/>
                <w:b/>
                <w:bCs/>
                <w:color w:val="000000"/>
                <w:sz w:val="22"/>
                <w:szCs w:val="22"/>
              </w:rPr>
              <w:t xml:space="preserve"></w:t>
            </w:r>
            <w:r>
              <w:rPr>
                <w:rFonts w:hint="eastAsia" w:ascii="宋体" w:hAnsi="宋体" w:cs="宋体"/>
                <w:b/>
                <w:bCs/>
                <w:color w:val="000000"/>
                <w:sz w:val="22"/>
                <w:szCs w:val="22"/>
              </w:rPr>
              <w:t xml:space="preserve">不满意                                                                                                                                                  </w:t>
            </w:r>
            <w:r>
              <w:rPr>
                <w:rFonts w:ascii="宋体" w:hAnsi="宋体" w:cs="宋体"/>
                <w:b/>
                <w:bCs/>
                <w:color w:val="000000"/>
                <w:sz w:val="22"/>
                <w:szCs w:val="22"/>
              </w:rPr>
            </w:r>
            <w:r/>
          </w:p>
        </w:tc>
      </w:tr>
      <w:tr>
        <w:trPr>
          <w:trHeight w:val="319"/>
        </w:trPr>
        <w:tc>
          <w:tcPr>
            <w:gridSpan w:val="7"/>
            <w:tcBorders>
              <w:top w:val="single" w:color="000000" w:sz="4" w:space="0"/>
              <w:left w:val="single" w:color="000000" w:sz="4" w:space="0"/>
              <w:bottom w:val="single" w:color="000000" w:sz="4" w:space="0"/>
              <w:right w:val="single" w:color="000000" w:sz="4" w:space="0"/>
            </w:tcBorders>
            <w:tcW w:w="8522" w:type="dxa"/>
            <w:vAlign w:val="bottom"/>
            <w:textDirection w:val="lrTb"/>
            <w:noWrap/>
          </w:tcPr>
          <w:p>
            <w:pPr>
              <w:pStyle w:val="743"/>
              <w:jc w:val="left"/>
              <w:widowControl/>
              <w:rPr>
                <w:rFonts w:ascii="宋体" w:hAnsi="宋体" w:cs="宋体"/>
                <w:b/>
                <w:bCs/>
                <w:color w:val="000000"/>
                <w:sz w:val="22"/>
                <w:szCs w:val="22"/>
              </w:rPr>
            </w:pPr>
            <w:r>
              <w:rPr>
                <w:rFonts w:hint="eastAsia" w:ascii="宋体" w:hAnsi="宋体" w:cs="宋体"/>
                <w:b/>
                <w:bCs/>
                <w:color w:val="000000"/>
                <w:sz w:val="22"/>
                <w:szCs w:val="22"/>
              </w:rPr>
              <w:t xml:space="preserve">    扣款合计：元                      甲方代表签字确认： 乙方代表签字确认：</w:t>
            </w:r>
            <w:r>
              <w:rPr>
                <w:rFonts w:ascii="宋体" w:hAnsi="宋体" w:cs="宋体"/>
                <w:b/>
                <w:bCs/>
                <w:color w:val="000000"/>
                <w:sz w:val="22"/>
                <w:szCs w:val="22"/>
              </w:rPr>
            </w:r>
            <w:r/>
          </w:p>
        </w:tc>
      </w:tr>
      <w:tr>
        <w:trPr>
          <w:trHeight w:val="300"/>
        </w:trPr>
        <w:tc>
          <w:tcPr>
            <w:gridSpan w:val="7"/>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743"/>
              <w:jc w:val="lef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 注：根据现场情况及合同约定服务项，甲方每月对当月服务项目进行评分。各单项评分≥95分不扣款，＜95分每扣1分扣款50元。</w:t>
            </w:r>
            <w:r>
              <w:rPr>
                <w:rFonts w:ascii="仿宋" w:hAnsi="仿宋" w:eastAsia="仿宋" w:cs="仿宋"/>
                <w:color w:val="000000"/>
                <w:sz w:val="22"/>
                <w:szCs w:val="22"/>
              </w:rPr>
            </w:r>
            <w:r/>
          </w:p>
        </w:tc>
      </w:tr>
    </w:tbl>
    <w:p>
      <w:pPr>
        <w:pStyle w:val="743"/>
        <w:spacing w:line="360" w:lineRule="auto"/>
        <w:rPr>
          <w:rFonts w:ascii="宋体" w:hAnsi="宋体"/>
          <w:b/>
          <w:color w:val="000000"/>
          <w:sz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color w:val="000000"/>
          <w:sz w:val="24"/>
        </w:rPr>
      </w:r>
      <w:r/>
    </w:p>
    <w:p>
      <w:pPr>
        <w:pStyle w:val="743"/>
        <w:ind w:firstLine="482"/>
        <w:spacing w:line="360" w:lineRule="auto"/>
        <w:rPr>
          <w:rFonts w:ascii="宋体" w:hAnsi="宋体"/>
          <w:b/>
          <w:color w:val="000000"/>
          <w:sz w:val="24"/>
        </w:rPr>
      </w:pPr>
      <w:r>
        <w:rPr>
          <w:rFonts w:hint="eastAsia" w:ascii="宋体" w:hAnsi="宋体"/>
          <w:b/>
          <w:color w:val="000000"/>
          <w:sz w:val="24"/>
        </w:rPr>
        <w:t xml:space="preserve">7.其他要求: </w:t>
      </w:r>
      <w:r>
        <w:rPr>
          <w:rFonts w:ascii="宋体" w:hAnsi="宋体"/>
          <w:b/>
          <w:color w:val="000000"/>
          <w:sz w:val="24"/>
        </w:rPr>
      </w:r>
      <w:r/>
    </w:p>
    <w:p>
      <w:pPr>
        <w:pStyle w:val="743"/>
        <w:ind w:firstLine="480"/>
        <w:spacing w:line="360" w:lineRule="auto"/>
        <w:rPr>
          <w:rFonts w:ascii="宋体" w:cs="宋体"/>
          <w:color w:val="000000"/>
          <w:sz w:val="24"/>
        </w:rPr>
      </w:pPr>
      <w:r>
        <w:rPr>
          <w:rFonts w:hint="eastAsia" w:ascii="宋体" w:cs="宋体"/>
          <w:color w:val="000000"/>
          <w:sz w:val="24"/>
        </w:rPr>
        <w:t xml:space="preserve">1物业管理中涉及的维修材料或材料费，</w:t>
      </w:r>
      <w:r>
        <w:rPr>
          <w:rFonts w:hint="eastAsia" w:ascii="宋体" w:cs="宋体"/>
          <w:color w:val="000000"/>
          <w:sz w:val="24"/>
          <w:lang w:val="en-US" w:eastAsia="zh-CN"/>
        </w:rPr>
        <w:t xml:space="preserve"> </w:t>
      </w:r>
      <w:r>
        <w:rPr>
          <w:rFonts w:ascii="宋体" w:hAnsi="宋体" w:eastAsia="宋体" w:cs="Times New Roman"/>
          <w:color w:val="000000"/>
          <w:sz w:val="24"/>
          <w:szCs w:val="24"/>
          <w:highlight w:val="none"/>
          <w:u w:val="single"/>
          <w:lang w:val="en-US" w:eastAsia="zh-CN"/>
        </w:rPr>
        <w:t xml:space="preserve">单次维修材料</w:t>
      </w:r>
      <w:r>
        <w:rPr>
          <w:rFonts w:hint="eastAsia" w:ascii="宋体" w:hAnsi="宋体" w:cs="Times New Roman"/>
          <w:color w:val="000000"/>
          <w:sz w:val="24"/>
          <w:szCs w:val="24"/>
          <w:highlight w:val="none"/>
          <w:u w:val="single"/>
          <w:lang w:val="en-US" w:eastAsia="zh-CN"/>
        </w:rPr>
        <w:t xml:space="preserve">200</w:t>
      </w:r>
      <w:r>
        <w:rPr>
          <w:rFonts w:ascii="宋体" w:hAnsi="宋体" w:eastAsia="宋体" w:cs="Times New Roman"/>
          <w:color w:val="000000"/>
          <w:sz w:val="24"/>
          <w:szCs w:val="24"/>
          <w:highlight w:val="none"/>
          <w:u w:val="single"/>
          <w:lang w:val="en-US" w:eastAsia="zh-CN"/>
        </w:rPr>
        <w:t xml:space="preserve">元（含）以内</w:t>
      </w:r>
      <w:r>
        <w:rPr>
          <w:rFonts w:hint="eastAsia" w:ascii="宋体" w:hAnsi="宋体" w:cs="Times New Roman"/>
          <w:color w:val="000000"/>
          <w:sz w:val="24"/>
          <w:szCs w:val="24"/>
          <w:highlight w:val="none"/>
          <w:u w:val="single"/>
          <w:lang w:val="en-US" w:eastAsia="zh-CN"/>
        </w:rPr>
        <w:t xml:space="preserve">，一年累计不超过1000元</w:t>
      </w:r>
      <w:r>
        <w:rPr>
          <w:rFonts w:ascii="宋体" w:hAnsi="宋体"/>
          <w:color w:val="000000"/>
          <w:sz w:val="24"/>
        </w:rPr>
        <w:t xml:space="preserve">。</w:t>
      </w:r>
      <w:r>
        <w:rPr>
          <w:rFonts w:ascii="宋体" w:cs="宋体"/>
          <w:color w:val="000000"/>
          <w:sz w:val="24"/>
        </w:rPr>
      </w:r>
      <w:r/>
    </w:p>
    <w:p>
      <w:pPr>
        <w:pStyle w:val="743"/>
        <w:ind w:firstLine="480"/>
        <w:jc w:val="left"/>
        <w:spacing w:line="360" w:lineRule="auto"/>
        <w:widowControl/>
        <w:rPr>
          <w:rFonts w:ascii="宋体" w:hAnsi="宋体"/>
          <w:color w:val="000000"/>
          <w:sz w:val="24"/>
        </w:rPr>
      </w:pPr>
      <w:r/>
      <w:bookmarkStart w:id="197" w:name="OLE_LINK13"/>
      <w:r/>
      <w:bookmarkStart w:id="198" w:name="OLE_LINK12"/>
      <w:r>
        <w:rPr>
          <w:rFonts w:hint="eastAsia" w:ascii="宋体" w:cs="宋体"/>
          <w:color w:val="000000"/>
          <w:sz w:val="24"/>
        </w:rPr>
        <w:t xml:space="preserve">2、</w:t>
      </w:r>
      <w:bookmarkEnd w:id="197"/>
      <w:r/>
      <w:bookmarkEnd w:id="198"/>
      <w:r/>
      <w:bookmarkStart w:id="199" w:name="OLE_LINK14"/>
      <w:r>
        <w:rPr>
          <w:rFonts w:ascii="宋体" w:hAnsi="宋体"/>
          <w:color w:val="000000"/>
          <w:sz w:val="24"/>
        </w:rPr>
        <w:t xml:space="preserve">涉及以下情形的，相关费用包含在物业管理服务采购合同金额之内，由供应商承担：保洁日常用具及药剂、保安日常用具和耗材  。</w:t>
      </w:r>
      <w:r>
        <w:rPr>
          <w:rFonts w:ascii="宋体" w:hAnsi="宋体"/>
          <w:color w:val="000000"/>
          <w:sz w:val="24"/>
        </w:rPr>
      </w:r>
      <w:r/>
    </w:p>
    <w:p>
      <w:pPr>
        <w:pStyle w:val="743"/>
        <w:ind w:firstLine="437"/>
        <w:spacing w:line="360" w:lineRule="auto"/>
        <w:rPr>
          <w:rFonts w:ascii="宋体" w:cs="宋体"/>
          <w:color w:val="000000"/>
          <w:sz w:val="24"/>
        </w:rPr>
      </w:pPr>
      <w:r>
        <w:rPr>
          <w:rFonts w:ascii="宋体" w:hAnsi="宋体"/>
          <w:color w:val="000000"/>
          <w:sz w:val="24"/>
        </w:rPr>
        <w:t xml:space="preserve">涉及以下情形的，由采购人承担：</w:t>
      </w:r>
      <w:r>
        <w:rPr>
          <w:rFonts w:ascii="宋体" w:hAnsi="宋体"/>
          <w:color w:val="000000"/>
          <w:sz w:val="24"/>
          <w:u w:val="single"/>
        </w:rPr>
        <w:t xml:space="preserve">   洗手液、卷纸等客用品  </w:t>
      </w:r>
      <w:bookmarkEnd w:id="199"/>
      <w:r>
        <w:rPr>
          <w:rFonts w:ascii="宋体" w:hAnsi="宋体"/>
          <w:color w:val="000000"/>
          <w:sz w:val="24"/>
        </w:rPr>
        <w:t xml:space="preserve">。</w:t>
      </w:r>
      <w:r>
        <w:rPr>
          <w:rFonts w:ascii="宋体" w:cs="宋体"/>
          <w:color w:val="000000"/>
          <w:sz w:val="24"/>
        </w:rPr>
      </w:r>
      <w:r/>
    </w:p>
    <w:p>
      <w:pPr>
        <w:pStyle w:val="743"/>
        <w:ind w:firstLine="437"/>
        <w:spacing w:line="360" w:lineRule="auto"/>
        <w:rPr>
          <w:rFonts w:ascii="宋体" w:cs="宋体"/>
          <w:color w:val="000000"/>
          <w:sz w:val="24"/>
        </w:rPr>
      </w:pPr>
      <w:r>
        <w:rPr>
          <w:rFonts w:hint="eastAsia" w:ascii="宋体" w:cs="宋体"/>
          <w:color w:val="000000"/>
          <w:sz w:val="24"/>
        </w:rPr>
        <w:t xml:space="preserve">3、加强巡视检查工作，发现问题及时处理解决；准确无误地完成当天的维修单任务，对无法及时完成的工作及时汇报，并协调解决。</w:t>
      </w:r>
      <w:r>
        <w:rPr>
          <w:rFonts w:ascii="宋体" w:cs="宋体"/>
          <w:color w:val="000000"/>
          <w:sz w:val="24"/>
        </w:rPr>
      </w:r>
      <w:r/>
    </w:p>
    <w:p>
      <w:pPr>
        <w:pStyle w:val="743"/>
        <w:ind w:firstLine="436"/>
        <w:spacing w:line="360" w:lineRule="auto"/>
        <w:rPr>
          <w:rFonts w:ascii="宋体"/>
          <w:color w:val="000000"/>
          <w:sz w:val="24"/>
        </w:rPr>
      </w:pPr>
      <w:r>
        <w:rPr>
          <w:rFonts w:hint="eastAsia" w:ascii="宋体"/>
          <w:b/>
          <w:bCs/>
          <w:color w:val="000000"/>
          <w:sz w:val="24"/>
        </w:rPr>
        <w:t xml:space="preserve">物业费用有关说明：</w:t>
      </w:r>
      <w:r>
        <w:rPr>
          <w:rFonts w:hint="eastAsia" w:ascii="宋体"/>
          <w:color w:val="000000"/>
          <w:sz w:val="24"/>
        </w:rPr>
        <w:t xml:space="preserve">投标报价除应包括物业管理服务人员的工资（员工工资不得低于规定的无锡市最低工资标准，所有国家政策规定年龄范围内的工作人员必须缴纳养老、医疗、失业、生育、工伤等在内的社会保险）、社保福利费、物业公用设施日常维护保养费、物业管理区域清洁费、办公费、固定资产折旧费、法定税费、物业各类设施设备及公众责任保险费和合理利润外，还应包括检测、管理、劳务、服装、培训、保修、通讯、风险及政策性文件规定等各项应有费用，以及为完成招标文件规定的物业管理工作所涉及的一切相关费用。</w:t>
      </w:r>
      <w:r>
        <w:rPr>
          <w:rFonts w:ascii="宋体"/>
          <w:color w:val="000000"/>
          <w:sz w:val="24"/>
        </w:rPr>
      </w:r>
      <w:r/>
    </w:p>
    <w:p>
      <w:pPr>
        <w:pStyle w:val="743"/>
        <w:ind w:firstLine="480"/>
        <w:spacing w:line="360" w:lineRule="auto"/>
        <w:rPr>
          <w:rFonts w:ascii="微软雅黑" w:hAnsi="微软雅黑" w:eastAsia="微软雅黑" w:cs="微软雅黑"/>
          <w:color w:val="000000"/>
          <w:sz w:val="22"/>
          <w:szCs w:val="22"/>
        </w:rPr>
      </w:pPr>
      <w:r>
        <w:rPr>
          <w:rFonts w:hint="eastAsia" w:ascii="宋体"/>
          <w:color w:val="000000"/>
          <w:sz w:val="24"/>
        </w:rPr>
        <w:t xml:space="preserve">投标人报价时应充分考虑服务期内所有可能影响到报价的因素（包括人员最低工资及社保基数的政策性调整等），一旦中标，总价将包定，即为合同价，不予调整。如发生漏、缺、少项，都将被认为是投标人的报价让利行为，损失自负。投标文件上应列出报价单明细及人员安排。</w:t>
      </w:r>
      <w:r>
        <w:rPr>
          <w:rFonts w:ascii="微软雅黑" w:hAnsi="微软雅黑" w:eastAsia="微软雅黑" w:cs="微软雅黑"/>
          <w:color w:val="000000"/>
          <w:sz w:val="22"/>
          <w:szCs w:val="22"/>
        </w:rPr>
      </w:r>
      <w:r/>
    </w:p>
    <w:p>
      <w:pPr>
        <w:pStyle w:val="743"/>
        <w:ind w:firstLine="482"/>
        <w:keepLines w:val="0"/>
        <w:keepNext w:val="0"/>
        <w:pageBreakBefore w:val="0"/>
        <w:spacing w:line="360" w:lineRule="auto"/>
        <w:widowControl w:val="off"/>
        <w:rPr>
          <w:rFonts w:hint="eastAsia" w:ascii="宋体" w:hAnsi="宋体" w:eastAsia="宋体" w:cs="Times New Roman"/>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color w:val="000000"/>
          <w:sz w:val="24"/>
          <w:szCs w:val="24"/>
          <w:highlight w:val="none"/>
        </w:rPr>
        <w:t xml:space="preserve">履约验收方案要明确履约验收的主体、时间、方式、程序、内容和验收标准等事项。</w:t>
      </w:r>
      <w:r>
        <w:rPr>
          <w:rFonts w:hint="eastAsia" w:ascii="宋体" w:hAnsi="宋体" w:eastAsia="宋体" w:cs="Times New Roman"/>
          <w:b/>
          <w:bCs w:val="0"/>
          <w:color w:val="000000"/>
          <w:sz w:val="24"/>
          <w:szCs w:val="24"/>
          <w:highlight w:val="none"/>
        </w:rPr>
      </w:r>
      <w:r/>
    </w:p>
    <w:p>
      <w:pPr>
        <w:pStyle w:val="743"/>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履约验收主体：</w:t>
      </w:r>
      <w:r>
        <w:rPr>
          <w:rFonts w:hint="eastAsia" w:ascii="宋体" w:hAnsi="宋体" w:cs="宋体"/>
          <w:bCs/>
          <w:color w:val="000000"/>
          <w:sz w:val="24"/>
          <w:lang w:eastAsia="zh-TW"/>
        </w:rPr>
        <w:t xml:space="preserve">无锡市新吴区观湖幼儿园</w:t>
      </w:r>
      <w:r>
        <w:rPr>
          <w:rFonts w:ascii="宋体" w:hAnsi="宋体" w:eastAsia="宋体" w:cs="Times New Roman"/>
          <w:bCs/>
          <w:color w:val="000000"/>
          <w:sz w:val="24"/>
          <w:szCs w:val="24"/>
          <w:highlight w:val="none"/>
          <w:lang w:val="en-US" w:eastAsia="zh-CN"/>
        </w:rPr>
      </w:r>
      <w:r/>
    </w:p>
    <w:p>
      <w:pPr>
        <w:pStyle w:val="7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履约验收时间：</w:t>
      </w:r>
      <w:r>
        <w:rPr>
          <w:rFonts w:hint="eastAsia" w:ascii="宋体" w:hAnsi="宋体" w:eastAsia="宋体" w:cs="Times New Roman"/>
          <w:b w:val="0"/>
          <w:bCs w:val="0"/>
          <w:color w:val="000000"/>
          <w:sz w:val="24"/>
          <w:szCs w:val="24"/>
          <w:highlight w:val="none"/>
          <w:lang w:val="en-US" w:eastAsia="zh-CN"/>
        </w:rPr>
        <w:t xml:space="preserve">合同服务期届满前15个工作日内启动，5个工作日内完成。</w:t>
      </w:r>
      <w:r>
        <w:rPr>
          <w:rFonts w:hint="eastAsia" w:ascii="宋体" w:hAnsi="宋体" w:eastAsia="宋体" w:cs="Times New Roman"/>
          <w:bCs/>
          <w:color w:val="000000"/>
          <w:sz w:val="24"/>
          <w:szCs w:val="24"/>
          <w:highlight w:val="none"/>
        </w:rPr>
      </w:r>
      <w:r/>
    </w:p>
    <w:p>
      <w:pPr>
        <w:pStyle w:val="743"/>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履约验收方式：</w:t>
      </w:r>
      <w:r>
        <w:rPr>
          <w:rFonts w:hint="eastAsia" w:ascii="宋体" w:hAnsi="宋体" w:eastAsia="宋体" w:cs="Times New Roman"/>
          <w:b w:val="0"/>
          <w:bCs w:val="0"/>
          <w:color w:val="000000"/>
          <w:sz w:val="24"/>
          <w:szCs w:val="24"/>
          <w:highlight w:val="none"/>
          <w:lang w:val="en-US" w:eastAsia="zh-CN"/>
        </w:rPr>
        <w:t xml:space="preserve">现场实地查验</w:t>
      </w:r>
      <w:r>
        <w:rPr>
          <w:rFonts w:hint="eastAsia" w:ascii="宋体" w:hAnsi="宋体" w:eastAsia="宋体" w:cs="Times New Roman"/>
          <w:bCs/>
          <w:color w:val="000000"/>
          <w:sz w:val="24"/>
          <w:szCs w:val="24"/>
          <w:highlight w:val="none"/>
          <w:lang w:eastAsia="zh-CN"/>
        </w:rPr>
      </w:r>
      <w:r/>
    </w:p>
    <w:p>
      <w:pPr>
        <w:pStyle w:val="7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履约验收程序：</w:t>
      </w:r>
      <w:r>
        <w:rPr>
          <w:rFonts w:hint="eastAsia" w:ascii="宋体" w:hAnsi="宋体" w:cs="宋体"/>
          <w:bCs/>
          <w:color w:val="000000"/>
          <w:sz w:val="24"/>
          <w:lang w:eastAsia="zh-TW"/>
        </w:rPr>
        <w:t xml:space="preserve">无锡市新吴区观湖幼儿园</w:t>
      </w:r>
      <w:r>
        <w:rPr>
          <w:rFonts w:hint="eastAsia" w:ascii="宋体" w:hAnsi="宋体"/>
          <w:bCs/>
          <w:color w:val="000000"/>
          <w:sz w:val="24"/>
          <w:highlight w:val="none"/>
        </w:rPr>
        <w:t xml:space="preserve">根据平日对物业服务的观察，结合考核内容与标准，进行打分。</w:t>
      </w:r>
      <w:r>
        <w:rPr>
          <w:rFonts w:hint="eastAsia" w:ascii="宋体" w:hAnsi="宋体" w:eastAsia="宋体" w:cs="Times New Roman"/>
          <w:bCs/>
          <w:color w:val="000000"/>
          <w:sz w:val="24"/>
          <w:szCs w:val="24"/>
          <w:highlight w:val="none"/>
        </w:rPr>
      </w:r>
      <w:r/>
    </w:p>
    <w:p>
      <w:pPr>
        <w:pStyle w:val="7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履约验收内容：</w:t>
      </w:r>
      <w:r>
        <w:rPr>
          <w:rFonts w:hint="eastAsia" w:ascii="宋体" w:hAnsi="宋体" w:eastAsia="宋体" w:cs="Times New Roman"/>
          <w:bCs/>
          <w:color w:val="000000"/>
          <w:sz w:val="24"/>
          <w:szCs w:val="24"/>
          <w:highlight w:val="none"/>
        </w:rPr>
      </w:r>
      <w:r/>
    </w:p>
    <w:p>
      <w:pPr>
        <w:pStyle w:val="74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1.基础管理：组织机构、管理制度、人员配置、着装规范、持证上岗、台账记录、培训及应急管理等。</w:t>
      </w:r>
      <w:r>
        <w:rPr>
          <w:rFonts w:hint="eastAsia" w:ascii="宋体" w:hAnsi="宋体" w:eastAsia="宋体" w:cs="Times New Roman"/>
          <w:b w:val="0"/>
          <w:bCs w:val="0"/>
          <w:color w:val="000000"/>
          <w:sz w:val="24"/>
          <w:szCs w:val="24"/>
          <w:highlight w:val="none"/>
          <w:lang w:val="en-US" w:eastAsia="zh-CN"/>
        </w:rPr>
      </w:r>
      <w:r/>
    </w:p>
    <w:p>
      <w:pPr>
        <w:pStyle w:val="74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.安保秩序：门卫值守、校园巡查、门禁管理、监控运行、车辆管理、外来人员登记、应急处置等。</w:t>
      </w:r>
      <w:r>
        <w:rPr>
          <w:rFonts w:hint="eastAsia" w:ascii="宋体" w:hAnsi="宋体" w:eastAsia="宋体" w:cs="Times New Roman"/>
          <w:b w:val="0"/>
          <w:bCs w:val="0"/>
          <w:color w:val="000000"/>
          <w:sz w:val="24"/>
          <w:szCs w:val="24"/>
          <w:highlight w:val="none"/>
          <w:lang w:val="en-US" w:eastAsia="zh-CN"/>
        </w:rPr>
      </w:r>
      <w:r/>
    </w:p>
    <w:p>
      <w:pPr>
        <w:pStyle w:val="74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.设施设备运维：水电、电梯、强弱电、门窗、桌椅、路面、井盖等日常巡检、维修保养及完好情况。</w:t>
      </w:r>
      <w:r>
        <w:rPr>
          <w:rFonts w:hint="eastAsia" w:ascii="宋体" w:hAnsi="宋体" w:eastAsia="宋体" w:cs="Times New Roman"/>
          <w:b w:val="0"/>
          <w:bCs w:val="0"/>
          <w:color w:val="000000"/>
          <w:sz w:val="24"/>
          <w:szCs w:val="24"/>
          <w:highlight w:val="none"/>
          <w:lang w:val="en-US" w:eastAsia="zh-CN"/>
        </w:rPr>
      </w:r>
      <w:r/>
    </w:p>
    <w:p>
      <w:pPr>
        <w:pStyle w:val="74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.绿化养护：绿植修剪、浇灌、施肥、除草、病虫害防治及苗木成活率等。</w:t>
      </w:r>
      <w:r>
        <w:rPr>
          <w:rFonts w:hint="eastAsia" w:ascii="宋体" w:hAnsi="宋体" w:eastAsia="宋体" w:cs="Times New Roman"/>
          <w:b w:val="0"/>
          <w:bCs w:val="0"/>
          <w:color w:val="000000"/>
          <w:sz w:val="24"/>
          <w:szCs w:val="24"/>
          <w:highlight w:val="none"/>
          <w:lang w:val="en-US" w:eastAsia="zh-CN"/>
        </w:rPr>
      </w:r>
      <w:r/>
    </w:p>
    <w:p>
      <w:pPr>
        <w:pStyle w:val="743"/>
        <w:ind w:firstLine="480"/>
        <w:spacing w:line="360" w:lineRule="auto"/>
        <w:rPr>
          <w:rFonts w:hint="eastAsia" w:ascii="宋体" w:hAnsi="宋体" w:eastAsia="宋体" w:cs="Times New Roman"/>
          <w:bCs/>
          <w:color w:val="000000"/>
          <w:sz w:val="24"/>
          <w:szCs w:val="24"/>
          <w:highlight w:val="none"/>
        </w:rPr>
      </w:pPr>
      <w:r>
        <w:rPr>
          <w:rFonts w:hint="eastAsia" w:ascii="宋体" w:hAnsi="宋体" w:cs="Times New Roman"/>
          <w:b w:val="0"/>
          <w:bCs w:val="0"/>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lang w:val="en-US" w:eastAsia="zh-CN"/>
        </w:rPr>
        <w:t xml:space="preserve">.安全管理：安全隐患排查、防汛防冻、突发事件响应及处置等。</w:t>
      </w:r>
      <w:r>
        <w:rPr>
          <w:rFonts w:hint="eastAsia" w:ascii="宋体" w:hAnsi="宋体" w:eastAsia="宋体" w:cs="Times New Roman"/>
          <w:bCs/>
          <w:color w:val="000000"/>
          <w:sz w:val="24"/>
          <w:szCs w:val="24"/>
          <w:highlight w:val="none"/>
        </w:rPr>
      </w:r>
      <w:r/>
    </w:p>
    <w:p>
      <w:pPr>
        <w:pStyle w:val="74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履约验收标准：</w:t>
      </w:r>
      <w:r>
        <w:rPr>
          <w:rFonts w:hint="eastAsia" w:ascii="宋体" w:hAnsi="宋体" w:eastAsia="宋体" w:cs="Times New Roman"/>
          <w:bCs/>
          <w:color w:val="000000"/>
          <w:sz w:val="24"/>
          <w:szCs w:val="24"/>
          <w:highlight w:val="none"/>
        </w:rPr>
      </w:r>
      <w:r/>
    </w:p>
    <w:p>
      <w:pPr>
        <w:pStyle w:val="74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1.符合国家、省、市现行相关法律法规、规范标准及强制性要求。</w:t>
      </w:r>
      <w:r>
        <w:rPr>
          <w:rFonts w:hint="eastAsia" w:ascii="宋体" w:hAnsi="宋体" w:eastAsia="宋体" w:cs="Times New Roman"/>
          <w:b w:val="0"/>
          <w:bCs w:val="0"/>
          <w:color w:val="000000"/>
          <w:sz w:val="24"/>
          <w:szCs w:val="24"/>
          <w:highlight w:val="none"/>
          <w:lang w:val="en-US" w:eastAsia="zh-CN"/>
        </w:rPr>
      </w:r>
      <w:r/>
    </w:p>
    <w:p>
      <w:pPr>
        <w:pStyle w:val="74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2.符合本项目招标文件、中标人投标文件、物业服务合同约定的全部服务内容及标准。</w:t>
      </w:r>
      <w:r>
        <w:rPr>
          <w:rFonts w:hint="eastAsia" w:ascii="宋体" w:hAnsi="宋体" w:eastAsia="宋体" w:cs="Times New Roman"/>
          <w:b w:val="0"/>
          <w:bCs w:val="0"/>
          <w:color w:val="000000"/>
          <w:sz w:val="24"/>
          <w:szCs w:val="24"/>
          <w:highlight w:val="none"/>
          <w:lang w:val="en-US" w:eastAsia="zh-CN"/>
        </w:rPr>
      </w:r>
      <w:r/>
    </w:p>
    <w:p>
      <w:pPr>
        <w:pStyle w:val="74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3.量化验收采用百分制，综合得分≥85分为合格，低于85分为不合格。</w:t>
      </w:r>
      <w:r>
        <w:rPr>
          <w:rFonts w:hint="eastAsia" w:ascii="宋体" w:hAnsi="宋体" w:eastAsia="宋体" w:cs="Times New Roman"/>
          <w:b w:val="0"/>
          <w:bCs w:val="0"/>
          <w:color w:val="000000"/>
          <w:sz w:val="24"/>
          <w:szCs w:val="24"/>
          <w:highlight w:val="none"/>
          <w:lang w:val="en-US" w:eastAsia="zh-CN"/>
        </w:rPr>
      </w:r>
      <w:r/>
    </w:p>
    <w:p>
      <w:pPr>
        <w:pStyle w:val="74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4.关键指标底线要求：</w:t>
      </w:r>
      <w:r>
        <w:rPr>
          <w:rFonts w:hint="eastAsia" w:ascii="宋体" w:hAnsi="宋体" w:eastAsia="宋体" w:cs="Times New Roman"/>
          <w:b w:val="0"/>
          <w:bCs w:val="0"/>
          <w:color w:val="000000"/>
          <w:sz w:val="24"/>
          <w:szCs w:val="24"/>
          <w:highlight w:val="none"/>
          <w:lang w:val="en-US" w:eastAsia="zh-CN"/>
        </w:rPr>
      </w:r>
      <w:r/>
    </w:p>
    <w:p>
      <w:pPr>
        <w:pStyle w:val="74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）安保人员在岗率100%，监控完好率≥98%；</w:t>
      </w:r>
      <w:r>
        <w:rPr>
          <w:rFonts w:hint="eastAsia" w:ascii="宋体" w:hAnsi="宋体" w:eastAsia="宋体" w:cs="Times New Roman"/>
          <w:b w:val="0"/>
          <w:bCs w:val="0"/>
          <w:color w:val="000000"/>
          <w:sz w:val="24"/>
          <w:szCs w:val="24"/>
          <w:highlight w:val="none"/>
          <w:lang w:val="en-US" w:eastAsia="zh-CN"/>
        </w:rPr>
      </w:r>
      <w:r/>
    </w:p>
    <w:p>
      <w:pPr>
        <w:pStyle w:val="74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）设施设备完好率≥95%，维修及时率≥95%、返修率≤3%；</w:t>
      </w:r>
      <w:r>
        <w:rPr>
          <w:rFonts w:hint="eastAsia" w:ascii="宋体" w:hAnsi="宋体" w:eastAsia="宋体" w:cs="Times New Roman"/>
          <w:b w:val="0"/>
          <w:bCs w:val="0"/>
          <w:color w:val="000000"/>
          <w:sz w:val="24"/>
          <w:szCs w:val="24"/>
          <w:highlight w:val="none"/>
          <w:lang w:val="en-US" w:eastAsia="zh-CN"/>
        </w:rPr>
      </w:r>
      <w:r/>
    </w:p>
    <w:p>
      <w:pPr>
        <w:pStyle w:val="74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）绿化成活率≥95%，无枯枝杂草；</w:t>
      </w:r>
      <w:r>
        <w:rPr>
          <w:rFonts w:hint="eastAsia" w:ascii="宋体" w:hAnsi="宋体" w:eastAsia="宋体" w:cs="Times New Roman"/>
          <w:b w:val="0"/>
          <w:bCs w:val="0"/>
          <w:color w:val="000000"/>
          <w:sz w:val="24"/>
          <w:szCs w:val="24"/>
          <w:highlight w:val="none"/>
          <w:lang w:val="en-US" w:eastAsia="zh-CN"/>
        </w:rPr>
      </w:r>
      <w:r/>
    </w:p>
    <w:p>
      <w:pPr>
        <w:pStyle w:val="743"/>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）师生满意度≥85%；</w:t>
      </w:r>
      <w:r>
        <w:rPr>
          <w:rFonts w:hint="eastAsia" w:ascii="宋体" w:hAnsi="宋体" w:eastAsia="宋体" w:cs="Times New Roman"/>
          <w:b w:val="0"/>
          <w:bCs w:val="0"/>
          <w:color w:val="000000"/>
          <w:sz w:val="24"/>
          <w:szCs w:val="24"/>
          <w:highlight w:val="none"/>
          <w:lang w:val="en-US" w:eastAsia="zh-CN"/>
        </w:rPr>
      </w:r>
      <w:r/>
    </w:p>
    <w:p>
      <w:pPr>
        <w:pStyle w:val="821"/>
        <w:ind w:firstLine="480"/>
        <w:keepLines w:val="0"/>
        <w:keepNext w:val="0"/>
        <w:pageBreakBefore w:val="0"/>
        <w:spacing w:line="360" w:lineRule="auto"/>
        <w:widowControl w:val="off"/>
        <w:rPr>
          <w:rFonts w:hint="eastAsia"/>
          <w:color w:val="000000"/>
          <w:highlight w:val="none"/>
        </w:rPr>
      </w:pPr>
      <w:r>
        <w:rPr>
          <w:rFonts w:hint="eastAsia" w:ascii="宋体" w:hAnsi="宋体" w:eastAsia="宋体" w:cs="Times New Roman"/>
          <w:b w:val="0"/>
          <w:bCs w:val="0"/>
          <w:color w:val="000000"/>
          <w:sz w:val="24"/>
          <w:szCs w:val="24"/>
          <w:highlight w:val="none"/>
          <w:lang w:val="en-US" w:eastAsia="zh-CN"/>
        </w:rPr>
        <w:t xml:space="preserve">（6）合同期内无重大安全责任事故、无重大有效投诉。</w:t>
      </w:r>
      <w:r>
        <w:rPr>
          <w:rFonts w:hint="eastAsia"/>
          <w:color w:val="000000"/>
          <w:highlight w:val="none"/>
        </w:rPr>
      </w:r>
      <w:r/>
    </w:p>
    <w:p>
      <w:pPr>
        <w:pStyle w:val="743"/>
        <w:ind w:firstLine="482"/>
        <w:spacing w:line="360" w:lineRule="auto"/>
        <w:rPr>
          <w:rFonts w:hint="eastAsia" w:ascii="宋体" w:hAnsi="宋体" w:eastAsia="宋体"/>
          <w:b/>
          <w:color w:val="000000"/>
          <w:sz w:val="24"/>
          <w:szCs w:val="24"/>
          <w:lang w:val="en-US" w:eastAsia="zh-CN"/>
        </w:rPr>
      </w:pPr>
      <w:r>
        <w:rPr>
          <w:rFonts w:hint="eastAsia" w:ascii="宋体" w:hAnsi="宋体" w:eastAsia="宋体" w:cs="Times New Roman"/>
          <w:bCs/>
          <w:color w:val="000000"/>
          <w:sz w:val="24"/>
          <w:szCs w:val="24"/>
          <w:highlight w:val="none"/>
        </w:rPr>
        <w:t xml:space="preserve">履约验收其他事项</w:t>
      </w:r>
      <w:r>
        <w:rPr>
          <w:rFonts w:hint="eastAsia" w:ascii="宋体" w:hAnsi="宋体" w:cs="Times New Roman"/>
          <w:bCs/>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无</w:t>
      </w:r>
      <w:r>
        <w:rPr>
          <w:rFonts w:hint="eastAsia" w:ascii="宋体" w:hAnsi="宋体" w:eastAsia="宋体"/>
          <w:b/>
          <w:color w:val="000000"/>
          <w:sz w:val="24"/>
          <w:szCs w:val="24"/>
          <w:lang w:val="en-US" w:eastAsia="zh-CN"/>
        </w:rPr>
      </w:r>
      <w:r/>
    </w:p>
    <w:p>
      <w:pPr>
        <w:pStyle w:val="743"/>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43"/>
        <w:rPr>
          <w:color w:val="000000"/>
          <w:sz w:val="28"/>
          <w:szCs w:val="28"/>
        </w:rPr>
      </w:pPr>
      <w:r>
        <w:rPr>
          <w:rFonts w:hint="eastAsia" w:ascii="宋体" w:hAnsi="宋体"/>
          <w:b/>
          <w:bCs w:val="0"/>
          <w:color w:val="000000"/>
          <w:sz w:val="28"/>
          <w:szCs w:val="28"/>
          <w:lang w:val="en-US" w:eastAsia="zh-CN"/>
        </w:rPr>
        <w:t xml:space="preserve">8.</w:t>
      </w:r>
      <w:r>
        <w:rPr>
          <w:b/>
          <w:bCs/>
          <w:color w:val="000000"/>
          <w:sz w:val="28"/>
          <w:szCs w:val="28"/>
        </w:rPr>
        <w:t xml:space="preserve">关于中标后项目进行分包的要求</w:t>
      </w:r>
      <w:r>
        <w:rPr>
          <w:color w:val="000000"/>
          <w:sz w:val="28"/>
          <w:szCs w:val="28"/>
        </w:rPr>
      </w:r>
      <w:r/>
    </w:p>
    <w:p>
      <w:pPr>
        <w:pStyle w:val="743"/>
        <w:ind w:firstLine="480"/>
        <w:spacing w:line="360" w:lineRule="auto"/>
        <w:rPr>
          <w:rFonts w:ascii="宋体" w:hAnsi="宋体"/>
          <w:bCs/>
          <w:color w:val="000000"/>
          <w:sz w:val="24"/>
          <w:szCs w:val="24"/>
        </w:rPr>
      </w:pPr>
      <w:r>
        <w:rPr>
          <w:rFonts w:hint="eastAsia" w:ascii="宋体" w:hAnsi="宋体"/>
          <w:bCs/>
          <w:color w:val="000000"/>
          <w:sz w:val="24"/>
          <w:szCs w:val="24"/>
        </w:rPr>
        <w:t xml:space="preserve">（1）分包内容及要求</w:t>
      </w:r>
      <w:r>
        <w:rPr>
          <w:rFonts w:ascii="宋体" w:hAnsi="宋体"/>
          <w:bCs/>
          <w:color w:val="000000"/>
          <w:sz w:val="24"/>
          <w:szCs w:val="24"/>
        </w:rPr>
      </w:r>
      <w:r/>
    </w:p>
    <w:p>
      <w:pPr>
        <w:pStyle w:val="743"/>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本项目中的</w:t>
      </w:r>
      <w:r>
        <w:rPr>
          <w:rFonts w:hint="eastAsia" w:ascii="宋体" w:hAnsi="宋体"/>
          <w:bCs/>
          <w:color w:val="000000"/>
          <w:sz w:val="24"/>
          <w:szCs w:val="24"/>
        </w:rPr>
        <w:t xml:space="preserve">【</w:t>
      </w:r>
      <w:r>
        <w:rPr>
          <w:rFonts w:hint="eastAsia" w:ascii="宋体" w:hAnsi="宋体"/>
          <w:bCs/>
          <w:color w:val="000000"/>
          <w:sz w:val="24"/>
        </w:rPr>
        <w:t xml:space="preserve">电梯系统维保</w:t>
      </w:r>
      <w:r>
        <w:rPr>
          <w:rFonts w:hint="eastAsia" w:ascii="宋体" w:hAnsi="宋体"/>
          <w:bCs/>
          <w:color w:val="000000"/>
          <w:sz w:val="24"/>
          <w:szCs w:val="24"/>
        </w:rPr>
        <w:t xml:space="preserve">】、</w:t>
      </w:r>
      <w:r>
        <w:rPr>
          <w:rFonts w:hint="eastAsia" w:ascii="宋体" w:hAnsi="宋体"/>
          <w:bCs/>
          <w:color w:val="000000"/>
          <w:sz w:val="24"/>
          <w:szCs w:val="24"/>
          <w:highlight w:val="none"/>
        </w:rPr>
        <w:t xml:space="preserve">【</w:t>
      </w:r>
      <w:r>
        <w:rPr>
          <w:rFonts w:hint="eastAsia" w:ascii="宋体" w:hAnsi="宋体"/>
          <w:bCs/>
          <w:color w:val="000000"/>
          <w:sz w:val="24"/>
          <w:highlight w:val="none"/>
        </w:rPr>
        <w:t xml:space="preserve">电梯系统维保</w:t>
      </w:r>
      <w:r>
        <w:rPr>
          <w:rFonts w:hint="eastAsia" w:ascii="宋体" w:hAnsi="宋体"/>
          <w:bCs/>
          <w:color w:val="000000"/>
          <w:sz w:val="24"/>
          <w:szCs w:val="24"/>
          <w:highlight w:val="none"/>
        </w:rPr>
        <w:t xml:space="preserve">】</w:t>
      </w:r>
      <w:r>
        <w:rPr>
          <w:rFonts w:hint="eastAsia" w:ascii="宋体" w:hAnsi="宋体"/>
          <w:bCs/>
          <w:color w:val="000000"/>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00"/>
          <w:sz w:val="24"/>
          <w:szCs w:val="24"/>
        </w:rPr>
        <w:t xml:space="preserve">。</w:t>
      </w:r>
      <w:r>
        <w:rPr>
          <w:rFonts w:hint="eastAsia" w:ascii="宋体" w:hAnsi="宋体"/>
          <w:bCs/>
          <w:color w:val="000000"/>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color w:val="000000"/>
          <w:sz w:val="24"/>
          <w:szCs w:val="24"/>
        </w:rPr>
      </w:r>
      <w:r/>
    </w:p>
    <w:p>
      <w:pPr>
        <w:pStyle w:val="743"/>
        <w:ind w:firstLine="480"/>
        <w:spacing w:line="360" w:lineRule="auto"/>
        <w:rPr>
          <w:rFonts w:ascii="宋体" w:hAnsi="宋体"/>
          <w:bCs/>
          <w:color w:val="000000"/>
          <w:sz w:val="24"/>
          <w:szCs w:val="24"/>
        </w:rPr>
      </w:pPr>
      <w:r>
        <w:rPr>
          <w:rFonts w:hint="eastAsia" w:ascii="宋体" w:hAnsi="宋体"/>
          <w:bCs/>
          <w:color w:val="000000"/>
          <w:sz w:val="24"/>
          <w:szCs w:val="24"/>
        </w:rPr>
        <w:t xml:space="preserve">（2）关于分包事项投标人或分包供应商应具备的资质条件要求</w:t>
      </w:r>
      <w:r>
        <w:rPr>
          <w:rFonts w:ascii="宋体" w:hAnsi="宋体"/>
          <w:bCs/>
          <w:color w:val="000000"/>
          <w:sz w:val="24"/>
          <w:szCs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【分包事项1】</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分包具体内容：电梯系统维保</w:t>
      </w:r>
      <w:r>
        <w:rPr>
          <w:rFonts w:ascii="宋体" w:hAnsi="宋体"/>
          <w:bCs/>
          <w:color w:val="000000"/>
          <w:sz w:val="24"/>
        </w:rPr>
      </w:r>
      <w:r/>
    </w:p>
    <w:p>
      <w:pPr>
        <w:pStyle w:val="743"/>
        <w:ind w:firstLine="480"/>
        <w:spacing w:line="360" w:lineRule="auto"/>
        <w:rPr>
          <w:rFonts w:ascii="宋体" w:hAnsi="宋体" w:eastAsia="宋体"/>
          <w:bCs/>
          <w:color w:val="000000"/>
          <w:sz w:val="24"/>
          <w:lang w:val="en-US" w:eastAsia="zh-CN"/>
        </w:rPr>
      </w:pPr>
      <w:r>
        <w:rPr>
          <w:rFonts w:hint="eastAsia" w:ascii="宋体" w:hAnsi="宋体"/>
          <w:bCs/>
          <w:color w:val="000000"/>
          <w:sz w:val="24"/>
        </w:rPr>
        <w:t xml:space="preserve">分包金额或比例：</w:t>
      </w:r>
      <w:r>
        <w:rPr>
          <w:rFonts w:hint="eastAsia" w:ascii="宋体" w:hAnsi="宋体"/>
          <w:bCs/>
          <w:color w:val="000000"/>
          <w:sz w:val="24"/>
          <w:lang w:val="en-US" w:eastAsia="zh-CN"/>
        </w:rPr>
        <w:t xml:space="preserve">不超过15000元</w:t>
      </w:r>
      <w:r>
        <w:rPr>
          <w:rFonts w:ascii="宋体" w:hAnsi="宋体" w:eastAsia="宋体"/>
          <w:bCs/>
          <w:color w:val="000000"/>
          <w:sz w:val="24"/>
          <w:lang w:val="en-US" w:eastAsia="zh-CN"/>
        </w:rPr>
      </w:r>
      <w:r/>
    </w:p>
    <w:p>
      <w:pPr>
        <w:pStyle w:val="743"/>
        <w:ind w:firstLine="480"/>
        <w:spacing w:line="360" w:lineRule="auto"/>
        <w:rPr>
          <w:rFonts w:ascii="宋体" w:hAnsi="宋体"/>
          <w:bCs/>
          <w:color w:val="000000"/>
          <w:sz w:val="24"/>
        </w:rPr>
      </w:pPr>
      <w:r>
        <w:rPr>
          <w:rFonts w:hint="eastAsia" w:ascii="宋体" w:hAnsi="宋体"/>
          <w:bCs/>
          <w:color w:val="000000"/>
          <w:sz w:val="24"/>
          <w:szCs w:val="24"/>
          <w:highlight w:val="none"/>
          <w:lang w:val="en-US" w:eastAsia="zh-CN"/>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【分包事项2】</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分包具体内容：消防系统维保</w:t>
      </w:r>
      <w:r>
        <w:rPr>
          <w:rFonts w:ascii="宋体" w:hAnsi="宋体"/>
          <w:bCs/>
          <w:color w:val="000000"/>
          <w:sz w:val="24"/>
        </w:rPr>
      </w:r>
      <w:r/>
    </w:p>
    <w:p>
      <w:pPr>
        <w:pStyle w:val="743"/>
        <w:ind w:firstLine="480"/>
        <w:keepLines w:val="0"/>
        <w:keepNext w:val="0"/>
        <w:pageBreakBefore w:val="0"/>
        <w:spacing w:line="360" w:lineRule="auto"/>
        <w:widowControl w:val="off"/>
        <w:rPr>
          <w:rFonts w:ascii="宋体" w:hAnsi="宋体" w:eastAsia="宋体"/>
          <w:bCs/>
          <w:color w:val="000000"/>
          <w:sz w:val="24"/>
          <w:lang w:val="en-US" w:eastAsia="zh-CN"/>
        </w:rPr>
      </w:pPr>
      <w:r>
        <w:rPr>
          <w:rFonts w:hint="eastAsia" w:ascii="宋体" w:hAnsi="宋体"/>
          <w:bCs/>
          <w:color w:val="000000"/>
          <w:sz w:val="24"/>
        </w:rPr>
        <w:t xml:space="preserve">分包金额或比例：</w:t>
      </w:r>
      <w:r>
        <w:rPr>
          <w:rFonts w:hint="eastAsia" w:ascii="宋体" w:hAnsi="宋体"/>
          <w:bCs/>
          <w:color w:val="000000"/>
          <w:sz w:val="24"/>
          <w:lang w:val="en-US" w:eastAsia="zh-CN"/>
        </w:rPr>
        <w:t xml:space="preserve">不超过35000元</w:t>
      </w:r>
      <w:r>
        <w:rPr>
          <w:rFonts w:ascii="宋体" w:hAnsi="宋体" w:eastAsia="宋体"/>
          <w:bCs/>
          <w:color w:val="000000"/>
          <w:sz w:val="24"/>
          <w:lang w:val="en-US" w:eastAsia="zh-CN"/>
        </w:rPr>
      </w:r>
      <w:r/>
    </w:p>
    <w:p>
      <w:pPr>
        <w:pStyle w:val="864"/>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投标人或分包供应商资质条件：</w:t>
      </w:r>
      <w:r>
        <w:rPr>
          <w:rFonts w:hint="eastAsia" w:ascii="宋体" w:hAnsi="宋体" w:eastAsia="宋体" w:cs="Times New Roman"/>
          <w:bCs/>
          <w:color w:val="000000"/>
          <w:sz w:val="24"/>
        </w:rPr>
        <w:t xml:space="preserve">具备社会消防技术服务信息系统中消防设施维护保养检测类企业，以“社会消防技术服务信息系统”网站查询结果为准。</w:t>
      </w:r>
      <w:r>
        <w:rPr>
          <w:rFonts w:ascii="宋体" w:hAnsi="宋体" w:eastAsia="宋体"/>
          <w:bCs/>
          <w:color w:val="000000"/>
          <w:sz w:val="24"/>
        </w:rPr>
      </w:r>
      <w:r/>
    </w:p>
    <w:p>
      <w:pPr>
        <w:pStyle w:val="743"/>
        <w:ind w:firstLine="480"/>
        <w:spacing w:line="360" w:lineRule="auto"/>
        <w:rPr>
          <w:rFonts w:ascii="宋体" w:hAnsi="宋体"/>
          <w:bCs/>
          <w:color w:val="000000"/>
          <w:sz w:val="24"/>
          <w:szCs w:val="24"/>
        </w:rPr>
      </w:pPr>
      <w:r>
        <w:rPr>
          <w:rFonts w:hint="eastAsia" w:ascii="宋体" w:hAnsi="宋体"/>
          <w:bCs/>
          <w:color w:val="000000"/>
          <w:sz w:val="24"/>
          <w:szCs w:val="24"/>
        </w:rPr>
        <w:t xml:space="preserve">（3）投标人须提供的材料</w:t>
      </w:r>
      <w:r>
        <w:rPr>
          <w:rFonts w:ascii="宋体" w:hAnsi="宋体"/>
          <w:bCs/>
          <w:color w:val="000000"/>
          <w:sz w:val="24"/>
          <w:szCs w:val="24"/>
        </w:rPr>
      </w:r>
      <w:r/>
    </w:p>
    <w:p>
      <w:pPr>
        <w:pStyle w:val="743"/>
        <w:ind w:firstLine="480"/>
        <w:spacing w:line="360" w:lineRule="auto"/>
        <w:rPr>
          <w:rFonts w:ascii="宋体" w:hAnsi="宋体"/>
          <w:b/>
          <w:bCs/>
          <w:color w:val="000000"/>
          <w:sz w:val="24"/>
          <w:szCs w:val="24"/>
        </w:rPr>
      </w:pPr>
      <w:r>
        <w:rPr>
          <w:rFonts w:hint="eastAsia" w:ascii="宋体" w:hAnsi="宋体"/>
          <w:bCs/>
          <w:color w:val="000000"/>
          <w:sz w:val="24"/>
          <w:szCs w:val="24"/>
        </w:rPr>
        <w:t xml:space="preserve">针对分包事项，如投标人中标后需要采取分包方式履行合同的，则投标人须在投标文件中载明分包承担主体（即分包供应商）名称，</w:t>
      </w:r>
      <w:r>
        <w:rPr>
          <w:rFonts w:hint="eastAsia" w:ascii="宋体" w:hAnsi="宋体"/>
          <w:b/>
          <w:bCs/>
          <w:color w:val="000000"/>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color w:val="000000"/>
          <w:sz w:val="24"/>
          <w:szCs w:val="24"/>
        </w:rPr>
        <w:t xml:space="preserve">针对分包事项，如投标人中标后能够独立履行合同的，</w:t>
      </w:r>
      <w:r>
        <w:rPr>
          <w:rFonts w:hint="eastAsia" w:ascii="宋体" w:hAnsi="宋体"/>
          <w:b/>
          <w:bCs/>
          <w:color w:val="000000"/>
          <w:sz w:val="24"/>
          <w:szCs w:val="24"/>
          <w:u w:val="single"/>
        </w:rPr>
        <w:t xml:space="preserve">则投标时须提供投标人承诺函（格式自拟），并加盖投标人公章。</w:t>
      </w:r>
      <w:r>
        <w:rPr>
          <w:rFonts w:ascii="宋体" w:hAnsi="宋体"/>
          <w:b/>
          <w:bCs/>
          <w:color w:val="000000"/>
          <w:sz w:val="24"/>
          <w:szCs w:val="24"/>
        </w:rPr>
      </w:r>
      <w:r/>
    </w:p>
    <w:p>
      <w:pPr>
        <w:pStyle w:val="743"/>
        <w:ind w:firstLine="480"/>
        <w:spacing w:line="360" w:lineRule="auto"/>
        <w:rPr>
          <w:rFonts w:ascii="宋体" w:hAnsi="宋体"/>
          <w:b/>
          <w:bCs/>
          <w:color w:val="000000"/>
          <w:sz w:val="24"/>
          <w:szCs w:val="24"/>
        </w:rPr>
      </w:pPr>
      <w:r>
        <w:rPr>
          <w:rFonts w:hint="eastAsia" w:ascii="宋体" w:hAnsi="宋体"/>
          <w:bCs/>
          <w:color w:val="000000"/>
          <w:sz w:val="24"/>
          <w:szCs w:val="24"/>
        </w:rPr>
        <w:t xml:space="preserve">针对分包事项应具备的资质条件要求，如投标人中标后需要采取分包方式履行合同的，</w:t>
      </w:r>
      <w:r>
        <w:rPr>
          <w:rFonts w:hint="eastAsia" w:ascii="宋体" w:hAnsi="宋体"/>
          <w:b/>
          <w:bCs/>
          <w:color w:val="000000"/>
          <w:sz w:val="24"/>
          <w:szCs w:val="24"/>
          <w:u w:val="single"/>
        </w:rPr>
        <w:t xml:space="preserve">投标时须提供分包供应商的相应资质证明扫描件或复印件并上传至投标系统。</w:t>
      </w:r>
      <w:r>
        <w:rPr>
          <w:rFonts w:hint="eastAsia" w:ascii="宋体" w:hAnsi="宋体"/>
          <w:bCs/>
          <w:color w:val="000000"/>
          <w:sz w:val="24"/>
          <w:szCs w:val="24"/>
        </w:rPr>
        <w:t xml:space="preserve">针对分包事项应具备的资质条件要求，如投标人中标后能够独立履行合同的，</w:t>
      </w:r>
      <w:r>
        <w:rPr>
          <w:rFonts w:hint="eastAsia" w:ascii="宋体" w:hAnsi="宋体"/>
          <w:b/>
          <w:bCs/>
          <w:color w:val="000000"/>
          <w:sz w:val="24"/>
          <w:szCs w:val="24"/>
          <w:u w:val="single"/>
        </w:rPr>
        <w:t xml:space="preserve">则投标时须提供投标人的相应资质证明扫描件或复印件并上传至投标系统。</w:t>
      </w:r>
      <w:r>
        <w:rPr>
          <w:rFonts w:ascii="宋体" w:hAnsi="宋体"/>
          <w:b/>
          <w:bCs/>
          <w:color w:val="000000"/>
          <w:sz w:val="24"/>
          <w:szCs w:val="24"/>
        </w:rPr>
      </w:r>
      <w:r/>
    </w:p>
    <w:p>
      <w:pPr>
        <w:pStyle w:val="743"/>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投标人须根据上述情况提供相应证明材料，并上传至投标系统，否则投标文件无效。</w:t>
      </w:r>
      <w:r>
        <w:rPr>
          <w:rFonts w:ascii="宋体" w:hAnsi="宋体"/>
          <w:b/>
          <w:bCs/>
          <w:color w:val="000000"/>
          <w:sz w:val="24"/>
          <w:szCs w:val="24"/>
        </w:rPr>
      </w:r>
      <w:r/>
    </w:p>
    <w:p>
      <w:pPr>
        <w:pStyle w:val="743"/>
        <w:ind w:firstLine="480"/>
        <w:spacing w:line="360" w:lineRule="auto"/>
        <w:rPr>
          <w:rFonts w:ascii="宋体" w:hAnsi="宋体"/>
          <w:bCs/>
          <w:color w:val="000000"/>
          <w:sz w:val="24"/>
          <w:szCs w:val="24"/>
        </w:rPr>
      </w:pPr>
      <w:r>
        <w:rPr>
          <w:rFonts w:hint="eastAsia" w:ascii="宋体" w:hAnsi="宋体"/>
          <w:bCs/>
          <w:color w:val="000000"/>
          <w:sz w:val="24"/>
          <w:szCs w:val="24"/>
        </w:rPr>
        <w:t xml:space="preserve">（4）关于中小企业的要求</w:t>
      </w:r>
      <w:r>
        <w:rPr>
          <w:rFonts w:ascii="宋体" w:hAnsi="宋体"/>
          <w:bCs/>
          <w:color w:val="000000"/>
          <w:sz w:val="24"/>
          <w:szCs w:val="24"/>
        </w:rPr>
      </w:r>
      <w:r/>
    </w:p>
    <w:p>
      <w:pPr>
        <w:pStyle w:val="743"/>
        <w:ind w:firstLine="480"/>
        <w:spacing w:line="360" w:lineRule="auto"/>
        <w:rPr>
          <w:rFonts w:ascii="宋体" w:hAnsi="宋体"/>
          <w:bCs/>
          <w:color w:val="000000"/>
          <w:sz w:val="24"/>
          <w:szCs w:val="24"/>
        </w:rPr>
      </w:pPr>
      <w:r>
        <w:rPr>
          <w:rFonts w:hint="eastAsia" w:ascii="宋体" w:hAns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szCs w:val="24"/>
        </w:rPr>
      </w:r>
      <w:r/>
    </w:p>
    <w:p>
      <w:pPr>
        <w:pStyle w:val="743"/>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color w:val="000000"/>
          <w:sz w:val="24"/>
          <w:szCs w:val="24"/>
        </w:rPr>
      </w:r>
      <w:r/>
    </w:p>
    <w:p>
      <w:pPr>
        <w:pStyle w:val="743"/>
        <w:ind w:firstLine="480"/>
        <w:spacing w:line="360" w:lineRule="auto"/>
        <w:rPr>
          <w:rFonts w:ascii="宋体" w:hAnsi="宋体"/>
          <w:bCs/>
          <w:color w:val="000000"/>
          <w:sz w:val="24"/>
          <w:szCs w:val="24"/>
        </w:rPr>
      </w:pPr>
      <w:r>
        <w:rPr>
          <w:rFonts w:hint="eastAsia" w:ascii="宋体" w:hAnsi="宋体"/>
          <w:bCs/>
          <w:color w:val="000000"/>
          <w:sz w:val="24"/>
          <w:szCs w:val="24"/>
        </w:rPr>
        <w:t xml:space="preserve">（5）其他要求</w:t>
      </w:r>
      <w:r>
        <w:rPr>
          <w:rFonts w:ascii="宋体" w:hAnsi="宋体"/>
          <w:bCs/>
          <w:color w:val="000000"/>
          <w:sz w:val="24"/>
          <w:szCs w:val="24"/>
        </w:rPr>
      </w:r>
      <w:r/>
    </w:p>
    <w:p>
      <w:pPr>
        <w:pStyle w:val="743"/>
        <w:ind w:firstLine="480"/>
        <w:spacing w:line="360" w:lineRule="auto"/>
        <w:rPr>
          <w:rFonts w:ascii="宋体" w:hAnsi="宋体"/>
          <w:bCs/>
          <w:color w:val="000000"/>
          <w:sz w:val="24"/>
          <w:szCs w:val="24"/>
        </w:rPr>
      </w:pPr>
      <w:r>
        <w:rPr>
          <w:rFonts w:hint="eastAsia" w:ascii="宋体" w:hAnsi="宋体"/>
          <w:bCs/>
          <w:color w:val="000000"/>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000000"/>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color w:val="000000"/>
          <w:sz w:val="24"/>
          <w:szCs w:val="24"/>
        </w:rPr>
      </w:r>
      <w:r/>
    </w:p>
    <w:p>
      <w:pPr>
        <w:pStyle w:val="743"/>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43"/>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43"/>
        <w:numPr>
          <w:ilvl w:val="0"/>
          <w:numId w:val="0"/>
        </w:numPr>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ascii="宋体" w:hAnsi="宋体"/>
          <w:bCs/>
          <w:color w:val="000000"/>
          <w:sz w:val="24"/>
          <w:highlight w:val="none"/>
        </w:rPr>
      </w:r>
      <w:r/>
    </w:p>
    <w:p>
      <w:pPr>
        <w:pStyle w:val="743"/>
        <w:ind w:firstLine="480"/>
        <w:spacing w:line="360" w:lineRule="auto"/>
        <w:rPr>
          <w:rFonts w:ascii="宋体" w:hAnsi="宋体"/>
          <w:b/>
          <w:color w:val="000000"/>
          <w:sz w:val="30"/>
          <w:szCs w:val="30"/>
          <w:highlight w:val="none"/>
        </w:rPr>
      </w:pPr>
      <w:r>
        <w:rPr>
          <w:rFonts w:ascii="宋体" w:hAnsi="宋体"/>
          <w:bCs/>
          <w:color w:val="000000"/>
          <w:sz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743"/>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ascii="宋体"/>
          <w:bCs/>
          <w:color w:val="000000"/>
          <w:sz w:val="24"/>
          <w:szCs w:val="24"/>
          <w:highlight w:val="none"/>
        </w:rPr>
      </w:r>
      <w:r/>
    </w:p>
    <w:p>
      <w:pPr>
        <w:pStyle w:val="743"/>
        <w:numPr>
          <w:ilvl w:val="1"/>
          <w:numId w:val="12"/>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highlight w:val="none"/>
        </w:rPr>
        <w:t xml:space="preserve">单次单品维修维护零配件材料费按《关于印发市级行政事业单位后勤服务预算支出标准的通知》(锡财行〔2024〕15号）执行。</w:t>
      </w:r>
      <w:r>
        <w:rPr>
          <w:rFonts w:ascii="宋体"/>
          <w:bCs/>
          <w:color w:val="000000"/>
          <w:sz w:val="24"/>
          <w:szCs w:val="24"/>
        </w:rPr>
      </w:r>
      <w:r/>
    </w:p>
    <w:p>
      <w:pPr>
        <w:pStyle w:val="743"/>
        <w:numPr>
          <w:ilvl w:val="1"/>
          <w:numId w:val="12"/>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743"/>
        <w:numPr>
          <w:ilvl w:val="1"/>
          <w:numId w:val="12"/>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743"/>
        <w:numPr>
          <w:ilvl w:val="1"/>
          <w:numId w:val="1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rPr>
      </w:pPr>
      <w:r>
        <w:rPr>
          <w:rFonts w:hint="eastAsia" w:ascii="宋体" w:hAnsi="宋体"/>
          <w:bCs/>
          <w:color w:val="000000"/>
          <w:sz w:val="24"/>
          <w:szCs w:val="24"/>
        </w:rPr>
        <w:t xml:space="preserve">服务期限：</w:t>
      </w:r>
      <w:r>
        <w:rPr>
          <w:rFonts w:hint="eastAsia" w:ascii="宋体" w:hAnsi="宋体" w:eastAsia="宋体" w:cs="Times New Roman"/>
          <w:bCs/>
          <w:color w:val="000000"/>
          <w:sz w:val="24"/>
          <w:szCs w:val="24"/>
          <w:lang w:val="en-US" w:eastAsia="zh-CN"/>
        </w:rPr>
        <w:t xml:space="preserve">两年</w:t>
      </w:r>
      <w:r>
        <w:rPr>
          <w:rFonts w:hint="eastAsia" w:ascii="宋体" w:hAnsi="宋体" w:eastAsia="宋体" w:cs="Times New Roman"/>
          <w:bCs/>
          <w:color w:val="000000"/>
          <w:sz w:val="24"/>
          <w:szCs w:val="24"/>
        </w:rPr>
        <w:t xml:space="preserve">（具体起止时间以合同签订时间为准）</w:t>
      </w:r>
      <w:r>
        <w:rPr>
          <w:rFonts w:hint="eastAsia" w:ascii="宋体" w:hAnsi="宋体" w:eastAsia="宋体" w:cs="Times New Roman"/>
          <w:bCs/>
          <w:color w:val="000000"/>
          <w:sz w:val="24"/>
          <w:szCs w:val="24"/>
        </w:rPr>
      </w:r>
      <w:r/>
    </w:p>
    <w:p>
      <w:pPr>
        <w:pStyle w:val="743"/>
        <w:numPr>
          <w:ilvl w:val="1"/>
          <w:numId w:val="1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rPr>
      </w:pPr>
      <w:r>
        <w:rPr>
          <w:rFonts w:hint="eastAsia" w:ascii="宋体" w:hAnsi="宋体"/>
          <w:bCs/>
          <w:color w:val="000000"/>
          <w:sz w:val="24"/>
          <w:szCs w:val="24"/>
        </w:rPr>
        <w:t xml:space="preserve">付款方式：</w:t>
      </w:r>
      <w:r>
        <w:rPr>
          <w:rFonts w:hint="eastAsia" w:ascii="宋体" w:hAnsi="宋体" w:eastAsia="宋体" w:cs="Times New Roman"/>
          <w:bCs/>
          <w:color w:val="000000"/>
          <w:sz w:val="24"/>
          <w:szCs w:val="24"/>
        </w:rPr>
        <w:t xml:space="preserve">物业服务费按季度支付，第二季度次月中旬根据管理考核标准，结合物业服务考核结果，支付第一季度费用，以此类推。</w:t>
      </w:r>
      <w:r>
        <w:rPr>
          <w:rFonts w:hint="eastAsia" w:ascii="宋体" w:hAnsi="宋体" w:eastAsia="宋体" w:cs="Times New Roman"/>
          <w:bCs/>
          <w:color w:val="000000"/>
          <w:sz w:val="24"/>
          <w:szCs w:val="24"/>
        </w:rPr>
      </w:r>
      <w:r/>
    </w:p>
    <w:p>
      <w:pPr>
        <w:pStyle w:val="743"/>
        <w:numPr>
          <w:ilvl w:val="1"/>
          <w:numId w:val="12"/>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中标（成交）供应商以履约保函（保险）形式按签约合同价的</w:t>
      </w:r>
      <w:r>
        <w:rPr>
          <w:rFonts w:hint="eastAsia" w:ascii="宋体"/>
          <w:bCs/>
          <w:color w:val="000000"/>
          <w:sz w:val="24"/>
          <w:szCs w:val="24"/>
          <w:highlight w:val="none"/>
        </w:rPr>
        <w:t xml:space="preserve">1%</w:t>
      </w:r>
      <w:r>
        <w:rPr>
          <w:rFonts w:hint="eastAsia" w:ascii="宋体"/>
          <w:bCs/>
          <w:color w:val="000000"/>
          <w:sz w:val="24"/>
          <w:szCs w:val="24"/>
        </w:rPr>
        <w:t xml:space="preserve">提供履约担保。中标（成交）供应商可采用电子履约保函（保险）形式,具体操作可登录江苏政府采购网的保险保函模块进行办理。</w:t>
      </w:r>
      <w:r>
        <w:rPr>
          <w:rFonts w:hint="eastAsia" w:ascii="宋体"/>
          <w:bCs/>
          <w:color w:val="000000"/>
          <w:sz w:val="24"/>
          <w:szCs w:val="24"/>
        </w:rPr>
      </w:r>
      <w:r/>
    </w:p>
    <w:p>
      <w:pPr>
        <w:pStyle w:val="743"/>
        <w:numPr>
          <w:ilvl w:val="1"/>
          <w:numId w:val="12"/>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yellow"/>
        </w:rPr>
      </w:pPr>
      <w:r>
        <w:rPr>
          <w:rFonts w:hint="eastAsia" w:ascii="宋体"/>
          <w:bCs/>
          <w:color w:val="000000"/>
          <w:sz w:val="24"/>
          <w:szCs w:val="24"/>
          <w:highlight w:val="yellow"/>
        </w:rPr>
        <w:t xml:space="preserve">根据《关于推</w:t>
      </w:r>
      <w:r>
        <w:rPr>
          <w:rFonts w:hint="eastAsia" w:ascii="宋体"/>
          <w:bCs/>
          <w:color w:val="000000"/>
          <w:sz w:val="24"/>
          <w:szCs w:val="24"/>
          <w:highlight w:val="yellow"/>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yellow"/>
        </w:rPr>
      </w:r>
      <w:r/>
    </w:p>
    <w:p>
      <w:pPr>
        <w:pStyle w:val="743"/>
        <w:numPr>
          <w:ilvl w:val="1"/>
          <w:numId w:val="12"/>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743"/>
        <w:numPr>
          <w:ilvl w:val="1"/>
          <w:numId w:val="12"/>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743"/>
        <w:numPr>
          <w:ilvl w:val="1"/>
          <w:numId w:val="12"/>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743"/>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pStyle w:val="743"/>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743"/>
        <w:numPr>
          <w:ilvl w:val="1"/>
          <w:numId w:val="13"/>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rPr>
      </w:r>
      <w:r/>
    </w:p>
    <w:p>
      <w:pPr>
        <w:pStyle w:val="743"/>
        <w:numPr>
          <w:ilvl w:val="1"/>
          <w:numId w:val="13"/>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rPr>
      </w:r>
      <w:r/>
    </w:p>
    <w:p>
      <w:pPr>
        <w:pStyle w:val="743"/>
        <w:numPr>
          <w:ilvl w:val="1"/>
          <w:numId w:val="13"/>
        </w:numPr>
        <w:ind w:left="0" w:firstLine="525"/>
        <w:spacing w:line="360" w:lineRule="auto"/>
        <w:tabs>
          <w:tab w:val="left" w:pos="525" w:leader="none"/>
          <w:tab w:val="left" w:pos="945" w:leader="none"/>
        </w:tabs>
        <w:rPr>
          <w:rFonts w:hint="eastAsia" w:ascii="宋体"/>
          <w:bCs/>
          <w:color w:val="000000"/>
          <w:sz w:val="24"/>
          <w:szCs w:val="24"/>
        </w:rPr>
      </w:pP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743"/>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743"/>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743"/>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rPr>
      </w:r>
      <w:r/>
    </w:p>
    <w:p>
      <w:pPr>
        <w:pStyle w:val="743"/>
        <w:numPr>
          <w:ilvl w:val="1"/>
          <w:numId w:val="13"/>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sz w:val="24"/>
          <w:szCs w:val="24"/>
        </w:rPr>
        <w:t xml:space="preserve">《需求标准》详见财库〔2023〕29号、30号、31号、32号、33号、34号、35号。在满足《需求标准》的前提下，如招标文件中有其他要求的，投标人应满足招标文件要求。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rPr>
          <w:rFonts w:hint="eastAsia" w:ascii="宋体"/>
          <w:bCs/>
          <w:color w:val="000000"/>
          <w:sz w:val="24"/>
          <w:szCs w:val="24"/>
        </w:rPr>
      </w:r>
      <w:r/>
    </w:p>
    <w:p>
      <w:pPr>
        <w:pStyle w:val="743"/>
        <w:numPr>
          <w:ilvl w:val="1"/>
          <w:numId w:val="13"/>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lang w:val="en"/>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采购人原则上应当自收到发票后10个工作日内将资金支付到合同约定的供应商账户。</w:t>
      </w:r>
      <w:r>
        <w:rPr>
          <w:rFonts w:hint="eastAsia" w:ascii="宋体"/>
          <w:bCs/>
          <w:color w:val="000000"/>
          <w:sz w:val="24"/>
          <w:szCs w:val="24"/>
          <w:lang w:val="en"/>
        </w:rPr>
      </w:r>
      <w:r/>
    </w:p>
    <w:p>
      <w:pPr>
        <w:pStyle w:val="743"/>
        <w:numPr>
          <w:ilvl w:val="1"/>
          <w:numId w:val="13"/>
        </w:numPr>
        <w:ind w:left="0" w:firstLine="480"/>
        <w:spacing w:line="360" w:lineRule="auto"/>
        <w:tabs>
          <w:tab w:val="left" w:pos="525" w:leader="none"/>
          <w:tab w:val="left" w:pos="945" w:leader="none"/>
        </w:tabs>
        <w:rPr>
          <w:rFonts w:hint="eastAsia" w:ascii="宋体"/>
          <w:bCs/>
          <w:color w:val="000000"/>
          <w:sz w:val="24"/>
          <w:szCs w:val="24"/>
          <w:lang w:val="en"/>
        </w:rPr>
      </w:pPr>
      <w:r>
        <w:rPr>
          <w:rFonts w:hint="eastAsia" w:ascii="宋体"/>
          <w:bCs/>
          <w:color w:val="000000"/>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lang w:val="en"/>
        </w:rPr>
      </w:r>
      <w:r/>
    </w:p>
    <w:p>
      <w:pPr>
        <w:pStyle w:val="743"/>
        <w:numPr>
          <w:ilvl w:val="1"/>
          <w:numId w:val="13"/>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根据</w:t>
      </w:r>
      <w:bookmarkStart w:id="200" w:name="OLE_LINK1"/>
      <w:r/>
      <w:bookmarkStart w:id="201" w:name="OLE_LINK2"/>
      <w:r>
        <w:rPr>
          <w:rFonts w:hint="eastAsia" w:ascii="宋体"/>
          <w:bCs/>
          <w:color w:val="000000"/>
          <w:sz w:val="24"/>
          <w:szCs w:val="24"/>
        </w:rPr>
        <w:t xml:space="preserve">《保障中小企业款项支付条例》（中华人民共和国国务院令第802号）</w:t>
      </w:r>
      <w:bookmarkEnd w:id="200"/>
      <w:r/>
      <w:bookmarkEnd w:id="201"/>
      <w:r>
        <w:rPr>
          <w:rFonts w:hint="eastAsia" w:ascii="宋体"/>
          <w:bCs/>
          <w:color w:val="000000"/>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lang w:val="en"/>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中小企业应当依法经营，诚实守信，按照合同约定提供合格的货物、工程和服务。</w:t>
      </w:r>
      <w:r>
        <w:rPr>
          <w:rFonts w:hint="eastAsia" w:ascii="宋体"/>
          <w:bCs/>
          <w:color w:val="000000"/>
          <w:sz w:val="24"/>
          <w:szCs w:val="24"/>
          <w:lang w:val="en"/>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lang w:val="en"/>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color w:val="000000"/>
          <w:sz w:val="24"/>
          <w:szCs w:val="24"/>
          <w:lang w:val="en"/>
        </w:rPr>
        <w:t xml:space="preserve">11.</w:t>
      </w:r>
      <w:r>
        <w:rPr>
          <w:rFonts w:hint="eastAsia" w:ascii="宋体"/>
          <w:bCs/>
          <w:color w:val="000000"/>
          <w:sz w:val="24"/>
          <w:szCs w:val="24"/>
          <w:highlight w:val="yellow"/>
        </w:rPr>
        <w:t xml:space="preserve">根据《关于推动解决政府采购异常低价问题的通知》（财库〔2026〕2号）要求，</w:t>
      </w:r>
      <w:r>
        <w:rPr>
          <w:rFonts w:hint="eastAsia" w:ascii="宋体"/>
          <w:bCs/>
          <w:color w:val="000000"/>
          <w:sz w:val="24"/>
          <w:szCs w:val="24"/>
          <w:highlight w:val="yellow"/>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yellow"/>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color w:val="000000"/>
          <w:sz w:val="24"/>
          <w:szCs w:val="24"/>
          <w:highlight w:val="yellow"/>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yellow"/>
        </w:rPr>
      </w:r>
      <w:r/>
    </w:p>
    <w:p>
      <w:pPr>
        <w:pStyle w:val="7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r>
      <w:r/>
    </w:p>
    <w:p>
      <w:pPr>
        <w:pStyle w:val="743"/>
        <w:jc w:val="center"/>
        <w:spacing w:line="500" w:lineRule="exact"/>
        <w:tabs>
          <w:tab w:val="left" w:pos="1440" w:leader="none"/>
        </w:tabs>
        <w:rPr>
          <w:rFonts w:hint="eastAsia" w:ascii="黑体" w:hAnsi="黑体" w:eastAsia="黑体"/>
          <w:color w:val="000000"/>
          <w:sz w:val="36"/>
          <w:szCs w:val="36"/>
        </w:rPr>
        <w:outlineLvl w:val="0"/>
      </w:pPr>
      <w:r>
        <w:rPr>
          <w:rFonts w:ascii="宋体"/>
          <w:bCs/>
          <w:color w:val="000000"/>
          <w:sz w:val="24"/>
          <w:szCs w:val="24"/>
        </w:rPr>
        <w:br w:type="page" w:clear="all"/>
      </w:r>
      <w:bookmarkStart w:id="202" w:name="_Toc120614281"/>
      <w:r>
        <w:rPr>
          <w:rFonts w:hint="eastAsia" w:ascii="黑体" w:hAnsi="黑体" w:eastAsia="黑体"/>
          <w:color w:val="000000"/>
          <w:sz w:val="36"/>
          <w:szCs w:val="36"/>
        </w:rPr>
        <w:t xml:space="preserve">第五章  评标方法与评标标准</w:t>
      </w:r>
      <w:r>
        <w:rPr>
          <w:rFonts w:hint="eastAsia" w:ascii="黑体" w:hAnsi="黑体" w:eastAsia="黑体"/>
          <w:color w:val="000000"/>
          <w:sz w:val="36"/>
          <w:szCs w:val="36"/>
        </w:rPr>
      </w:r>
      <w:r/>
    </w:p>
    <w:p>
      <w:pPr>
        <w:pStyle w:val="832"/>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rPr>
          <w:rFonts w:hint="eastAsia" w:cs="Arial"/>
          <w:b/>
          <w:color w:val="000000"/>
          <w:sz w:val="30"/>
          <w:szCs w:val="30"/>
        </w:rPr>
      </w:r>
      <w:r/>
    </w:p>
    <w:p>
      <w:pPr>
        <w:pStyle w:val="832"/>
        <w:spacing w:before="0" w:after="0" w:line="500" w:lineRule="exact"/>
        <w:rPr>
          <w:rFonts w:hint="eastAsia" w:cs="Arial"/>
          <w:color w:val="000000"/>
        </w:rPr>
      </w:pPr>
      <w:r>
        <w:rPr>
          <w:rFonts w:hint="eastAsia" w:cs="Arial"/>
          <w:color w:val="000000"/>
        </w:rPr>
        <w:t xml:space="preserve">投标人通过初审的，方可进入比较与评价程序。</w:t>
      </w:r>
      <w:r>
        <w:rPr>
          <w:rFonts w:hint="eastAsia" w:cs="Arial"/>
          <w:color w:val="000000"/>
        </w:rPr>
      </w:r>
      <w:r/>
    </w:p>
    <w:p>
      <w:pPr>
        <w:pStyle w:val="832"/>
        <w:spacing w:before="0" w:after="0" w:line="500" w:lineRule="exact"/>
        <w:rPr>
          <w:rFonts w:hint="eastAsia" w:cs="Arial"/>
          <w:color w:val="000000"/>
        </w:rPr>
      </w:pPr>
      <w:r>
        <w:rPr>
          <w:rFonts w:hint="eastAsia" w:cs="Arial"/>
          <w:color w:val="000000"/>
        </w:rPr>
        <w:t xml:space="preserve">比较与评价采用综合评分法。</w:t>
      </w:r>
      <w:r>
        <w:rPr>
          <w:rFonts w:hint="eastAsia" w:cs="Arial"/>
          <w:color w:val="000000"/>
        </w:rPr>
      </w:r>
      <w:r/>
    </w:p>
    <w:p>
      <w:pPr>
        <w:pStyle w:val="832"/>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rPr>
      </w:r>
      <w:r/>
    </w:p>
    <w:p>
      <w:pPr>
        <w:pStyle w:val="832"/>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rPr>
      </w:r>
      <w:r/>
    </w:p>
    <w:p>
      <w:pPr>
        <w:pStyle w:val="832"/>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rPr>
          <w:rFonts w:hint="eastAsia" w:cs="Arial"/>
          <w:b/>
          <w:color w:val="000000"/>
          <w:sz w:val="30"/>
          <w:szCs w:val="30"/>
        </w:rPr>
      </w:r>
      <w:r/>
    </w:p>
    <w:p>
      <w:pPr>
        <w:pStyle w:val="832"/>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rPr>
          <w:rFonts w:hint="eastAsia" w:ascii="宋体" w:hAnsi="宋体"/>
          <w:b/>
          <w:color w:val="000000"/>
          <w:sz w:val="28"/>
          <w:szCs w:val="28"/>
        </w:rPr>
      </w:r>
      <w:r/>
    </w:p>
    <w:p>
      <w:pPr>
        <w:pStyle w:val="743"/>
        <w:ind w:firstLine="482"/>
        <w:jc w:val="left"/>
        <w:spacing w:line="500" w:lineRule="exact"/>
        <w:rPr>
          <w:rFonts w:hint="eastAsia" w:ascii="宋体" w:hAnsi="宋体"/>
          <w:b/>
          <w:bCs/>
          <w:color w:val="000000"/>
          <w:sz w:val="24"/>
          <w:szCs w:val="24"/>
          <w:highlight w:val="yellow"/>
        </w:rPr>
      </w:pPr>
      <w:r>
        <w:rPr>
          <w:rFonts w:hint="eastAsia" w:ascii="宋体" w:hAnsi="宋体"/>
          <w:b/>
          <w:bCs/>
          <w:color w:val="000000"/>
          <w:sz w:val="24"/>
          <w:szCs w:val="24"/>
          <w:highlight w:val="yellow"/>
          <w:lang w:val="en-US" w:eastAsia="zh-CN"/>
        </w:rPr>
        <w:t xml:space="preserve">1.</w:t>
      </w:r>
      <w:r>
        <w:rPr>
          <w:rFonts w:hint="eastAsia" w:ascii="宋体" w:hAnsi="宋体"/>
          <w:b/>
          <w:bCs/>
          <w:color w:val="000000"/>
          <w:sz w:val="24"/>
          <w:szCs w:val="24"/>
          <w:highlight w:val="yellow"/>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yellow"/>
        </w:rPr>
      </w:r>
      <w:r/>
    </w:p>
    <w:p>
      <w:pPr>
        <w:pStyle w:val="74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743"/>
        <w:ind w:firstLine="480"/>
        <w:jc w:val="left"/>
        <w:spacing w:line="500" w:lineRule="exact"/>
        <w:rPr>
          <w:rFonts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743"/>
        <w:ind w:firstLine="480"/>
        <w:jc w:val="left"/>
        <w:spacing w:line="500" w:lineRule="exact"/>
        <w:rPr>
          <w:rFonts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74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743"/>
        <w:ind w:firstLine="480"/>
        <w:jc w:val="left"/>
        <w:spacing w:line="500" w:lineRule="exact"/>
        <w:rPr>
          <w:rFonts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74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743"/>
        <w:ind w:firstLine="480"/>
        <w:jc w:val="left"/>
        <w:spacing w:line="500" w:lineRule="exact"/>
        <w:rPr>
          <w:rFonts w:ascii="宋体" w:hAnsi="宋体"/>
          <w:color w:val="000000"/>
          <w:highlight w:val="yellow"/>
          <w:shd w:val="clear" w:color="ffffff" w:fill="d9d9d9"/>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rFonts w:ascii="宋体" w:hAnsi="宋体"/>
          <w:color w:val="000000"/>
          <w:highlight w:val="yellow"/>
          <w:shd w:val="clear" w:color="ffffff" w:fill="d9d9d9"/>
        </w:rPr>
      </w:r>
      <w:r/>
    </w:p>
    <w:p>
      <w:pPr>
        <w:pStyle w:val="832"/>
        <w:spacing w:before="0" w:after="0" w:line="500" w:lineRule="exact"/>
        <w:rPr>
          <w:rFonts w:hint="eastAsia" w:ascii="宋体" w:hAnsi="宋体"/>
          <w:color w:val="000000"/>
          <w:shd w:val="clear" w:color="ffffff" w:fill="d9d9d9"/>
        </w:rPr>
      </w:pPr>
      <w:r>
        <w:rPr>
          <w:rFonts w:ascii="宋体" w:hAnsi="宋体"/>
          <w:color w:val="000000"/>
        </w:rPr>
        <w:br w:type="page" w:clear="all"/>
      </w:r>
      <w:r>
        <w:rPr>
          <w:rFonts w:hint="eastAsia" w:ascii="宋体" w:hAnsi="宋体"/>
          <w:b/>
          <w:color w:val="000000"/>
          <w:sz w:val="28"/>
          <w:szCs w:val="28"/>
          <w:highlight w:val="none"/>
        </w:rPr>
        <w:t xml:space="preserve">二、评分标准</w:t>
      </w:r>
      <w:r>
        <w:rPr>
          <w:rFonts w:hint="eastAsia" w:ascii="宋体" w:hAnsi="宋体"/>
          <w:color w:val="000000"/>
          <w:shd w:val="clear" w:color="ffffff" w:fill="d9d9d9"/>
        </w:rPr>
      </w:r>
      <w:r/>
    </w:p>
    <w:p>
      <w:pPr>
        <w:pStyle w:val="743"/>
        <w:numPr>
          <w:ilvl w:val="4"/>
          <w:numId w:val="14"/>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74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74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4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rPr>
          <w:rFonts w:hint="eastAsia" w:ascii="宋体" w:hAnsi="宋体"/>
          <w:bCs/>
          <w:color w:val="000000"/>
          <w:sz w:val="24"/>
          <w:szCs w:val="24"/>
        </w:rPr>
      </w:r>
      <w:r/>
    </w:p>
    <w:p>
      <w:pPr>
        <w:pStyle w:val="743"/>
        <w:numPr>
          <w:ilvl w:val="4"/>
          <w:numId w:val="14"/>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12</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743"/>
        <w:ind w:firstLine="561"/>
        <w:spacing w:line="360" w:lineRule="auto"/>
        <w:tabs>
          <w:tab w:val="left" w:pos="1155" w:leader="none"/>
        </w:tabs>
        <w:rPr>
          <w:rFonts w:ascii="宋体" w:hAnsi="宋体" w:cs="宋体"/>
          <w:bCs/>
          <w:color w:val="000000"/>
          <w:sz w:val="24"/>
          <w:highlight w:val="none"/>
          <w:lang w:val="zh-CN" w:eastAsia="zh-TW"/>
        </w:rPr>
      </w:pPr>
      <w:r>
        <w:rPr>
          <w:rFonts w:hint="eastAsia" w:ascii="宋体" w:hAnsi="Times New Roman"/>
          <w:color w:val="000000"/>
          <w:sz w:val="24"/>
          <w:highlight w:val="none"/>
          <w:lang w:eastAsia="zh-CN"/>
        </w:rPr>
        <w:t xml:space="preserve">（</w:t>
      </w:r>
      <w:r>
        <w:rPr>
          <w:rFonts w:hint="eastAsia" w:ascii="宋体" w:hAnsi="Times New Roman"/>
          <w:color w:val="000000"/>
          <w:sz w:val="24"/>
          <w:highlight w:val="none"/>
          <w:lang w:val="en-US" w:eastAsia="zh-CN"/>
        </w:rPr>
        <w:t xml:space="preserve">1</w:t>
      </w:r>
      <w:r>
        <w:rPr>
          <w:rFonts w:hint="eastAsia" w:ascii="宋体" w:hAnsi="Times New Roman"/>
          <w:color w:val="000000"/>
          <w:sz w:val="24"/>
          <w:highlight w:val="none"/>
          <w:lang w:eastAsia="zh-CN"/>
        </w:rPr>
        <w:t xml:space="preserve">）</w:t>
      </w:r>
      <w:r>
        <w:rPr>
          <w:rFonts w:hint="eastAsia" w:ascii="宋体" w:cs="宋体"/>
          <w:bCs/>
          <w:color w:val="000000"/>
          <w:sz w:val="24"/>
          <w:highlight w:val="none"/>
        </w:rPr>
        <w:t xml:space="preserve">保安队长（</w:t>
      </w:r>
      <w:r>
        <w:rPr>
          <w:rFonts w:hint="eastAsia" w:ascii="宋体" w:cs="宋体"/>
          <w:bCs/>
          <w:color w:val="000000"/>
          <w:sz w:val="24"/>
          <w:highlight w:val="none"/>
          <w:lang w:val="en-US" w:eastAsia="zh-CN"/>
        </w:rPr>
        <w:t xml:space="preserve">3</w:t>
      </w:r>
      <w:r>
        <w:rPr>
          <w:rFonts w:hint="eastAsia" w:ascii="宋体" w:cs="宋体"/>
          <w:bCs/>
          <w:color w:val="000000"/>
          <w:sz w:val="24"/>
          <w:highlight w:val="none"/>
        </w:rPr>
        <w:t xml:space="preserve">分）：</w:t>
      </w:r>
      <w:r>
        <w:rPr>
          <w:rFonts w:hint="eastAsia" w:ascii="宋体" w:cs="宋体"/>
          <w:bCs/>
          <w:color w:val="000000"/>
          <w:sz w:val="24"/>
          <w:u w:val="none"/>
          <w:lang w:val="zh-TW" w:eastAsia="zh-TW"/>
        </w:rPr>
        <w:t xml:space="preserve">具有保安员证</w:t>
      </w:r>
      <w:r>
        <w:rPr>
          <w:rFonts w:hint="eastAsia" w:ascii="宋体" w:cs="宋体"/>
          <w:bCs/>
          <w:color w:val="000000"/>
          <w:sz w:val="24"/>
          <w:u w:val="none"/>
          <w:lang w:val="en-US" w:eastAsia="zh-CN"/>
        </w:rPr>
        <w:t xml:space="preserve">的得1分，具有</w:t>
      </w:r>
      <w:r>
        <w:rPr>
          <w:rFonts w:hint="eastAsia" w:ascii="宋体" w:cs="宋体"/>
          <w:bCs/>
          <w:color w:val="000000"/>
          <w:sz w:val="24"/>
          <w:u w:val="none"/>
        </w:rPr>
        <w:t xml:space="preserve">中级及以上消防设施操作员证或者建（</w:t>
      </w:r>
      <w:r>
        <w:rPr>
          <w:rFonts w:hint="eastAsia" w:ascii="宋体" w:hAnsi="Times New Roman" w:eastAsia="宋体" w:cs="宋体"/>
          <w:bCs/>
          <w:color w:val="000000"/>
          <w:sz w:val="24"/>
          <w:u w:val="none"/>
          <w:lang w:val="zh-TW" w:eastAsia="zh-TW"/>
        </w:rPr>
        <w:t xml:space="preserve">构）筑物消防员证</w:t>
      </w:r>
      <w:r>
        <w:rPr>
          <w:rFonts w:hint="eastAsia" w:ascii="宋体" w:hAnsi="Times New Roman" w:eastAsia="宋体" w:cs="宋体"/>
          <w:bCs/>
          <w:color w:val="000000"/>
          <w:sz w:val="24"/>
          <w:u w:val="none"/>
          <w:lang w:val="en-US" w:eastAsia="zh-CN"/>
        </w:rPr>
        <w:t xml:space="preserve">的得</w:t>
      </w:r>
      <w:r>
        <w:rPr>
          <w:rFonts w:hint="eastAsia" w:ascii="宋体" w:hAnsi="Times New Roman" w:cs="宋体"/>
          <w:bCs/>
          <w:color w:val="000000"/>
          <w:sz w:val="24"/>
          <w:u w:val="none"/>
          <w:lang w:val="en-US" w:eastAsia="zh-CN"/>
        </w:rPr>
        <w:t xml:space="preserve">1</w:t>
      </w:r>
      <w:r>
        <w:rPr>
          <w:rFonts w:hint="eastAsia" w:ascii="宋体" w:hAnsi="Times New Roman" w:eastAsia="宋体" w:cs="宋体"/>
          <w:bCs/>
          <w:color w:val="000000"/>
          <w:sz w:val="24"/>
          <w:u w:val="none"/>
          <w:lang w:val="en-US" w:eastAsia="zh-CN"/>
        </w:rPr>
        <w:t xml:space="preserve">分</w:t>
      </w:r>
      <w:r>
        <w:rPr>
          <w:rFonts w:hint="eastAsia" w:ascii="宋体" w:hAnsi="Times New Roman" w:eastAsia="宋体" w:cs="宋体"/>
          <w:bCs/>
          <w:color w:val="000000"/>
          <w:sz w:val="24"/>
          <w:u w:val="none"/>
          <w:lang w:val="zh-TW" w:eastAsia="zh-TW"/>
        </w:rPr>
        <w:t xml:space="preserve">，</w:t>
      </w:r>
      <w:r>
        <w:rPr>
          <w:rFonts w:hint="eastAsia" w:ascii="宋体" w:hAnsi="Times New Roman" w:cs="宋体"/>
          <w:bCs/>
          <w:color w:val="000000"/>
          <w:sz w:val="24"/>
          <w:u w:val="none"/>
          <w:lang w:val="en-US" w:eastAsia="zh-CN"/>
        </w:rPr>
        <w:t xml:space="preserve">具有</w:t>
      </w:r>
      <w:r>
        <w:rPr>
          <w:rFonts w:hint="eastAsia" w:ascii="宋体" w:hAnsi="宋体" w:cs="宋体"/>
          <w:bCs/>
          <w:color w:val="000000"/>
          <w:sz w:val="24"/>
          <w:highlight w:val="none"/>
          <w:shd w:val="clear" w:color="auto" w:fill="auto"/>
          <w:lang w:val="en-US" w:eastAsia="zh-CN"/>
        </w:rPr>
        <w:t xml:space="preserve">主管部门颁发的</w:t>
      </w:r>
      <w:r>
        <w:rPr>
          <w:rFonts w:hint="eastAsia" w:ascii="宋体" w:hAnsi="宋体" w:eastAsia="宋体" w:cs="宋体"/>
          <w:b w:val="0"/>
          <w:bCs/>
          <w:color w:val="000000"/>
          <w:sz w:val="24"/>
          <w:szCs w:val="24"/>
          <w:highlight w:val="none"/>
          <w:shd w:val="clear" w:color="auto" w:fill="auto"/>
        </w:rPr>
        <w:t xml:space="preserve">特种设备安全管理和作业人员证的得</w:t>
      </w:r>
      <w:r>
        <w:rPr>
          <w:rFonts w:hint="eastAsia" w:ascii="宋体" w:hAnsi="宋体" w:cs="宋体"/>
          <w:b w:val="0"/>
          <w:bCs/>
          <w:color w:val="000000"/>
          <w:sz w:val="24"/>
          <w:szCs w:val="24"/>
          <w:highlight w:val="none"/>
          <w:shd w:val="clear" w:color="auto" w:fill="auto"/>
          <w:lang w:val="en-US" w:eastAsia="zh-CN"/>
        </w:rPr>
        <w:t xml:space="preserve">1</w:t>
      </w:r>
      <w:r>
        <w:rPr>
          <w:rFonts w:hint="eastAsia" w:ascii="宋体" w:hAnsi="宋体" w:eastAsia="宋体" w:cs="宋体"/>
          <w:b w:val="0"/>
          <w:bCs/>
          <w:color w:val="000000"/>
          <w:sz w:val="24"/>
          <w:szCs w:val="24"/>
          <w:highlight w:val="none"/>
          <w:shd w:val="clear" w:color="auto" w:fill="auto"/>
        </w:rPr>
        <w:t xml:space="preserve">分</w:t>
      </w:r>
      <w:r>
        <w:rPr>
          <w:rFonts w:hint="eastAsia" w:ascii="宋体" w:hAnsi="宋体" w:cs="宋体"/>
          <w:b w:val="0"/>
          <w:bCs/>
          <w:color w:val="000000"/>
          <w:sz w:val="24"/>
          <w:szCs w:val="24"/>
          <w:highlight w:val="none"/>
          <w:shd w:val="clear" w:color="auto" w:fill="auto"/>
          <w:lang w:eastAsia="zh-CN"/>
        </w:rPr>
        <w:t xml:space="preserve">，</w:t>
      </w:r>
      <w:r>
        <w:rPr>
          <w:rFonts w:hint="eastAsia" w:ascii="宋体" w:hAnsi="Times New Roman" w:eastAsia="宋体" w:cs="宋体"/>
          <w:bCs/>
          <w:color w:val="000000"/>
          <w:sz w:val="24"/>
          <w:u w:val="none"/>
          <w:lang w:val="zh-TW" w:eastAsia="zh-TW"/>
        </w:rPr>
        <w:t xml:space="preserve">本项最高</w:t>
      </w:r>
      <w:r>
        <w:rPr>
          <w:rFonts w:hint="eastAsia" w:ascii="宋体" w:cs="宋体"/>
          <w:bCs/>
          <w:color w:val="000000"/>
          <w:sz w:val="24"/>
          <w:u w:val="none"/>
          <w:lang w:val="zh-TW"/>
        </w:rPr>
        <w:t xml:space="preserve">得</w:t>
      </w:r>
      <w:r>
        <w:rPr>
          <w:rFonts w:hint="eastAsia" w:ascii="宋体" w:cs="宋体"/>
          <w:bCs/>
          <w:color w:val="000000"/>
          <w:sz w:val="24"/>
          <w:u w:val="none"/>
          <w:lang w:val="en-US" w:eastAsia="zh-CN"/>
        </w:rPr>
        <w:t xml:space="preserve">3</w:t>
      </w:r>
      <w:r>
        <w:rPr>
          <w:rFonts w:hint="eastAsia" w:ascii="宋体" w:cs="宋体"/>
          <w:bCs/>
          <w:color w:val="000000"/>
          <w:sz w:val="24"/>
          <w:u w:val="none"/>
          <w:lang w:val="zh-TW"/>
        </w:rPr>
        <w:t xml:space="preserve">分</w:t>
      </w:r>
      <w:r>
        <w:rPr>
          <w:rFonts w:hint="eastAsia" w:ascii="宋体" w:cs="宋体"/>
          <w:bCs/>
          <w:color w:val="000000"/>
          <w:sz w:val="24"/>
          <w:highlight w:val="none"/>
          <w:lang w:val="zh-TW"/>
        </w:rPr>
        <w:t xml:space="preserve">；</w:t>
      </w:r>
      <w:r>
        <w:rPr>
          <w:rFonts w:ascii="宋体" w:hAnsi="宋体" w:cs="宋体"/>
          <w:bCs/>
          <w:color w:val="000000"/>
          <w:sz w:val="24"/>
          <w:highlight w:val="none"/>
          <w:lang w:val="zh-CN" w:eastAsia="zh-TW"/>
        </w:rPr>
      </w:r>
      <w:r/>
    </w:p>
    <w:p>
      <w:pPr>
        <w:pStyle w:val="743"/>
        <w:ind w:firstLine="480"/>
        <w:spacing w:line="360" w:lineRule="auto"/>
        <w:tabs>
          <w:tab w:val="left" w:pos="1155" w:leader="none"/>
        </w:tabs>
        <w:rPr>
          <w:rFonts w:ascii="宋体" w:hAnsi="Times New Roman"/>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保安</w:t>
      </w:r>
      <w:r>
        <w:rPr>
          <w:rFonts w:hint="eastAsia" w:ascii="宋体" w:hAnsi="宋体" w:cs="宋体"/>
          <w:bCs/>
          <w:color w:val="000000"/>
          <w:sz w:val="24"/>
          <w:highlight w:val="none"/>
          <w:lang w:val="en-US" w:eastAsia="zh-CN"/>
        </w:rPr>
        <w:t xml:space="preserve">员</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bCs/>
          <w:color w:val="000000"/>
          <w:sz w:val="24"/>
        </w:rPr>
        <w:t xml:space="preserve">具有行政主管部门颁发的三级（高级）及以上保安员证书的得</w:t>
      </w: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分，本项</w:t>
      </w:r>
      <w:r>
        <w:rPr>
          <w:rFonts w:hint="eastAsia" w:ascii="宋体" w:hAnsi="宋体" w:cs="宋体"/>
          <w:bCs/>
          <w:color w:val="000000"/>
          <w:sz w:val="24"/>
          <w:lang w:val="zh-CN"/>
        </w:rPr>
        <w:t xml:space="preserve">最高得</w:t>
      </w:r>
      <w:r>
        <w:rPr>
          <w:rFonts w:hint="eastAsia" w:ascii="宋体" w:hAnsi="宋体" w:cs="宋体"/>
          <w:bCs/>
          <w:color w:val="000000"/>
          <w:sz w:val="24"/>
          <w:lang w:val="en-US" w:eastAsia="zh-CN"/>
        </w:rPr>
        <w:t xml:space="preserve">2</w:t>
      </w:r>
      <w:r>
        <w:rPr>
          <w:rFonts w:hint="eastAsia" w:ascii="宋体" w:hAnsi="宋体" w:cs="宋体"/>
          <w:bCs/>
          <w:color w:val="000000"/>
          <w:sz w:val="24"/>
          <w:lang w:val="zh-CN"/>
        </w:rPr>
        <w:t xml:space="preserve">分。</w:t>
      </w:r>
      <w:r>
        <w:rPr>
          <w:rFonts w:ascii="宋体" w:hAnsi="Times New Roman"/>
          <w:color w:val="000000"/>
          <w:sz w:val="24"/>
          <w:highlight w:val="none"/>
        </w:rPr>
      </w:r>
      <w:r/>
    </w:p>
    <w:p>
      <w:pPr>
        <w:pStyle w:val="743"/>
        <w:ind w:firstLine="480"/>
        <w:spacing w:line="360" w:lineRule="auto"/>
        <w:tabs>
          <w:tab w:val="left" w:pos="1155" w:leader="none"/>
        </w:tabs>
        <w:rPr>
          <w:rFonts w:ascii="宋体" w:hAnsi="Times New Roman" w:eastAsia="宋体"/>
          <w:color w:val="000000"/>
          <w:sz w:val="24"/>
          <w:highlight w:val="none"/>
          <w:lang w:val="en-US"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消控岗</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分）：具有中级及以上消防设施操作员证</w:t>
      </w:r>
      <w:r>
        <w:rPr>
          <w:rFonts w:hint="eastAsia" w:ascii="宋体" w:cs="宋体"/>
          <w:bCs/>
          <w:color w:val="000000"/>
          <w:sz w:val="24"/>
          <w:highlight w:val="none"/>
        </w:rPr>
        <w:t xml:space="preserve">或者中级及以上建（构）筑物消防员证</w:t>
      </w:r>
      <w:r>
        <w:rPr>
          <w:rFonts w:hint="eastAsia" w:ascii="宋体" w:hAnsi="宋体" w:cs="宋体"/>
          <w:bCs/>
          <w:color w:val="000000"/>
          <w:sz w:val="24"/>
          <w:highlight w:val="none"/>
        </w:rPr>
        <w:t xml:space="preserve">，有一个得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分，本项最高得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ascii="宋体" w:hAnsi="Times New Roman" w:eastAsia="宋体"/>
          <w:color w:val="000000"/>
          <w:sz w:val="24"/>
          <w:highlight w:val="none"/>
          <w:lang w:val="en-US" w:eastAsia="zh-CN"/>
        </w:rPr>
      </w:r>
      <w:r/>
    </w:p>
    <w:p>
      <w:pPr>
        <w:pStyle w:val="743"/>
        <w:ind w:left="0" w:firstLine="480"/>
        <w:spacing w:line="360" w:lineRule="auto"/>
        <w:tabs>
          <w:tab w:val="left" w:pos="1155" w:leader="none"/>
        </w:tabs>
        <w:rPr>
          <w:rFonts w:ascii="宋体" w:hAnsi="宋体" w:eastAsia="宋体" w:cs="宋体"/>
          <w:bCs/>
          <w:color w:val="000000"/>
          <w:sz w:val="24"/>
          <w:szCs w:val="24"/>
          <w:highlight w:val="none"/>
          <w:lang w:val="en-US" w:eastAsia="zh-CN" w:bidi="ar-SA"/>
        </w:rPr>
      </w:pPr>
      <w:r>
        <w:rPr>
          <w:rFonts w:hint="eastAsia" w:ascii="宋体" w:hAnsi="Times New Roman"/>
          <w:color w:val="000000"/>
          <w:sz w:val="24"/>
          <w:highlight w:val="none"/>
          <w:lang w:eastAsia="zh-CN"/>
        </w:rPr>
        <w:t xml:space="preserve">（</w:t>
      </w:r>
      <w:r>
        <w:rPr>
          <w:rFonts w:hint="eastAsia" w:ascii="宋体" w:hAnsi="Times New Roman"/>
          <w:color w:val="000000"/>
          <w:sz w:val="24"/>
          <w:highlight w:val="none"/>
          <w:lang w:val="en-US" w:eastAsia="zh-CN"/>
        </w:rPr>
        <w:t xml:space="preserve">4</w:t>
      </w:r>
      <w:r>
        <w:rPr>
          <w:rFonts w:hint="eastAsia" w:ascii="宋体" w:hAnsi="Times New Roman"/>
          <w:color w:val="000000"/>
          <w:sz w:val="24"/>
          <w:highlight w:val="none"/>
          <w:lang w:eastAsia="zh-CN"/>
        </w:rPr>
        <w:t xml:space="preserve">）</w:t>
      </w:r>
      <w:r>
        <w:rPr>
          <w:rFonts w:hint="eastAsia" w:ascii="宋体" w:hAnsi="Times New Roman"/>
          <w:color w:val="000000"/>
          <w:sz w:val="24"/>
          <w:highlight w:val="none"/>
        </w:rPr>
        <w:t xml:space="preserve">综合维修</w:t>
      </w:r>
      <w:r>
        <w:rPr>
          <w:rFonts w:hint="eastAsia" w:ascii="宋体" w:hAnsi="Times New Roman"/>
          <w:color w:val="000000"/>
          <w:sz w:val="24"/>
          <w:highlight w:val="none"/>
          <w:lang w:val="zh-CN"/>
        </w:rPr>
        <w:t xml:space="preserve">工（</w:t>
      </w:r>
      <w:r>
        <w:rPr>
          <w:rFonts w:hint="eastAsia" w:ascii="宋体" w:hAnsi="Times New Roman"/>
          <w:color w:val="000000"/>
          <w:sz w:val="24"/>
          <w:highlight w:val="none"/>
          <w:lang w:val="en-US" w:eastAsia="zh-CN"/>
        </w:rPr>
        <w:t xml:space="preserve">3</w:t>
      </w:r>
      <w:r>
        <w:rPr>
          <w:rFonts w:hint="eastAsia" w:ascii="宋体" w:hAnsi="Times New Roman"/>
          <w:color w:val="000000"/>
          <w:sz w:val="24"/>
          <w:highlight w:val="none"/>
        </w:rPr>
        <w:t xml:space="preserve">分</w:t>
      </w:r>
      <w:r>
        <w:rPr>
          <w:rFonts w:hint="eastAsia" w:ascii="宋体" w:hAnsi="Times New Roman"/>
          <w:color w:val="000000"/>
          <w:sz w:val="24"/>
          <w:highlight w:val="none"/>
          <w:lang w:val="zh-CN"/>
        </w:rPr>
        <w:t xml:space="preserve">）：</w:t>
      </w:r>
      <w:r>
        <w:rPr>
          <w:rFonts w:ascii="宋体" w:hAnsi="宋体" w:eastAsia="宋体" w:cs="宋体"/>
          <w:color w:val="000000"/>
          <w:spacing w:val="-1"/>
          <w:sz w:val="24"/>
          <w:szCs w:val="24"/>
        </w:rPr>
        <w:t xml:space="preserve">具有维修电工二级</w:t>
      </w: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val="en-US" w:eastAsia="zh-CN"/>
        </w:rPr>
        <w:t xml:space="preserve">含</w:t>
      </w:r>
      <w:r>
        <w:rPr>
          <w:rFonts w:hint="eastAsia" w:ascii="宋体" w:hAnsi="宋体" w:eastAsia="宋体" w:cs="宋体"/>
          <w:color w:val="000000"/>
          <w:spacing w:val="-1"/>
          <w:sz w:val="24"/>
          <w:szCs w:val="24"/>
          <w:lang w:eastAsia="zh-CN"/>
        </w:rPr>
        <w:t xml:space="preserve">）</w:t>
      </w:r>
      <w:r>
        <w:rPr>
          <w:rFonts w:ascii="宋体" w:hAnsi="宋体" w:eastAsia="宋体" w:cs="宋体"/>
          <w:color w:val="000000"/>
          <w:spacing w:val="-1"/>
          <w:sz w:val="24"/>
          <w:szCs w:val="24"/>
        </w:rPr>
        <w:t xml:space="preserve">以上技师证的得</w:t>
      </w:r>
      <w:r>
        <w:rPr>
          <w:rFonts w:hint="eastAsia" w:ascii="宋体" w:hAnsi="宋体" w:cs="宋体"/>
          <w:color w:val="000000"/>
          <w:spacing w:val="-32"/>
          <w:sz w:val="24"/>
          <w:szCs w:val="24"/>
          <w:lang w:val="en-US" w:eastAsia="zh-CN"/>
        </w:rPr>
        <w:t xml:space="preserve">1</w:t>
      </w:r>
      <w:r>
        <w:rPr>
          <w:rFonts w:ascii="宋体" w:hAnsi="宋体" w:eastAsia="宋体" w:cs="宋体"/>
          <w:color w:val="000000"/>
          <w:spacing w:val="-1"/>
          <w:sz w:val="24"/>
          <w:szCs w:val="24"/>
        </w:rPr>
        <w:t xml:space="preserve">分，具有</w:t>
      </w:r>
      <w:r>
        <w:rPr>
          <w:rFonts w:hint="eastAsia" w:ascii="宋体" w:hAnsi="宋体" w:eastAsia="宋体" w:cs="宋体"/>
          <w:color w:val="000000"/>
          <w:spacing w:val="-1"/>
          <w:sz w:val="24"/>
          <w:szCs w:val="24"/>
          <w:lang w:val="en-US" w:eastAsia="zh-CN"/>
        </w:rPr>
        <w:t xml:space="preserve">高</w:t>
      </w:r>
      <w:r>
        <w:rPr>
          <w:rFonts w:ascii="宋体" w:hAnsi="宋体" w:eastAsia="宋体" w:cs="宋体"/>
          <w:color w:val="000000"/>
          <w:spacing w:val="-1"/>
          <w:sz w:val="24"/>
          <w:szCs w:val="24"/>
        </w:rPr>
        <w:t xml:space="preserve">压电工</w:t>
      </w:r>
      <w:r>
        <w:rPr>
          <w:rFonts w:ascii="宋体" w:hAnsi="宋体" w:eastAsia="宋体" w:cs="宋体"/>
          <w:color w:val="000000"/>
          <w:spacing w:val="-4"/>
          <w:sz w:val="24"/>
          <w:szCs w:val="24"/>
        </w:rPr>
        <w:t xml:space="preserve">证的得</w:t>
      </w:r>
      <w:r>
        <w:rPr>
          <w:rFonts w:ascii="宋体" w:hAnsi="宋体" w:eastAsia="宋体" w:cs="宋体"/>
          <w:color w:val="000000"/>
          <w:spacing w:val="-19"/>
          <w:sz w:val="24"/>
          <w:szCs w:val="24"/>
        </w:rPr>
        <w:t xml:space="preserve"> </w:t>
      </w:r>
      <w:r>
        <w:rPr>
          <w:rFonts w:ascii="宋体" w:hAnsi="宋体" w:eastAsia="宋体" w:cs="宋体"/>
          <w:color w:val="000000"/>
          <w:spacing w:val="-4"/>
          <w:sz w:val="24"/>
          <w:szCs w:val="24"/>
        </w:rPr>
        <w:t xml:space="preserve">1</w:t>
      </w:r>
      <w:r>
        <w:rPr>
          <w:rFonts w:ascii="宋体" w:hAnsi="宋体" w:eastAsia="宋体" w:cs="宋体"/>
          <w:color w:val="000000"/>
          <w:spacing w:val="-48"/>
          <w:sz w:val="24"/>
          <w:szCs w:val="24"/>
        </w:rPr>
        <w:t xml:space="preserve"> </w:t>
      </w:r>
      <w:r>
        <w:rPr>
          <w:rFonts w:ascii="宋体" w:hAnsi="宋体" w:eastAsia="宋体" w:cs="宋体"/>
          <w:color w:val="000000"/>
          <w:spacing w:val="-4"/>
          <w:sz w:val="24"/>
          <w:szCs w:val="24"/>
        </w:rPr>
        <w:t xml:space="preserve">分，</w:t>
      </w:r>
      <w:r>
        <w:rPr>
          <w:rFonts w:hint="eastAsia" w:ascii="宋体" w:hAnsi="宋体" w:cs="宋体"/>
          <w:color w:val="000000"/>
          <w:spacing w:val="-4"/>
          <w:sz w:val="24"/>
          <w:szCs w:val="24"/>
          <w:lang w:val="en-US" w:eastAsia="zh-CN"/>
        </w:rPr>
        <w:t xml:space="preserve">具有安全管理员证的得1分，</w:t>
      </w:r>
      <w:r>
        <w:rPr>
          <w:rFonts w:hint="eastAsia" w:ascii="宋体" w:hAnsi="宋体" w:cs="宋体"/>
          <w:bCs/>
          <w:color w:val="000000"/>
          <w:sz w:val="24"/>
          <w:highlight w:val="none"/>
          <w:lang w:val="zh-CN"/>
        </w:rPr>
        <w:t xml:space="preserve">本项最高得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val="zh-CN"/>
        </w:rPr>
        <w:t xml:space="preserve">分</w:t>
      </w:r>
      <w:r>
        <w:rPr>
          <w:rFonts w:hint="eastAsia" w:ascii="宋体" w:hAnsi="宋体" w:cs="宋体"/>
          <w:bCs/>
          <w:color w:val="000000"/>
          <w:sz w:val="24"/>
          <w:highlight w:val="none"/>
          <w:lang w:val="zh-CN"/>
        </w:rPr>
        <w:t xml:space="preserve">。</w:t>
      </w:r>
      <w:r>
        <w:rPr>
          <w:rFonts w:ascii="宋体" w:hAnsi="宋体" w:eastAsia="宋体" w:cs="宋体"/>
          <w:bCs/>
          <w:color w:val="000000"/>
          <w:sz w:val="24"/>
          <w:szCs w:val="24"/>
          <w:highlight w:val="none"/>
          <w:lang w:val="en-US" w:eastAsia="zh-CN" w:bidi="ar-SA"/>
        </w:rPr>
      </w:r>
      <w:r/>
    </w:p>
    <w:p>
      <w:pPr>
        <w:pStyle w:val="743"/>
        <w:ind w:firstLine="480"/>
        <w:jc w:val="left"/>
        <w:spacing w:line="360" w:lineRule="auto"/>
        <w:rPr>
          <w:rFonts w:ascii="宋体" w:hAnsi="宋体" w:cs="宋体"/>
          <w:bCs/>
          <w:color w:val="000000"/>
          <w:sz w:val="24"/>
        </w:rPr>
      </w:pPr>
      <w:r>
        <w:rPr>
          <w:rFonts w:hint="eastAsia" w:ascii="宋体" w:hAnsi="宋体" w:eastAsia="宋体" w:cs="宋体"/>
          <w:bCs/>
          <w:color w:val="000000"/>
          <w:sz w:val="24"/>
          <w:szCs w:val="24"/>
          <w:highlight w:val="none"/>
          <w:lang w:val="zh-CN" w:eastAsia="zh-CN" w:bidi="ar-SA"/>
        </w:rPr>
        <w:t xml:space="preserve">注：提供上述人员与投标人签订的劳动合同、社保部门出具的投标人</w:t>
      </w:r>
      <w:r>
        <w:rPr>
          <w:rFonts w:hint="eastAsia" w:ascii="宋体" w:hAnsi="宋体" w:eastAsia="宋体" w:cs="宋体"/>
          <w:bCs/>
          <w:color w:val="000000"/>
          <w:sz w:val="24"/>
          <w:szCs w:val="24"/>
          <w:highlight w:val="none"/>
          <w:lang w:val="en-US" w:eastAsia="zh-CN" w:bidi="ar-SA"/>
        </w:rPr>
        <w:t xml:space="preserve">近一年</w:t>
      </w:r>
      <w:r>
        <w:rPr>
          <w:rFonts w:hint="eastAsia" w:ascii="宋体" w:hAnsi="宋体" w:eastAsia="宋体" w:cs="宋体"/>
          <w:bCs/>
          <w:color w:val="000000"/>
          <w:sz w:val="24"/>
          <w:szCs w:val="24"/>
          <w:highlight w:val="none"/>
          <w:lang w:val="zh-CN" w:eastAsia="zh-CN" w:bidi="ar-SA"/>
        </w:rPr>
        <w:t xml:space="preserve">中任意一个月份</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不含投标当月</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为其缴纳社保的缴费证明（需提供带有清晰二维码的官网打印件）以及</w:t>
      </w:r>
      <w:r>
        <w:rPr>
          <w:rFonts w:hint="eastAsia" w:ascii="宋体" w:hAnsi="宋体" w:eastAsia="宋体" w:cs="宋体"/>
          <w:bCs/>
          <w:color w:val="000000"/>
          <w:sz w:val="24"/>
          <w:szCs w:val="24"/>
          <w:highlight w:val="none"/>
          <w:lang w:val="en-US" w:eastAsia="zh-CN" w:bidi="ar-SA"/>
        </w:rPr>
        <w:t xml:space="preserve">其他相关</w:t>
      </w:r>
      <w:r>
        <w:rPr>
          <w:rFonts w:hint="eastAsia" w:ascii="宋体" w:hAnsi="宋体" w:eastAsia="宋体" w:cs="宋体"/>
          <w:bCs/>
          <w:color w:val="000000"/>
          <w:sz w:val="24"/>
          <w:szCs w:val="24"/>
          <w:highlight w:val="none"/>
          <w:lang w:val="zh-CN" w:eastAsia="zh-CN" w:bidi="ar-SA"/>
        </w:rPr>
        <w:t xml:space="preserve">资料的扫描件（</w:t>
      </w:r>
      <w:r>
        <w:rPr>
          <w:rFonts w:hint="eastAsia" w:ascii="宋体" w:hAnsi="宋体" w:eastAsia="宋体" w:cs="宋体"/>
          <w:bCs/>
          <w:color w:val="000000"/>
          <w:sz w:val="24"/>
          <w:szCs w:val="24"/>
          <w:highlight w:val="none"/>
          <w:lang w:val="en-US" w:eastAsia="zh-CN" w:bidi="ar-SA"/>
        </w:rPr>
        <w:t xml:space="preserve">身份证、相关技能证书、职业资格证书等</w:t>
      </w:r>
      <w:r>
        <w:rPr>
          <w:rFonts w:hint="eastAsia" w:ascii="宋体" w:hAnsi="宋体" w:eastAsia="宋体" w:cs="宋体"/>
          <w:bCs/>
          <w:color w:val="000000"/>
          <w:sz w:val="24"/>
          <w:szCs w:val="24"/>
          <w:highlight w:val="none"/>
          <w:lang w:val="zh-CN" w:eastAsia="zh-CN" w:bidi="ar-SA"/>
        </w:rPr>
        <w:t xml:space="preserve">）上传至投标文件</w:t>
      </w:r>
      <w:r>
        <w:rPr>
          <w:rFonts w:hint="eastAsia" w:ascii="宋体" w:hAnsi="宋体" w:eastAsia="宋体" w:cs="宋体"/>
          <w:bCs/>
          <w:color w:val="000000"/>
          <w:sz w:val="24"/>
          <w:szCs w:val="24"/>
          <w:highlight w:val="none"/>
          <w:lang w:val="en-US" w:eastAsia="zh-CN" w:bidi="ar-SA"/>
        </w:rPr>
        <w:t xml:space="preserve">并加盖投标人电子签章</w:t>
      </w:r>
      <w:r>
        <w:rPr>
          <w:rFonts w:hint="eastAsia" w:ascii="宋体" w:hAnsi="宋体" w:eastAsia="宋体" w:cs="宋体"/>
          <w:bCs/>
          <w:color w:val="000000"/>
          <w:sz w:val="24"/>
          <w:szCs w:val="24"/>
          <w:highlight w:val="none"/>
          <w:lang w:val="zh-CN" w:eastAsia="zh-CN" w:bidi="ar-SA"/>
        </w:rPr>
        <w:t xml:space="preserve">，未按要求提供不得分。</w:t>
      </w:r>
      <w:r>
        <w:rPr>
          <w:rFonts w:ascii="宋体" w:hAnsi="宋体" w:cs="宋体"/>
          <w:bCs/>
          <w:color w:val="000000"/>
          <w:sz w:val="24"/>
        </w:rPr>
      </w:r>
      <w:r/>
    </w:p>
    <w:p>
      <w:pPr>
        <w:pStyle w:val="743"/>
        <w:numPr>
          <w:ilvl w:val="4"/>
          <w:numId w:val="14"/>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13</w:t>
      </w:r>
      <w:r>
        <w:rPr>
          <w:rFonts w:hint="eastAsia" w:ascii="宋体" w:hAnsi="宋体"/>
          <w:b/>
          <w:bCs/>
          <w:color w:val="000000"/>
          <w:sz w:val="24"/>
          <w:szCs w:val="24"/>
        </w:rPr>
        <w:t xml:space="preserve">分）：</w:t>
      </w:r>
      <w:r>
        <w:rPr>
          <w:rFonts w:ascii="宋体" w:hAnsi="宋体"/>
          <w:b/>
          <w:bCs/>
          <w:color w:val="000000"/>
          <w:sz w:val="24"/>
          <w:szCs w:val="24"/>
        </w:rPr>
      </w:r>
      <w:r/>
    </w:p>
    <w:p>
      <w:pPr>
        <w:pStyle w:val="743"/>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投标供应商具有有效期内的质量管理体系认证证书、环境管理体系认证证书、职业健康安全管理体系认证证书，有一个得1分，本项最高得3分【提供相关证书扫描件并加盖投标人电子签章，未按要求提供不得分】</w:t>
      </w:r>
      <w:r>
        <w:rPr>
          <w:rFonts w:hint="eastAsia" w:ascii="宋体" w:hAnsi="宋体" w:eastAsia="宋体" w:cs="宋体"/>
          <w:bCs/>
          <w:color w:val="000000"/>
          <w:sz w:val="24"/>
          <w:szCs w:val="24"/>
          <w:highlight w:val="none"/>
          <w:lang w:val="en-US" w:eastAsia="zh-CN" w:bidi="ar-SA"/>
        </w:rPr>
      </w:r>
      <w:r/>
    </w:p>
    <w:p>
      <w:pPr>
        <w:pStyle w:val="743"/>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lang w:val="en-US" w:eastAsia="zh-CN" w:bidi="ar-SA"/>
        </w:rPr>
        <w:t xml:space="preserve">投标供应商</w:t>
      </w:r>
      <w:r>
        <w:rPr>
          <w:rFonts w:hint="eastAsia" w:ascii="宋体" w:hAnsi="宋体" w:cs="宋体"/>
          <w:bCs/>
          <w:color w:val="000000"/>
          <w:sz w:val="24"/>
          <w:szCs w:val="24"/>
          <w:lang w:val="en-US" w:eastAsia="zh-CN" w:bidi="ar-SA"/>
        </w:rPr>
        <w:t xml:space="preserve">自</w:t>
      </w:r>
      <w:r>
        <w:rPr>
          <w:rFonts w:hint="eastAsia" w:ascii="宋体" w:hAnsi="宋体" w:eastAsia="宋体" w:cs="宋体"/>
          <w:bCs/>
          <w:color w:val="000000"/>
          <w:sz w:val="24"/>
          <w:szCs w:val="24"/>
          <w:lang w:val="en-US" w:eastAsia="zh-TW" w:bidi="ar-SA"/>
        </w:rPr>
        <w:t xml:space="preserve">20</w:t>
      </w:r>
      <w:r>
        <w:rPr>
          <w:rFonts w:hint="eastAsia" w:ascii="宋体" w:hAnsi="宋体" w:cs="宋体"/>
          <w:bCs/>
          <w:color w:val="000000"/>
          <w:sz w:val="24"/>
          <w:szCs w:val="24"/>
          <w:lang w:val="en-US" w:eastAsia="zh-CN" w:bidi="ar-SA"/>
        </w:rPr>
        <w:t xml:space="preserve">21</w:t>
      </w:r>
      <w:r>
        <w:rPr>
          <w:rFonts w:hint="eastAsia" w:ascii="宋体" w:hAnsi="宋体" w:eastAsia="宋体" w:cs="宋体"/>
          <w:bCs/>
          <w:color w:val="000000"/>
          <w:sz w:val="24"/>
          <w:szCs w:val="24"/>
          <w:lang w:val="en-US" w:eastAsia="zh-TW" w:bidi="ar-SA"/>
        </w:rPr>
        <w:t xml:space="preserve">年1月</w:t>
      </w: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TW" w:bidi="ar-SA"/>
        </w:rPr>
        <w:t xml:space="preserve">日</w:t>
      </w:r>
      <w:r>
        <w:rPr>
          <w:rFonts w:hint="eastAsia" w:ascii="宋体" w:hAnsi="宋体" w:eastAsia="宋体" w:cs="宋体"/>
          <w:bCs/>
          <w:color w:val="000000"/>
          <w:sz w:val="24"/>
          <w:szCs w:val="24"/>
          <w:lang w:val="en-US" w:eastAsia="zh-CN" w:bidi="ar-SA"/>
        </w:rPr>
        <w:t xml:space="preserve">（含）</w:t>
      </w:r>
      <w:r>
        <w:rPr>
          <w:rFonts w:hint="eastAsia" w:ascii="宋体" w:hAnsi="宋体" w:eastAsia="宋体" w:cs="宋体"/>
          <w:bCs/>
          <w:color w:val="000000"/>
          <w:sz w:val="24"/>
          <w:szCs w:val="24"/>
          <w:lang w:val="en-US" w:eastAsia="zh-TW" w:bidi="ar-SA"/>
        </w:rPr>
        <w:t xml:space="preserve">以来</w:t>
      </w:r>
      <w:r>
        <w:rPr>
          <w:rFonts w:hint="eastAsia" w:ascii="宋体" w:hAnsi="宋体" w:eastAsia="宋体" w:cs="宋体"/>
          <w:bCs/>
          <w:color w:val="000000"/>
          <w:sz w:val="24"/>
          <w:szCs w:val="24"/>
          <w:lang w:val="en-US" w:eastAsia="zh-CN" w:bidi="ar-SA"/>
        </w:rPr>
        <w:t xml:space="preserve">(以获奖日期为准)，获得过政府部门颁发的与物业管理有关的荣誉或奖励的得</w:t>
      </w:r>
      <w:r>
        <w:rPr>
          <w:rFonts w:hint="eastAsia" w:ascii="宋体" w:hAnsi="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t xml:space="preserve">分</w:t>
      </w:r>
      <w:r>
        <w:rPr>
          <w:rFonts w:hint="eastAsia" w:ascii="宋体" w:hAnsi="宋体"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TW" w:bidi="ar-SA"/>
        </w:rPr>
        <w:t xml:space="preserve">本项最高得</w:t>
      </w:r>
      <w:r>
        <w:rPr>
          <w:rFonts w:hint="eastAsia" w:ascii="宋体" w:hAnsi="宋体" w:cs="宋体"/>
          <w:bCs/>
          <w:color w:val="000000"/>
          <w:sz w:val="24"/>
          <w:szCs w:val="24"/>
          <w:lang w:val="en-US" w:eastAsia="zh-CN" w:bidi="ar-SA"/>
        </w:rPr>
        <w:t xml:space="preserve">3</w:t>
      </w:r>
      <w:r>
        <w:rPr>
          <w:rFonts w:hint="eastAsia" w:ascii="宋体" w:hAnsi="宋体" w:eastAsia="宋体" w:cs="宋体"/>
          <w:bCs/>
          <w:color w:val="000000"/>
          <w:sz w:val="24"/>
          <w:szCs w:val="24"/>
          <w:lang w:val="en-US" w:eastAsia="zh-TW" w:bidi="ar-SA"/>
        </w:rPr>
        <w:t xml:space="preserve">分【</w:t>
      </w:r>
      <w:r>
        <w:rPr>
          <w:rFonts w:hint="eastAsia" w:ascii="宋体" w:hAnsi="宋体" w:eastAsia="宋体" w:cs="宋体"/>
          <w:bCs/>
          <w:color w:val="000000"/>
          <w:sz w:val="24"/>
          <w:szCs w:val="24"/>
          <w:lang w:val="en-US" w:eastAsia="zh-CN" w:bidi="ar-SA"/>
        </w:rPr>
        <w:t xml:space="preserve">提供相应有效获奖证明</w:t>
      </w:r>
      <w:r>
        <w:rPr>
          <w:rFonts w:hint="eastAsia" w:ascii="宋体" w:hAnsi="宋体" w:eastAsia="宋体" w:cs="宋体"/>
          <w:bCs/>
          <w:color w:val="000000"/>
          <w:sz w:val="24"/>
          <w:szCs w:val="24"/>
          <w:lang w:val="en-US" w:eastAsia="zh-TW" w:bidi="ar-SA"/>
        </w:rPr>
        <w:t xml:space="preserve">资料扫描件</w:t>
      </w:r>
      <w:r>
        <w:rPr>
          <w:rFonts w:hint="eastAsia" w:ascii="宋体" w:hAnsi="宋体" w:eastAsia="宋体" w:cs="宋体"/>
          <w:bCs/>
          <w:color w:val="000000"/>
          <w:sz w:val="24"/>
          <w:szCs w:val="24"/>
          <w:lang w:val="en-US" w:eastAsia="zh-CN" w:bidi="ar-SA"/>
        </w:rPr>
        <w:t xml:space="preserve">并加盖投标人电子签章</w:t>
      </w:r>
      <w:r>
        <w:rPr>
          <w:rFonts w:hint="eastAsia" w:ascii="宋体" w:hAnsi="宋体" w:eastAsia="宋体" w:cs="宋体"/>
          <w:bCs/>
          <w:color w:val="000000"/>
          <w:sz w:val="24"/>
          <w:szCs w:val="24"/>
          <w:lang w:val="en-US" w:eastAsia="zh-TW" w:bidi="ar-SA"/>
        </w:rPr>
        <w:t xml:space="preserve">，未按要求提供不得分】</w:t>
      </w:r>
      <w:r>
        <w:rPr>
          <w:rFonts w:hint="eastAsia" w:ascii="宋体" w:hAnsi="宋体" w:eastAsia="宋体" w:cs="宋体"/>
          <w:bCs/>
          <w:color w:val="000000"/>
          <w:sz w:val="24"/>
          <w:szCs w:val="24"/>
          <w:highlight w:val="none"/>
          <w:lang w:val="en-US" w:eastAsia="zh-CN" w:bidi="ar-SA"/>
        </w:rPr>
      </w:r>
      <w:r/>
    </w:p>
    <w:p>
      <w:pPr>
        <w:pStyle w:val="743"/>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（3）投标供应商自202</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年以来承接过与本项目类似项目的，有1个得</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分，本项最高得</w:t>
      </w:r>
      <w:r>
        <w:rPr>
          <w:rFonts w:hint="eastAsia" w:ascii="宋体" w:hAnsi="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分【有效时间以合同签订时间为准；提供项目合同扫描件并加盖电子公章，未按要求提供不得分】</w:t>
      </w:r>
      <w:r>
        <w:rPr>
          <w:rFonts w:hint="eastAsia" w:ascii="宋体" w:hAnsi="宋体" w:eastAsia="宋体" w:cs="宋体"/>
          <w:bCs/>
          <w:color w:val="000000"/>
          <w:sz w:val="24"/>
          <w:szCs w:val="24"/>
          <w:highlight w:val="none"/>
          <w:lang w:val="en-US" w:eastAsia="zh-CN" w:bidi="ar-SA"/>
        </w:rPr>
      </w:r>
      <w:r/>
    </w:p>
    <w:p>
      <w:pPr>
        <w:pStyle w:val="743"/>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（4）信息化服务（1分）：投标人使用信息化管理系统软件管理方式的得1分；须提供所用物业管理信息化系统软件的采购合同扫描件和发票扫描件【如是自主开发的软件则须提供软件著作权登记证书扫描件】</w:t>
      </w:r>
      <w:r>
        <w:rPr>
          <w:rFonts w:hint="eastAsia" w:ascii="宋体" w:hAnsi="宋体" w:eastAsia="宋体" w:cs="宋体"/>
          <w:bCs/>
          <w:color w:val="000000"/>
          <w:sz w:val="24"/>
          <w:szCs w:val="24"/>
          <w:highlight w:val="none"/>
          <w:lang w:val="en-US" w:eastAsia="zh-CN" w:bidi="ar-SA"/>
        </w:rPr>
      </w:r>
      <w:r/>
    </w:p>
    <w:p>
      <w:pPr>
        <w:pStyle w:val="743"/>
        <w:numPr>
          <w:ilvl w:val="4"/>
          <w:numId w:val="14"/>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color w:val="000000"/>
          <w:sz w:val="24"/>
        </w:rPr>
        <w:t xml:space="preserve">在响应采购文件需求的基础上针对下列各部分进行</w:t>
      </w:r>
      <w:r>
        <w:rPr>
          <w:rFonts w:hint="eastAsia" w:ascii="宋体" w:hAnsi="宋体"/>
          <w:bCs/>
          <w:color w:val="000000"/>
          <w:sz w:val="24"/>
          <w:szCs w:val="24"/>
        </w:rPr>
        <w:t xml:space="preserve">评价，要求体现科学合理性、条理性、可行性、完善性、针对性，无方案不得分。投标人编制服务方案时请</w:t>
      </w:r>
      <w:r>
        <w:rPr>
          <w:rFonts w:hint="eastAsia" w:ascii="宋体" w:hAnsi="宋体"/>
          <w:color w:val="000000"/>
          <w:sz w:val="24"/>
          <w:szCs w:val="24"/>
        </w:rPr>
        <w:t xml:space="preserve">按以下顺序编制，以便评审。</w:t>
      </w:r>
      <w:r>
        <w:rPr>
          <w:rFonts w:ascii="宋体" w:hAnsi="宋体"/>
          <w:b/>
          <w:bCs/>
          <w:color w:val="000000"/>
          <w:sz w:val="24"/>
          <w:szCs w:val="24"/>
        </w:rPr>
      </w:r>
      <w:r/>
    </w:p>
    <w:p>
      <w:pPr>
        <w:pStyle w:val="743"/>
        <w:ind w:firstLine="560"/>
        <w:spacing w:line="360" w:lineRule="auto"/>
        <w:tabs>
          <w:tab w:val="left" w:pos="1155" w:leader="none"/>
        </w:tabs>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项目实施方案（10分），根据本项目定位及特点，投标人需针对性给出方案，包括但不限于：①针对本项目的物业管理服务理念；②管理组织架构；③管理制度；④物业管理服务中的管理重点难点；⑤物业管理服务中的管理措施。</w:t>
      </w:r>
      <w:r>
        <w:rPr>
          <w:rFonts w:ascii="宋体" w:hAnsi="宋体" w:cs="宋体"/>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方案完整，科学合理，设计清晰详细，完全符合本项目需求，且能够提供上述5项全部方案的，得10分；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方案较完整，科学合理性较强，设计较清晰详细，能够符合本项目需求，能够提供上述4-5项方案的，得7分；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方案完整性一般，科学合理性一般，设计清晰详细程度一般，能够符合本项目需求，能够提供上述3-5项方案的，得4分；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方案完整性、科学合理性、设计的清晰详细程度等只能基本满足要求，能够提供上述2-5项方案的，得2分；</w:t>
      </w:r>
      <w:r>
        <w:rPr>
          <w:rFonts w:ascii="宋体" w:hAnsi="宋体"/>
          <w:bCs/>
          <w:color w:val="000000"/>
          <w:sz w:val="24"/>
        </w:rPr>
      </w:r>
      <w:r/>
    </w:p>
    <w:p>
      <w:pPr>
        <w:pStyle w:val="743"/>
        <w:ind w:firstLine="480"/>
        <w:spacing w:line="360" w:lineRule="auto"/>
        <w:rPr>
          <w:rFonts w:ascii="宋体" w:hAnsi="宋体" w:cs="宋体"/>
          <w:color w:val="000000"/>
          <w:sz w:val="24"/>
        </w:rPr>
      </w:pPr>
      <w:r>
        <w:rPr>
          <w:rFonts w:hint="eastAsia" w:ascii="宋体" w:hAnsi="宋体"/>
          <w:bCs/>
          <w:color w:val="000000"/>
          <w:sz w:val="24"/>
        </w:rPr>
        <w:t xml:space="preserve">提供方案不足2项或无方案的，不得分。</w:t>
      </w:r>
      <w:r>
        <w:rPr>
          <w:rFonts w:ascii="宋体" w:hAnsi="宋体" w:cs="宋体"/>
          <w:color w:val="000000"/>
          <w:sz w:val="24"/>
        </w:rPr>
      </w:r>
      <w:r/>
    </w:p>
    <w:p>
      <w:pPr>
        <w:pStyle w:val="743"/>
        <w:ind w:firstLine="560"/>
        <w:spacing w:line="360" w:lineRule="auto"/>
        <w:tabs>
          <w:tab w:val="left" w:pos="1155" w:leader="none"/>
        </w:tabs>
        <w:rPr>
          <w:rFonts w:ascii="宋体" w:hAnsi="宋体" w:cs="宋体"/>
          <w:color w:val="000000"/>
          <w:sz w:val="24"/>
        </w:rPr>
      </w:pPr>
      <w:r>
        <w:rPr>
          <w:rFonts w:hint="eastAsia" w:ascii="宋体" w:hAnsi="宋体" w:cs="宋体"/>
          <w:color w:val="000000"/>
          <w:sz w:val="24"/>
        </w:rPr>
        <w:t xml:space="preserve">（2）秩序维护管理、停车及巡查方案（8分），需包括但不限于：①秩序维护管理方案；②保安服务操作规范及要求、安全工作标准；③人员培训管理；④交通、停车场管理方案；⑤保安监控及巡视方案。</w:t>
      </w:r>
      <w:r>
        <w:rPr>
          <w:rFonts w:ascii="宋体" w:hAnsi="宋体" w:cs="宋体"/>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方案完整，科学合理，设计清晰详细，完全符合本项目需求，且能够提供上述5项全部方案的，得8分；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ascii="宋体" w:hAnsi="宋体"/>
          <w:bCs/>
          <w:color w:val="000000"/>
          <w:sz w:val="24"/>
        </w:rPr>
      </w:r>
      <w:r/>
    </w:p>
    <w:p>
      <w:pPr>
        <w:pStyle w:val="743"/>
        <w:ind w:firstLine="560"/>
        <w:spacing w:line="360" w:lineRule="auto"/>
        <w:tabs>
          <w:tab w:val="left" w:pos="1155" w:leader="none"/>
        </w:tabs>
        <w:rPr>
          <w:rFonts w:ascii="宋体" w:hAnsi="宋体" w:cs="宋体"/>
          <w:color w:val="000000"/>
          <w:sz w:val="24"/>
        </w:rPr>
      </w:pPr>
      <w:r>
        <w:rPr>
          <w:rFonts w:hint="eastAsia" w:ascii="宋体" w:hAnsi="宋体"/>
          <w:bCs/>
          <w:color w:val="000000"/>
          <w:sz w:val="24"/>
        </w:rPr>
        <w:t xml:space="preserve">提供方案不足2项或无方案的，不得分。</w:t>
      </w:r>
      <w:r>
        <w:rPr>
          <w:rFonts w:ascii="宋体" w:hAnsi="宋体" w:cs="宋体"/>
          <w:color w:val="000000"/>
          <w:sz w:val="24"/>
        </w:rPr>
      </w:r>
      <w:r/>
    </w:p>
    <w:p>
      <w:pPr>
        <w:pStyle w:val="743"/>
        <w:ind w:firstLine="560"/>
        <w:spacing w:line="360" w:lineRule="auto"/>
        <w:tabs>
          <w:tab w:val="left" w:pos="1155" w:leader="none"/>
        </w:tabs>
        <w:rPr>
          <w:rFonts w:ascii="宋体" w:hAnsi="宋体" w:cs="宋体"/>
          <w:color w:val="000000"/>
          <w:sz w:val="24"/>
        </w:rPr>
      </w:pPr>
      <w:r>
        <w:rPr>
          <w:rFonts w:hint="eastAsia" w:ascii="宋体" w:hAnsi="宋体" w:cs="宋体"/>
          <w:color w:val="000000"/>
          <w:sz w:val="24"/>
        </w:rPr>
        <w:t xml:space="preserve">（3）环境卫生保洁服务方案（8分），需包括但不限于：①环境卫生保洁服务目标；②保洁服务工作内容；③保洁服务工作安排；④清洁保养操作规范；⑤环境消杀灭害。</w:t>
      </w:r>
      <w:r>
        <w:rPr>
          <w:rFonts w:ascii="宋体" w:hAnsi="宋体" w:cs="宋体"/>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方案完整，科学合理，设计清晰详细，完全符合本项目需求，且能够提供上述5项全部方案的，得8分；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ascii="宋体" w:hAnsi="宋体"/>
          <w:bCs/>
          <w:color w:val="000000"/>
          <w:sz w:val="24"/>
        </w:rPr>
      </w:r>
      <w:r/>
    </w:p>
    <w:p>
      <w:pPr>
        <w:pStyle w:val="743"/>
        <w:ind w:firstLine="560"/>
        <w:spacing w:line="360" w:lineRule="auto"/>
        <w:tabs>
          <w:tab w:val="left" w:pos="1155" w:leader="none"/>
        </w:tabs>
        <w:rPr>
          <w:rFonts w:ascii="宋体" w:hAnsi="宋体" w:cs="宋体"/>
          <w:color w:val="000000"/>
          <w:sz w:val="24"/>
        </w:rPr>
      </w:pPr>
      <w:r>
        <w:rPr>
          <w:rFonts w:hint="eastAsia" w:ascii="宋体" w:hAnsi="宋体"/>
          <w:bCs/>
          <w:color w:val="000000"/>
          <w:sz w:val="24"/>
        </w:rPr>
        <w:t xml:space="preserve">提供方案不足2项或无方案的，不得分。</w:t>
      </w:r>
      <w:r>
        <w:rPr>
          <w:rFonts w:ascii="宋体" w:hAnsi="宋体" w:cs="宋体"/>
          <w:color w:val="000000"/>
          <w:sz w:val="24"/>
        </w:rPr>
      </w:r>
      <w:r/>
    </w:p>
    <w:p>
      <w:pPr>
        <w:pStyle w:val="743"/>
        <w:ind w:firstLine="560"/>
        <w:spacing w:line="360" w:lineRule="auto"/>
        <w:tabs>
          <w:tab w:val="left" w:pos="1155" w:leader="none"/>
        </w:tabs>
        <w:rPr>
          <w:rFonts w:ascii="宋体" w:hAnsi="宋体" w:cs="宋体"/>
          <w:color w:val="000000"/>
          <w:sz w:val="24"/>
        </w:rPr>
      </w:pPr>
      <w:r>
        <w:rPr>
          <w:rFonts w:hint="eastAsia" w:ascii="宋体" w:hAnsi="宋体" w:cs="宋体"/>
          <w:color w:val="000000"/>
          <w:sz w:val="24"/>
        </w:rPr>
        <w:t xml:space="preserve">（4）管理区域内房屋日常和共用设备管理与维修方案（8分），需包括但不限于：①物业管理区域内房屋日常管理与维修设想；②物业管理区域内房屋日常管理及维修养护实施相关制度和要求；③物业管理区域内共用设备管理与养护目标及策略；④各类设施设备管理方案；⑤设施设备维修养护流程及要求。</w:t>
      </w:r>
      <w:r>
        <w:rPr>
          <w:rFonts w:ascii="宋体" w:hAnsi="宋体" w:cs="宋体"/>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方案完整，科学合理，设计清晰详细，完全符合本项目需求，且能够提供上述5项全部方案的，得8分；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ascii="宋体" w:hAnsi="宋体"/>
          <w:bCs/>
          <w:color w:val="000000"/>
          <w:sz w:val="24"/>
        </w:rPr>
      </w:r>
      <w:r/>
    </w:p>
    <w:p>
      <w:pPr>
        <w:pStyle w:val="743"/>
        <w:ind w:firstLine="560"/>
        <w:spacing w:line="360" w:lineRule="auto"/>
        <w:tabs>
          <w:tab w:val="left" w:pos="1155" w:leader="none"/>
        </w:tabs>
        <w:rPr>
          <w:rFonts w:ascii="宋体" w:hAnsi="宋体" w:cs="宋体"/>
          <w:color w:val="000000"/>
          <w:sz w:val="24"/>
        </w:rPr>
      </w:pPr>
      <w:r>
        <w:rPr>
          <w:rFonts w:hint="eastAsia" w:ascii="宋体" w:hAnsi="宋体"/>
          <w:bCs/>
          <w:color w:val="000000"/>
          <w:sz w:val="24"/>
        </w:rPr>
        <w:t xml:space="preserve">提供方案不足2项或无方案的，不得分。</w:t>
      </w:r>
      <w:r>
        <w:rPr>
          <w:rFonts w:ascii="宋体" w:hAnsi="宋体" w:cs="宋体"/>
          <w:color w:val="000000"/>
          <w:sz w:val="24"/>
        </w:rPr>
      </w:r>
      <w:r/>
    </w:p>
    <w:p>
      <w:pPr>
        <w:pStyle w:val="743"/>
        <w:ind w:firstLine="560"/>
        <w:spacing w:line="360" w:lineRule="auto"/>
        <w:tabs>
          <w:tab w:val="left" w:pos="1155" w:leader="none"/>
        </w:tabs>
        <w:rPr>
          <w:rFonts w:ascii="宋体" w:hAnsi="宋体" w:cs="宋体"/>
          <w:color w:val="000000"/>
          <w:sz w:val="24"/>
        </w:rPr>
      </w:pPr>
      <w:r>
        <w:rPr>
          <w:rFonts w:hint="eastAsia" w:ascii="宋体" w:hAnsi="宋体" w:cs="宋体"/>
          <w:color w:val="000000"/>
          <w:sz w:val="24"/>
        </w:rPr>
        <w:t xml:space="preserve">（5）安全生产、各类突发事件应急措施及程序方案（8分），需包括但不限于：①火警应急处理；②遇雷暴及台风应急处理；③项目漏水（水浸）应急处理程序；④电梯困人应急处理程序；⑤治安及刑事案件应急处理程序；⑥突发公共卫生事件应急预案。</w:t>
      </w:r>
      <w:r>
        <w:rPr>
          <w:rFonts w:ascii="宋体" w:hAnsi="宋体" w:cs="宋体"/>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方案完整、科学合理，设计清晰详细，完全符合本项目需求，且能够提供上述6项全部方案的，得8分；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方案完整性一般，科学合理性一般，设计清晰详细程度一般，能够符合本项目需求，能够提供上述3-4项方案的，得3分；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方案完整性、科学合理性、设计的清晰详细程度等只能基本满足要求，能够提供上述2-3项方案的，得1分；</w:t>
      </w:r>
      <w:r>
        <w:rPr>
          <w:rFonts w:ascii="宋体" w:hAnsi="宋体"/>
          <w:bCs/>
          <w:color w:val="000000"/>
          <w:sz w:val="24"/>
        </w:rPr>
      </w:r>
      <w:r/>
    </w:p>
    <w:p>
      <w:pPr>
        <w:pStyle w:val="743"/>
        <w:ind w:firstLine="560"/>
        <w:spacing w:line="360" w:lineRule="auto"/>
        <w:tabs>
          <w:tab w:val="left" w:pos="1155" w:leader="none"/>
        </w:tabs>
        <w:rPr>
          <w:rFonts w:ascii="宋体" w:hAnsi="宋体" w:cs="宋体"/>
          <w:color w:val="000000"/>
          <w:sz w:val="24"/>
        </w:rPr>
      </w:pPr>
      <w:r>
        <w:rPr>
          <w:rFonts w:hint="eastAsia" w:ascii="宋体" w:hAnsi="宋体"/>
          <w:bCs/>
          <w:color w:val="000000"/>
          <w:sz w:val="24"/>
        </w:rPr>
        <w:t xml:space="preserve">提供方案不足2项或无方案的，不得分。</w:t>
      </w:r>
      <w:r>
        <w:rPr>
          <w:rFonts w:ascii="宋体" w:hAnsi="宋体" w:cs="宋体"/>
          <w:color w:val="000000"/>
          <w:sz w:val="24"/>
        </w:rPr>
      </w:r>
      <w:r/>
    </w:p>
    <w:p>
      <w:pPr>
        <w:pStyle w:val="743"/>
        <w:ind w:firstLine="560"/>
        <w:spacing w:line="360" w:lineRule="auto"/>
        <w:tabs>
          <w:tab w:val="left" w:pos="1155" w:leader="none"/>
        </w:tabs>
        <w:rPr>
          <w:rFonts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特色服务及针对本项目的合理化建议（8分）：①特色服务；②增值服务；③文化建设；④节能降耗方案；⑤排烟、排污及噪音等控制方案。</w:t>
      </w:r>
      <w:r>
        <w:rPr>
          <w:rFonts w:ascii="宋体" w:hAnsi="宋体" w:cs="宋体"/>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方案完整，科学合理，设计清晰详细，完全符合本项目需求，且能够提供上述5项全部方案的，得8分；</w:t>
      </w:r>
      <w:r>
        <w:rPr>
          <w:rFonts w:ascii="宋体" w:hAnsi="宋体"/>
          <w:bCs/>
          <w:color w:val="000000"/>
          <w:sz w:val="24"/>
        </w:rPr>
      </w:r>
      <w:r/>
    </w:p>
    <w:p>
      <w:pPr>
        <w:pStyle w:val="743"/>
        <w:ind w:left="479" w:firstLine="64"/>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ascii="宋体" w:hAnsi="宋体"/>
          <w:bCs/>
          <w:color w:val="000000"/>
          <w:sz w:val="24"/>
        </w:rPr>
      </w:r>
      <w:r/>
    </w:p>
    <w:p>
      <w:pPr>
        <w:pStyle w:val="743"/>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ascii="宋体" w:hAnsi="宋体"/>
          <w:bCs/>
          <w:color w:val="000000"/>
          <w:sz w:val="24"/>
        </w:rPr>
      </w:r>
      <w:r/>
    </w:p>
    <w:p>
      <w:pPr>
        <w:pStyle w:val="864"/>
        <w:ind w:firstLine="480"/>
        <w:rPr>
          <w:rFonts w:ascii="宋体" w:hAnsi="宋体" w:eastAsia="宋体"/>
          <w:bCs/>
          <w:color w:val="000000"/>
          <w:sz w:val="24"/>
        </w:rPr>
      </w:pPr>
      <w:r>
        <w:rPr>
          <w:rFonts w:hint="eastAsia" w:ascii="宋体" w:hAnsi="宋体" w:eastAsia="宋体"/>
          <w:bCs/>
          <w:color w:val="000000"/>
          <w:sz w:val="24"/>
        </w:rPr>
        <w:t xml:space="preserve">提供方案不足2项或无方案的，不得分。</w:t>
      </w:r>
      <w:r>
        <w:rPr>
          <w:rFonts w:ascii="宋体" w:hAnsi="宋体" w:eastAsia="宋体"/>
          <w:bCs/>
          <w:color w:val="000000"/>
          <w:sz w:val="24"/>
        </w:rPr>
      </w:r>
      <w:r/>
    </w:p>
    <w:p>
      <w:pPr>
        <w:pStyle w:val="743"/>
        <w:jc w:val="center"/>
        <w:spacing w:line="500" w:lineRule="exact"/>
        <w:tabs>
          <w:tab w:val="left" w:pos="1440" w:leader="none"/>
        </w:tabs>
        <w:rPr>
          <w:rFonts w:hint="eastAsia" w:ascii="黑体" w:hAnsi="黑体" w:eastAsia="黑体"/>
          <w:color w:val="000000"/>
          <w:sz w:val="36"/>
          <w:szCs w:val="36"/>
        </w:rPr>
        <w:outlineLvl w:val="0"/>
      </w:pPr>
      <w:r>
        <w:rPr>
          <w:rFonts w:ascii="宋体" w:hAnsi="宋体"/>
          <w:color w:val="000000"/>
          <w:sz w:val="24"/>
        </w:rPr>
        <w:br w:type="page" w:clear="all"/>
      </w:r>
      <w:r>
        <w:rPr>
          <w:rFonts w:hint="eastAsia" w:ascii="黑体" w:hAnsi="黑体" w:eastAsia="黑体"/>
          <w:color w:val="000000"/>
          <w:sz w:val="36"/>
          <w:szCs w:val="36"/>
        </w:rPr>
        <w:t xml:space="preserve">第六章  </w:t>
      </w:r>
      <w:bookmarkEnd w:id="191"/>
      <w:r/>
      <w:bookmarkEnd w:id="192"/>
      <w:r/>
      <w:bookmarkEnd w:id="202"/>
      <w:r>
        <w:rPr>
          <w:rFonts w:hint="eastAsia" w:ascii="黑体" w:hAnsi="黑体" w:eastAsia="黑体"/>
          <w:color w:val="000000"/>
          <w:sz w:val="36"/>
          <w:szCs w:val="36"/>
        </w:rPr>
        <w:t xml:space="preserve">投标文件内容与格式</w:t>
      </w:r>
      <w:r>
        <w:rPr>
          <w:rFonts w:hint="eastAsia" w:ascii="黑体" w:hAnsi="黑体" w:eastAsia="黑体"/>
          <w:color w:val="000000"/>
          <w:sz w:val="36"/>
          <w:szCs w:val="36"/>
        </w:rPr>
      </w:r>
      <w:r/>
    </w:p>
    <w:p>
      <w:pPr>
        <w:pStyle w:val="832"/>
        <w:ind w:firstLine="602"/>
        <w:spacing w:before="0" w:after="0" w:line="500" w:lineRule="exact"/>
        <w:rPr>
          <w:rFonts w:hint="eastAsia" w:cs="Arial"/>
          <w:b/>
          <w:color w:val="000000"/>
          <w:sz w:val="30"/>
          <w:szCs w:val="30"/>
        </w:rPr>
      </w:pPr>
      <w:r/>
      <w:bookmarkStart w:id="203" w:name="_Hlt26671244"/>
      <w:r/>
      <w:bookmarkEnd w:id="203"/>
      <w:r/>
      <w:bookmarkStart w:id="204" w:name="_Hlt26955039"/>
      <w:r/>
      <w:bookmarkEnd w:id="204"/>
      <w:r/>
      <w:bookmarkStart w:id="205" w:name="_Toc49090576"/>
      <w:r/>
      <w:bookmarkStart w:id="206" w:name="_Toc120614282"/>
      <w:r/>
      <w:bookmarkStart w:id="207" w:name="_Toc26554094"/>
      <w:r>
        <w:rPr>
          <w:rFonts w:hint="eastAsia" w:cs="Arial"/>
          <w:b/>
          <w:color w:val="000000"/>
          <w:sz w:val="30"/>
          <w:szCs w:val="30"/>
        </w:rPr>
        <w:t xml:space="preserve">第一部分  投标文件内容</w:t>
      </w:r>
      <w:r>
        <w:rPr>
          <w:rFonts w:hint="eastAsia" w:cs="Arial"/>
          <w:b/>
          <w:color w:val="000000"/>
          <w:sz w:val="30"/>
          <w:szCs w:val="30"/>
        </w:rPr>
      </w:r>
      <w:r/>
    </w:p>
    <w:p>
      <w:pPr>
        <w:pStyle w:val="832"/>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32"/>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W w:w="6104" w:type="dxa"/>
            <w:vAlign w:val="center"/>
            <w:textDirection w:val="lrTb"/>
            <w:noWrap w:val="false"/>
          </w:tcPr>
          <w:p>
            <w:pPr>
              <w:pStyle w:val="832"/>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评审项目及评审要求</w:t>
            </w:r>
            <w:r>
              <w:rPr>
                <w:rFonts w:hint="eastAsia" w:ascii="宋体" w:hAnsi="宋体" w:cs="宋体"/>
                <w:b/>
                <w:color w:val="000000"/>
              </w:rPr>
            </w:r>
            <w:r/>
          </w:p>
        </w:tc>
        <w:tc>
          <w:tcPr>
            <w:tcW w:w="2449" w:type="dxa"/>
            <w:vAlign w:val="center"/>
            <w:textDirection w:val="lrTb"/>
            <w:noWrap w:val="false"/>
          </w:tcPr>
          <w:p>
            <w:pPr>
              <w:pStyle w:val="832"/>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rPr>
                <w:rFonts w:hint="eastAsia" w:ascii="宋体" w:hAnsi="宋体" w:cs="宋体"/>
                <w:b/>
                <w:color w:val="000000"/>
              </w:rPr>
            </w:r>
            <w:r/>
          </w:p>
        </w:tc>
      </w:tr>
      <w:tr>
        <w:trPr>
          <w:trHeight w:val="1335"/>
        </w:trPr>
        <w:tc>
          <w:tcPr>
            <w:tcW w:w="719" w:type="dxa"/>
            <w:vAlign w:val="center"/>
            <w:textDirection w:val="lrTb"/>
            <w:noWrap w:val="false"/>
          </w:tcPr>
          <w:p>
            <w:pPr>
              <w:pStyle w:val="83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104" w:type="dxa"/>
            <w:vAlign w:val="center"/>
            <w:textDirection w:val="lrTb"/>
            <w:noWrap w:val="false"/>
          </w:tcPr>
          <w:p>
            <w:pPr>
              <w:pStyle w:val="83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rPr>
            </w:r>
            <w:r/>
          </w:p>
        </w:tc>
        <w:tc>
          <w:tcPr>
            <w:tcW w:w="2449" w:type="dxa"/>
            <w:vAlign w:val="center"/>
            <w:vMerge w:val="restart"/>
            <w:textDirection w:val="lrTb"/>
            <w:noWrap w:val="false"/>
          </w:tcPr>
          <w:p>
            <w:pPr>
              <w:pStyle w:val="832"/>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trHeight w:val="812"/>
        </w:trPr>
        <w:tc>
          <w:tcPr>
            <w:tcW w:w="719" w:type="dxa"/>
            <w:vAlign w:val="center"/>
            <w:textDirection w:val="lrTb"/>
            <w:noWrap w:val="false"/>
          </w:tcPr>
          <w:p>
            <w:pPr>
              <w:pStyle w:val="83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104" w:type="dxa"/>
            <w:vAlign w:val="center"/>
            <w:textDirection w:val="lrTb"/>
            <w:noWrap w:val="false"/>
          </w:tcPr>
          <w:p>
            <w:pPr>
              <w:pStyle w:val="83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rPr>
                <w:rFonts w:hint="eastAsia" w:ascii="宋体" w:hAnsi="宋体" w:cs="宋体"/>
                <w:color w:val="000000"/>
              </w:rPr>
            </w:r>
            <w:r/>
          </w:p>
        </w:tc>
        <w:tc>
          <w:tcPr>
            <w:tcW w:w="2449" w:type="dxa"/>
            <w:vAlign w:val="center"/>
            <w:vMerge w:val="continue"/>
            <w:textDirection w:val="lrTb"/>
            <w:noWrap w:val="false"/>
          </w:tcPr>
          <w:p>
            <w:pPr>
              <w:pStyle w:val="832"/>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684"/>
        </w:trPr>
        <w:tc>
          <w:tcPr>
            <w:tcW w:w="719" w:type="dxa"/>
            <w:vAlign w:val="center"/>
            <w:textDirection w:val="lrTb"/>
            <w:noWrap w:val="false"/>
          </w:tcPr>
          <w:p>
            <w:pPr>
              <w:pStyle w:val="83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104" w:type="dxa"/>
            <w:vAlign w:val="center"/>
            <w:textDirection w:val="lrTb"/>
            <w:noWrap w:val="false"/>
          </w:tcPr>
          <w:p>
            <w:pPr>
              <w:pStyle w:val="83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19"/>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832"/>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963"/>
        </w:trPr>
        <w:tc>
          <w:tcPr>
            <w:tcW w:w="719" w:type="dxa"/>
            <w:vAlign w:val="center"/>
            <w:textDirection w:val="lrTb"/>
            <w:noWrap w:val="false"/>
          </w:tcPr>
          <w:p>
            <w:pPr>
              <w:pStyle w:val="83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6104" w:type="dxa"/>
            <w:vAlign w:val="center"/>
            <w:textDirection w:val="lrTb"/>
            <w:noWrap w:val="false"/>
          </w:tcPr>
          <w:p>
            <w:pPr>
              <w:pStyle w:val="83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rPr>
                <w:rFonts w:hint="eastAsia" w:ascii="宋体" w:hAnsi="宋体" w:cs="宋体"/>
                <w:color w:val="000000"/>
              </w:rPr>
            </w:r>
            <w:r/>
          </w:p>
        </w:tc>
        <w:tc>
          <w:tcPr>
            <w:tcW w:w="2449" w:type="dxa"/>
            <w:vAlign w:val="center"/>
            <w:vMerge w:val="continue"/>
            <w:textDirection w:val="lrTb"/>
            <w:noWrap w:val="false"/>
          </w:tcPr>
          <w:p>
            <w:pPr>
              <w:pStyle w:val="832"/>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023"/>
        </w:trPr>
        <w:tc>
          <w:tcPr>
            <w:tcW w:w="719" w:type="dxa"/>
            <w:vAlign w:val="center"/>
            <w:textDirection w:val="lrTb"/>
            <w:noWrap w:val="false"/>
          </w:tcPr>
          <w:p>
            <w:pPr>
              <w:pStyle w:val="83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6104" w:type="dxa"/>
            <w:vAlign w:val="center"/>
            <w:textDirection w:val="lrTb"/>
            <w:noWrap w:val="false"/>
          </w:tcPr>
          <w:p>
            <w:pPr>
              <w:pStyle w:val="83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rPr>
                <w:rFonts w:hint="eastAsia" w:ascii="宋体" w:hAnsi="宋体" w:cs="宋体"/>
                <w:color w:val="000000"/>
              </w:rPr>
            </w:r>
            <w:r/>
          </w:p>
        </w:tc>
        <w:tc>
          <w:tcPr>
            <w:tcW w:w="2449" w:type="dxa"/>
            <w:vAlign w:val="center"/>
            <w:vMerge w:val="continue"/>
            <w:textDirection w:val="lrTb"/>
            <w:noWrap w:val="false"/>
          </w:tcPr>
          <w:p>
            <w:pPr>
              <w:pStyle w:val="832"/>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5"/>
        </w:trPr>
        <w:tc>
          <w:tcPr>
            <w:tcW w:w="719" w:type="dxa"/>
            <w:vAlign w:val="center"/>
            <w:textDirection w:val="lrTb"/>
            <w:noWrap w:val="false"/>
          </w:tcPr>
          <w:p>
            <w:pPr>
              <w:pStyle w:val="83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104" w:type="dxa"/>
            <w:vAlign w:val="center"/>
            <w:textDirection w:val="lrTb"/>
            <w:noWrap w:val="false"/>
          </w:tcPr>
          <w:p>
            <w:pPr>
              <w:pStyle w:val="83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rPr>
                <w:rFonts w:hint="eastAsia" w:ascii="宋体" w:hAnsi="宋体" w:cs="宋体"/>
                <w:color w:val="000000"/>
              </w:rPr>
            </w:r>
            <w:r/>
          </w:p>
        </w:tc>
        <w:tc>
          <w:tcPr>
            <w:tcW w:w="2449" w:type="dxa"/>
            <w:vAlign w:val="center"/>
            <w:vMerge w:val="continue"/>
            <w:textDirection w:val="lrTb"/>
            <w:noWrap w:val="false"/>
          </w:tcPr>
          <w:p>
            <w:pPr>
              <w:pStyle w:val="832"/>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83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104" w:type="dxa"/>
            <w:vAlign w:val="center"/>
            <w:textDirection w:val="lrTb"/>
            <w:noWrap w:val="false"/>
          </w:tcPr>
          <w:p>
            <w:pPr>
              <w:pStyle w:val="832"/>
              <w:ind w:firstLine="0"/>
              <w:spacing w:before="0" w:after="0" w:line="240" w:lineRule="auto"/>
              <w:rPr>
                <w:rFonts w:hint="eastAsia" w:ascii="宋体" w:hAnsi="宋体" w:cs="宋体"/>
                <w:color w:val="000000"/>
              </w:rPr>
            </w:pPr>
            <w:r>
              <w:rPr>
                <w:rFonts w:hint="eastAsia" w:ascii="宋体" w:hAnsi="宋体" w:cs="宋体"/>
                <w:color w:val="000000"/>
              </w:rPr>
              <w:t xml:space="preserve">满足中小企业政策的证明文件（如有中小企业政策要求的）。</w:t>
            </w:r>
            <w:r>
              <w:rPr>
                <w:rFonts w:hint="eastAsia" w:ascii="宋体" w:hAnsi="宋体" w:cs="宋体"/>
                <w:color w:val="000000"/>
              </w:rPr>
            </w:r>
            <w:r/>
          </w:p>
        </w:tc>
        <w:tc>
          <w:tcPr>
            <w:tcW w:w="2449" w:type="dxa"/>
            <w:vAlign w:val="center"/>
            <w:textDirection w:val="lrTb"/>
            <w:noWrap w:val="false"/>
          </w:tcPr>
          <w:p>
            <w:pPr>
              <w:pStyle w:val="832"/>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832"/>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832"/>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bCs/>
                <w:color w:val="000000"/>
              </w:rPr>
            </w:r>
            <w:r/>
          </w:p>
        </w:tc>
        <w:tc>
          <w:tcPr>
            <w:tcW w:w="2449" w:type="dxa"/>
            <w:vAlign w:val="center"/>
            <w:textDirection w:val="lrTb"/>
            <w:noWrap w:val="false"/>
          </w:tcPr>
          <w:p>
            <w:pPr>
              <w:pStyle w:val="832"/>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832"/>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rPr>
                <w:rFonts w:hint="eastAsia" w:ascii="宋体" w:hAnsi="宋体" w:cs="宋体"/>
                <w:bCs/>
                <w:color w:val="000000"/>
              </w:rPr>
            </w:r>
            <w:r/>
          </w:p>
        </w:tc>
        <w:tc>
          <w:tcPr>
            <w:gridSpan w:val="2"/>
            <w:tcW w:w="8553" w:type="dxa"/>
            <w:vAlign w:val="center"/>
            <w:textDirection w:val="lrTb"/>
            <w:noWrap w:val="false"/>
          </w:tcPr>
          <w:p>
            <w:pPr>
              <w:pStyle w:val="832"/>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743"/>
        <w:numPr>
          <w:ilvl w:val="0"/>
          <w:numId w:val="15"/>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rPr>
      </w:r>
      <w:r/>
    </w:p>
    <w:p>
      <w:pPr>
        <w:pStyle w:val="743"/>
        <w:numPr>
          <w:ilvl w:val="0"/>
          <w:numId w:val="15"/>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743"/>
        <w:numPr>
          <w:ilvl w:val="0"/>
          <w:numId w:val="15"/>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rPr>
          <w:rFonts w:hint="eastAsia" w:ascii="宋体" w:hAnsi="宋体"/>
          <w:color w:val="000000"/>
          <w:sz w:val="24"/>
          <w:szCs w:val="24"/>
        </w:rPr>
      </w:r>
      <w:r/>
    </w:p>
    <w:p>
      <w:pPr>
        <w:pStyle w:val="743"/>
        <w:numPr>
          <w:ilvl w:val="0"/>
          <w:numId w:val="15"/>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rPr>
      </w:r>
      <w:r/>
    </w:p>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中：第2、6项可由联合体主体单位（即联合体牵头人）代表联合体提供；第1、3、4、5、7（如有要求）、8（如有要求）项，联合体各方均须提供。</w:t>
      </w:r>
      <w:r>
        <w:rPr>
          <w:rFonts w:hint="eastAsia" w:ascii="宋体" w:hAnsi="宋体"/>
          <w:color w:val="000000"/>
          <w:sz w:val="24"/>
          <w:szCs w:val="24"/>
        </w:rPr>
      </w:r>
      <w:r/>
    </w:p>
    <w:p>
      <w:pPr>
        <w:pStyle w:val="743"/>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rFonts w:hint="eastAsia"/>
          <w:b/>
          <w:color w:val="000000"/>
          <w:sz w:val="28"/>
          <w:szCs w:val="28"/>
        </w:rPr>
      </w:r>
      <w:r/>
    </w:p>
    <w:p>
      <w:pPr>
        <w:pStyle w:val="743"/>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32"/>
              <w:ind w:firstLine="0"/>
              <w:jc w:val="center"/>
              <w:spacing w:before="0" w:after="0" w:line="240" w:lineRule="auto"/>
              <w:rPr>
                <w:rFonts w:hint="eastAsia" w:cs="Arial"/>
                <w:b/>
                <w:color w:val="000000"/>
              </w:rPr>
            </w:pPr>
            <w:r>
              <w:rPr>
                <w:rFonts w:hint="eastAsia" w:cs="Arial"/>
                <w:b/>
                <w:color w:val="000000"/>
              </w:rPr>
              <w:t xml:space="preserve">序号</w:t>
            </w:r>
            <w:r>
              <w:rPr>
                <w:rFonts w:hint="eastAsia" w:cs="Arial"/>
                <w:b/>
                <w:color w:val="000000"/>
              </w:rPr>
            </w:r>
            <w:r/>
          </w:p>
        </w:tc>
        <w:tc>
          <w:tcPr>
            <w:tcW w:w="6095" w:type="dxa"/>
            <w:vAlign w:val="center"/>
            <w:textDirection w:val="lrTb"/>
            <w:noWrap w:val="false"/>
          </w:tcPr>
          <w:p>
            <w:pPr>
              <w:pStyle w:val="832"/>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评审项目及评审要求</w:t>
            </w:r>
            <w:r>
              <w:rPr>
                <w:rFonts w:hint="eastAsia" w:cs="Arial"/>
                <w:b/>
                <w:color w:val="000000"/>
              </w:rPr>
            </w:r>
            <w:r/>
          </w:p>
        </w:tc>
        <w:tc>
          <w:tcPr>
            <w:tcW w:w="1979" w:type="dxa"/>
            <w:vAlign w:val="center"/>
            <w:textDirection w:val="lrTb"/>
            <w:noWrap w:val="false"/>
          </w:tcPr>
          <w:p>
            <w:pPr>
              <w:pStyle w:val="832"/>
              <w:ind w:firstLine="0"/>
              <w:jc w:val="center"/>
              <w:spacing w:before="0" w:after="0" w:line="240" w:lineRule="auto"/>
              <w:rPr>
                <w:rFonts w:hint="eastAsia" w:cs="Arial"/>
                <w:b/>
                <w:color w:val="000000"/>
              </w:rPr>
            </w:pPr>
            <w:r>
              <w:rPr>
                <w:rFonts w:hint="eastAsia" w:cs="Arial"/>
                <w:b/>
                <w:color w:val="000000"/>
              </w:rPr>
              <w:t xml:space="preserve">审查因素</w:t>
            </w:r>
            <w:r>
              <w:rPr>
                <w:rFonts w:hint="eastAsia" w:cs="Arial"/>
                <w:b/>
                <w:color w:val="000000"/>
              </w:rPr>
            </w:r>
            <w:r/>
          </w:p>
        </w:tc>
      </w:tr>
      <w:tr>
        <w:trPr>
          <w:trHeight w:val="567"/>
        </w:trPr>
        <w:tc>
          <w:tcPr>
            <w:tcW w:w="823" w:type="dxa"/>
            <w:vAlign w:val="center"/>
            <w:textDirection w:val="lrTb"/>
            <w:noWrap w:val="false"/>
          </w:tcPr>
          <w:p>
            <w:pPr>
              <w:pStyle w:val="832"/>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rPr>
                <w:rFonts w:hint="eastAsia" w:ascii="宋体" w:hAnsi="宋体" w:cs="Arial"/>
                <w:color w:val="000000"/>
              </w:rPr>
            </w:r>
            <w:r/>
          </w:p>
        </w:tc>
        <w:tc>
          <w:tcPr>
            <w:tcW w:w="6095" w:type="dxa"/>
            <w:vAlign w:val="center"/>
            <w:textDirection w:val="lrTb"/>
            <w:noWrap w:val="false"/>
          </w:tcPr>
          <w:p>
            <w:pPr>
              <w:pStyle w:val="832"/>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rPr>
                <w:rFonts w:hint="eastAsia" w:ascii="宋体" w:hAnsi="宋体" w:cs="Arial"/>
                <w:color w:val="000000"/>
              </w:rPr>
            </w:r>
            <w:r/>
          </w:p>
        </w:tc>
        <w:tc>
          <w:tcPr>
            <w:tcW w:w="1979" w:type="dxa"/>
            <w:vAlign w:val="center"/>
            <w:vMerge w:val="restart"/>
            <w:textDirection w:val="lrTb"/>
            <w:noWrap w:val="false"/>
          </w:tcPr>
          <w:p>
            <w:pPr>
              <w:pStyle w:val="832"/>
              <w:ind w:firstLine="0"/>
              <w:jc w:val="center"/>
              <w:spacing w:before="0" w:after="0" w:line="240" w:lineRule="auto"/>
              <w:rPr>
                <w:rFonts w:hint="eastAsia" w:cs="Arial"/>
                <w:color w:val="000000"/>
              </w:rPr>
            </w:pPr>
            <w:r>
              <w:rPr>
                <w:rFonts w:hint="eastAsia" w:cs="Arial"/>
                <w:color w:val="000000"/>
              </w:rPr>
              <w:t xml:space="preserve">商务符合性</w:t>
            </w:r>
            <w:r>
              <w:rPr>
                <w:rFonts w:hint="eastAsia" w:cs="Arial"/>
                <w:color w:val="000000"/>
              </w:rPr>
            </w:r>
            <w:r/>
          </w:p>
        </w:tc>
      </w:tr>
      <w:tr>
        <w:trPr>
          <w:trHeight w:val="567"/>
        </w:trPr>
        <w:tc>
          <w:tcPr>
            <w:tcW w:w="823" w:type="dxa"/>
            <w:vAlign w:val="center"/>
            <w:textDirection w:val="lrTb"/>
            <w:noWrap w:val="false"/>
          </w:tcPr>
          <w:p>
            <w:pPr>
              <w:pStyle w:val="832"/>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rPr>
                <w:rFonts w:hint="eastAsia" w:ascii="宋体" w:hAnsi="宋体" w:cs="Arial"/>
                <w:color w:val="000000"/>
              </w:rPr>
            </w:r>
            <w:r/>
          </w:p>
        </w:tc>
        <w:tc>
          <w:tcPr>
            <w:tcW w:w="6095" w:type="dxa"/>
            <w:vAlign w:val="center"/>
            <w:textDirection w:val="lrTb"/>
            <w:noWrap w:val="false"/>
          </w:tcPr>
          <w:p>
            <w:pPr>
              <w:pStyle w:val="832"/>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rPr>
                <w:rFonts w:hint="eastAsia" w:ascii="宋体" w:hAnsi="宋体" w:cs="Arial"/>
                <w:color w:val="000000"/>
              </w:rPr>
            </w:r>
            <w:r/>
          </w:p>
        </w:tc>
        <w:tc>
          <w:tcPr>
            <w:tcW w:w="1979" w:type="dxa"/>
            <w:vAlign w:val="center"/>
            <w:vMerge w:val="continue"/>
            <w:textDirection w:val="lrTb"/>
            <w:noWrap w:val="false"/>
          </w:tcPr>
          <w:p>
            <w:pPr>
              <w:pStyle w:val="832"/>
              <w:ind w:firstLine="0"/>
              <w:jc w:val="center"/>
              <w:spacing w:before="0" w:after="0" w:line="240" w:lineRule="auto"/>
              <w:rPr>
                <w:rFonts w:hint="eastAsia" w:cs="Arial"/>
                <w:color w:val="000000"/>
              </w:rPr>
            </w:pPr>
            <w:r>
              <w:rPr>
                <w:rFonts w:hint="eastAsia" w:cs="Arial"/>
                <w:color w:val="000000"/>
              </w:rPr>
            </w:r>
            <w:r/>
          </w:p>
        </w:tc>
      </w:tr>
      <w:tr>
        <w:trPr>
          <w:trHeight w:val="567"/>
        </w:trPr>
        <w:tc>
          <w:tcPr>
            <w:tcW w:w="823" w:type="dxa"/>
            <w:vAlign w:val="center"/>
            <w:textDirection w:val="lrTb"/>
            <w:noWrap w:val="false"/>
          </w:tcPr>
          <w:p>
            <w:pPr>
              <w:pStyle w:val="832"/>
              <w:ind w:firstLine="0"/>
              <w:jc w:val="center"/>
              <w:spacing w:before="0" w:after="0"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6095" w:type="dxa"/>
            <w:vAlign w:val="center"/>
            <w:textDirection w:val="lrTb"/>
            <w:noWrap w:val="false"/>
          </w:tcPr>
          <w:p>
            <w:pPr>
              <w:pStyle w:val="832"/>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开标一览表（“苏采云”系统中给定格式）</w:t>
            </w:r>
            <w:r>
              <w:rPr>
                <w:rFonts w:hint="eastAsia" w:ascii="宋体" w:hAnsi="宋体" w:cs="Arial"/>
                <w:color w:val="000000"/>
              </w:rPr>
            </w:r>
            <w:r/>
          </w:p>
        </w:tc>
        <w:tc>
          <w:tcPr>
            <w:tcW w:w="1979" w:type="dxa"/>
            <w:vAlign w:val="center"/>
            <w:vMerge w:val="restart"/>
            <w:textDirection w:val="lrTb"/>
            <w:noWrap w:val="false"/>
          </w:tcPr>
          <w:p>
            <w:pPr>
              <w:pStyle w:val="832"/>
              <w:ind w:firstLine="0"/>
              <w:jc w:val="center"/>
              <w:spacing w:before="0" w:after="0" w:line="240" w:lineRule="auto"/>
              <w:rPr>
                <w:rFonts w:hint="eastAsia" w:cs="Arial"/>
                <w:color w:val="000000"/>
              </w:rPr>
            </w:pPr>
            <w:r>
              <w:rPr>
                <w:rFonts w:hint="eastAsia" w:cs="Arial"/>
                <w:color w:val="000000"/>
              </w:rPr>
              <w:t xml:space="preserve">报价符合性</w:t>
            </w:r>
            <w:r>
              <w:rPr>
                <w:rFonts w:hint="eastAsia" w:cs="Arial"/>
                <w:color w:val="000000"/>
              </w:rPr>
            </w:r>
            <w:r/>
          </w:p>
        </w:tc>
      </w:tr>
      <w:tr>
        <w:trPr>
          <w:trHeight w:val="567"/>
        </w:trPr>
        <w:tc>
          <w:tcPr>
            <w:tcW w:w="823" w:type="dxa"/>
            <w:vAlign w:val="center"/>
            <w:textDirection w:val="lrTb"/>
            <w:noWrap w:val="false"/>
          </w:tcPr>
          <w:p>
            <w:pPr>
              <w:pStyle w:val="832"/>
              <w:ind w:firstLine="0"/>
              <w:jc w:val="center"/>
              <w:spacing w:before="0" w:after="0"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6095" w:type="dxa"/>
            <w:vAlign w:val="center"/>
            <w:textDirection w:val="lrTb"/>
            <w:noWrap w:val="false"/>
          </w:tcPr>
          <w:p>
            <w:pPr>
              <w:pStyle w:val="832"/>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832"/>
              <w:ind w:firstLine="0"/>
              <w:jc w:val="center"/>
              <w:spacing w:before="0" w:after="0" w:line="240" w:lineRule="auto"/>
              <w:rPr>
                <w:rFonts w:hint="eastAsia" w:cs="Arial"/>
                <w:color w:val="000000"/>
              </w:rPr>
            </w:pPr>
            <w:r>
              <w:rPr>
                <w:rFonts w:hint="eastAsia" w:cs="Arial"/>
                <w:color w:val="000000"/>
              </w:rPr>
            </w:r>
            <w:r/>
          </w:p>
        </w:tc>
      </w:tr>
      <w:tr>
        <w:trPr>
          <w:trHeight w:val="567"/>
        </w:trPr>
        <w:tc>
          <w:tcPr>
            <w:tcW w:w="823" w:type="dxa"/>
            <w:vAlign w:val="center"/>
            <w:textDirection w:val="lrTb"/>
            <w:noWrap w:val="false"/>
          </w:tcPr>
          <w:p>
            <w:pPr>
              <w:pStyle w:val="832"/>
              <w:ind w:firstLine="0"/>
              <w:jc w:val="center"/>
              <w:spacing w:before="0" w:after="0" w:line="240" w:lineRule="auto"/>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6095" w:type="dxa"/>
            <w:vAlign w:val="center"/>
            <w:textDirection w:val="lrTb"/>
            <w:noWrap w:val="false"/>
          </w:tcPr>
          <w:p>
            <w:pPr>
              <w:pStyle w:val="832"/>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832"/>
              <w:ind w:firstLine="0"/>
              <w:jc w:val="center"/>
              <w:spacing w:before="0" w:after="0" w:line="240" w:lineRule="auto"/>
              <w:rPr>
                <w:rFonts w:hint="eastAsia" w:cs="Arial"/>
                <w:color w:val="000000"/>
              </w:rPr>
            </w:pPr>
            <w:r>
              <w:rPr>
                <w:rFonts w:hint="eastAsia" w:cs="Arial"/>
                <w:color w:val="000000"/>
              </w:rPr>
              <w:t xml:space="preserve">技术符合性</w:t>
            </w:r>
            <w:r>
              <w:rPr>
                <w:rFonts w:hint="eastAsia" w:cs="Arial"/>
                <w:color w:val="000000"/>
              </w:rPr>
            </w:r>
            <w:r/>
          </w:p>
        </w:tc>
      </w:tr>
      <w:tr>
        <w:trPr>
          <w:trHeight w:val="567"/>
        </w:trPr>
        <w:tc>
          <w:tcPr>
            <w:tcW w:w="823" w:type="dxa"/>
            <w:vAlign w:val="center"/>
            <w:textDirection w:val="lrTb"/>
            <w:noWrap w:val="false"/>
          </w:tcPr>
          <w:p>
            <w:pPr>
              <w:pStyle w:val="832"/>
              <w:ind w:firstLine="0"/>
              <w:jc w:val="center"/>
              <w:spacing w:before="0" w:after="0"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6095" w:type="dxa"/>
            <w:vAlign w:val="center"/>
            <w:textDirection w:val="lrTb"/>
            <w:noWrap w:val="false"/>
          </w:tcPr>
          <w:p>
            <w:pPr>
              <w:pStyle w:val="832"/>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rPr>
                <w:rFonts w:hint="eastAsia" w:ascii="宋体" w:hAnsi="宋体"/>
                <w:color w:val="000000"/>
              </w:rPr>
            </w:r>
            <w:r/>
          </w:p>
        </w:tc>
        <w:tc>
          <w:tcPr>
            <w:tcW w:w="1979" w:type="dxa"/>
            <w:vAlign w:val="center"/>
            <w:vMerge w:val="continue"/>
            <w:textDirection w:val="lrTb"/>
            <w:noWrap w:val="false"/>
          </w:tcPr>
          <w:p>
            <w:pPr>
              <w:pStyle w:val="832"/>
              <w:ind w:firstLine="0"/>
              <w:jc w:val="center"/>
              <w:spacing w:before="0" w:after="0" w:line="240" w:lineRule="auto"/>
              <w:rPr>
                <w:rFonts w:hint="eastAsia" w:cs="Arial"/>
                <w:color w:val="000000"/>
              </w:rPr>
            </w:pPr>
            <w:r>
              <w:rPr>
                <w:rFonts w:hint="eastAsia" w:cs="Arial"/>
                <w:color w:val="000000"/>
              </w:rPr>
            </w:r>
            <w:r/>
          </w:p>
        </w:tc>
      </w:tr>
    </w:tbl>
    <w:p>
      <w:pPr>
        <w:pStyle w:val="74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743"/>
        <w:numPr>
          <w:ilvl w:val="0"/>
          <w:numId w:val="16"/>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rPr>
      </w:r>
      <w:r/>
    </w:p>
    <w:p>
      <w:pPr>
        <w:pStyle w:val="743"/>
        <w:numPr>
          <w:ilvl w:val="0"/>
          <w:numId w:val="16"/>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rPr>
          <w:rFonts w:hint="eastAsia" w:ascii="宋体" w:hAnsi="宋体"/>
          <w:color w:val="000000"/>
          <w:sz w:val="24"/>
          <w:szCs w:val="24"/>
        </w:rPr>
      </w:r>
      <w:r/>
    </w:p>
    <w:p>
      <w:pPr>
        <w:pStyle w:val="743"/>
        <w:numPr>
          <w:ilvl w:val="0"/>
          <w:numId w:val="16"/>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第1～5项可由联合体主体单位（即联合体牵头人）代表联合体提供。第6项按《采购需求》中的相应要求（如有）进行提供。</w:t>
      </w:r>
      <w:r>
        <w:rPr>
          <w:rFonts w:hint="eastAsia" w:ascii="宋体" w:hAnsi="宋体" w:cs="宋体"/>
          <w:color w:val="000000"/>
          <w:sz w:val="24"/>
          <w:szCs w:val="24"/>
        </w:rPr>
      </w:r>
      <w:r/>
    </w:p>
    <w:p>
      <w:pPr>
        <w:pStyle w:val="743"/>
        <w:rPr>
          <w:rFonts w:hint="eastAsia"/>
          <w:b/>
          <w:color w:val="000000"/>
          <w:sz w:val="28"/>
          <w:szCs w:val="28"/>
        </w:rPr>
      </w:pPr>
      <w:r>
        <w:rPr>
          <w:rFonts w:hint="eastAsia"/>
          <w:b/>
          <w:color w:val="000000"/>
          <w:sz w:val="28"/>
          <w:szCs w:val="28"/>
        </w:rPr>
      </w:r>
      <w:r/>
    </w:p>
    <w:p>
      <w:pPr>
        <w:pStyle w:val="743"/>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743"/>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rPr>
          <w:rFonts w:hint="eastAsia" w:ascii="宋体" w:hAnsi="宋体"/>
          <w:color w:val="000000"/>
          <w:sz w:val="24"/>
          <w:szCs w:val="24"/>
        </w:rPr>
      </w:r>
      <w:r/>
    </w:p>
    <w:p>
      <w:pPr>
        <w:pStyle w:val="743"/>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rPr>
          <w:rFonts w:hint="eastAsia" w:ascii="宋体" w:hAnsi="宋体" w:cs="宋体"/>
          <w:color w:val="000000"/>
          <w:sz w:val="24"/>
          <w:szCs w:val="24"/>
        </w:rPr>
      </w:r>
      <w:r/>
    </w:p>
    <w:p>
      <w:pPr>
        <w:pStyle w:val="743"/>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rPr>
          <w:rFonts w:hint="eastAsia" w:cs="Arial"/>
          <w:b/>
          <w:color w:val="000000"/>
          <w:sz w:val="30"/>
          <w:szCs w:val="30"/>
        </w:rPr>
      </w:r>
      <w:r/>
    </w:p>
    <w:p>
      <w:pPr>
        <w:pStyle w:val="832"/>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74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4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43"/>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rPr>
          <w:rFonts w:hint="eastAsia" w:ascii="黑体" w:hAnsi="华文中宋" w:eastAsia="黑体"/>
          <w:bCs/>
          <w:color w:val="000000"/>
          <w:spacing w:val="20"/>
          <w:sz w:val="84"/>
          <w:szCs w:val="84"/>
        </w:rPr>
      </w:r>
      <w:r/>
    </w:p>
    <w:p>
      <w:pPr>
        <w:pStyle w:val="74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4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4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4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4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JSZC-320214-JZCG-G2026-0074</w:t>
      </w:r>
      <w:r>
        <w:rPr>
          <w:rFonts w:hint="eastAsia" w:ascii="黑体" w:hAnsi="华文中宋" w:eastAsia="黑体"/>
          <w:bCs/>
          <w:color w:val="000000"/>
          <w:sz w:val="30"/>
          <w:szCs w:val="30"/>
          <w:lang w:eastAsia="zh-CN"/>
        </w:rPr>
      </w:r>
      <w:r/>
    </w:p>
    <w:p>
      <w:pPr>
        <w:pStyle w:val="74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2026——2028年度无锡市新吴区观湖幼儿园物业管理服务项目</w:t>
      </w:r>
      <w:r>
        <w:rPr>
          <w:rFonts w:hint="eastAsia" w:ascii="黑体" w:hAnsi="华文中宋" w:eastAsia="黑体"/>
          <w:bCs/>
          <w:color w:val="000000"/>
          <w:sz w:val="30"/>
          <w:szCs w:val="30"/>
          <w:lang w:eastAsia="zh-CN"/>
        </w:rPr>
      </w:r>
      <w:r/>
    </w:p>
    <w:p>
      <w:pPr>
        <w:pStyle w:val="74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74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743"/>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743"/>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830"/>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JSZC-320214-JZCG-G2026-0074</w:t>
      </w:r>
      <w:r>
        <w:rPr>
          <w:rFonts w:hint="eastAsia" w:ascii="宋体" w:hAnsi="宋体"/>
          <w:bCs/>
          <w:color w:val="000000"/>
          <w:sz w:val="24"/>
          <w:szCs w:val="24"/>
        </w:rPr>
        <w:t xml:space="preserve">项目，兹授权：</w:t>
      </w:r>
      <w:r>
        <w:rPr>
          <w:rFonts w:hint="eastAsia"/>
          <w:color w:val="000000"/>
          <w:sz w:val="24"/>
          <w:szCs w:val="24"/>
        </w:rPr>
      </w:r>
      <w:r/>
    </w:p>
    <w:p>
      <w:pPr>
        <w:pStyle w:val="830"/>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830"/>
        <w:ind w:firstLine="480"/>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830"/>
        <w:ind w:firstLine="480"/>
        <w:tabs>
          <w:tab w:val="left" w:pos="360" w:leader="none"/>
        </w:tabs>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rPr>
          <w:rFonts w:hint="eastAsia"/>
          <w:color w:val="000000"/>
          <w:sz w:val="24"/>
          <w:szCs w:val="24"/>
        </w:rPr>
      </w:r>
      <w:r/>
    </w:p>
    <w:p>
      <w:pPr>
        <w:pStyle w:val="830"/>
        <w:ind w:firstLine="480"/>
        <w:tabs>
          <w:tab w:val="left" w:pos="360" w:leader="none"/>
        </w:tabs>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830"/>
        <w:ind w:firstLine="480"/>
        <w:tabs>
          <w:tab w:val="left" w:pos="360" w:leader="none"/>
        </w:tabs>
        <w:rPr>
          <w:rFonts w:hint="eastAsia"/>
          <w:color w:val="000000"/>
          <w:sz w:val="24"/>
          <w:szCs w:val="24"/>
        </w:rPr>
      </w:pPr>
      <w:r>
        <w:rPr>
          <w:rFonts w:hint="eastAsia"/>
          <w:color w:val="000000"/>
          <w:sz w:val="24"/>
          <w:szCs w:val="24"/>
        </w:rPr>
        <w:t xml:space="preserve">特此授权委托。</w:t>
      </w:r>
      <w:r>
        <w:rPr>
          <w:rFonts w:hint="eastAsia"/>
          <w:color w:val="000000"/>
          <w:sz w:val="24"/>
          <w:szCs w:val="24"/>
        </w:rPr>
      </w:r>
      <w:r/>
    </w:p>
    <w:p>
      <w:pPr>
        <w:pStyle w:val="830"/>
        <w:ind w:firstLine="0"/>
        <w:tabs>
          <w:tab w:val="left" w:pos="360" w:leader="none"/>
        </w:tabs>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830"/>
        <w:ind w:firstLine="0"/>
        <w:tabs>
          <w:tab w:val="left" w:pos="360" w:leader="none"/>
        </w:tabs>
        <w:rPr>
          <w:rFonts w:hint="eastAsia"/>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r>
        <w:rPr>
          <w:rFonts w:hint="eastAsia"/>
          <w:color w:val="000000"/>
          <w:sz w:val="24"/>
          <w:szCs w:val="24"/>
        </w:rPr>
      </w:r>
      <w:r/>
    </w:p>
    <w:p>
      <w:pPr>
        <w:pStyle w:val="830"/>
        <w:ind w:firstLine="0"/>
        <w:tabs>
          <w:tab w:val="left" w:pos="360" w:leader="none"/>
        </w:tabs>
        <w:rPr>
          <w:rFonts w:hint="eastAsia"/>
          <w:color w:val="000000"/>
          <w:sz w:val="24"/>
          <w:szCs w:val="24"/>
        </w:rPr>
      </w:pPr>
      <w:r>
        <w:rPr>
          <w:rFonts w:hint="eastAsia" w:ascii="宋体" w:hAnsi="宋体" w:cs="宋体"/>
          <w:b/>
          <w:color w:val="000000"/>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rPr>
      </w:r>
      <w:r/>
    </w:p>
    <w:p>
      <w:pPr>
        <w:pStyle w:val="830"/>
        <w:ind w:firstLine="0"/>
        <w:tabs>
          <w:tab w:val="left" w:pos="360" w:leader="none"/>
        </w:tabs>
        <w:rPr>
          <w:rFonts w:hint="eastAsia"/>
          <w:color w:val="000000"/>
          <w:sz w:val="21"/>
          <w:szCs w:val="21"/>
        </w:rPr>
      </w:pPr>
      <w:r>
        <w:rPr>
          <w:rFonts w:hint="eastAsia"/>
          <w:color w:val="000000"/>
          <w:sz w:val="21"/>
          <w:szCs w:val="21"/>
        </w:rPr>
      </w:r>
      <w:r/>
    </w:p>
    <w:p>
      <w:pPr>
        <w:pStyle w:val="830"/>
        <w:ind w:firstLine="0"/>
        <w:spacing w:line="360" w:lineRule="auto"/>
        <w:tabs>
          <w:tab w:val="left" w:pos="360" w:leader="none"/>
        </w:tabs>
        <w:rPr>
          <w:rFonts w:hint="eastAsia"/>
          <w:color w:val="000000"/>
          <w:sz w:val="21"/>
          <w:szCs w:val="21"/>
        </w:rPr>
      </w:pPr>
      <w:r>
        <w:rPr>
          <w:rFonts w:hint="eastAsia"/>
          <w:color w:val="000000"/>
          <w:sz w:val="21"/>
          <w:szCs w:val="21"/>
        </w:rPr>
        <w:t xml:space="preserve">说明：</w:t>
      </w:r>
      <w:r>
        <w:rPr>
          <w:rFonts w:hint="eastAsia"/>
          <w:color w:val="000000"/>
          <w:sz w:val="21"/>
          <w:szCs w:val="21"/>
        </w:rPr>
      </w:r>
      <w:r/>
    </w:p>
    <w:p>
      <w:pPr>
        <w:pStyle w:val="830"/>
        <w:numPr>
          <w:ilvl w:val="0"/>
          <w:numId w:val="17"/>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830"/>
        <w:numPr>
          <w:ilvl w:val="0"/>
          <w:numId w:val="17"/>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830"/>
        <w:numPr>
          <w:ilvl w:val="0"/>
          <w:numId w:val="17"/>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830"/>
        <w:numPr>
          <w:ilvl w:val="0"/>
          <w:numId w:val="17"/>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830"/>
        <w:ind w:firstLine="0"/>
        <w:tabs>
          <w:tab w:val="left" w:pos="360" w:leader="none"/>
        </w:tabs>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rPr>
          <w:rFonts w:hint="eastAsia" w:ascii="宋体" w:hAnsi="宋体" w:cs="宋体"/>
          <w:b/>
          <w:color w:val="000000"/>
          <w:szCs w:val="28"/>
        </w:rPr>
      </w:r>
      <w:r/>
    </w:p>
    <w:p>
      <w:pPr>
        <w:pStyle w:val="743"/>
        <w:jc w:val="center"/>
        <w:rPr>
          <w:rFonts w:ascii="黑体" w:eastAsia="黑体"/>
          <w:bCs/>
          <w:color w:val="000000"/>
          <w:sz w:val="28"/>
          <w:szCs w:val="28"/>
        </w:rPr>
        <w:outlineLvl w:val="0"/>
      </w:pPr>
      <w:r/>
      <w:bookmarkStart w:id="208" w:name="报价方关于资格的声明函（格式）"/>
      <w:r/>
      <w:bookmarkEnd w:id="208"/>
      <w:r>
        <w:rPr>
          <w:rFonts w:hint="eastAsia" w:ascii="黑体" w:eastAsia="黑体"/>
          <w:bCs/>
          <w:color w:val="000000"/>
          <w:sz w:val="28"/>
          <w:szCs w:val="28"/>
        </w:rPr>
        <w:t xml:space="preserve">资格声明函</w:t>
      </w:r>
      <w:r>
        <w:rPr>
          <w:rFonts w:ascii="黑体" w:eastAsia="黑体"/>
          <w:bCs/>
          <w:color w:val="000000"/>
          <w:sz w:val="28"/>
          <w:szCs w:val="28"/>
        </w:rPr>
      </w:r>
      <w:r/>
    </w:p>
    <w:p>
      <w:pPr>
        <w:pStyle w:val="743"/>
        <w:jc w:val="center"/>
        <w:spacing w:line="480" w:lineRule="auto"/>
        <w:rPr>
          <w:rFonts w:ascii="宋体"/>
          <w:bCs/>
          <w:color w:val="000000"/>
          <w:sz w:val="24"/>
          <w:szCs w:val="24"/>
        </w:rPr>
      </w:pPr>
      <w:r>
        <w:rPr>
          <w:rFonts w:ascii="宋体"/>
          <w:bCs/>
          <w:color w:val="000000"/>
          <w:sz w:val="24"/>
          <w:szCs w:val="24"/>
        </w:rPr>
      </w:r>
      <w:r/>
    </w:p>
    <w:p>
      <w:pPr>
        <w:pStyle w:val="743"/>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74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JSZC-320214-JZCG-G2026-0074</w:t>
      </w:r>
      <w:r>
        <w:rPr>
          <w:rFonts w:hint="eastAsia" w:ascii="宋体" w:hAnsi="宋体"/>
          <w:bCs/>
          <w:color w:val="000000"/>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74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74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74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74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743"/>
        <w:spacing w:line="480" w:lineRule="auto"/>
        <w:rPr>
          <w:rFonts w:ascii="宋体"/>
          <w:bCs/>
          <w:color w:val="000000"/>
          <w:sz w:val="24"/>
          <w:szCs w:val="24"/>
        </w:rPr>
      </w:pPr>
      <w:r>
        <w:rPr>
          <w:rFonts w:ascii="宋体"/>
          <w:bCs/>
          <w:color w:val="000000"/>
          <w:sz w:val="24"/>
          <w:szCs w:val="24"/>
        </w:rPr>
      </w:r>
      <w:r/>
    </w:p>
    <w:p>
      <w:pPr>
        <w:pStyle w:val="74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743"/>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r>
      <w:r/>
    </w:p>
    <w:p>
      <w:pPr>
        <w:pStyle w:val="743"/>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74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74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w:t>
      </w:r>
      <w:r>
        <w:rPr>
          <w:rFonts w:hint="eastAsia" w:ascii="宋体" w:hAnsi="宋体"/>
          <w:bCs/>
          <w:color w:val="000000"/>
          <w:sz w:val="24"/>
          <w:szCs w:val="24"/>
          <w:highlight w:val="none"/>
          <w:u w:val="single"/>
        </w:rPr>
        <w:t xml:space="preserve">不含电梯和</w:t>
      </w:r>
      <w:r>
        <w:rPr>
          <w:rFonts w:hint="eastAsia" w:ascii="宋体" w:hAnsi="宋体"/>
          <w:bCs/>
          <w:color w:val="000000"/>
          <w:sz w:val="24"/>
          <w:szCs w:val="24"/>
          <w:highlight w:val="none"/>
          <w:u w:val="single"/>
          <w:lang w:val="en-US" w:eastAsia="zh-CN"/>
        </w:rPr>
        <w:t xml:space="preserve">消防系统维保</w:t>
      </w:r>
      <w:r>
        <w:rPr>
          <w:rFonts w:hint="eastAsia" w:ascii="宋体" w:hAnsi="宋体"/>
          <w:bCs/>
          <w:color w:val="000000"/>
          <w:sz w:val="24"/>
          <w:szCs w:val="24"/>
          <w:highlight w:val="none"/>
          <w:u w:val="single"/>
        </w:rPr>
        <w:t xml:space="preserve">）</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4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电梯系统维</w:t>
      </w:r>
      <w:r>
        <w:rPr>
          <w:rFonts w:hint="eastAsia" w:ascii="宋体" w:hAnsi="宋体"/>
          <w:bCs/>
          <w:color w:val="000000"/>
          <w:sz w:val="24"/>
          <w:szCs w:val="24"/>
          <w:highlight w:val="none"/>
          <w:u w:val="single"/>
          <w:lang w:val="en-US" w:eastAsia="zh-CN"/>
        </w:rPr>
        <w:t xml:space="preserve">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4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lang w:val="en-US" w:eastAsia="zh-CN"/>
        </w:rPr>
        <w:t xml:space="preserve">消防</w:t>
      </w:r>
      <w:r>
        <w:rPr>
          <w:rFonts w:hint="eastAsia" w:ascii="宋体" w:hAnsi="宋体"/>
          <w:bCs/>
          <w:color w:val="000000"/>
          <w:sz w:val="24"/>
          <w:szCs w:val="24"/>
          <w:highlight w:val="none"/>
          <w:u w:val="single"/>
        </w:rPr>
        <w:t xml:space="preserve">系统维</w:t>
      </w:r>
      <w:r>
        <w:rPr>
          <w:rFonts w:hint="eastAsia" w:ascii="宋体" w:hAnsi="宋体"/>
          <w:bCs/>
          <w:color w:val="000000"/>
          <w:sz w:val="24"/>
          <w:szCs w:val="24"/>
          <w:highlight w:val="none"/>
          <w:u w:val="single"/>
          <w:lang w:val="en-US" w:eastAsia="zh-CN"/>
        </w:rPr>
        <w:t xml:space="preserve">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4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743"/>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743"/>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43"/>
        <w:ind w:firstLine="420"/>
        <w:spacing w:line="360" w:lineRule="auto"/>
        <w:rPr>
          <w:color w:val="000000"/>
          <w:highlight w:val="none"/>
        </w:rPr>
      </w:pPr>
      <w:r>
        <w:rPr>
          <w:color w:val="000000"/>
          <w:highlight w:val="none"/>
        </w:rPr>
      </w:r>
      <w:r/>
    </w:p>
    <w:p>
      <w:pPr>
        <w:pStyle w:val="743"/>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highlight w:val="none"/>
          <w:u w:val="single"/>
        </w:rPr>
        <w:t xml:space="preserve">“企业名称”应填报为提供该项服务的承建（承接）商，“企业名称（盖章）”处须盖有相应承建（承接）商企业公章（即电梯系统维</w:t>
      </w:r>
      <w:r>
        <w:rPr>
          <w:rFonts w:hint="eastAsia"/>
          <w:b/>
          <w:color w:val="000000"/>
          <w:highlight w:val="none"/>
          <w:u w:val="single"/>
          <w:lang w:val="en-US" w:eastAsia="zh-CN"/>
        </w:rPr>
        <w:t xml:space="preserve">保</w:t>
      </w:r>
      <w:r>
        <w:rPr>
          <w:rFonts w:hint="eastAsia"/>
          <w:b/>
          <w:color w:val="000000"/>
          <w:highlight w:val="none"/>
          <w:u w:val="single"/>
        </w:rPr>
        <w:t xml:space="preserve">和</w:t>
      </w:r>
      <w:r>
        <w:rPr>
          <w:rFonts w:hint="eastAsia"/>
          <w:b/>
          <w:color w:val="000000"/>
          <w:highlight w:val="none"/>
          <w:u w:val="single"/>
          <w:lang w:val="en-US" w:eastAsia="zh-CN"/>
        </w:rPr>
        <w:t xml:space="preserve">消防系统维保</w:t>
      </w:r>
      <w:r>
        <w:rPr>
          <w:rFonts w:hint="eastAsia"/>
          <w:b/>
          <w:color w:val="000000"/>
          <w:highlight w:val="none"/>
          <w:u w:val="single"/>
        </w:rPr>
        <w:t xml:space="preserve">如中标后由分包供应商承建（承接）的，则“企业名称（盖章）”处还须盖有该分包供应商单位公章）</w:t>
      </w:r>
      <w:r>
        <w:rPr>
          <w:rFonts w:hint="eastAsia"/>
          <w:b/>
          <w:color w:val="000000"/>
          <w:highlight w:val="none"/>
          <w:u w:val="single"/>
        </w:rPr>
        <w:t xml:space="preserve">。</w:t>
      </w:r>
      <w:r>
        <w:rPr>
          <w:rFonts w:hint="eastAsia"/>
          <w:color w:val="000000"/>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743"/>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743"/>
        <w:ind w:firstLine="420"/>
        <w:spacing w:line="360" w:lineRule="auto"/>
        <w:rPr>
          <w:rFonts w:hint="eastAsia"/>
          <w:color w:val="000000"/>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rPr>
      </w:r>
      <w:r/>
    </w:p>
    <w:p>
      <w:pPr>
        <w:pStyle w:val="743"/>
        <w:spacing w:line="360" w:lineRule="auto"/>
        <w:rPr>
          <w:rFonts w:hint="eastAsia" w:ascii="宋体" w:hAnsi="宋体" w:cs="宋体"/>
          <w:b/>
          <w:color w:val="000000"/>
          <w:sz w:val="28"/>
          <w:szCs w:val="28"/>
        </w:rPr>
      </w:pPr>
      <w:r>
        <w:rPr>
          <w:rFonts w:hint="eastAsia"/>
          <w:color w:val="000000"/>
        </w:rPr>
        <w:br w:type="page" w:clear="all"/>
      </w: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rPr>
          <w:rFonts w:hint="eastAsia" w:ascii="宋体" w:hAnsi="宋体" w:cs="宋体"/>
          <w:b/>
          <w:color w:val="000000"/>
          <w:sz w:val="28"/>
          <w:szCs w:val="28"/>
        </w:rPr>
      </w:r>
      <w:r/>
    </w:p>
    <w:p>
      <w:pPr>
        <w:pStyle w:val="743"/>
        <w:ind w:firstLine="482"/>
        <w:spacing w:line="440" w:lineRule="exact"/>
        <w:rPr>
          <w:rFonts w:ascii="Arial" w:hAnsi="Arial"/>
          <w:b/>
          <w:color w:val="000000"/>
          <w:sz w:val="24"/>
        </w:rPr>
      </w:pPr>
      <w:r>
        <w:rPr>
          <w:rFonts w:ascii="Arial" w:hAnsi="Arial"/>
          <w:b/>
          <w:color w:val="000000"/>
          <w:sz w:val="24"/>
        </w:rPr>
      </w:r>
      <w:r/>
    </w:p>
    <w:p>
      <w:pPr>
        <w:pStyle w:val="74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743"/>
        <w:jc w:val="center"/>
        <w:rPr>
          <w:rFonts w:ascii="黑体" w:eastAsia="黑体"/>
          <w:bCs/>
          <w:color w:val="000000"/>
          <w:sz w:val="28"/>
          <w:szCs w:val="28"/>
        </w:rPr>
      </w:pPr>
      <w:r>
        <w:rPr>
          <w:rFonts w:ascii="黑体" w:eastAsia="黑体"/>
          <w:bCs/>
          <w:color w:val="000000"/>
          <w:sz w:val="28"/>
          <w:szCs w:val="28"/>
        </w:rPr>
      </w:r>
      <w:r/>
    </w:p>
    <w:p>
      <w:pPr>
        <w:pStyle w:val="74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74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43"/>
        <w:ind w:firstLine="480"/>
        <w:spacing w:line="580" w:lineRule="exact"/>
        <w:rPr>
          <w:rFonts w:ascii="宋体" w:hAnsi="宋体"/>
          <w:bCs/>
          <w:color w:val="000000"/>
          <w:sz w:val="24"/>
          <w:szCs w:val="24"/>
        </w:rPr>
      </w:pPr>
      <w:r>
        <w:rPr>
          <w:rFonts w:ascii="宋体" w:hAnsi="宋体"/>
          <w:bCs/>
          <w:color w:val="000000"/>
          <w:sz w:val="24"/>
          <w:szCs w:val="24"/>
        </w:rPr>
      </w:r>
      <w:r/>
    </w:p>
    <w:p>
      <w:pPr>
        <w:pStyle w:val="743"/>
        <w:ind w:firstLine="480"/>
        <w:spacing w:line="580" w:lineRule="exact"/>
        <w:rPr>
          <w:rFonts w:ascii="宋体" w:hAnsi="宋体"/>
          <w:bCs/>
          <w:color w:val="000000"/>
          <w:sz w:val="24"/>
          <w:szCs w:val="24"/>
        </w:rPr>
      </w:pPr>
      <w:r>
        <w:rPr>
          <w:rFonts w:ascii="宋体" w:hAnsi="宋体"/>
          <w:bCs/>
          <w:color w:val="000000"/>
          <w:sz w:val="24"/>
          <w:szCs w:val="24"/>
        </w:rPr>
      </w:r>
      <w:r/>
    </w:p>
    <w:p>
      <w:pPr>
        <w:pStyle w:val="74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74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43"/>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rPr>
          <w:rFonts w:hint="eastAsia"/>
          <w:b/>
          <w:color w:val="000000"/>
          <w:sz w:val="28"/>
          <w:szCs w:val="28"/>
        </w:rPr>
      </w:r>
      <w:r/>
    </w:p>
    <w:p>
      <w:pPr>
        <w:pStyle w:val="743"/>
        <w:spacing w:line="360" w:lineRule="auto"/>
        <w:rPr>
          <w:rFonts w:hint="eastAsia"/>
          <w:b/>
          <w:color w:val="000000"/>
          <w:sz w:val="30"/>
          <w:szCs w:val="30"/>
        </w:rPr>
      </w:pPr>
      <w:r>
        <w:rPr>
          <w:rFonts w:hint="eastAsia"/>
          <w:b/>
          <w:color w:val="000000"/>
          <w:sz w:val="30"/>
          <w:szCs w:val="30"/>
        </w:rPr>
      </w:r>
      <w:r/>
    </w:p>
    <w:p>
      <w:pPr>
        <w:pStyle w:val="74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743"/>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743"/>
        <w:ind w:firstLine="480"/>
        <w:spacing w:line="400" w:lineRule="exact"/>
        <w:rPr>
          <w:rFonts w:ascii="宋体"/>
          <w:bCs/>
          <w:color w:val="000000"/>
          <w:sz w:val="24"/>
          <w:szCs w:val="24"/>
        </w:rPr>
      </w:pPr>
      <w:r>
        <w:rPr>
          <w:rFonts w:ascii="宋体"/>
          <w:bCs/>
          <w:color w:val="000000"/>
          <w:sz w:val="24"/>
          <w:szCs w:val="24"/>
        </w:rPr>
      </w:r>
      <w:r/>
    </w:p>
    <w:p>
      <w:pPr>
        <w:pStyle w:val="74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JSZC-320214-JZCG-G2026-0074</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743"/>
        <w:numPr>
          <w:ilvl w:val="0"/>
          <w:numId w:val="1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743"/>
        <w:numPr>
          <w:ilvl w:val="0"/>
          <w:numId w:val="1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817"/>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817"/>
          <w:bCs/>
          <w:color w:val="000000"/>
        </w:rPr>
      </w:r>
      <w:r/>
    </w:p>
    <w:p>
      <w:pPr>
        <w:pStyle w:val="743"/>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743"/>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743"/>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743"/>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743"/>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743"/>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743"/>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743"/>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743"/>
        <w:ind w:firstLine="720"/>
        <w:spacing w:line="400" w:lineRule="exact"/>
        <w:rPr>
          <w:rFonts w:ascii="宋体"/>
          <w:bCs/>
          <w:color w:val="000000"/>
          <w:sz w:val="24"/>
          <w:szCs w:val="24"/>
        </w:rPr>
      </w:pPr>
      <w:r>
        <w:rPr>
          <w:rFonts w:ascii="宋体"/>
          <w:bCs/>
          <w:color w:val="000000"/>
          <w:sz w:val="24"/>
          <w:szCs w:val="24"/>
        </w:rPr>
      </w:r>
      <w:r/>
    </w:p>
    <w:p>
      <w:pPr>
        <w:pStyle w:val="74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74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74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743"/>
        <w:spacing w:line="480" w:lineRule="auto"/>
        <w:rPr>
          <w:rFonts w:ascii="宋体" w:hAnsi="宋体"/>
          <w:bCs/>
          <w:color w:val="000000"/>
          <w:sz w:val="24"/>
          <w:szCs w:val="24"/>
        </w:rPr>
      </w:pPr>
      <w:r>
        <w:rPr>
          <w:rFonts w:ascii="宋体" w:hAnsi="宋体"/>
          <w:bCs/>
          <w:color w:val="000000"/>
          <w:sz w:val="24"/>
          <w:szCs w:val="24"/>
        </w:rPr>
      </w:r>
      <w:r/>
    </w:p>
    <w:p>
      <w:pPr>
        <w:pStyle w:val="743"/>
        <w:rPr>
          <w:rFonts w:hint="eastAsia"/>
          <w:b/>
          <w:color w:val="000000"/>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rPr>
      </w:r>
      <w:r/>
    </w:p>
    <w:p>
      <w:pPr>
        <w:pStyle w:val="743"/>
        <w:ind w:firstLine="602"/>
        <w:rPr>
          <w:rFonts w:hint="eastAsia"/>
          <w:b/>
          <w:color w:val="000000"/>
          <w:sz w:val="30"/>
          <w:szCs w:val="30"/>
        </w:rPr>
        <w:outlineLvl w:val="0"/>
      </w:pPr>
      <w:r>
        <w:rPr>
          <w:rFonts w:hint="eastAsia"/>
          <w:b/>
          <w:color w:val="000000"/>
          <w:sz w:val="30"/>
          <w:szCs w:val="30"/>
        </w:rPr>
      </w:r>
      <w:r/>
    </w:p>
    <w:p>
      <w:pPr>
        <w:pStyle w:val="743"/>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743"/>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lang w:eastAsia="zh-CN"/>
        </w:rPr>
        <w:t xml:space="preserve">JSZC-320214-JZCG-G2026-0074</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743"/>
        <w:spacing w:line="480" w:lineRule="auto"/>
        <w:rPr>
          <w:rFonts w:hint="eastAsia" w:ascii="宋体" w:hAnsi="宋体"/>
          <w:color w:val="000000"/>
          <w:sz w:val="24"/>
          <w:szCs w:val="24"/>
        </w:rPr>
      </w:pPr>
      <w:r>
        <w:rPr>
          <w:rFonts w:hint="eastAsia" w:ascii="宋体" w:hAnsi="宋体"/>
          <w:color w:val="000000"/>
          <w:sz w:val="24"/>
          <w:szCs w:val="24"/>
        </w:rPr>
      </w:r>
      <w:r/>
    </w:p>
    <w:p>
      <w:pPr>
        <w:pStyle w:val="7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color w:val="000000"/>
          <w:sz w:val="24"/>
          <w:szCs w:val="24"/>
        </w:rPr>
        <w:t xml:space="preserve">）对本项目所提供的服务符合招标文件要求；</w:t>
      </w:r>
      <w:r>
        <w:rPr>
          <w:rFonts w:hint="eastAsia" w:ascii="宋体" w:hAnsi="宋体" w:cs="宋体"/>
          <w:color w:val="000000"/>
          <w:sz w:val="24"/>
          <w:szCs w:val="24"/>
        </w:rPr>
      </w:r>
      <w:r/>
    </w:p>
    <w:p>
      <w:pPr>
        <w:pStyle w:val="7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color w:val="000000"/>
          <w:sz w:val="24"/>
          <w:szCs w:val="24"/>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rPr>
      </w:r>
      <w:r/>
    </w:p>
    <w:p>
      <w:pPr>
        <w:pStyle w:val="7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p>
      <w:pPr>
        <w:pStyle w:val="7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p>
      <w:pPr>
        <w:pStyle w:val="74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p>
      <w:pPr>
        <w:pStyle w:val="743"/>
        <w:ind w:firstLine="465"/>
        <w:spacing w:line="360" w:lineRule="auto"/>
        <w:tabs>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p>
      <w:pPr>
        <w:pStyle w:val="743"/>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743"/>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743"/>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743"/>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743"/>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743"/>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743"/>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八、开标一览表：</w:t>
      </w:r>
      <w:r>
        <w:rPr>
          <w:rFonts w:hint="eastAsia"/>
          <w:b/>
          <w:color w:val="000000"/>
          <w:sz w:val="28"/>
          <w:szCs w:val="28"/>
        </w:rPr>
      </w:r>
      <w:r/>
    </w:p>
    <w:p>
      <w:pPr>
        <w:pStyle w:val="743"/>
        <w:ind w:firstLine="482"/>
        <w:spacing w:line="440" w:lineRule="exact"/>
        <w:rPr>
          <w:rFonts w:hint="eastAsia" w:ascii="Arial" w:hAnsi="Arial"/>
          <w:b/>
          <w:color w:val="000000"/>
          <w:sz w:val="24"/>
        </w:rPr>
      </w:pPr>
      <w:r>
        <w:rPr>
          <w:rFonts w:hint="eastAsia" w:ascii="Arial" w:hAnsi="Arial"/>
          <w:b/>
          <w:color w:val="000000"/>
          <w:sz w:val="24"/>
        </w:rPr>
      </w:r>
      <w:r/>
    </w:p>
    <w:p>
      <w:pPr>
        <w:pStyle w:val="74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743"/>
        <w:jc w:val="center"/>
        <w:rPr>
          <w:rFonts w:ascii="黑体" w:eastAsia="黑体"/>
          <w:bCs/>
          <w:color w:val="000000"/>
          <w:sz w:val="28"/>
          <w:szCs w:val="28"/>
        </w:rPr>
        <w:outlineLvl w:val="0"/>
      </w:pPr>
      <w:r>
        <w:rPr>
          <w:rFonts w:ascii="黑体" w:eastAsia="黑体"/>
          <w:bCs/>
          <w:color w:val="000000"/>
          <w:sz w:val="28"/>
          <w:szCs w:val="28"/>
        </w:rPr>
      </w:r>
      <w:r/>
    </w:p>
    <w:p>
      <w:pPr>
        <w:pStyle w:val="743"/>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74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74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JSZC-320214-JZCG-G2026-0074</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4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743"/>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858"/>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2026——2028年度无锡市新吴区观湖幼儿园物业管理服务项目</w:t>
            </w:r>
            <w:r>
              <w:rPr>
                <w:rFonts w:hint="eastAsia" w:hAnsi="宋体" w:eastAsia="宋体"/>
                <w:bCs/>
                <w:color w:val="000000"/>
                <w:szCs w:val="24"/>
                <w:lang w:eastAsia="zh-CN"/>
              </w:rPr>
            </w:r>
            <w:r/>
          </w:p>
        </w:tc>
        <w:tc>
          <w:tcPr>
            <w:tcW w:w="3188" w:type="dxa"/>
            <w:vAlign w:val="center"/>
            <w:textDirection w:val="lrTb"/>
            <w:noWrap w:val="false"/>
          </w:tcPr>
          <w:p>
            <w:pPr>
              <w:pStyle w:val="858"/>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74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color w:val="000000"/>
                <w:sz w:val="24"/>
                <w:szCs w:val="24"/>
              </w:rPr>
            </w:r>
            <w:r/>
          </w:p>
        </w:tc>
      </w:tr>
    </w:tbl>
    <w:p>
      <w:pPr>
        <w:pStyle w:val="74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74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4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43"/>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rPr>
      </w:r>
      <w:r/>
    </w:p>
    <w:p>
      <w:pPr>
        <w:pStyle w:val="743"/>
        <w:spacing w:line="360" w:lineRule="auto"/>
        <w:rPr>
          <w:rFonts w:hint="eastAsia" w:ascii="宋体" w:hAnsi="宋体"/>
          <w:bCs/>
          <w:color w:val="000000"/>
          <w:highlight w:val="yellow"/>
          <w:u w:val="single"/>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bookmarkEnd w:id="205"/>
      <w:r/>
      <w:bookmarkEnd w:id="206"/>
      <w:r/>
      <w:bookmarkEnd w:id="207"/>
      <w:r/>
      <w:bookmarkStart w:id="209" w:name="_Toc120614284"/>
      <w:r>
        <w:rPr>
          <w:rFonts w:hint="eastAsia" w:ascii="宋体" w:hAnsi="宋体"/>
          <w:bCs/>
          <w:color w:val="000000"/>
          <w:highlight w:val="yellow"/>
          <w:u w:val="single"/>
        </w:rPr>
      </w:r>
      <w:r/>
    </w:p>
    <w:p>
      <w:pPr>
        <w:pStyle w:val="743"/>
        <w:ind w:firstLine="3640"/>
        <w:jc w:val="both"/>
        <w:spacing w:line="400" w:lineRule="exact"/>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743"/>
        <w:ind w:right="0"/>
        <w:keepLines w:val="0"/>
        <w:keepNext w:val="0"/>
        <w:pageBreakBefore w:val="0"/>
        <w:spacing w:before="69" w:line="288" w:lineRule="auto"/>
        <w:widowControl/>
        <w:rPr>
          <w:rFonts w:hint="eastAsia" w:ascii="宋体" w:hAnsi="宋体" w:eastAsia="黑体" w:cs="宋体"/>
          <w:color w:val="000000"/>
          <w:sz w:val="21"/>
          <w:szCs w:val="21"/>
          <w:highlight w:val="none"/>
          <w:lang w:val="en-US" w:eastAsia="zh-CN"/>
        </w:rPr>
      </w:pPr>
      <w:r>
        <w:rPr>
          <w:rFonts w:hint="eastAsia" w:ascii="黑体" w:hAnsi="Times New Roman" w:eastAsia="黑体" w:cs="Times New Roman"/>
          <w:bCs/>
          <w:color w:val="000000"/>
          <w:sz w:val="24"/>
          <w:szCs w:val="24"/>
          <w:highlight w:val="none"/>
          <w:lang w:eastAsia="zh-CN"/>
        </w:rPr>
        <w:t xml:space="preserve">项目编号：</w:t>
      </w:r>
      <w:r>
        <w:rPr>
          <w:rFonts w:hint="eastAsia" w:ascii="黑体" w:hAnsi="Times New Roman" w:eastAsia="黑体" w:cs="Times New Roman"/>
          <w:bCs/>
          <w:color w:val="000000"/>
          <w:sz w:val="24"/>
          <w:szCs w:val="24"/>
          <w:lang w:eastAsia="zh-CN"/>
        </w:rPr>
        <w:t xml:space="preserve">JSZC-320214-JZCG-G2026-0074</w:t>
      </w:r>
      <w:r>
        <w:rPr>
          <w:rFonts w:hint="eastAsia" w:ascii="宋体" w:hAnsi="宋体" w:eastAsia="黑体" w:cs="宋体"/>
          <w:color w:val="000000"/>
          <w:sz w:val="21"/>
          <w:szCs w:val="21"/>
          <w:highlight w:val="none"/>
          <w:lang w:val="en-US" w:eastAsia="zh-CN"/>
        </w:rPr>
      </w:r>
      <w:r/>
    </w:p>
    <w:tbl>
      <w:tblPr>
        <w:tblStyle w:val="860"/>
        <w:tblW w:w="94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11"/>
        <w:gridCol w:w="1770"/>
        <w:gridCol w:w="2075"/>
        <w:gridCol w:w="1950"/>
        <w:gridCol w:w="2335"/>
      </w:tblGrid>
      <w:tr>
        <w:trPr>
          <w:trHeight w:val="890"/>
        </w:trPr>
        <w:tc>
          <w:tcPr>
            <w:tcW w:w="1311" w:type="dxa"/>
            <w:vAlign w:val="top"/>
            <w:textDirection w:val="lrTb"/>
            <w:noWrap w:val="false"/>
          </w:tcPr>
          <w:p>
            <w:pPr>
              <w:pStyle w:val="743"/>
              <w:ind w:left="808" w:hanging="678"/>
              <w:jc w:val="center"/>
              <w:keepLines w:val="0"/>
              <w:keepNext w:val="0"/>
              <w:pageBreakBefore w:val="0"/>
              <w:spacing w:before="158"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743"/>
              <w:keepLines w:val="0"/>
              <w:keepNext w:val="0"/>
              <w:pageBreakBefore w:val="0"/>
              <w:spacing w:before="157"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项目名称</w:t>
            </w:r>
            <w:r>
              <w:rPr>
                <w:rFonts w:ascii="微软雅黑" w:hAnsi="微软雅黑" w:eastAsia="微软雅黑" w:cs="微软雅黑"/>
                <w:color w:val="000000"/>
                <w:sz w:val="21"/>
                <w:szCs w:val="21"/>
                <w:highlight w:val="none"/>
              </w:rPr>
            </w:r>
            <w:r/>
          </w:p>
        </w:tc>
        <w:tc>
          <w:tcPr>
            <w:tcW w:w="2075" w:type="dxa"/>
            <w:vAlign w:val="top"/>
            <w:textDirection w:val="lrTb"/>
            <w:noWrap w:val="false"/>
          </w:tcPr>
          <w:p>
            <w:pPr>
              <w:pStyle w:val="743"/>
              <w:ind w:right="501"/>
              <w:keepLines w:val="0"/>
              <w:keepNext w:val="0"/>
              <w:pageBreakBefore w:val="0"/>
              <w:spacing w:before="159"/>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z w:val="21"/>
                <w:szCs w:val="21"/>
                <w:highlight w:val="none"/>
              </w:rPr>
              <w:t xml:space="preserve"> </w:t>
            </w:r>
            <w:r>
              <w:rPr>
                <w:rFonts w:ascii="微软雅黑" w:hAnsi="微软雅黑" w:eastAsia="微软雅黑" w:cs="微软雅黑"/>
                <w:b/>
                <w:bCs/>
                <w:color w:val="000000"/>
                <w:spacing w:val="30"/>
                <w:sz w:val="21"/>
                <w:szCs w:val="21"/>
                <w:highlight w:val="none"/>
              </w:rPr>
              <w:t xml:space="preserve">（元/月）</w:t>
            </w:r>
            <w:r>
              <w:rPr>
                <w:rFonts w:ascii="微软雅黑" w:hAnsi="微软雅黑" w:eastAsia="微软雅黑" w:cs="微软雅黑"/>
                <w:color w:val="000000"/>
                <w:sz w:val="21"/>
                <w:szCs w:val="21"/>
                <w:highlight w:val="none"/>
              </w:rPr>
            </w:r>
            <w:r/>
          </w:p>
        </w:tc>
        <w:tc>
          <w:tcPr>
            <w:tcW w:w="1950" w:type="dxa"/>
            <w:vAlign w:val="top"/>
            <w:textDirection w:val="lrTb"/>
            <w:noWrap w:val="false"/>
          </w:tcPr>
          <w:p>
            <w:pPr>
              <w:pStyle w:val="743"/>
              <w:ind w:right="498"/>
              <w:keepLines w:val="0"/>
              <w:keepNext w:val="0"/>
              <w:pageBreakBefore w:val="0"/>
              <w:spacing w:before="159"/>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pacing w:val="30"/>
                <w:sz w:val="21"/>
                <w:szCs w:val="21"/>
                <w:highlight w:val="none"/>
              </w:rPr>
              <w:t xml:space="preserve">（元/年）</w:t>
            </w:r>
            <w:r>
              <w:rPr>
                <w:rFonts w:ascii="微软雅黑" w:hAnsi="微软雅黑" w:eastAsia="微软雅黑" w:cs="微软雅黑"/>
                <w:color w:val="000000"/>
                <w:sz w:val="21"/>
                <w:szCs w:val="21"/>
                <w:highlight w:val="none"/>
              </w:rPr>
            </w:r>
            <w:r/>
          </w:p>
        </w:tc>
        <w:tc>
          <w:tcPr>
            <w:tcW w:w="2335" w:type="dxa"/>
            <w:vAlign w:val="top"/>
            <w:textDirection w:val="lrTb"/>
            <w:noWrap w:val="false"/>
          </w:tcPr>
          <w:p>
            <w:pPr>
              <w:pStyle w:val="743"/>
              <w:jc w:val="left"/>
              <w:keepLines w:val="0"/>
              <w:keepNext w:val="0"/>
              <w:pageBreakBefore w:val="0"/>
              <w:spacing w:before="158" w:line="215"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备注</w:t>
            </w:r>
            <w:r>
              <w:rPr>
                <w:rFonts w:ascii="微软雅黑" w:hAnsi="微软雅黑" w:eastAsia="微软雅黑" w:cs="微软雅黑"/>
                <w:color w:val="000000"/>
                <w:sz w:val="21"/>
                <w:szCs w:val="21"/>
                <w:highlight w:val="none"/>
              </w:rPr>
            </w:r>
            <w:r/>
          </w:p>
        </w:tc>
      </w:tr>
      <w:tr>
        <w:trPr>
          <w:trHeight w:val="795"/>
        </w:trPr>
        <w:tc>
          <w:tcPr>
            <w:tcW w:w="1311" w:type="dxa"/>
            <w:vAlign w:val="top"/>
            <w:textDirection w:val="lrTb"/>
            <w:noWrap w:val="false"/>
          </w:tcPr>
          <w:p>
            <w:pPr>
              <w:pStyle w:val="743"/>
              <w:ind w:left="118" w:firstLine="0"/>
              <w:jc w:val="center"/>
              <w:keepLines w:val="0"/>
              <w:keepNext w:val="0"/>
              <w:pageBreakBefore w:val="0"/>
              <w:spacing w:before="153"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1</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743"/>
              <w:ind w:left="118"/>
              <w:keepLines w:val="0"/>
              <w:keepNext w:val="0"/>
              <w:pageBreakBefore w:val="0"/>
              <w:spacing w:before="152"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2"/>
                <w:sz w:val="21"/>
                <w:szCs w:val="21"/>
                <w:highlight w:val="none"/>
              </w:rPr>
              <w:t xml:space="preserve">人员费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61"/>
              <w:ind w:right="249"/>
              <w:jc w:val="left"/>
              <w:keepLines w:val="0"/>
              <w:keepNext w:val="0"/>
              <w:pageBreakBefore w:val="0"/>
              <w:spacing w:before="171" w:line="308"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49"/>
        </w:trPr>
        <w:tc>
          <w:tcPr>
            <w:tcW w:w="1311" w:type="dxa"/>
            <w:vAlign w:val="top"/>
            <w:textDirection w:val="lrTb"/>
            <w:noWrap w:val="false"/>
          </w:tcPr>
          <w:p>
            <w:pPr>
              <w:pStyle w:val="743"/>
              <w:ind w:left="86" w:firstLine="0"/>
              <w:jc w:val="center"/>
              <w:keepLines w:val="0"/>
              <w:keepNext w:val="0"/>
              <w:pageBreakBefore w:val="0"/>
              <w:spacing w:before="156"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2</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743"/>
              <w:ind w:left="117"/>
              <w:keepLines w:val="0"/>
              <w:keepNext w:val="0"/>
              <w:pageBreakBefore w:val="0"/>
              <w:spacing w:before="155"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6"/>
                <w:sz w:val="21"/>
                <w:szCs w:val="21"/>
                <w:highlight w:val="none"/>
              </w:rPr>
              <w:t xml:space="preserve">行政办公费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61"/>
              <w:ind w:right="249"/>
              <w:jc w:val="left"/>
              <w:keepLines w:val="0"/>
              <w:keepNext w:val="0"/>
              <w:pageBreakBefore w:val="0"/>
              <w:spacing w:before="175"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63"/>
        </w:trPr>
        <w:tc>
          <w:tcPr>
            <w:tcW w:w="1311" w:type="dxa"/>
            <w:vAlign w:val="top"/>
            <w:textDirection w:val="lrTb"/>
            <w:noWrap w:val="false"/>
          </w:tcPr>
          <w:p>
            <w:pPr>
              <w:pStyle w:val="743"/>
              <w:ind w:left="92" w:firstLine="0"/>
              <w:jc w:val="center"/>
              <w:keepLines w:val="0"/>
              <w:keepNext w:val="0"/>
              <w:pageBreakBefore w:val="0"/>
              <w:spacing w:before="159"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3</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743"/>
              <w:ind w:left="118"/>
              <w:keepLines w:val="0"/>
              <w:keepNext w:val="0"/>
              <w:pageBreakBefore w:val="0"/>
              <w:spacing w:before="158"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2"/>
                <w:sz w:val="21"/>
                <w:szCs w:val="21"/>
                <w:highlight w:val="none"/>
              </w:rPr>
              <w:t xml:space="preserve">服装费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743"/>
              <w:keepLines w:val="0"/>
              <w:keepNext w:val="0"/>
              <w:pageBreakBefore w:val="0"/>
              <w:widowControl/>
              <w:rPr>
                <w:rFonts w:ascii="Arial" w:eastAsia="宋体"/>
                <w:color w:val="000000"/>
                <w:sz w:val="21"/>
                <w:highlight w:val="none"/>
                <w:lang w:val="en-US" w:eastAsia="zh-CN"/>
              </w:rPr>
            </w:pPr>
            <w:r>
              <w:rPr>
                <w:rFonts w:hint="eastAsia" w:ascii="Arial"/>
                <w:color w:val="000000"/>
                <w:sz w:val="21"/>
                <w:highlight w:val="none"/>
                <w:lang w:val="en-US" w:eastAsia="zh-CN"/>
              </w:rPr>
              <w:t xml:space="preserve">   </w:t>
            </w:r>
            <w:r>
              <w:rPr>
                <w:rFonts w:ascii="Arial" w:eastAsia="宋体"/>
                <w:color w:val="000000"/>
                <w:sz w:val="21"/>
                <w:highlight w:val="none"/>
                <w:lang w:val="en-US" w:eastAsia="zh-CN"/>
              </w:rPr>
            </w:r>
            <w:r/>
          </w:p>
        </w:tc>
        <w:tc>
          <w:tcPr>
            <w:tcW w:w="1950"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61"/>
              <w:ind w:right="249"/>
              <w:jc w:val="left"/>
              <w:keepLines w:val="0"/>
              <w:keepNext w:val="0"/>
              <w:pageBreakBefore w:val="0"/>
              <w:spacing w:before="176"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32"/>
        </w:trPr>
        <w:tc>
          <w:tcPr>
            <w:tcW w:w="1311" w:type="dxa"/>
            <w:vAlign w:val="top"/>
            <w:textDirection w:val="lrTb"/>
            <w:noWrap w:val="false"/>
          </w:tcPr>
          <w:p>
            <w:pPr>
              <w:pStyle w:val="743"/>
              <w:ind w:left="97" w:firstLine="0"/>
              <w:jc w:val="center"/>
              <w:keepLines w:val="0"/>
              <w:keepNext w:val="0"/>
              <w:pageBreakBefore w:val="0"/>
              <w:spacing w:before="160"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4</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743"/>
              <w:ind w:left="119"/>
              <w:keepLines w:val="0"/>
              <w:keepNext w:val="0"/>
              <w:pageBreakBefore w:val="0"/>
              <w:spacing w:before="160"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5"/>
                <w:sz w:val="21"/>
                <w:szCs w:val="21"/>
                <w:highlight w:val="none"/>
              </w:rPr>
              <w:t xml:space="preserve">卫生清洁费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61"/>
              <w:ind w:right="249"/>
              <w:jc w:val="left"/>
              <w:keepLines w:val="0"/>
              <w:keepNext w:val="0"/>
              <w:pageBreakBefore w:val="0"/>
              <w:spacing w:before="180" w:line="304"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827"/>
        </w:trPr>
        <w:tc>
          <w:tcPr>
            <w:tcW w:w="1311" w:type="dxa"/>
            <w:vAlign w:val="top"/>
            <w:textDirection w:val="lrTb"/>
            <w:noWrap w:val="false"/>
          </w:tcPr>
          <w:p>
            <w:pPr>
              <w:pStyle w:val="743"/>
              <w:ind w:left="128" w:firstLine="0"/>
              <w:jc w:val="center"/>
              <w:keepLines w:val="0"/>
              <w:keepNext w:val="0"/>
              <w:pageBreakBefore w:val="0"/>
              <w:spacing w:before="164"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5</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743"/>
              <w:ind w:left="118" w:right="360"/>
              <w:keepLines w:val="0"/>
              <w:keepNext w:val="0"/>
              <w:pageBreakBefore w:val="0"/>
              <w:spacing w:before="162" w:line="239"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7"/>
                <w:sz w:val="21"/>
                <w:szCs w:val="21"/>
                <w:highlight w:val="none"/>
              </w:rPr>
              <w:t xml:space="preserve">器械、装备、设</w:t>
            </w:r>
            <w:r>
              <w:rPr>
                <w:rFonts w:hint="eastAsia" w:ascii="宋体" w:hAnsi="宋体" w:eastAsia="宋体" w:cs="宋体"/>
                <w:b/>
                <w:bCs/>
                <w:color w:val="000000"/>
                <w:spacing w:val="8"/>
                <w:sz w:val="21"/>
                <w:szCs w:val="21"/>
                <w:highlight w:val="none"/>
              </w:rPr>
              <w:t xml:space="preserve">备费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61"/>
              <w:ind w:right="249"/>
              <w:jc w:val="left"/>
              <w:keepLines w:val="0"/>
              <w:keepNext w:val="0"/>
              <w:pageBreakBefore w:val="0"/>
              <w:spacing w:before="183"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99"/>
        </w:trPr>
        <w:tc>
          <w:tcPr>
            <w:tcW w:w="1311" w:type="dxa"/>
            <w:vAlign w:val="top"/>
            <w:textDirection w:val="lrTb"/>
            <w:noWrap w:val="false"/>
          </w:tcPr>
          <w:p>
            <w:pPr>
              <w:pStyle w:val="743"/>
              <w:ind w:left="99" w:firstLine="0"/>
              <w:jc w:val="center"/>
              <w:keepLines w:val="0"/>
              <w:keepNext w:val="0"/>
              <w:pageBreakBefore w:val="0"/>
              <w:spacing w:before="158"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6</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743"/>
              <w:ind w:left="118"/>
              <w:keepLines w:val="0"/>
              <w:keepNext w:val="0"/>
              <w:pageBreakBefore w:val="0"/>
              <w:spacing w:before="157"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6"/>
                <w:sz w:val="21"/>
                <w:szCs w:val="21"/>
                <w:highlight w:val="none"/>
              </w:rPr>
              <w:t xml:space="preserve">维修维保费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61"/>
              <w:ind w:right="249"/>
              <w:jc w:val="left"/>
              <w:keepLines w:val="0"/>
              <w:keepNext w:val="0"/>
              <w:pageBreakBefore w:val="0"/>
              <w:spacing w:before="178" w:line="308"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530"/>
        </w:trPr>
        <w:tc>
          <w:tcPr>
            <w:tcW w:w="1311" w:type="dxa"/>
            <w:vAlign w:val="top"/>
            <w:textDirection w:val="lrTb"/>
            <w:noWrap w:val="false"/>
          </w:tcPr>
          <w:p>
            <w:pPr>
              <w:pStyle w:val="743"/>
              <w:ind w:left="99" w:firstLine="0"/>
              <w:jc w:val="center"/>
              <w:keepLines w:val="0"/>
              <w:keepNext w:val="0"/>
              <w:pageBreakBefore w:val="0"/>
              <w:spacing w:before="154"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7</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743"/>
              <w:ind w:left="118"/>
              <w:keepLines w:val="0"/>
              <w:keepNext w:val="0"/>
              <w:pageBreakBefore w:val="0"/>
              <w:spacing w:before="154"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4"/>
                <w:sz w:val="21"/>
                <w:szCs w:val="21"/>
                <w:highlight w:val="none"/>
              </w:rPr>
              <w:t xml:space="preserve">合理利润</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743"/>
              <w:jc w:val="left"/>
              <w:keepLines w:val="0"/>
              <w:keepNext w:val="0"/>
              <w:pageBreakBefore w:val="0"/>
              <w:widowControl/>
              <w:rPr>
                <w:rFonts w:ascii="Arial"/>
                <w:color w:val="000000"/>
                <w:sz w:val="21"/>
                <w:highlight w:val="none"/>
              </w:rPr>
            </w:pPr>
            <w:r>
              <w:rPr>
                <w:rFonts w:ascii="Arial"/>
                <w:color w:val="000000"/>
                <w:sz w:val="21"/>
                <w:highlight w:val="none"/>
              </w:rPr>
            </w:r>
            <w:r/>
          </w:p>
        </w:tc>
      </w:tr>
      <w:tr>
        <w:trPr>
          <w:trHeight w:val="530"/>
        </w:trPr>
        <w:tc>
          <w:tcPr>
            <w:tcW w:w="1311" w:type="dxa"/>
            <w:vAlign w:val="top"/>
            <w:textDirection w:val="lrTb"/>
            <w:noWrap w:val="false"/>
          </w:tcPr>
          <w:p>
            <w:pPr>
              <w:pStyle w:val="743"/>
              <w:ind w:left="103" w:firstLine="0"/>
              <w:jc w:val="center"/>
              <w:keepLines w:val="0"/>
              <w:keepNext w:val="0"/>
              <w:pageBreakBefore w:val="0"/>
              <w:spacing w:before="157"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8</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743"/>
              <w:ind w:left="118"/>
              <w:keepLines w:val="0"/>
              <w:keepNext w:val="0"/>
              <w:pageBreakBefore w:val="0"/>
              <w:spacing w:before="156" w:line="213"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8"/>
                <w:sz w:val="21"/>
                <w:szCs w:val="21"/>
                <w:highlight w:val="none"/>
              </w:rPr>
              <w:t xml:space="preserve">税金</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743"/>
              <w:jc w:val="left"/>
              <w:keepLines w:val="0"/>
              <w:keepNext w:val="0"/>
              <w:pageBreakBefore w:val="0"/>
              <w:widowControl/>
              <w:rPr>
                <w:rFonts w:ascii="Arial"/>
                <w:color w:val="000000"/>
                <w:sz w:val="21"/>
                <w:highlight w:val="none"/>
              </w:rPr>
            </w:pPr>
            <w:r>
              <w:rPr>
                <w:rFonts w:ascii="Arial"/>
                <w:color w:val="000000"/>
                <w:sz w:val="21"/>
                <w:highlight w:val="none"/>
              </w:rPr>
            </w:r>
            <w:r/>
          </w:p>
        </w:tc>
      </w:tr>
      <w:tr>
        <w:trPr>
          <w:trHeight w:val="717"/>
        </w:trPr>
        <w:tc>
          <w:tcPr>
            <w:tcW w:w="1311" w:type="dxa"/>
            <w:vAlign w:val="top"/>
            <w:textDirection w:val="lrTb"/>
            <w:noWrap w:val="false"/>
          </w:tcPr>
          <w:p>
            <w:pPr>
              <w:pStyle w:val="743"/>
              <w:ind w:left="115" w:firstLine="0"/>
              <w:jc w:val="center"/>
              <w:keepLines w:val="0"/>
              <w:keepNext w:val="0"/>
              <w:pageBreakBefore w:val="0"/>
              <w:spacing w:before="159"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9</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743"/>
              <w:ind w:left="119"/>
              <w:keepLines w:val="0"/>
              <w:keepNext w:val="0"/>
              <w:pageBreakBefore w:val="0"/>
              <w:spacing w:before="158"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4"/>
                <w:sz w:val="21"/>
                <w:szCs w:val="21"/>
                <w:highlight w:val="none"/>
              </w:rPr>
              <w:t xml:space="preserve">其他支出</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61"/>
              <w:ind w:right="249"/>
              <w:jc w:val="left"/>
              <w:keepLines w:val="0"/>
              <w:keepNext w:val="0"/>
              <w:pageBreakBefore w:val="0"/>
              <w:spacing w:before="178" w:line="305"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530"/>
        </w:trPr>
        <w:tc>
          <w:tcPr>
            <w:tcW w:w="1311" w:type="dxa"/>
            <w:vAlign w:val="top"/>
            <w:textDirection w:val="lrTb"/>
            <w:noWrap w:val="false"/>
          </w:tcPr>
          <w:p>
            <w:pPr>
              <w:pStyle w:val="861"/>
              <w:ind w:left="764"/>
              <w:keepLines w:val="0"/>
              <w:keepNext w:val="0"/>
              <w:pageBreakBefore w:val="0"/>
              <w:spacing w:before="180" w:line="330" w:lineRule="exact"/>
              <w:widowControl/>
              <w:rPr>
                <w:color w:val="000000"/>
                <w:highlight w:val="none"/>
              </w:rPr>
            </w:pPr>
            <w:r>
              <w:rPr>
                <w:color w:val="000000"/>
                <w:spacing w:val="-11"/>
                <w:position w:val="2"/>
                <w:highlight w:val="none"/>
              </w:rPr>
              <w:t xml:space="preserve">…</w:t>
            </w:r>
            <w:r>
              <w:rPr>
                <w:color w:val="000000"/>
                <w:spacing w:val="63"/>
                <w:position w:val="2"/>
                <w:highlight w:val="none"/>
              </w:rPr>
              <w:t xml:space="preserve"> </w:t>
            </w:r>
            <w:r>
              <w:rPr>
                <w:color w:val="000000"/>
                <w:spacing w:val="-11"/>
                <w:position w:val="2"/>
                <w:highlight w:val="none"/>
              </w:rPr>
              <w:t xml:space="preserve">…</w:t>
            </w:r>
            <w:r>
              <w:rPr>
                <w:color w:val="000000"/>
                <w:highlight w:val="none"/>
              </w:rPr>
            </w:r>
            <w:r/>
          </w:p>
        </w:tc>
        <w:tc>
          <w:tcPr>
            <w:tcW w:w="1770"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2075"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r>
      <w:tr>
        <w:trPr>
          <w:trHeight w:val="526"/>
        </w:trPr>
        <w:tc>
          <w:tcPr>
            <w:tcW w:w="1311"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1770" w:type="dxa"/>
            <w:vAlign w:val="top"/>
            <w:textDirection w:val="lrTb"/>
            <w:noWrap w:val="false"/>
          </w:tcPr>
          <w:p>
            <w:pPr>
              <w:pStyle w:val="743"/>
              <w:ind w:left="118"/>
              <w:keepLines w:val="0"/>
              <w:keepNext w:val="0"/>
              <w:pageBreakBefore w:val="0"/>
              <w:spacing w:before="164"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9"/>
                <w:sz w:val="21"/>
                <w:szCs w:val="21"/>
                <w:highlight w:val="none"/>
              </w:rPr>
              <w:t xml:space="preserve">合计：</w:t>
            </w:r>
            <w:r>
              <w:rPr>
                <w:rFonts w:ascii="微软雅黑" w:hAnsi="微软雅黑" w:eastAsia="微软雅黑" w:cs="微软雅黑"/>
                <w:color w:val="000000"/>
                <w:sz w:val="21"/>
                <w:szCs w:val="21"/>
                <w:highlight w:val="none"/>
              </w:rPr>
            </w:r>
            <w:r/>
          </w:p>
        </w:tc>
        <w:tc>
          <w:tcPr>
            <w:tcW w:w="2075"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743"/>
              <w:keepLines w:val="0"/>
              <w:keepNext w:val="0"/>
              <w:pageBreakBefore w:val="0"/>
              <w:widowControl/>
              <w:rPr>
                <w:rFonts w:ascii="Arial"/>
                <w:color w:val="000000"/>
                <w:sz w:val="21"/>
                <w:highlight w:val="none"/>
              </w:rPr>
            </w:pPr>
            <w:r>
              <w:rPr>
                <w:rFonts w:ascii="Arial"/>
                <w:color w:val="000000"/>
                <w:sz w:val="21"/>
                <w:highlight w:val="none"/>
              </w:rPr>
            </w:r>
            <w:r/>
          </w:p>
        </w:tc>
      </w:tr>
    </w:tbl>
    <w:p>
      <w:pPr>
        <w:pStyle w:val="743"/>
        <w:ind w:left="7"/>
        <w:keepLines w:val="0"/>
        <w:keepNext w:val="0"/>
        <w:pageBreakBefore w:val="0"/>
        <w:spacing w:before="99" w:line="218" w:lineRule="auto"/>
        <w:widowControl/>
        <w:rPr>
          <w:rFonts w:ascii="宋体" w:hAnsi="宋体" w:eastAsia="宋体" w:cs="宋体"/>
          <w:color w:val="000000"/>
          <w:spacing w:val="14"/>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rPr>
          <w:rFonts w:ascii="宋体" w:hAnsi="宋体" w:eastAsia="宋体" w:cs="宋体"/>
          <w:color w:val="000000"/>
          <w:spacing w:val="14"/>
          <w:sz w:val="21"/>
          <w:szCs w:val="21"/>
          <w:highlight w:val="none"/>
        </w:rPr>
      </w:r>
      <w:r/>
    </w:p>
    <w:p>
      <w:pPr>
        <w:pStyle w:val="743"/>
        <w:ind w:left="7"/>
        <w:keepLines w:val="0"/>
        <w:keepNext w:val="0"/>
        <w:pageBreakBefore w:val="0"/>
        <w:spacing w:before="99" w:line="218" w:lineRule="auto"/>
        <w:widowControl/>
        <w:rPr>
          <w:rFonts w:ascii="宋体" w:hAnsi="宋体" w:eastAsia="宋体" w:cs="宋体"/>
          <w:color w:val="000000"/>
          <w:spacing w:val="14"/>
          <w:sz w:val="21"/>
          <w:szCs w:val="21"/>
          <w:highlight w:val="none"/>
        </w:rPr>
      </w:pPr>
      <w:r>
        <w:rPr>
          <w:rFonts w:ascii="宋体" w:hAnsi="宋体" w:eastAsia="宋体" w:cs="宋体"/>
          <w:color w:val="000000"/>
          <w:spacing w:val="14"/>
          <w:sz w:val="21"/>
          <w:szCs w:val="21"/>
          <w:highlight w:val="none"/>
        </w:rPr>
      </w:r>
      <w:r/>
    </w:p>
    <w:p>
      <w:pPr>
        <w:pStyle w:val="743"/>
        <w:ind w:right="65"/>
        <w:jc w:val="both"/>
        <w:keepLines w:val="0"/>
        <w:keepNext w:val="0"/>
        <w:pageBreakBefore w:val="0"/>
        <w:spacing w:before="68"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spacing w:val="18"/>
          <w:sz w:val="21"/>
          <w:szCs w:val="21"/>
          <w:highlight w:val="none"/>
        </w:rPr>
        <w:t xml:space="preserve">素，一旦投标结束最终中标，总价固定，不予调整。</w:t>
      </w:r>
      <w:r>
        <w:rPr>
          <w:rFonts w:ascii="宋体" w:hAnsi="宋体" w:eastAsia="宋体" w:cs="宋体"/>
          <w:color w:val="000000"/>
          <w:sz w:val="21"/>
          <w:szCs w:val="21"/>
          <w:highlight w:val="none"/>
        </w:rPr>
      </w:r>
      <w:r/>
    </w:p>
    <w:p>
      <w:pPr>
        <w:pStyle w:val="743"/>
        <w:numPr>
          <w:ilvl w:val="0"/>
          <w:numId w:val="19"/>
        </w:numPr>
        <w:ind w:left="510" w:hanging="360"/>
        <w:tabs>
          <w:tab w:val="left" w:pos="510" w:leader="none"/>
        </w:tabs>
        <w:rPr>
          <w:rFonts w:ascii="宋体" w:hAnsi="宋体" w:eastAsia="宋体" w:cs="宋体"/>
          <w:color w:val="000000"/>
          <w:spacing w:val="-5"/>
          <w:sz w:val="21"/>
          <w:szCs w:val="21"/>
          <w:highlight w:val="none"/>
        </w:rPr>
      </w:pPr>
      <w:r>
        <w:rPr>
          <w:rFonts w:ascii="宋体" w:hAnsi="宋体" w:eastAsia="宋体" w:cs="宋体"/>
          <w:color w:val="000000"/>
          <w:spacing w:val="20"/>
          <w:sz w:val="21"/>
          <w:szCs w:val="21"/>
          <w:highlight w:val="none"/>
        </w:rPr>
        <w:t xml:space="preserve">上述报价表由投标单位参照，不限于此，可根据采购需求自行添加条目进行投报，或可自行列清单附</w:t>
      </w:r>
      <w:r>
        <w:rPr>
          <w:rFonts w:ascii="宋体" w:hAnsi="宋体" w:eastAsia="宋体" w:cs="宋体"/>
          <w:color w:val="000000"/>
          <w:spacing w:val="-5"/>
          <w:sz w:val="21"/>
          <w:szCs w:val="21"/>
          <w:highlight w:val="none"/>
        </w:rPr>
        <w:t xml:space="preserve">后。</w:t>
      </w:r>
      <w:r>
        <w:rPr>
          <w:rFonts w:ascii="宋体" w:hAnsi="宋体" w:eastAsia="宋体" w:cs="宋体"/>
          <w:color w:val="000000"/>
          <w:spacing w:val="-5"/>
          <w:sz w:val="21"/>
          <w:szCs w:val="21"/>
          <w:highlight w:val="none"/>
        </w:rPr>
      </w:r>
      <w:r/>
    </w:p>
    <w:p>
      <w:pPr>
        <w:pStyle w:val="743"/>
        <w:spacing w:line="360" w:lineRule="auto"/>
        <w:rPr>
          <w:rFonts w:hint="eastAsia"/>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rPr>
          <w:rFonts w:hint="eastAsia"/>
          <w:b/>
          <w:color w:val="000000"/>
          <w:sz w:val="28"/>
          <w:szCs w:val="28"/>
        </w:rPr>
      </w:r>
      <w:r/>
    </w:p>
    <w:p>
      <w:pPr>
        <w:pStyle w:val="743"/>
        <w:ind w:firstLine="490"/>
        <w:jc w:val="center"/>
        <w:rPr>
          <w:rFonts w:ascii="黑体" w:eastAsia="黑体"/>
          <w:bCs/>
          <w:color w:val="000000"/>
          <w:sz w:val="28"/>
          <w:szCs w:val="28"/>
        </w:rPr>
        <w:outlineLvl w:val="0"/>
      </w:pPr>
      <w:r>
        <w:rPr>
          <w:rFonts w:ascii="黑体" w:eastAsia="黑体"/>
          <w:bCs/>
          <w:color w:val="000000"/>
          <w:sz w:val="28"/>
          <w:szCs w:val="28"/>
        </w:rPr>
      </w:r>
      <w:r/>
    </w:p>
    <w:p>
      <w:pPr>
        <w:pStyle w:val="74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74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4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4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JSZC-320214-JZCG-G2026-0074</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4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4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3"/>
              <w:jc w:val="center"/>
              <w:rPr>
                <w:rFonts w:ascii="宋体"/>
                <w:bCs/>
                <w:color w:val="000000"/>
              </w:rPr>
            </w:pPr>
            <w:r>
              <w:rPr>
                <w:rFonts w:ascii="宋体"/>
                <w:bCs/>
                <w:color w:val="000000"/>
              </w:rPr>
            </w:r>
            <w:r/>
          </w:p>
        </w:tc>
      </w:tr>
    </w:tbl>
    <w:p>
      <w:pPr>
        <w:pStyle w:val="74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743"/>
        <w:rPr>
          <w:rFonts w:ascii="宋体"/>
          <w:bCs/>
          <w:color w:val="000000"/>
          <w:sz w:val="30"/>
        </w:rPr>
      </w:pPr>
      <w:r>
        <w:rPr>
          <w:rFonts w:ascii="宋体"/>
          <w:bCs/>
          <w:color w:val="000000"/>
          <w:sz w:val="30"/>
        </w:rPr>
      </w:r>
      <w:r/>
    </w:p>
    <w:p>
      <w:pPr>
        <w:pStyle w:val="743"/>
        <w:ind w:firstLine="420"/>
        <w:rPr>
          <w:rFonts w:ascii="宋体" w:hAnsi="宋体"/>
          <w:bCs/>
          <w:color w:val="000000"/>
          <w:sz w:val="24"/>
          <w:szCs w:val="24"/>
        </w:rPr>
        <w:outlineLvl w:val="0"/>
      </w:pPr>
      <w:r/>
      <w:bookmarkEnd w:id="189"/>
      <w:r/>
      <w:bookmarkEnd w:id="190"/>
      <w:r/>
      <w:bookmarkEnd w:id="209"/>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74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743"/>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743"/>
        <w:ind w:firstLine="420"/>
        <w:rPr>
          <w:rFonts w:ascii="宋体" w:hAnsi="宋体"/>
          <w:bCs/>
          <w:color w:val="000000"/>
          <w:sz w:val="24"/>
          <w:szCs w:val="24"/>
        </w:rPr>
        <w:outlineLvl w:val="0"/>
      </w:pPr>
      <w:r>
        <w:rPr>
          <w:rFonts w:ascii="宋体" w:hAnsi="宋体"/>
          <w:bCs/>
          <w:color w:val="000000"/>
          <w:sz w:val="24"/>
          <w:szCs w:val="24"/>
        </w:rPr>
      </w:r>
      <w:r/>
    </w:p>
    <w:p>
      <w:pPr>
        <w:pStyle w:val="743"/>
        <w:rPr>
          <w:rFonts w:hint="eastAsia"/>
          <w:b/>
          <w:color w:val="000000"/>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00"/>
          <w:sz w:val="28"/>
          <w:szCs w:val="28"/>
        </w:rPr>
      </w:r>
      <w:r/>
    </w:p>
    <w:p>
      <w:pPr>
        <w:pStyle w:val="743"/>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743"/>
        <w:ind w:firstLine="490"/>
        <w:jc w:val="center"/>
        <w:rPr>
          <w:rFonts w:hint="eastAsia" w:ascii="黑体" w:hAnsi="宋体" w:eastAsia="黑体"/>
          <w:bCs/>
          <w:color w:val="000000"/>
          <w:sz w:val="24"/>
          <w:szCs w:val="24"/>
        </w:rPr>
        <w:outlineLvl w:val="0"/>
      </w:pPr>
      <w:r>
        <w:rPr>
          <w:rFonts w:hint="eastAsia" w:ascii="黑体" w:eastAsia="黑体"/>
          <w:bCs/>
          <w:color w:val="000000"/>
          <w:sz w:val="28"/>
          <w:szCs w:val="28"/>
        </w:rPr>
        <w:t xml:space="preserve">项目人员配置考察表</w:t>
      </w:r>
      <w:r>
        <w:rPr>
          <w:rFonts w:hint="eastAsia" w:ascii="黑体" w:hAnsi="宋体" w:eastAsia="黑体"/>
          <w:bCs/>
          <w:color w:val="000000"/>
          <w:sz w:val="24"/>
          <w:szCs w:val="24"/>
        </w:rPr>
      </w:r>
      <w:r/>
    </w:p>
    <w:p>
      <w:pPr>
        <w:pStyle w:val="743"/>
        <w:jc w:val="center"/>
        <w:spacing w:line="400" w:lineRule="exact"/>
        <w:rPr>
          <w:rFonts w:ascii="黑体" w:eastAsia="黑体"/>
          <w:bCs/>
          <w:color w:val="000000"/>
          <w:sz w:val="28"/>
          <w:szCs w:val="28"/>
        </w:rPr>
      </w:pPr>
      <w:r>
        <w:rPr>
          <w:rFonts w:ascii="黑体" w:eastAsia="黑体"/>
          <w:bCs/>
          <w:color w:val="000000"/>
          <w:sz w:val="28"/>
          <w:szCs w:val="28"/>
        </w:rPr>
      </w:r>
      <w:r/>
    </w:p>
    <w:p>
      <w:pPr>
        <w:pStyle w:val="743"/>
        <w:ind w:firstLine="480"/>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JSZC-320214-JZCG-G2026-0074</w:t>
      </w:r>
      <w:r>
        <w:rPr>
          <w:rFonts w:hint="eastAsia" w:ascii="黑体" w:eastAsia="黑体"/>
          <w:bCs/>
          <w:color w:val="000000"/>
          <w:sz w:val="24"/>
          <w:szCs w:val="24"/>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743"/>
              <w:jc w:val="center"/>
              <w:rPr>
                <w:b/>
                <w:color w:val="000000"/>
                <w:sz w:val="24"/>
              </w:rPr>
            </w:pPr>
            <w:r>
              <w:rPr>
                <w:rFonts w:hint="eastAsia"/>
                <w:b/>
                <w:color w:val="000000"/>
                <w:sz w:val="24"/>
              </w:rPr>
              <w:t xml:space="preserve">序号</w:t>
            </w:r>
            <w:r>
              <w:rPr>
                <w:b/>
                <w:color w:val="000000"/>
                <w:sz w:val="24"/>
              </w:rPr>
            </w:r>
            <w:r/>
          </w:p>
        </w:tc>
        <w:tc>
          <w:tcPr>
            <w:tcW w:w="1098" w:type="dxa"/>
            <w:vAlign w:val="center"/>
            <w:textDirection w:val="lrTb"/>
            <w:noWrap w:val="false"/>
          </w:tcPr>
          <w:p>
            <w:pPr>
              <w:pStyle w:val="743"/>
              <w:jc w:val="center"/>
              <w:rPr>
                <w:b/>
                <w:color w:val="000000"/>
                <w:sz w:val="24"/>
              </w:rPr>
            </w:pPr>
            <w:r>
              <w:rPr>
                <w:rFonts w:hint="eastAsia"/>
                <w:b/>
                <w:color w:val="000000"/>
                <w:sz w:val="24"/>
              </w:rPr>
              <w:t xml:space="preserve">姓名</w:t>
            </w:r>
            <w:r>
              <w:rPr>
                <w:b/>
                <w:color w:val="000000"/>
                <w:sz w:val="24"/>
              </w:rPr>
            </w:r>
            <w:r/>
          </w:p>
        </w:tc>
        <w:tc>
          <w:tcPr>
            <w:tcW w:w="744" w:type="dxa"/>
            <w:vAlign w:val="center"/>
            <w:textDirection w:val="lrTb"/>
            <w:noWrap w:val="false"/>
          </w:tcPr>
          <w:p>
            <w:pPr>
              <w:pStyle w:val="743"/>
              <w:jc w:val="center"/>
              <w:rPr>
                <w:rFonts w:hint="eastAsia"/>
                <w:b/>
                <w:color w:val="000000"/>
                <w:sz w:val="24"/>
              </w:rPr>
            </w:pPr>
            <w:r>
              <w:rPr>
                <w:rFonts w:hint="eastAsia"/>
                <w:b/>
                <w:color w:val="000000"/>
                <w:sz w:val="24"/>
              </w:rPr>
              <w:t xml:space="preserve">性别</w:t>
            </w:r>
            <w:r>
              <w:rPr>
                <w:rFonts w:hint="eastAsia"/>
                <w:b/>
                <w:color w:val="000000"/>
                <w:sz w:val="24"/>
              </w:rPr>
            </w:r>
            <w:r/>
          </w:p>
        </w:tc>
        <w:tc>
          <w:tcPr>
            <w:tcW w:w="709" w:type="dxa"/>
            <w:vAlign w:val="center"/>
            <w:textDirection w:val="lrTb"/>
            <w:noWrap w:val="false"/>
          </w:tcPr>
          <w:p>
            <w:pPr>
              <w:pStyle w:val="743"/>
              <w:jc w:val="center"/>
              <w:rPr>
                <w:b/>
                <w:color w:val="000000"/>
                <w:sz w:val="24"/>
              </w:rPr>
            </w:pPr>
            <w:r>
              <w:rPr>
                <w:rFonts w:hint="eastAsia"/>
                <w:b/>
                <w:color w:val="000000"/>
                <w:sz w:val="24"/>
              </w:rPr>
              <w:t xml:space="preserve">年龄</w:t>
            </w:r>
            <w:r>
              <w:rPr>
                <w:b/>
                <w:color w:val="000000"/>
                <w:sz w:val="24"/>
              </w:rPr>
            </w:r>
            <w:r/>
          </w:p>
        </w:tc>
        <w:tc>
          <w:tcPr>
            <w:tcW w:w="834" w:type="dxa"/>
            <w:vAlign w:val="center"/>
            <w:textDirection w:val="lrTb"/>
            <w:noWrap w:val="false"/>
          </w:tcPr>
          <w:p>
            <w:pPr>
              <w:pStyle w:val="743"/>
              <w:jc w:val="center"/>
              <w:rPr>
                <w:rFonts w:hint="eastAsia"/>
                <w:b/>
                <w:color w:val="000000"/>
                <w:sz w:val="24"/>
              </w:rPr>
            </w:pPr>
            <w:r>
              <w:rPr>
                <w:rFonts w:hint="eastAsia"/>
                <w:b/>
                <w:color w:val="000000"/>
                <w:sz w:val="24"/>
              </w:rPr>
              <w:t xml:space="preserve">学历</w:t>
            </w:r>
            <w:r>
              <w:rPr>
                <w:rFonts w:hint="eastAsia"/>
                <w:b/>
                <w:color w:val="000000"/>
                <w:sz w:val="24"/>
              </w:rPr>
            </w:r>
            <w:r/>
          </w:p>
        </w:tc>
        <w:tc>
          <w:tcPr>
            <w:tcW w:w="1276" w:type="dxa"/>
            <w:vAlign w:val="center"/>
            <w:textDirection w:val="lrTb"/>
            <w:noWrap w:val="false"/>
          </w:tcPr>
          <w:p>
            <w:pPr>
              <w:pStyle w:val="743"/>
              <w:jc w:val="center"/>
              <w:rPr>
                <w:b/>
                <w:color w:val="000000"/>
                <w:sz w:val="24"/>
              </w:rPr>
            </w:pPr>
            <w:r>
              <w:rPr>
                <w:rFonts w:hint="eastAsia"/>
                <w:b/>
                <w:color w:val="000000"/>
                <w:sz w:val="24"/>
              </w:rPr>
              <w:t xml:space="preserve">岗位职责</w:t>
            </w:r>
            <w:r>
              <w:rPr>
                <w:b/>
                <w:color w:val="000000"/>
                <w:sz w:val="24"/>
              </w:rPr>
            </w:r>
            <w:r/>
          </w:p>
        </w:tc>
        <w:tc>
          <w:tcPr>
            <w:tcW w:w="1285" w:type="dxa"/>
            <w:vAlign w:val="center"/>
            <w:textDirection w:val="lrTb"/>
            <w:noWrap w:val="false"/>
          </w:tcPr>
          <w:p>
            <w:pPr>
              <w:pStyle w:val="743"/>
              <w:jc w:val="center"/>
              <w:rPr>
                <w:b/>
                <w:color w:val="000000"/>
                <w:sz w:val="24"/>
              </w:rPr>
            </w:pPr>
            <w:r>
              <w:rPr>
                <w:rFonts w:hint="eastAsia"/>
                <w:b/>
                <w:color w:val="000000"/>
                <w:sz w:val="24"/>
              </w:rPr>
              <w:t xml:space="preserve">人员证书名称</w:t>
            </w:r>
            <w:r>
              <w:rPr>
                <w:b/>
                <w:color w:val="000000"/>
                <w:sz w:val="24"/>
              </w:rPr>
            </w:r>
            <w:r/>
          </w:p>
        </w:tc>
        <w:tc>
          <w:tcPr>
            <w:tcW w:w="1833" w:type="dxa"/>
            <w:vAlign w:val="center"/>
            <w:textDirection w:val="lrTb"/>
            <w:noWrap w:val="false"/>
          </w:tcPr>
          <w:p>
            <w:pPr>
              <w:pStyle w:val="743"/>
              <w:jc w:val="center"/>
              <w:rPr>
                <w:rFonts w:hint="eastAsia"/>
                <w:b/>
                <w:color w:val="000000"/>
                <w:sz w:val="24"/>
              </w:rPr>
            </w:pPr>
            <w:r>
              <w:rPr>
                <w:rFonts w:hint="eastAsia"/>
                <w:b/>
                <w:color w:val="000000"/>
                <w:sz w:val="24"/>
              </w:rPr>
              <w:t xml:space="preserve">人员经验描述</w:t>
            </w:r>
            <w:r>
              <w:rPr>
                <w:rFonts w:hint="eastAsia"/>
                <w:b/>
                <w:color w:val="000000"/>
                <w:sz w:val="24"/>
              </w:rPr>
            </w:r>
            <w:r/>
          </w:p>
          <w:p>
            <w:pPr>
              <w:pStyle w:val="743"/>
              <w:jc w:val="center"/>
              <w:rPr>
                <w:rFonts w:hint="eastAsia"/>
                <w:b/>
                <w:color w:val="000000"/>
                <w:sz w:val="24"/>
              </w:rPr>
            </w:pPr>
            <w:r>
              <w:rPr>
                <w:rFonts w:hint="eastAsia"/>
                <w:b/>
                <w:color w:val="000000"/>
                <w:sz w:val="24"/>
              </w:rPr>
              <w:t xml:space="preserve">（如有要求）</w:t>
            </w:r>
            <w:r>
              <w:rPr>
                <w:rFonts w:hint="eastAsia"/>
                <w:b/>
                <w:color w:val="000000"/>
                <w:sz w:val="24"/>
              </w:rPr>
            </w:r>
            <w:r/>
          </w:p>
        </w:tc>
        <w:tc>
          <w:tcPr>
            <w:tcW w:w="992" w:type="dxa"/>
            <w:vAlign w:val="center"/>
            <w:textDirection w:val="lrTb"/>
            <w:noWrap w:val="false"/>
          </w:tcPr>
          <w:p>
            <w:pPr>
              <w:pStyle w:val="743"/>
              <w:jc w:val="center"/>
              <w:rPr>
                <w:rFonts w:hint="eastAsia"/>
                <w:b/>
                <w:color w:val="000000"/>
                <w:sz w:val="24"/>
              </w:rPr>
            </w:pPr>
            <w:r>
              <w:rPr>
                <w:rFonts w:hint="eastAsia"/>
                <w:b/>
                <w:color w:val="000000"/>
                <w:sz w:val="24"/>
              </w:rPr>
              <w:t xml:space="preserve">备注</w:t>
            </w:r>
            <w:r>
              <w:rPr>
                <w:rFonts w:hint="eastAsia"/>
                <w:b/>
                <w:color w:val="000000"/>
                <w:sz w:val="24"/>
              </w:rPr>
            </w:r>
            <w:r/>
          </w:p>
        </w:tc>
      </w:tr>
      <w:tr>
        <w:trPr>
          <w:trHeight w:val="680"/>
        </w:trPr>
        <w:tc>
          <w:tcPr>
            <w:tcW w:w="766" w:type="dxa"/>
            <w:vAlign w:val="top"/>
            <w:textDirection w:val="lrTb"/>
            <w:noWrap w:val="false"/>
          </w:tcPr>
          <w:p>
            <w:pPr>
              <w:pStyle w:val="743"/>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743"/>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743"/>
              <w:jc w:val="center"/>
              <w:rPr>
                <w:rFonts w:hint="eastAsia" w:ascii="黑体" w:eastAsia="黑体"/>
                <w:bCs/>
                <w:color w:val="000000"/>
                <w:sz w:val="24"/>
                <w:szCs w:val="24"/>
              </w:rPr>
              <w:outlineLvl w:val="0"/>
            </w:pPr>
            <w:r>
              <w:rPr>
                <w:rFonts w:hint="eastAsia" w:ascii="黑体" w:eastAsia="黑体"/>
                <w:bCs/>
                <w:color w:val="000000"/>
                <w:sz w:val="24"/>
                <w:szCs w:val="24"/>
              </w:rPr>
            </w:r>
            <w:r/>
          </w:p>
        </w:tc>
        <w:tc>
          <w:tcPr>
            <w:tcW w:w="1276"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743"/>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743"/>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743"/>
              <w:jc w:val="center"/>
              <w:rPr>
                <w:rFonts w:hint="eastAsia" w:ascii="黑体" w:eastAsia="黑体"/>
                <w:bCs/>
                <w:color w:val="000000"/>
                <w:sz w:val="24"/>
                <w:szCs w:val="24"/>
              </w:rPr>
              <w:outlineLvl w:val="0"/>
            </w:pPr>
            <w:r>
              <w:rPr>
                <w:rFonts w:hint="eastAsia" w:ascii="黑体" w:eastAsia="黑体"/>
                <w:bCs/>
                <w:color w:val="000000"/>
                <w:sz w:val="24"/>
                <w:szCs w:val="24"/>
              </w:rPr>
            </w:r>
            <w:r/>
          </w:p>
        </w:tc>
        <w:tc>
          <w:tcPr>
            <w:tcW w:w="1276"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743"/>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743"/>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743"/>
              <w:jc w:val="center"/>
              <w:rPr>
                <w:rFonts w:hint="eastAsia" w:ascii="黑体" w:eastAsia="黑体"/>
                <w:bCs/>
                <w:color w:val="000000"/>
                <w:sz w:val="24"/>
                <w:szCs w:val="24"/>
              </w:rPr>
              <w:outlineLvl w:val="0"/>
            </w:pPr>
            <w:r>
              <w:rPr>
                <w:rFonts w:hint="eastAsia" w:ascii="黑体" w:eastAsia="黑体"/>
                <w:bCs/>
                <w:color w:val="000000"/>
                <w:sz w:val="24"/>
                <w:szCs w:val="24"/>
              </w:rPr>
            </w:r>
            <w:r/>
          </w:p>
        </w:tc>
        <w:tc>
          <w:tcPr>
            <w:tcW w:w="1276"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t xml:space="preserve">……</w:t>
            </w:r>
            <w:r>
              <w:rPr>
                <w:rFonts w:ascii="黑体" w:eastAsia="黑体"/>
                <w:bCs/>
                <w:color w:val="000000"/>
                <w:sz w:val="24"/>
                <w:szCs w:val="24"/>
              </w:rPr>
            </w:r>
            <w:r/>
          </w:p>
        </w:tc>
        <w:tc>
          <w:tcPr>
            <w:tcW w:w="1285"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743"/>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743"/>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743"/>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743"/>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743"/>
              <w:jc w:val="center"/>
              <w:rPr>
                <w:rFonts w:ascii="黑体" w:eastAsia="黑体"/>
                <w:bCs/>
                <w:color w:val="000000"/>
                <w:sz w:val="24"/>
                <w:szCs w:val="24"/>
              </w:rPr>
              <w:outlineLvl w:val="0"/>
            </w:pPr>
            <w:r>
              <w:rPr>
                <w:rFonts w:ascii="黑体" w:eastAsia="黑体"/>
                <w:bCs/>
                <w:color w:val="000000"/>
                <w:sz w:val="24"/>
                <w:szCs w:val="24"/>
              </w:rPr>
            </w:r>
            <w:r/>
          </w:p>
        </w:tc>
      </w:tr>
    </w:tbl>
    <w:p>
      <w:pPr>
        <w:pStyle w:val="743"/>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743"/>
        <w:rPr>
          <w:rFonts w:hint="eastAsia" w:ascii="宋体" w:hAnsi="宋体"/>
          <w:bCs/>
          <w:color w:val="000000"/>
        </w:rPr>
      </w:pPr>
      <w:r>
        <w:rPr>
          <w:rFonts w:hint="eastAsia" w:ascii="宋体" w:hAnsi="宋体"/>
          <w:bCs/>
          <w:color w:val="000000"/>
        </w:rPr>
      </w:r>
      <w:r/>
    </w:p>
    <w:p>
      <w:pPr>
        <w:pStyle w:val="743"/>
        <w:rPr>
          <w:rFonts w:ascii="宋体" w:hAnsi="宋体"/>
          <w:bCs/>
          <w:color w:val="000000"/>
        </w:rPr>
      </w:pPr>
      <w:r>
        <w:rPr>
          <w:rFonts w:hint="eastAsia" w:ascii="宋体" w:hAnsi="宋体"/>
          <w:bCs/>
          <w:color w:val="000000"/>
        </w:rPr>
        <w:t xml:space="preserve">注：1. 本表对应评分标准中的项目人员配置情况，表格不够可自行延长。</w:t>
      </w:r>
      <w:r>
        <w:rPr>
          <w:rFonts w:ascii="宋体" w:hAnsi="宋体"/>
          <w:bCs/>
          <w:color w:val="000000"/>
        </w:rPr>
      </w:r>
      <w:r/>
    </w:p>
    <w:p>
      <w:pPr>
        <w:pStyle w:val="743"/>
        <w:rPr>
          <w:rFonts w:hint="eastAsia"/>
          <w:color w:val="000000"/>
        </w:rPr>
      </w:pPr>
      <w:r>
        <w:rPr>
          <w:rFonts w:hint="eastAsia" w:ascii="宋体" w:hAnsi="宋体"/>
          <w:bCs/>
          <w:color w:val="000000"/>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color w:val="000000"/>
        </w:rPr>
        <w:t xml:space="preserve">；</w:t>
      </w:r>
      <w:r>
        <w:rPr>
          <w:rFonts w:hint="eastAsia"/>
          <w:color w:val="000000"/>
        </w:rPr>
      </w:r>
      <w:r/>
    </w:p>
    <w:p>
      <w:pPr>
        <w:pStyle w:val="743"/>
        <w:rPr>
          <w:rFonts w:hint="eastAsia" w:ascii="宋体" w:hAnsi="宋体"/>
          <w:bCs/>
          <w:color w:val="000000"/>
        </w:rPr>
      </w:pPr>
      <w:r>
        <w:rPr>
          <w:rFonts w:hint="eastAsia" w:ascii="宋体" w:hAnsi="宋体"/>
          <w:bCs/>
          <w:color w:val="000000"/>
        </w:rPr>
        <w:t xml:space="preserve">3.上表内容须按评分标准中的相关要求提供相应证明材料。</w:t>
      </w:r>
      <w:r>
        <w:rPr>
          <w:rFonts w:hint="eastAsia" w:ascii="宋体" w:hAnsi="宋体"/>
          <w:bCs/>
          <w:color w:val="000000"/>
        </w:rPr>
      </w:r>
      <w:r/>
    </w:p>
    <w:p>
      <w:pPr>
        <w:pStyle w:val="743"/>
        <w:rPr>
          <w:rFonts w:hint="eastAsia" w:ascii="宋体" w:hAnsi="宋体"/>
          <w:bCs/>
          <w:color w:val="000000"/>
        </w:rPr>
      </w:pPr>
      <w:r>
        <w:rPr>
          <w:rFonts w:hint="eastAsia" w:ascii="宋体" w:hAnsi="宋体"/>
          <w:bCs/>
          <w:color w:val="000000"/>
        </w:rPr>
        <w:t xml:space="preserve">4.证明材料均请附在本表之后。</w:t>
      </w:r>
      <w:r>
        <w:rPr>
          <w:rFonts w:hint="eastAsia" w:ascii="宋体" w:hAnsi="宋体"/>
          <w:bCs/>
          <w:color w:val="000000"/>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pPr>
                          <w:r>
                            <w:fldChar w:fldCharType="begin"/>
                          </w:r>
                          <w:r>
                            <w:instrText xml:space="preserve"> PAGE  \* MERGEFORMAT </w:instrText>
                          </w:r>
                          <w:r>
                            <w:fldChar w:fldCharType="separate"/>
                          </w:r>
                          <w:r>
                            <w:t xml:space="preserve">2</w:t>
                          </w:r>
                          <w:r>
                            <w:fldChar w:fldCharType="end"/>
                          </w:r>
                          <w:r/>
                        </w:p>
                        <w:p>
                          <w:pPr>
                            <w:pStyle w:val="7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pPr>
                    <w:r>
                      <w:fldChar w:fldCharType="begin"/>
                    </w:r>
                    <w:r>
                      <w:instrText xml:space="preserve"> PAGE  \* MERGEFORMAT </w:instrText>
                    </w:r>
                    <w:r>
                      <w:fldChar w:fldCharType="separate"/>
                    </w:r>
                    <w:r>
                      <w:t xml:space="preserve">2</w:t>
                    </w:r>
                    <w:r>
                      <w:fldChar w:fldCharType="end"/>
                    </w:r>
                    <w:r/>
                  </w:p>
                  <w:p>
                    <w:pPr>
                      <w:pStyle w:val="74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tabs>
        <w:tab w:val="center" w:pos="4153" w:leader="none"/>
        <w:tab w:val="right" w:pos="8306" w:leader="none"/>
      </w:tabs>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tabs>
                              <w:tab w:val="clear" w:pos="4153" w:leader="none"/>
                              <w:tab w:val="clear" w:pos="8306" w:leader="none"/>
                            </w:tabs>
                            <w:rPr>
                              <w:rStyle w:val="815"/>
                              <w:rFonts w:ascii="宋体" w:hAnsi="宋体"/>
                            </w:rPr>
                          </w:pPr>
                          <w:r>
                            <w:rPr>
                              <w:rFonts w:ascii="宋体" w:hAnsi="宋体"/>
                            </w:rPr>
                            <w:fldChar w:fldCharType="begin"/>
                          </w:r>
                          <w:r>
                            <w:rPr>
                              <w:rStyle w:val="815"/>
                              <w:rFonts w:ascii="宋体" w:hAnsi="宋体"/>
                            </w:rPr>
                            <w:instrText xml:space="preserve">PAGE  </w:instrText>
                          </w:r>
                          <w:r>
                            <w:rPr>
                              <w:rFonts w:ascii="宋体" w:hAnsi="宋体"/>
                            </w:rPr>
                            <w:fldChar w:fldCharType="separate"/>
                          </w:r>
                          <w:r>
                            <w:rPr>
                              <w:rStyle w:val="815"/>
                              <w:rFonts w:ascii="宋体" w:hAnsi="宋体"/>
                            </w:rPr>
                            <w:t xml:space="preserve">１５</w:t>
                          </w:r>
                          <w:r>
                            <w:rPr>
                              <w:rFonts w:ascii="宋体" w:hAnsi="宋体"/>
                            </w:rPr>
                            <w:fldChar w:fldCharType="end"/>
                          </w:r>
                          <w:r>
                            <w:rPr>
                              <w:rStyle w:val="815"/>
                              <w:rFonts w:ascii="宋体" w:hAnsi="宋体"/>
                            </w:rPr>
                          </w:r>
                          <w:r/>
                        </w:p>
                        <w:p>
                          <w:pPr>
                            <w:pStyle w:val="74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tabs>
                        <w:tab w:val="clear" w:pos="4153" w:leader="none"/>
                        <w:tab w:val="clear" w:pos="8306" w:leader="none"/>
                      </w:tabs>
                      <w:rPr>
                        <w:rStyle w:val="815"/>
                        <w:rFonts w:ascii="宋体" w:hAnsi="宋体"/>
                      </w:rPr>
                    </w:pPr>
                    <w:r>
                      <w:rPr>
                        <w:rFonts w:ascii="宋体" w:hAnsi="宋体"/>
                      </w:rPr>
                      <w:fldChar w:fldCharType="begin"/>
                    </w:r>
                    <w:r>
                      <w:rPr>
                        <w:rStyle w:val="815"/>
                        <w:rFonts w:ascii="宋体" w:hAnsi="宋体"/>
                      </w:rPr>
                      <w:instrText xml:space="preserve">PAGE  </w:instrText>
                    </w:r>
                    <w:r>
                      <w:rPr>
                        <w:rFonts w:ascii="宋体" w:hAnsi="宋体"/>
                      </w:rPr>
                      <w:fldChar w:fldCharType="separate"/>
                    </w:r>
                    <w:r>
                      <w:rPr>
                        <w:rStyle w:val="815"/>
                        <w:rFonts w:ascii="宋体" w:hAnsi="宋体"/>
                      </w:rPr>
                      <w:t xml:space="preserve">１５</w:t>
                    </w:r>
                    <w:r>
                      <w:rPr>
                        <w:rFonts w:ascii="宋体" w:hAnsi="宋体"/>
                      </w:rPr>
                      <w:fldChar w:fldCharType="end"/>
                    </w:r>
                    <w:r>
                      <w:rPr>
                        <w:rStyle w:val="815"/>
                        <w:rFonts w:ascii="宋体" w:hAnsi="宋体"/>
                      </w:rPr>
                    </w:r>
                    <w:r/>
                  </w:p>
                  <w:p>
                    <w:pPr>
                      <w:pStyle w:val="743"/>
                    </w:pPr>
                    <w:r/>
                    <w:r/>
                  </w:p>
                </w:txbxContent>
              </v:textbox>
            </v:shape>
          </w:pict>
        </mc:Fallback>
      </mc:AlternateContent>
    </w:r>
    <w:r>
      <w:rPr>
        <w:sz w:val="20"/>
      </w:rPr>
      <w:t xml:space="preserve"> </w: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right" w:pos="8306" w:leader="none"/>
      </w:tabs>
      <w:rPr>
        <w:rStyle w:val="815"/>
      </w:rPr>
      <w:framePr w:wrap="around" w:vAnchor="text" w:hAnchor="margin" w:xAlign="center" w:y="1"/>
    </w:pPr>
    <w:r>
      <w:fldChar w:fldCharType="begin"/>
    </w:r>
    <w:r>
      <w:rPr>
        <w:rStyle w:val="815"/>
      </w:rPr>
      <w:instrText xml:space="preserve">PAGE  </w:instrText>
    </w:r>
    <w:r>
      <w:fldChar w:fldCharType="separate"/>
    </w:r>
    <w:r>
      <w:rPr>
        <w:rStyle w:val="815"/>
      </w:rPr>
      <w:t xml:space="preserve">1</w:t>
    </w:r>
    <w:r>
      <w:fldChar w:fldCharType="end"/>
    </w:r>
    <w:r>
      <w:rPr>
        <w:rStyle w:val="815"/>
      </w:rPr>
    </w:r>
    <w:r/>
  </w:p>
  <w:p>
    <w:pPr>
      <w:pStyle w:val="7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43"/>
        <w:ind w:left="1080" w:hanging="1080"/>
        <w:tabs>
          <w:tab w:val="num" w:pos="1080" w:leader="none"/>
        </w:tabs>
      </w:pPr>
      <w:rPr>
        <w:rFonts w:hint="eastAsia" w:cs="Times New Roman"/>
      </w:rPr>
    </w:lvl>
    <w:lvl w:ilvl="1">
      <w:start w:val="1"/>
      <w:numFmt w:val="decimal"/>
      <w:isLgl w:val="false"/>
      <w:suff w:val="tab"/>
      <w:lvlText w:val="%2."/>
      <w:lvlJc w:val="left"/>
      <w:pPr>
        <w:pStyle w:val="74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43"/>
        <w:ind w:left="1260" w:hanging="420"/>
        <w:tabs>
          <w:tab w:val="num" w:pos="1260" w:leader="none"/>
        </w:tabs>
      </w:pPr>
      <w:rPr>
        <w:rFonts w:cs="Times New Roman"/>
      </w:rPr>
    </w:lvl>
    <w:lvl w:ilvl="3">
      <w:start w:val="1"/>
      <w:numFmt w:val="decimal"/>
      <w:isLgl w:val="false"/>
      <w:suff w:val="tab"/>
      <w:lvlText w:val="%4."/>
      <w:lvlJc w:val="left"/>
      <w:pPr>
        <w:pStyle w:val="743"/>
        <w:ind w:left="1680" w:hanging="420"/>
        <w:tabs>
          <w:tab w:val="num" w:pos="1680" w:leader="none"/>
        </w:tabs>
      </w:pPr>
      <w:rPr>
        <w:rFonts w:cs="Times New Roman"/>
      </w:rPr>
    </w:lvl>
    <w:lvl w:ilvl="4">
      <w:start w:val="1"/>
      <w:numFmt w:val="lowerLetter"/>
      <w:isLgl w:val="false"/>
      <w:suff w:val="tab"/>
      <w:lvlText w:val="%5)"/>
      <w:lvlJc w:val="left"/>
      <w:pPr>
        <w:pStyle w:val="743"/>
        <w:ind w:left="2100" w:hanging="420"/>
        <w:tabs>
          <w:tab w:val="num" w:pos="2100" w:leader="none"/>
        </w:tabs>
      </w:pPr>
      <w:rPr>
        <w:rFonts w:cs="Times New Roman"/>
      </w:rPr>
    </w:lvl>
    <w:lvl w:ilvl="5">
      <w:start w:val="1"/>
      <w:numFmt w:val="lowerRoman"/>
      <w:isLgl w:val="false"/>
      <w:suff w:val="tab"/>
      <w:lvlText w:val="%6."/>
      <w:lvlJc w:val="right"/>
      <w:pPr>
        <w:pStyle w:val="743"/>
        <w:ind w:left="2520" w:hanging="420"/>
        <w:tabs>
          <w:tab w:val="num" w:pos="2520" w:leader="none"/>
        </w:tabs>
      </w:pPr>
      <w:rPr>
        <w:rFonts w:cs="Times New Roman"/>
      </w:rPr>
    </w:lvl>
    <w:lvl w:ilvl="6">
      <w:start w:val="1"/>
      <w:numFmt w:val="decimal"/>
      <w:isLgl w:val="false"/>
      <w:suff w:val="tab"/>
      <w:lvlText w:val="%7."/>
      <w:lvlJc w:val="left"/>
      <w:pPr>
        <w:pStyle w:val="743"/>
        <w:ind w:left="2940" w:hanging="420"/>
        <w:tabs>
          <w:tab w:val="num" w:pos="2940" w:leader="none"/>
        </w:tabs>
      </w:pPr>
      <w:rPr>
        <w:rFonts w:cs="Times New Roman"/>
      </w:rPr>
    </w:lvl>
    <w:lvl w:ilvl="7">
      <w:start w:val="1"/>
      <w:numFmt w:val="lowerLetter"/>
      <w:isLgl w:val="false"/>
      <w:suff w:val="tab"/>
      <w:lvlText w:val="%8)"/>
      <w:lvlJc w:val="left"/>
      <w:pPr>
        <w:pStyle w:val="743"/>
        <w:ind w:left="3360" w:hanging="420"/>
        <w:tabs>
          <w:tab w:val="num" w:pos="3360" w:leader="none"/>
        </w:tabs>
      </w:pPr>
      <w:rPr>
        <w:rFonts w:cs="Times New Roman"/>
      </w:rPr>
    </w:lvl>
    <w:lvl w:ilvl="8">
      <w:start w:val="1"/>
      <w:numFmt w:val="lowerRoman"/>
      <w:isLgl w:val="false"/>
      <w:suff w:val="tab"/>
      <w:lvlText w:val="%9."/>
      <w:lvlJc w:val="right"/>
      <w:pPr>
        <w:pStyle w:val="743"/>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743"/>
        <w:tabs>
          <w:tab w:val="num" w:pos="312" w:leader="none"/>
        </w:tabs>
      </w:p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43"/>
        <w:tabs>
          <w:tab w:val="num" w:pos="312" w:leader="none"/>
        </w:tabs>
      </w:p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1."/>
      <w:lvlJc w:val="left"/>
      <w:pPr>
        <w:pStyle w:val="743"/>
        <w:tabs>
          <w:tab w:val="num" w:pos="312" w:leader="none"/>
        </w:tabs>
      </w:p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pStyle w:val="743"/>
      </w:p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7">
    <w:multiLevelType w:val="hybridMultilevel"/>
    <w:lvl w:ilvl="0">
      <w:start w:val="1"/>
      <w:numFmt w:val="upperLetter"/>
      <w:pStyle w:val="824"/>
      <w:isLgl w:val="false"/>
      <w:suff w:val="tab"/>
      <w:lvlText w:val="附录%1."/>
      <w:lvlJc w:val="left"/>
      <w:pPr>
        <w:pStyle w:val="74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部分"/>
      <w:lvlJc w:val="left"/>
      <w:pPr>
        <w:pStyle w:val="7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43"/>
        <w:ind w:left="510" w:hanging="360"/>
        <w:tabs>
          <w:tab w:val="num" w:pos="510" w:leader="none"/>
        </w:tabs>
      </w:pPr>
      <w:rPr>
        <w:rFonts w:hint="eastAsia" w:cs="Times New Roman"/>
      </w:rPr>
    </w:lvl>
    <w:lvl w:ilvl="1">
      <w:start w:val="1"/>
      <w:numFmt w:val="decimal"/>
      <w:isLgl w:val="false"/>
      <w:suff w:val="tab"/>
      <w:lvlText w:val="%2．"/>
      <w:lvlJc w:val="left"/>
      <w:pPr>
        <w:pStyle w:val="743"/>
        <w:ind w:left="1290" w:hanging="720"/>
        <w:tabs>
          <w:tab w:val="num" w:pos="1290" w:leader="none"/>
        </w:tabs>
      </w:pPr>
      <w:rPr>
        <w:rFonts w:hint="eastAsia" w:cs="Times New Roman"/>
      </w:rPr>
    </w:lvl>
    <w:lvl w:ilvl="2">
      <w:start w:val="3"/>
      <w:numFmt w:val="decimal"/>
      <w:isLgl w:val="false"/>
      <w:suff w:val="tab"/>
      <w:lvlText w:val="（%3）"/>
      <w:lvlJc w:val="left"/>
      <w:pPr>
        <w:pStyle w:val="743"/>
        <w:ind w:left="1140" w:hanging="720"/>
        <w:tabs>
          <w:tab w:val="num" w:pos="1140" w:leader="none"/>
        </w:tabs>
      </w:pPr>
      <w:rPr>
        <w:rFonts w:hint="eastAsia" w:cs="Times New Roman"/>
      </w:rPr>
    </w:lvl>
    <w:lvl w:ilvl="3">
      <w:start w:val="1"/>
      <w:numFmt w:val="decimal"/>
      <w:isLgl w:val="false"/>
      <w:suff w:val="tab"/>
      <w:lvlText w:val="（%4）"/>
      <w:lvlJc w:val="left"/>
      <w:pPr>
        <w:pStyle w:val="74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43"/>
        <w:ind w:left="2250" w:hanging="420"/>
        <w:tabs>
          <w:tab w:val="num" w:pos="2250" w:leader="none"/>
        </w:tabs>
      </w:pPr>
      <w:rPr>
        <w:rFonts w:hint="eastAsia"/>
        <w:b/>
        <w:lang w:val="en-US"/>
      </w:rPr>
    </w:lvl>
    <w:lvl w:ilvl="5">
      <w:start w:val="10"/>
      <w:numFmt w:val="japaneseCounting"/>
      <w:isLgl w:val="false"/>
      <w:suff w:val="tab"/>
      <w:lvlText w:val="（%6）"/>
      <w:lvlJc w:val="left"/>
      <w:pPr>
        <w:pStyle w:val="743"/>
        <w:ind w:left="2970" w:hanging="720"/>
      </w:pPr>
      <w:rPr>
        <w:rFonts w:cs="Times New Roman"/>
      </w:rPr>
    </w:lvl>
    <w:lvl w:ilvl="6">
      <w:start w:val="1"/>
      <w:numFmt w:val="decimal"/>
      <w:isLgl w:val="false"/>
      <w:suff w:val="tab"/>
      <w:lvlText w:val="（%7）"/>
      <w:lvlJc w:val="left"/>
      <w:pPr>
        <w:pStyle w:val="74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43"/>
        <w:ind w:left="3510" w:hanging="420"/>
        <w:tabs>
          <w:tab w:val="num" w:pos="3510" w:leader="none"/>
        </w:tabs>
      </w:pPr>
      <w:rPr>
        <w:rFonts w:cs="Times New Roman"/>
      </w:rPr>
    </w:lvl>
    <w:lvl w:ilvl="8">
      <w:start w:val="1"/>
      <w:numFmt w:val="lowerRoman"/>
      <w:isLgl w:val="false"/>
      <w:suff w:val="tab"/>
      <w:lvlText w:val="%9."/>
      <w:lvlJc w:val="right"/>
      <w:pPr>
        <w:pStyle w:val="743"/>
        <w:ind w:left="3930" w:hanging="420"/>
        <w:tabs>
          <w:tab w:val="num" w:pos="3930" w:leader="none"/>
        </w:tabs>
      </w:pPr>
      <w:rPr>
        <w:rFonts w:cs="Times New Roman"/>
      </w:rPr>
    </w:lvl>
  </w:abstractNum>
  <w:abstractNum w:abstractNumId="10">
    <w:multiLevelType w:val="hybridMultilevel"/>
    <w:lvl w:ilvl="0">
      <w:start w:val="1"/>
      <w:numFmt w:val="decimal"/>
      <w:isLgl w:val="false"/>
      <w:suff w:val="tab"/>
      <w:lvlText w:val="%1."/>
      <w:lvlJc w:val="left"/>
      <w:pPr>
        <w:pStyle w:val="74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841"/>
      <w:isLgl w:val="false"/>
      <w:suff w:val="tab"/>
      <w:lvlText w:val="%1."/>
      <w:lvlJc w:val="left"/>
      <w:pPr>
        <w:pStyle w:val="743"/>
        <w:ind w:left="709" w:hanging="709"/>
        <w:tabs>
          <w:tab w:val="num" w:pos="709" w:leader="none"/>
        </w:tabs>
      </w:pPr>
      <w:rPr>
        <w:rFonts w:hint="eastAsia"/>
      </w:rPr>
    </w:lvl>
    <w:lvl w:ilvl="1">
      <w:start w:val="1"/>
      <w:numFmt w:val="decimal"/>
      <w:isLgl w:val="false"/>
      <w:suff w:val="tab"/>
      <w:lvlText w:val="%1.%2"/>
      <w:lvlJc w:val="left"/>
      <w:pPr>
        <w:pStyle w:val="743"/>
        <w:ind w:left="709" w:hanging="709"/>
        <w:tabs>
          <w:tab w:val="num" w:pos="709" w:leader="none"/>
        </w:tabs>
      </w:pPr>
      <w:rPr>
        <w:rFonts w:hint="eastAsia"/>
      </w:rPr>
    </w:lvl>
    <w:lvl w:ilvl="2">
      <w:start w:val="1"/>
      <w:numFmt w:val="decimal"/>
      <w:isLgl w:val="false"/>
      <w:suff w:val="tab"/>
      <w:lvlText w:val="%1.%2.%3."/>
      <w:lvlJc w:val="left"/>
      <w:pPr>
        <w:pStyle w:val="743"/>
        <w:ind w:left="425" w:hanging="425"/>
        <w:tabs>
          <w:tab w:val="num" w:pos="425" w:leader="none"/>
        </w:tabs>
      </w:pPr>
      <w:rPr>
        <w:rFonts w:hint="eastAsia"/>
      </w:rPr>
    </w:lvl>
    <w:lvl w:ilvl="3">
      <w:start w:val="1"/>
      <w:numFmt w:val="decimal"/>
      <w:isLgl w:val="false"/>
      <w:suff w:val="tab"/>
      <w:lvlText w:val="%1.%2.%3.%4."/>
      <w:lvlJc w:val="left"/>
      <w:pPr>
        <w:pStyle w:val="743"/>
        <w:ind w:left="851" w:hanging="851"/>
        <w:tabs>
          <w:tab w:val="num" w:pos="851" w:leader="none"/>
        </w:tabs>
      </w:pPr>
      <w:rPr>
        <w:rFonts w:hint="eastAsia"/>
      </w:rPr>
    </w:lvl>
    <w:lvl w:ilvl="4">
      <w:start w:val="1"/>
      <w:numFmt w:val="decimal"/>
      <w:isLgl w:val="false"/>
      <w:suff w:val="tab"/>
      <w:lvlText w:val="%1.%2.%3.%4.%5."/>
      <w:lvlJc w:val="left"/>
      <w:pPr>
        <w:pStyle w:val="743"/>
        <w:ind w:left="992" w:hanging="992"/>
        <w:tabs>
          <w:tab w:val="num" w:pos="992" w:leader="none"/>
        </w:tabs>
      </w:pPr>
      <w:rPr>
        <w:rFonts w:hint="eastAsia"/>
      </w:rPr>
    </w:lvl>
    <w:lvl w:ilvl="5">
      <w:start w:val="1"/>
      <w:numFmt w:val="decimal"/>
      <w:isLgl w:val="false"/>
      <w:suff w:val="tab"/>
      <w:lvlText w:val="%1.%2.%3.%4.%5.%6."/>
      <w:lvlJc w:val="left"/>
      <w:pPr>
        <w:pStyle w:val="743"/>
        <w:ind w:left="1134" w:hanging="1134"/>
        <w:tabs>
          <w:tab w:val="num" w:pos="1134" w:leader="none"/>
        </w:tabs>
      </w:pPr>
      <w:rPr>
        <w:rFonts w:hint="eastAsia"/>
      </w:rPr>
    </w:lvl>
    <w:lvl w:ilvl="6">
      <w:start w:val="1"/>
      <w:numFmt w:val="decimal"/>
      <w:isLgl w:val="false"/>
      <w:suff w:val="tab"/>
      <w:lvlText w:val="%1.%2.%3.%4.%5.%6.%7."/>
      <w:lvlJc w:val="left"/>
      <w:pPr>
        <w:pStyle w:val="743"/>
        <w:ind w:left="1276" w:hanging="1276"/>
        <w:tabs>
          <w:tab w:val="num" w:pos="1276" w:leader="none"/>
        </w:tabs>
      </w:pPr>
      <w:rPr>
        <w:rFonts w:hint="eastAsia"/>
      </w:rPr>
    </w:lvl>
    <w:lvl w:ilvl="7">
      <w:start w:val="1"/>
      <w:numFmt w:val="decimal"/>
      <w:isLgl w:val="false"/>
      <w:suff w:val="tab"/>
      <w:lvlText w:val="%1.%2.%3.%4.%5.%6.%7.%8."/>
      <w:lvlJc w:val="left"/>
      <w:pPr>
        <w:pStyle w:val="743"/>
        <w:ind w:left="1418" w:hanging="1418"/>
        <w:tabs>
          <w:tab w:val="num" w:pos="1418" w:leader="none"/>
        </w:tabs>
      </w:pPr>
      <w:rPr>
        <w:rFonts w:hint="eastAsia"/>
      </w:rPr>
    </w:lvl>
    <w:lvl w:ilvl="8">
      <w:start w:val="1"/>
      <w:numFmt w:val="decimal"/>
      <w:isLgl w:val="false"/>
      <w:suff w:val="tab"/>
      <w:lvlText w:val="%1.%2.%3.%4.%5.%6.%7.%8.%9."/>
      <w:lvlJc w:val="left"/>
      <w:pPr>
        <w:pStyle w:val="743"/>
        <w:ind w:left="1559" w:hanging="1559"/>
        <w:tabs>
          <w:tab w:val="num" w:pos="1559" w:leader="none"/>
        </w:tabs>
      </w:pPr>
      <w:rPr>
        <w:rFonts w:hint="eastAsia"/>
      </w:rPr>
    </w:lvl>
  </w:abstractNum>
  <w:abstractNum w:abstractNumId="12">
    <w:multiLevelType w:val="hybridMultilevel"/>
    <w:lvl w:ilvl="0">
      <w:start w:val="5"/>
      <w:numFmt w:val="decimal"/>
      <w:isLgl w:val="false"/>
      <w:suff w:val="tab"/>
      <w:lvlText w:val="%1."/>
      <w:lvlJc w:val="left"/>
      <w:pPr>
        <w:pStyle w:val="743"/>
        <w:tabs>
          <w:tab w:val="num" w:pos="312" w:leader="none"/>
        </w:tabs>
      </w:p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13">
    <w:multiLevelType w:val="hybridMultilevel"/>
    <w:lvl w:ilvl="0">
      <w:start w:val="1"/>
      <w:numFmt w:val="japaneseCounting"/>
      <w:isLgl w:val="false"/>
      <w:suff w:val="tab"/>
      <w:lvlText w:val="（%1）"/>
      <w:lvlJc w:val="left"/>
      <w:pPr>
        <w:pStyle w:val="743"/>
        <w:ind w:left="1080" w:hanging="1080"/>
        <w:tabs>
          <w:tab w:val="num" w:pos="1080" w:leader="none"/>
        </w:tabs>
      </w:pPr>
      <w:rPr>
        <w:rFonts w:hint="eastAsia" w:cs="Times New Roman"/>
      </w:rPr>
    </w:lvl>
    <w:lvl w:ilvl="1">
      <w:start w:val="1"/>
      <w:numFmt w:val="decimal"/>
      <w:isLgl w:val="false"/>
      <w:suff w:val="tab"/>
      <w:lvlText w:val="%2."/>
      <w:lvlJc w:val="left"/>
      <w:pPr>
        <w:pStyle w:val="74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43"/>
        <w:ind w:left="1260" w:hanging="420"/>
        <w:tabs>
          <w:tab w:val="num" w:pos="1260" w:leader="none"/>
        </w:tabs>
      </w:pPr>
      <w:rPr>
        <w:rFonts w:cs="Times New Roman"/>
      </w:rPr>
    </w:lvl>
    <w:lvl w:ilvl="3">
      <w:start w:val="1"/>
      <w:numFmt w:val="decimal"/>
      <w:isLgl w:val="false"/>
      <w:suff w:val="tab"/>
      <w:lvlText w:val="%4."/>
      <w:lvlJc w:val="left"/>
      <w:pPr>
        <w:pStyle w:val="743"/>
        <w:ind w:left="1680" w:hanging="420"/>
        <w:tabs>
          <w:tab w:val="num" w:pos="1680" w:leader="none"/>
        </w:tabs>
      </w:pPr>
      <w:rPr>
        <w:rFonts w:cs="Times New Roman"/>
      </w:rPr>
    </w:lvl>
    <w:lvl w:ilvl="4">
      <w:start w:val="1"/>
      <w:numFmt w:val="lowerLetter"/>
      <w:isLgl w:val="false"/>
      <w:suff w:val="tab"/>
      <w:lvlText w:val="%5)"/>
      <w:lvlJc w:val="left"/>
      <w:pPr>
        <w:pStyle w:val="743"/>
        <w:ind w:left="2100" w:hanging="420"/>
        <w:tabs>
          <w:tab w:val="num" w:pos="2100" w:leader="none"/>
        </w:tabs>
      </w:pPr>
      <w:rPr>
        <w:rFonts w:cs="Times New Roman"/>
      </w:rPr>
    </w:lvl>
    <w:lvl w:ilvl="5">
      <w:start w:val="1"/>
      <w:numFmt w:val="lowerRoman"/>
      <w:isLgl w:val="false"/>
      <w:suff w:val="tab"/>
      <w:lvlText w:val="%6."/>
      <w:lvlJc w:val="right"/>
      <w:pPr>
        <w:pStyle w:val="743"/>
        <w:ind w:left="2520" w:hanging="420"/>
        <w:tabs>
          <w:tab w:val="num" w:pos="2520" w:leader="none"/>
        </w:tabs>
      </w:pPr>
      <w:rPr>
        <w:rFonts w:cs="Times New Roman"/>
      </w:rPr>
    </w:lvl>
    <w:lvl w:ilvl="6">
      <w:start w:val="1"/>
      <w:numFmt w:val="decimal"/>
      <w:isLgl w:val="false"/>
      <w:suff w:val="tab"/>
      <w:lvlText w:val="%7."/>
      <w:lvlJc w:val="left"/>
      <w:pPr>
        <w:pStyle w:val="743"/>
        <w:ind w:left="2940" w:hanging="420"/>
        <w:tabs>
          <w:tab w:val="num" w:pos="2940" w:leader="none"/>
        </w:tabs>
      </w:pPr>
      <w:rPr>
        <w:rFonts w:cs="Times New Roman"/>
      </w:rPr>
    </w:lvl>
    <w:lvl w:ilvl="7">
      <w:start w:val="1"/>
      <w:numFmt w:val="lowerLetter"/>
      <w:isLgl w:val="false"/>
      <w:suff w:val="tab"/>
      <w:lvlText w:val="%8)"/>
      <w:lvlJc w:val="left"/>
      <w:pPr>
        <w:pStyle w:val="743"/>
        <w:ind w:left="3360" w:hanging="420"/>
        <w:tabs>
          <w:tab w:val="num" w:pos="3360" w:leader="none"/>
        </w:tabs>
      </w:pPr>
      <w:rPr>
        <w:rFonts w:cs="Times New Roman"/>
      </w:rPr>
    </w:lvl>
    <w:lvl w:ilvl="8">
      <w:start w:val="1"/>
      <w:numFmt w:val="lowerRoman"/>
      <w:isLgl w:val="false"/>
      <w:suff w:val="tab"/>
      <w:lvlText w:val="%9."/>
      <w:lvlJc w:val="right"/>
      <w:pPr>
        <w:pStyle w:val="743"/>
        <w:ind w:left="3780" w:hanging="420"/>
        <w:tabs>
          <w:tab w:val="num"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pStyle w:val="743"/>
        <w:ind w:left="0" w:firstLine="0"/>
      </w:pPr>
      <w:rPr>
        <w:rFonts w:hint="eastAsia"/>
      </w:rPr>
    </w:lvl>
    <w:lvl w:ilvl="1">
      <w:start w:val="1"/>
      <w:numFmt w:val="decimal"/>
      <w:isLgl w:val="false"/>
      <w:suff w:val="nothing"/>
      <w:lvlText w:val="%2、"/>
      <w:lvlJc w:val="left"/>
      <w:pPr>
        <w:pStyle w:val="743"/>
        <w:ind w:left="0" w:firstLine="0"/>
      </w:pPr>
      <w:rPr>
        <w:rFonts w:hint="eastAsia"/>
      </w:rPr>
    </w:lvl>
    <w:lvl w:ilvl="2">
      <w:start w:val="1"/>
      <w:numFmt w:val="decimal"/>
      <w:isLgl w:val="false"/>
      <w:suff w:val="nothing"/>
      <w:lvlText w:val="%2.%3 "/>
      <w:lvlJc w:val="left"/>
      <w:pPr>
        <w:pStyle w:val="743"/>
        <w:ind w:left="0" w:firstLine="0"/>
      </w:pPr>
      <w:rPr>
        <w:rFonts w:hint="eastAsia"/>
      </w:rPr>
    </w:lvl>
    <w:lvl w:ilvl="3">
      <w:start w:val="1"/>
      <w:numFmt w:val="decimal"/>
      <w:isLgl w:val="false"/>
      <w:suff w:val="nothing"/>
      <w:lvlText w:val="%2.%3.%4 "/>
      <w:lvlJc w:val="left"/>
      <w:pPr>
        <w:pStyle w:val="743"/>
        <w:ind w:left="0" w:firstLine="0"/>
      </w:pPr>
      <w:rPr>
        <w:rFonts w:hint="eastAsia"/>
      </w:rPr>
    </w:lvl>
    <w:lvl w:ilvl="4">
      <w:start w:val="1"/>
      <w:numFmt w:val="decimal"/>
      <w:isLgl w:val="false"/>
      <w:suff w:val="nothing"/>
      <w:lvlText w:val="%2.%3.%4.%5 "/>
      <w:lvlJc w:val="left"/>
      <w:pPr>
        <w:pStyle w:val="743"/>
        <w:ind w:left="0" w:firstLine="0"/>
      </w:pPr>
      <w:rPr>
        <w:rFonts w:hint="eastAsia"/>
      </w:rPr>
    </w:lvl>
    <w:lvl w:ilvl="5">
      <w:start w:val="1"/>
      <w:numFmt w:val="decimal"/>
      <w:pStyle w:val="749"/>
      <w:isLgl w:val="false"/>
      <w:suff w:val="nothing"/>
      <w:lvlText w:val=""/>
      <w:lvlJc w:val="left"/>
      <w:pPr>
        <w:pStyle w:val="743"/>
        <w:ind w:left="0" w:firstLine="0"/>
      </w:pPr>
      <w:rPr>
        <w:rFonts w:hint="eastAsia"/>
      </w:rPr>
    </w:lvl>
    <w:lvl w:ilvl="6">
      <w:start w:val="1"/>
      <w:numFmt w:val="decimal"/>
      <w:pStyle w:val="750"/>
      <w:isLgl w:val="false"/>
      <w:suff w:val="nothing"/>
      <w:lvlText w:val=""/>
      <w:lvlJc w:val="left"/>
      <w:pPr>
        <w:pStyle w:val="743"/>
        <w:ind w:left="0" w:firstLine="0"/>
      </w:pPr>
      <w:rPr>
        <w:rFonts w:hint="eastAsia"/>
      </w:rPr>
    </w:lvl>
    <w:lvl w:ilvl="7">
      <w:start w:val="1"/>
      <w:numFmt w:val="decimal"/>
      <w:pStyle w:val="751"/>
      <w:isLgl w:val="false"/>
      <w:suff w:val="nothing"/>
      <w:lvlText w:val=""/>
      <w:lvlJc w:val="left"/>
      <w:pPr>
        <w:pStyle w:val="743"/>
        <w:ind w:left="0" w:firstLine="0"/>
      </w:pPr>
      <w:rPr>
        <w:rFonts w:hint="eastAsia"/>
      </w:rPr>
    </w:lvl>
    <w:lvl w:ilvl="8">
      <w:start w:val="1"/>
      <w:numFmt w:val="decimal"/>
      <w:pStyle w:val="752"/>
      <w:isLgl w:val="false"/>
      <w:suff w:val="nothing"/>
      <w:lvlText w:val=""/>
      <w:lvlJc w:val="left"/>
      <w:pPr>
        <w:pStyle w:val="743"/>
        <w:ind w:left="0" w:firstLine="0"/>
      </w:pPr>
      <w:rPr>
        <w:rFonts w:hint="eastAsia"/>
      </w:rPr>
    </w:lvl>
  </w:abstractNum>
  <w:abstractNum w:abstractNumId="15">
    <w:multiLevelType w:val="hybridMultilevel"/>
    <w:lvl w:ilvl="0">
      <w:start w:val="1"/>
      <w:numFmt w:val="decimal"/>
      <w:isLgl w:val="false"/>
      <w:suff w:val="tab"/>
      <w:lvlText w:val="%1."/>
      <w:lvlJc w:val="left"/>
      <w:pPr>
        <w:pStyle w:val="743"/>
        <w:ind w:left="510" w:hanging="360"/>
        <w:tabs>
          <w:tab w:val="num" w:pos="510" w:leader="none"/>
        </w:tabs>
      </w:pPr>
      <w:rPr>
        <w:rFonts w:hint="eastAsia" w:cs="Times New Roman"/>
      </w:rPr>
    </w:lvl>
    <w:lvl w:ilvl="1">
      <w:start w:val="1"/>
      <w:numFmt w:val="decimal"/>
      <w:isLgl w:val="false"/>
      <w:suff w:val="tab"/>
      <w:lvlText w:val="%2．"/>
      <w:lvlJc w:val="left"/>
      <w:pPr>
        <w:pStyle w:val="743"/>
        <w:ind w:left="1290" w:hanging="720"/>
        <w:tabs>
          <w:tab w:val="num" w:pos="1290" w:leader="none"/>
        </w:tabs>
      </w:pPr>
      <w:rPr>
        <w:rFonts w:hint="eastAsia" w:cs="Times New Roman"/>
      </w:rPr>
    </w:lvl>
    <w:lvl w:ilvl="2">
      <w:start w:val="3"/>
      <w:numFmt w:val="decimal"/>
      <w:isLgl w:val="false"/>
      <w:suff w:val="tab"/>
      <w:lvlText w:val="（%3）"/>
      <w:lvlJc w:val="left"/>
      <w:pPr>
        <w:pStyle w:val="743"/>
        <w:ind w:left="1140" w:hanging="720"/>
        <w:tabs>
          <w:tab w:val="num" w:pos="1140" w:leader="none"/>
        </w:tabs>
      </w:pPr>
      <w:rPr>
        <w:rFonts w:hint="eastAsia" w:cs="Times New Roman"/>
      </w:rPr>
    </w:lvl>
    <w:lvl w:ilvl="3">
      <w:start w:val="1"/>
      <w:numFmt w:val="decimal"/>
      <w:isLgl w:val="false"/>
      <w:suff w:val="tab"/>
      <w:lvlText w:val="（%4）"/>
      <w:lvlJc w:val="left"/>
      <w:pPr>
        <w:pStyle w:val="74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43"/>
        <w:ind w:left="2250" w:hanging="420"/>
        <w:tabs>
          <w:tab w:val="num" w:pos="2250" w:leader="none"/>
        </w:tabs>
      </w:pPr>
      <w:rPr>
        <w:rFonts w:hint="eastAsia"/>
        <w:b/>
        <w:lang w:val="en-US"/>
      </w:rPr>
    </w:lvl>
    <w:lvl w:ilvl="5">
      <w:start w:val="10"/>
      <w:numFmt w:val="japaneseCounting"/>
      <w:isLgl w:val="false"/>
      <w:suff w:val="tab"/>
      <w:lvlText w:val="（%6）"/>
      <w:lvlJc w:val="left"/>
      <w:pPr>
        <w:pStyle w:val="743"/>
        <w:ind w:left="2970" w:hanging="720"/>
      </w:pPr>
      <w:rPr>
        <w:rFonts w:cs="Times New Roman"/>
      </w:rPr>
    </w:lvl>
    <w:lvl w:ilvl="6">
      <w:start w:val="1"/>
      <w:numFmt w:val="decimal"/>
      <w:isLgl w:val="false"/>
      <w:suff w:val="tab"/>
      <w:lvlText w:val="（%7）"/>
      <w:lvlJc w:val="left"/>
      <w:pPr>
        <w:pStyle w:val="74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43"/>
        <w:ind w:left="3510" w:hanging="420"/>
        <w:tabs>
          <w:tab w:val="num" w:pos="3510" w:leader="none"/>
        </w:tabs>
      </w:pPr>
      <w:rPr>
        <w:rFonts w:cs="Times New Roman"/>
      </w:rPr>
    </w:lvl>
    <w:lvl w:ilvl="8">
      <w:start w:val="1"/>
      <w:numFmt w:val="lowerRoman"/>
      <w:isLgl w:val="false"/>
      <w:suff w:val="tab"/>
      <w:lvlText w:val="%9."/>
      <w:lvlJc w:val="right"/>
      <w:pPr>
        <w:pStyle w:val="743"/>
        <w:ind w:left="3930" w:hanging="420"/>
        <w:tabs>
          <w:tab w:val="num" w:pos="3930" w:leader="none"/>
        </w:tabs>
      </w:pPr>
      <w:rPr>
        <w:rFonts w:cs="Times New Roman"/>
      </w:rPr>
    </w:lvl>
  </w:abstractNum>
  <w:abstractNum w:abstractNumId="16">
    <w:multiLevelType w:val="hybridMultilevel"/>
    <w:lvl w:ilvl="0">
      <w:start w:val="1"/>
      <w:numFmt w:val="japaneseCounting"/>
      <w:isLgl w:val="false"/>
      <w:suff w:val="tab"/>
      <w:lvlText w:val="%1、"/>
      <w:lvlJc w:val="left"/>
      <w:pPr>
        <w:pStyle w:val="74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43"/>
        <w:ind w:left="840" w:hanging="420"/>
        <w:tabs>
          <w:tab w:val="num" w:pos="840" w:leader="none"/>
        </w:tabs>
      </w:pPr>
      <w:rPr>
        <w:rFonts w:cs="Times New Roman"/>
      </w:rPr>
    </w:lvl>
    <w:lvl w:ilvl="2">
      <w:start w:val="10"/>
      <w:numFmt w:val="decimal"/>
      <w:isLgl w:val="false"/>
      <w:suff w:val="tab"/>
      <w:lvlText w:val="%3."/>
      <w:lvlJc w:val="left"/>
      <w:pPr>
        <w:pStyle w:val="743"/>
        <w:ind w:left="1200" w:hanging="360"/>
        <w:tabs>
          <w:tab w:val="num" w:pos="1200" w:leader="none"/>
        </w:tabs>
      </w:pPr>
      <w:rPr>
        <w:rFonts w:cs="Times New Roman"/>
      </w:rPr>
    </w:lvl>
    <w:lvl w:ilvl="3">
      <w:start w:val="1"/>
      <w:numFmt w:val="decimal"/>
      <w:isLgl w:val="false"/>
      <w:suff w:val="tab"/>
      <w:lvlText w:val="%4."/>
      <w:lvlJc w:val="left"/>
      <w:pPr>
        <w:pStyle w:val="743"/>
        <w:ind w:left="1680" w:hanging="420"/>
        <w:tabs>
          <w:tab w:val="num" w:pos="1680" w:leader="none"/>
        </w:tabs>
      </w:pPr>
      <w:rPr>
        <w:rFonts w:cs="Times New Roman"/>
      </w:rPr>
    </w:lvl>
    <w:lvl w:ilvl="4">
      <w:start w:val="1"/>
      <w:numFmt w:val="lowerLetter"/>
      <w:isLgl w:val="false"/>
      <w:suff w:val="tab"/>
      <w:lvlText w:val="%5)"/>
      <w:lvlJc w:val="left"/>
      <w:pPr>
        <w:pStyle w:val="743"/>
        <w:ind w:left="2100" w:hanging="420"/>
        <w:tabs>
          <w:tab w:val="num" w:pos="2100" w:leader="none"/>
        </w:tabs>
      </w:pPr>
      <w:rPr>
        <w:rFonts w:cs="Times New Roman"/>
      </w:rPr>
    </w:lvl>
    <w:lvl w:ilvl="5">
      <w:start w:val="1"/>
      <w:numFmt w:val="lowerRoman"/>
      <w:isLgl w:val="false"/>
      <w:suff w:val="tab"/>
      <w:lvlText w:val="%6."/>
      <w:lvlJc w:val="right"/>
      <w:pPr>
        <w:pStyle w:val="743"/>
        <w:ind w:left="2520" w:hanging="420"/>
        <w:tabs>
          <w:tab w:val="num" w:pos="2520" w:leader="none"/>
        </w:tabs>
      </w:pPr>
      <w:rPr>
        <w:rFonts w:cs="Times New Roman"/>
      </w:rPr>
    </w:lvl>
    <w:lvl w:ilvl="6">
      <w:start w:val="1"/>
      <w:numFmt w:val="decimal"/>
      <w:isLgl w:val="false"/>
      <w:suff w:val="tab"/>
      <w:lvlText w:val="%7."/>
      <w:lvlJc w:val="left"/>
      <w:pPr>
        <w:pStyle w:val="743"/>
        <w:ind w:left="2940" w:hanging="420"/>
        <w:tabs>
          <w:tab w:val="num" w:pos="2940" w:leader="none"/>
        </w:tabs>
      </w:pPr>
      <w:rPr>
        <w:rFonts w:cs="Times New Roman"/>
      </w:rPr>
    </w:lvl>
    <w:lvl w:ilvl="7">
      <w:start w:val="1"/>
      <w:numFmt w:val="lowerLetter"/>
      <w:isLgl w:val="false"/>
      <w:suff w:val="tab"/>
      <w:lvlText w:val="%8)"/>
      <w:lvlJc w:val="left"/>
      <w:pPr>
        <w:pStyle w:val="743"/>
        <w:ind w:left="3360" w:hanging="420"/>
        <w:tabs>
          <w:tab w:val="num" w:pos="3360" w:leader="none"/>
        </w:tabs>
      </w:pPr>
      <w:rPr>
        <w:rFonts w:cs="Times New Roman"/>
      </w:rPr>
    </w:lvl>
    <w:lvl w:ilvl="8">
      <w:start w:val="1"/>
      <w:numFmt w:val="lowerRoman"/>
      <w:isLgl w:val="false"/>
      <w:suff w:val="tab"/>
      <w:lvlText w:val="%9."/>
      <w:lvlJc w:val="right"/>
      <w:pPr>
        <w:pStyle w:val="743"/>
        <w:ind w:left="3780" w:hanging="420"/>
        <w:tabs>
          <w:tab w:val="num" w:pos="3780" w:leader="none"/>
        </w:tabs>
      </w:pPr>
      <w:rPr>
        <w:rFonts w:cs="Times New Roman"/>
      </w:rPr>
    </w:lvl>
  </w:abstractNum>
  <w:abstractNum w:abstractNumId="17">
    <w:multiLevelType w:val="hybridMultilevel"/>
    <w:lvl w:ilvl="0">
      <w:start w:val="1"/>
      <w:numFmt w:val="decimal"/>
      <w:isLgl w:val="false"/>
      <w:suff w:val="nothing"/>
      <w:lvlText w:val="（%1）"/>
      <w:lvlJc w:val="left"/>
      <w:pPr>
        <w:pStyle w:val="7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pStyle w:val="74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7"/>
  </w:num>
  <w:num w:numId="3">
    <w:abstractNumId w:val="11"/>
  </w:num>
  <w:num w:numId="4">
    <w:abstractNumId w:val="18"/>
  </w:num>
  <w:num w:numId="5">
    <w:abstractNumId w:val="8"/>
  </w:num>
  <w:num w:numId="6">
    <w:abstractNumId w:val="6"/>
  </w:num>
  <w:num w:numId="7">
    <w:abstractNumId w:val="4"/>
  </w:num>
  <w:num w:numId="8">
    <w:abstractNumId w:val="12"/>
  </w:num>
  <w:num w:numId="9">
    <w:abstractNumId w:val="3"/>
  </w:num>
  <w:num w:numId="10">
    <w:abstractNumId w:val="10"/>
  </w:num>
  <w:num w:numId="11">
    <w:abstractNumId w:val="2"/>
  </w:num>
  <w:num w:numId="12">
    <w:abstractNumId w:val="13"/>
  </w:num>
  <w:num w:numId="13">
    <w:abstractNumId w:val="1"/>
  </w:num>
  <w:num w:numId="14">
    <w:abstractNumId w:val="9"/>
  </w:num>
  <w:num w:numId="15">
    <w:abstractNumId w:val="5"/>
  </w:num>
  <w:num w:numId="16">
    <w:abstractNumId w:val="17"/>
  </w:num>
  <w:num w:numId="17">
    <w:abstractNumId w:val="0"/>
  </w:num>
  <w:num w:numId="18">
    <w:abstractNumId w:val="1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3"/>
    <w:next w:val="7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3"/>
    <w:next w:val="7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3"/>
    <w:next w:val="7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3"/>
    <w:next w:val="7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3"/>
    <w:next w:val="7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3"/>
    <w:next w:val="7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3"/>
    <w:next w:val="7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3"/>
    <w:next w:val="7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3"/>
    <w:next w:val="7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3"/>
    <w:next w:val="7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3"/>
    <w:next w:val="7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3"/>
    <w:next w:val="743"/>
    <w:link w:val="38"/>
    <w:uiPriority w:val="29"/>
    <w:qFormat/>
    <w:pPr>
      <w:ind w:left="720" w:right="720"/>
    </w:pPr>
    <w:rPr>
      <w:i/>
    </w:rPr>
  </w:style>
  <w:style w:type="character" w:styleId="38">
    <w:name w:val="Quote Char"/>
    <w:link w:val="37"/>
    <w:uiPriority w:val="29"/>
    <w:rPr>
      <w:i/>
    </w:rPr>
  </w:style>
  <w:style w:type="paragraph" w:styleId="39">
    <w:name w:val="Intense Quote"/>
    <w:basedOn w:val="743"/>
    <w:next w:val="7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3"/>
    <w:next w:val="7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3"/>
    <w:next w:val="743"/>
    <w:uiPriority w:val="39"/>
    <w:unhideWhenUsed/>
    <w:pPr>
      <w:ind w:left="0" w:right="0" w:firstLine="0"/>
      <w:spacing w:after="57"/>
    </w:pPr>
  </w:style>
  <w:style w:type="paragraph" w:styleId="181">
    <w:name w:val="toc 2"/>
    <w:basedOn w:val="743"/>
    <w:next w:val="743"/>
    <w:uiPriority w:val="39"/>
    <w:unhideWhenUsed/>
    <w:pPr>
      <w:ind w:left="283" w:right="0" w:firstLine="0"/>
      <w:spacing w:after="57"/>
    </w:pPr>
  </w:style>
  <w:style w:type="paragraph" w:styleId="182">
    <w:name w:val="toc 3"/>
    <w:basedOn w:val="743"/>
    <w:next w:val="743"/>
    <w:uiPriority w:val="39"/>
    <w:unhideWhenUsed/>
    <w:pPr>
      <w:ind w:left="567" w:right="0" w:firstLine="0"/>
      <w:spacing w:after="57"/>
    </w:pPr>
  </w:style>
  <w:style w:type="paragraph" w:styleId="183">
    <w:name w:val="toc 4"/>
    <w:basedOn w:val="743"/>
    <w:next w:val="743"/>
    <w:uiPriority w:val="39"/>
    <w:unhideWhenUsed/>
    <w:pPr>
      <w:ind w:left="850" w:right="0" w:firstLine="0"/>
      <w:spacing w:after="57"/>
    </w:pPr>
  </w:style>
  <w:style w:type="paragraph" w:styleId="184">
    <w:name w:val="toc 5"/>
    <w:basedOn w:val="743"/>
    <w:next w:val="743"/>
    <w:uiPriority w:val="39"/>
    <w:unhideWhenUsed/>
    <w:pPr>
      <w:ind w:left="1134" w:right="0" w:firstLine="0"/>
      <w:spacing w:after="57"/>
    </w:pPr>
  </w:style>
  <w:style w:type="paragraph" w:styleId="185">
    <w:name w:val="toc 6"/>
    <w:basedOn w:val="743"/>
    <w:next w:val="743"/>
    <w:uiPriority w:val="39"/>
    <w:unhideWhenUsed/>
    <w:pPr>
      <w:ind w:left="1417" w:right="0" w:firstLine="0"/>
      <w:spacing w:after="57"/>
    </w:pPr>
  </w:style>
  <w:style w:type="paragraph" w:styleId="186">
    <w:name w:val="toc 7"/>
    <w:basedOn w:val="743"/>
    <w:next w:val="743"/>
    <w:uiPriority w:val="39"/>
    <w:unhideWhenUsed/>
    <w:pPr>
      <w:ind w:left="1701" w:right="0" w:firstLine="0"/>
      <w:spacing w:after="57"/>
    </w:pPr>
  </w:style>
  <w:style w:type="paragraph" w:styleId="187">
    <w:name w:val="toc 8"/>
    <w:basedOn w:val="743"/>
    <w:next w:val="743"/>
    <w:uiPriority w:val="39"/>
    <w:unhideWhenUsed/>
    <w:pPr>
      <w:ind w:left="1984" w:right="0" w:firstLine="0"/>
      <w:spacing w:after="57"/>
    </w:pPr>
  </w:style>
  <w:style w:type="paragraph" w:styleId="188">
    <w:name w:val="toc 9"/>
    <w:basedOn w:val="743"/>
    <w:next w:val="7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3"/>
    <w:next w:val="743"/>
    <w:uiPriority w:val="99"/>
    <w:unhideWhenUsed/>
    <w:pPr>
      <w:spacing w:after="0" w:afterAutospacing="0"/>
    </w:pPr>
  </w:style>
  <w:style w:type="paragraph" w:styleId="743" w:default="1">
    <w:name w:val="Normal"/>
    <w:next w:val="743"/>
    <w:link w:val="743"/>
    <w:qFormat/>
    <w:pPr>
      <w:jc w:val="both"/>
      <w:widowControl w:val="off"/>
    </w:pPr>
    <w:rPr>
      <w:rFonts w:ascii="Times New Roman" w:hAnsi="Times New Roman"/>
      <w:sz w:val="21"/>
      <w:szCs w:val="21"/>
      <w:lang w:val="en-US" w:eastAsia="zh-CN" w:bidi="ar-SA"/>
    </w:rPr>
  </w:style>
  <w:style w:type="paragraph" w:styleId="744">
    <w:name w:val="标题 1"/>
    <w:basedOn w:val="743"/>
    <w:next w:val="743"/>
    <w:link w:val="755"/>
    <w:qFormat/>
    <w:pPr>
      <w:jc w:val="center"/>
      <w:keepNext/>
      <w:outlineLvl w:val="0"/>
    </w:pPr>
    <w:rPr>
      <w:rFonts w:ascii="楷体_GB2312" w:eastAsia="楷体_GB2312"/>
      <w:sz w:val="28"/>
      <w:szCs w:val="28"/>
    </w:rPr>
  </w:style>
  <w:style w:type="paragraph" w:styleId="745">
    <w:name w:val="标题 2"/>
    <w:basedOn w:val="743"/>
    <w:next w:val="757"/>
    <w:link w:val="756"/>
    <w:qFormat/>
    <w:pPr>
      <w:jc w:val="center"/>
      <w:keepLines/>
      <w:keepNext/>
      <w:spacing w:before="260" w:after="260" w:line="416" w:lineRule="auto"/>
      <w:outlineLvl w:val="1"/>
    </w:pPr>
    <w:rPr>
      <w:rFonts w:ascii="Arial" w:hAnsi="Arial" w:eastAsia="幼圆"/>
      <w:b/>
      <w:bCs/>
      <w:sz w:val="44"/>
      <w:szCs w:val="44"/>
    </w:rPr>
  </w:style>
  <w:style w:type="paragraph" w:styleId="746">
    <w:name w:val="标题 3"/>
    <w:basedOn w:val="743"/>
    <w:next w:val="757"/>
    <w:link w:val="759"/>
    <w:qFormat/>
    <w:pPr>
      <w:keepLines/>
      <w:keepNext/>
      <w:spacing w:before="260" w:after="260" w:line="416" w:lineRule="auto"/>
      <w:outlineLvl w:val="2"/>
    </w:pPr>
    <w:rPr>
      <w:b/>
      <w:bCs/>
      <w:sz w:val="32"/>
      <w:szCs w:val="32"/>
    </w:rPr>
  </w:style>
  <w:style w:type="paragraph" w:styleId="747">
    <w:name w:val="标题 4"/>
    <w:basedOn w:val="743"/>
    <w:next w:val="757"/>
    <w:link w:val="760"/>
    <w:qFormat/>
    <w:pPr>
      <w:keepLines/>
      <w:keepNext/>
      <w:spacing w:before="280" w:after="290" w:line="376" w:lineRule="auto"/>
      <w:outlineLvl w:val="3"/>
    </w:pPr>
    <w:rPr>
      <w:rFonts w:ascii="Arial" w:hAnsi="Arial" w:eastAsia="黑体"/>
      <w:b/>
      <w:bCs/>
      <w:sz w:val="28"/>
      <w:szCs w:val="28"/>
    </w:rPr>
  </w:style>
  <w:style w:type="paragraph" w:styleId="748">
    <w:name w:val="标题 5"/>
    <w:basedOn w:val="743"/>
    <w:next w:val="757"/>
    <w:link w:val="761"/>
    <w:qFormat/>
    <w:pPr>
      <w:keepNext/>
      <w:outlineLvl w:val="4"/>
    </w:pPr>
    <w:rPr>
      <w:rFonts w:ascii="宋体"/>
      <w:color w:val="000000"/>
      <w:sz w:val="28"/>
      <w:szCs w:val="28"/>
    </w:rPr>
  </w:style>
  <w:style w:type="paragraph" w:styleId="749">
    <w:name w:val="标题 6"/>
    <w:basedOn w:val="743"/>
    <w:next w:val="743"/>
    <w:link w:val="762"/>
    <w:qFormat/>
    <w:pPr>
      <w:numPr>
        <w:ilvl w:val="5"/>
        <w:numId w:val="1"/>
      </w:numPr>
      <w:keepLines/>
      <w:keepNext/>
      <w:spacing w:before="240" w:after="64" w:line="320" w:lineRule="auto"/>
      <w:outlineLvl w:val="5"/>
    </w:pPr>
    <w:rPr>
      <w:rFonts w:ascii="Arial" w:hAnsi="Arial" w:eastAsia="黑体"/>
      <w:b/>
      <w:bCs/>
      <w:sz w:val="24"/>
      <w:szCs w:val="24"/>
    </w:rPr>
  </w:style>
  <w:style w:type="paragraph" w:styleId="750">
    <w:name w:val="标题 7"/>
    <w:basedOn w:val="743"/>
    <w:next w:val="743"/>
    <w:link w:val="763"/>
    <w:qFormat/>
    <w:pPr>
      <w:numPr>
        <w:ilvl w:val="6"/>
        <w:numId w:val="1"/>
      </w:numPr>
      <w:keepLines/>
      <w:keepNext/>
      <w:spacing w:before="240" w:after="64" w:line="320" w:lineRule="auto"/>
      <w:outlineLvl w:val="6"/>
    </w:pPr>
    <w:rPr>
      <w:b/>
      <w:bCs/>
      <w:sz w:val="24"/>
      <w:szCs w:val="24"/>
    </w:rPr>
  </w:style>
  <w:style w:type="paragraph" w:styleId="751">
    <w:name w:val="标题 8"/>
    <w:basedOn w:val="743"/>
    <w:next w:val="743"/>
    <w:link w:val="764"/>
    <w:qFormat/>
    <w:pPr>
      <w:numPr>
        <w:ilvl w:val="7"/>
        <w:numId w:val="1"/>
      </w:numPr>
      <w:keepLines/>
      <w:keepNext/>
      <w:spacing w:before="240" w:after="64" w:line="320" w:lineRule="auto"/>
      <w:outlineLvl w:val="7"/>
    </w:pPr>
    <w:rPr>
      <w:rFonts w:ascii="Arial" w:hAnsi="Arial" w:eastAsia="黑体"/>
      <w:sz w:val="24"/>
      <w:szCs w:val="24"/>
    </w:rPr>
  </w:style>
  <w:style w:type="paragraph" w:styleId="752">
    <w:name w:val="标题 9"/>
    <w:basedOn w:val="743"/>
    <w:next w:val="743"/>
    <w:link w:val="765"/>
    <w:qFormat/>
    <w:pPr>
      <w:numPr>
        <w:ilvl w:val="8"/>
        <w:numId w:val="1"/>
      </w:numPr>
      <w:keepLines/>
      <w:keepNext/>
      <w:spacing w:before="240" w:after="64" w:line="320" w:lineRule="auto"/>
      <w:outlineLvl w:val="8"/>
    </w:pPr>
    <w:rPr>
      <w:rFonts w:ascii="Arial" w:hAnsi="Arial" w:eastAsia="黑体"/>
      <w:sz w:val="20"/>
    </w:rPr>
  </w:style>
  <w:style w:type="character" w:styleId="753">
    <w:name w:val="默认段落字体"/>
    <w:next w:val="753"/>
    <w:link w:val="743"/>
    <w:uiPriority w:val="1"/>
    <w:unhideWhenUsed/>
  </w:style>
  <w:style w:type="table" w:styleId="754">
    <w:name w:val="普通表格"/>
    <w:next w:val="754"/>
    <w:link w:val="743"/>
    <w:uiPriority w:val="99"/>
    <w:unhideWhenUsed/>
    <w:tblPr/>
  </w:style>
  <w:style w:type="character" w:styleId="755">
    <w:name w:val="标题 1 Char"/>
    <w:next w:val="755"/>
    <w:link w:val="744"/>
    <w:rPr>
      <w:rFonts w:ascii="楷体_GB2312" w:hAnsi="Times New Roman" w:eastAsia="楷体_GB2312" w:cs="Times New Roman"/>
      <w:sz w:val="28"/>
      <w:szCs w:val="28"/>
    </w:rPr>
  </w:style>
  <w:style w:type="character" w:styleId="756">
    <w:name w:val="标题 2 Char"/>
    <w:next w:val="756"/>
    <w:link w:val="745"/>
    <w:rPr>
      <w:rFonts w:ascii="Arial" w:hAnsi="Arial" w:eastAsia="幼圆" w:cs="Arial"/>
      <w:b/>
      <w:bCs/>
      <w:sz w:val="44"/>
      <w:szCs w:val="44"/>
    </w:rPr>
  </w:style>
  <w:style w:type="paragraph" w:styleId="757">
    <w:name w:val="正文缩进"/>
    <w:basedOn w:val="743"/>
    <w:next w:val="757"/>
    <w:link w:val="758"/>
    <w:pPr>
      <w:ind w:firstLine="420"/>
    </w:pPr>
    <w:rPr>
      <w:sz w:val="20"/>
    </w:rPr>
  </w:style>
  <w:style w:type="character" w:styleId="758">
    <w:name w:val="正文缩进 Char"/>
    <w:next w:val="758"/>
    <w:link w:val="757"/>
    <w:rPr>
      <w:rFonts w:ascii="Times New Roman" w:hAnsi="Times New Roman" w:eastAsia="宋体" w:cs="Times New Roman"/>
      <w:szCs w:val="21"/>
    </w:rPr>
  </w:style>
  <w:style w:type="character" w:styleId="759">
    <w:name w:val="标题 3 Char"/>
    <w:next w:val="759"/>
    <w:link w:val="746"/>
    <w:rPr>
      <w:rFonts w:ascii="Times New Roman" w:hAnsi="Times New Roman" w:eastAsia="宋体" w:cs="Times New Roman"/>
      <w:b/>
      <w:bCs/>
      <w:sz w:val="32"/>
      <w:szCs w:val="32"/>
    </w:rPr>
  </w:style>
  <w:style w:type="character" w:styleId="760">
    <w:name w:val="标题 4 Char"/>
    <w:next w:val="760"/>
    <w:link w:val="747"/>
    <w:rPr>
      <w:rFonts w:ascii="Arial" w:hAnsi="Arial" w:eastAsia="黑体" w:cs="Arial"/>
      <w:b/>
      <w:bCs/>
      <w:sz w:val="28"/>
      <w:szCs w:val="28"/>
    </w:rPr>
  </w:style>
  <w:style w:type="character" w:styleId="761">
    <w:name w:val="标题 5 Char"/>
    <w:next w:val="761"/>
    <w:link w:val="748"/>
    <w:rPr>
      <w:rFonts w:ascii="宋体" w:hAnsi="Times New Roman" w:eastAsia="宋体" w:cs="Times New Roman"/>
      <w:color w:val="000000"/>
      <w:sz w:val="28"/>
      <w:szCs w:val="28"/>
    </w:rPr>
  </w:style>
  <w:style w:type="character" w:styleId="762">
    <w:name w:val="标题 6 Char"/>
    <w:next w:val="762"/>
    <w:link w:val="749"/>
    <w:rPr>
      <w:rFonts w:ascii="Arial" w:hAnsi="Arial" w:eastAsia="黑体" w:cs="Times New Roman"/>
      <w:b/>
      <w:bCs/>
      <w:sz w:val="24"/>
      <w:szCs w:val="24"/>
    </w:rPr>
  </w:style>
  <w:style w:type="character" w:styleId="763">
    <w:name w:val="标题 7 Char"/>
    <w:next w:val="763"/>
    <w:link w:val="750"/>
    <w:rPr>
      <w:rFonts w:ascii="Times New Roman" w:hAnsi="Times New Roman" w:eastAsia="宋体" w:cs="Times New Roman"/>
      <w:b/>
      <w:bCs/>
      <w:sz w:val="24"/>
      <w:szCs w:val="24"/>
    </w:rPr>
  </w:style>
  <w:style w:type="character" w:styleId="764">
    <w:name w:val="标题 8 Char"/>
    <w:next w:val="764"/>
    <w:link w:val="751"/>
    <w:rPr>
      <w:rFonts w:ascii="Arial" w:hAnsi="Arial" w:eastAsia="黑体" w:cs="Times New Roman"/>
      <w:sz w:val="24"/>
      <w:szCs w:val="24"/>
    </w:rPr>
  </w:style>
  <w:style w:type="character" w:styleId="765">
    <w:name w:val="标题 9 Char"/>
    <w:next w:val="765"/>
    <w:link w:val="752"/>
    <w:rPr>
      <w:rFonts w:ascii="Arial" w:hAnsi="Arial" w:eastAsia="黑体" w:cs="Times New Roman"/>
      <w:szCs w:val="21"/>
    </w:rPr>
  </w:style>
  <w:style w:type="paragraph" w:styleId="766">
    <w:name w:val="列表 3"/>
    <w:basedOn w:val="743"/>
    <w:next w:val="766"/>
    <w:link w:val="743"/>
    <w:pPr>
      <w:ind w:left="100" w:hanging="200"/>
    </w:pPr>
  </w:style>
  <w:style w:type="paragraph" w:styleId="767">
    <w:name w:val="目录 7"/>
    <w:basedOn w:val="743"/>
    <w:next w:val="743"/>
    <w:link w:val="743"/>
    <w:semiHidden/>
    <w:pPr>
      <w:ind w:left="1260"/>
      <w:jc w:val="left"/>
    </w:pPr>
  </w:style>
  <w:style w:type="paragraph" w:styleId="768">
    <w:name w:val="文档结构图"/>
    <w:basedOn w:val="743"/>
    <w:next w:val="768"/>
    <w:link w:val="769"/>
    <w:semiHidden/>
    <w:pPr>
      <w:shd w:val="clear" w:color="auto" w:fill="000080"/>
    </w:pPr>
    <w:rPr>
      <w:sz w:val="20"/>
    </w:rPr>
  </w:style>
  <w:style w:type="character" w:styleId="769">
    <w:name w:val="文档结构图 Char"/>
    <w:next w:val="769"/>
    <w:link w:val="768"/>
    <w:semiHidden/>
    <w:rPr>
      <w:rFonts w:ascii="Times New Roman" w:hAnsi="Times New Roman" w:eastAsia="宋体" w:cs="Times New Roman"/>
      <w:szCs w:val="21"/>
      <w:shd w:val="clear" w:color="auto" w:fill="000080"/>
    </w:rPr>
  </w:style>
  <w:style w:type="paragraph" w:styleId="770">
    <w:name w:val="批注文字"/>
    <w:basedOn w:val="743"/>
    <w:next w:val="770"/>
    <w:link w:val="771"/>
    <w:semiHidden/>
    <w:pPr>
      <w:jc w:val="left"/>
    </w:pPr>
    <w:rPr>
      <w:sz w:val="20"/>
    </w:rPr>
  </w:style>
  <w:style w:type="character" w:styleId="771">
    <w:name w:val="批注文字 Char"/>
    <w:next w:val="771"/>
    <w:link w:val="770"/>
    <w:semiHidden/>
    <w:rPr>
      <w:rFonts w:ascii="Times New Roman" w:hAnsi="Times New Roman" w:eastAsia="宋体" w:cs="Times New Roman"/>
      <w:szCs w:val="21"/>
    </w:rPr>
  </w:style>
  <w:style w:type="paragraph" w:styleId="772">
    <w:name w:val="正文文本 3"/>
    <w:basedOn w:val="743"/>
    <w:next w:val="772"/>
    <w:link w:val="773"/>
    <w:rPr>
      <w:rFonts w:ascii="仿宋_GB2312" w:hAnsi="Arial" w:eastAsia="仿宋_GB2312"/>
      <w:sz w:val="32"/>
      <w:szCs w:val="32"/>
    </w:rPr>
  </w:style>
  <w:style w:type="character" w:styleId="773">
    <w:name w:val="正文文本 3 Char"/>
    <w:next w:val="773"/>
    <w:link w:val="772"/>
    <w:rPr>
      <w:rFonts w:ascii="仿宋_GB2312" w:hAnsi="Arial" w:eastAsia="仿宋_GB2312" w:cs="Times New Roman"/>
      <w:sz w:val="32"/>
      <w:szCs w:val="32"/>
    </w:rPr>
  </w:style>
  <w:style w:type="paragraph" w:styleId="774">
    <w:name w:val="正文文本"/>
    <w:basedOn w:val="743"/>
    <w:next w:val="774"/>
    <w:link w:val="775"/>
    <w:rPr>
      <w:rFonts w:ascii="楷体_GB2312" w:hAnsi="Arial" w:eastAsia="楷体_GB2312"/>
      <w:sz w:val="28"/>
      <w:szCs w:val="28"/>
    </w:rPr>
  </w:style>
  <w:style w:type="character" w:styleId="775">
    <w:name w:val="正文文本 Char"/>
    <w:next w:val="775"/>
    <w:link w:val="774"/>
    <w:rPr>
      <w:rFonts w:ascii="楷体_GB2312" w:hAnsi="Arial" w:eastAsia="楷体_GB2312" w:cs="Times New Roman"/>
      <w:sz w:val="28"/>
      <w:szCs w:val="28"/>
    </w:rPr>
  </w:style>
  <w:style w:type="paragraph" w:styleId="776">
    <w:name w:val="正文文本缩进"/>
    <w:basedOn w:val="743"/>
    <w:next w:val="776"/>
    <w:link w:val="777"/>
    <w:pPr>
      <w:ind w:firstLine="645"/>
    </w:pPr>
    <w:rPr>
      <w:rFonts w:ascii="楷体_GB2312" w:eastAsia="楷体_GB2312"/>
      <w:sz w:val="32"/>
      <w:szCs w:val="32"/>
    </w:rPr>
  </w:style>
  <w:style w:type="character" w:styleId="777">
    <w:name w:val="正文文本缩进 Char"/>
    <w:next w:val="777"/>
    <w:link w:val="776"/>
    <w:rPr>
      <w:rFonts w:ascii="楷体_GB2312" w:hAnsi="Times New Roman" w:eastAsia="楷体_GB2312" w:cs="Times New Roman"/>
      <w:sz w:val="32"/>
      <w:szCs w:val="32"/>
    </w:rPr>
  </w:style>
  <w:style w:type="paragraph" w:styleId="778">
    <w:name w:val="列表 2"/>
    <w:basedOn w:val="743"/>
    <w:next w:val="778"/>
    <w:link w:val="743"/>
    <w:pPr>
      <w:ind w:left="100" w:hanging="200"/>
    </w:pPr>
  </w:style>
  <w:style w:type="paragraph" w:styleId="779">
    <w:name w:val="目录 5"/>
    <w:basedOn w:val="743"/>
    <w:next w:val="743"/>
    <w:link w:val="743"/>
    <w:semiHidden/>
    <w:pPr>
      <w:ind w:left="840"/>
      <w:jc w:val="left"/>
    </w:pPr>
  </w:style>
  <w:style w:type="paragraph" w:styleId="780">
    <w:name w:val="目录 3"/>
    <w:basedOn w:val="743"/>
    <w:next w:val="743"/>
    <w:link w:val="743"/>
    <w:semiHidden/>
    <w:pPr>
      <w:ind w:left="420"/>
      <w:jc w:val="left"/>
    </w:pPr>
    <w:rPr>
      <w:i/>
      <w:iCs/>
      <w:szCs w:val="24"/>
    </w:rPr>
  </w:style>
  <w:style w:type="paragraph" w:styleId="781">
    <w:name w:val="纯文本"/>
    <w:basedOn w:val="743"/>
    <w:next w:val="781"/>
    <w:link w:val="782"/>
    <w:rPr>
      <w:rFonts w:ascii="宋体" w:hAnsi="Courier New"/>
      <w:sz w:val="20"/>
    </w:rPr>
  </w:style>
  <w:style w:type="character" w:styleId="782">
    <w:name w:val="纯文本 Char"/>
    <w:next w:val="782"/>
    <w:link w:val="781"/>
    <w:rPr>
      <w:rFonts w:ascii="宋体" w:hAnsi="Courier New" w:eastAsia="宋体" w:cs="Courier New"/>
      <w:szCs w:val="21"/>
    </w:rPr>
  </w:style>
  <w:style w:type="paragraph" w:styleId="783">
    <w:name w:val="目录 8"/>
    <w:basedOn w:val="743"/>
    <w:next w:val="743"/>
    <w:link w:val="743"/>
    <w:semiHidden/>
    <w:pPr>
      <w:ind w:left="1470"/>
      <w:jc w:val="left"/>
    </w:pPr>
  </w:style>
  <w:style w:type="paragraph" w:styleId="784">
    <w:name w:val="日期"/>
    <w:basedOn w:val="743"/>
    <w:next w:val="743"/>
    <w:link w:val="785"/>
    <w:rPr>
      <w:sz w:val="24"/>
      <w:szCs w:val="24"/>
    </w:rPr>
  </w:style>
  <w:style w:type="character" w:styleId="785">
    <w:name w:val="日期 Char"/>
    <w:next w:val="785"/>
    <w:link w:val="784"/>
    <w:rPr>
      <w:rFonts w:ascii="Times New Roman" w:hAnsi="Times New Roman" w:eastAsia="宋体" w:cs="Times New Roman"/>
      <w:sz w:val="24"/>
      <w:szCs w:val="24"/>
    </w:rPr>
  </w:style>
  <w:style w:type="paragraph" w:styleId="786">
    <w:name w:val="正文文本缩进 2"/>
    <w:basedOn w:val="743"/>
    <w:next w:val="786"/>
    <w:link w:val="787"/>
    <w:pPr>
      <w:ind w:left="630" w:firstLine="645"/>
    </w:pPr>
    <w:rPr>
      <w:rFonts w:ascii="Arial" w:hAnsi="Arial" w:eastAsia="仿宋_GB2312"/>
      <w:sz w:val="32"/>
      <w:szCs w:val="32"/>
    </w:rPr>
  </w:style>
  <w:style w:type="character" w:styleId="787">
    <w:name w:val="正文文本缩进 2 Char"/>
    <w:next w:val="787"/>
    <w:link w:val="786"/>
    <w:rPr>
      <w:rFonts w:ascii="Arial" w:hAnsi="Arial" w:eastAsia="仿宋_GB2312" w:cs="Arial"/>
      <w:sz w:val="32"/>
      <w:szCs w:val="32"/>
    </w:rPr>
  </w:style>
  <w:style w:type="paragraph" w:styleId="788">
    <w:name w:val="批注框文本"/>
    <w:basedOn w:val="743"/>
    <w:next w:val="788"/>
    <w:link w:val="789"/>
    <w:semiHidden/>
    <w:rPr>
      <w:sz w:val="18"/>
      <w:szCs w:val="18"/>
    </w:rPr>
  </w:style>
  <w:style w:type="character" w:styleId="789">
    <w:name w:val="批注框文本 Char"/>
    <w:next w:val="789"/>
    <w:link w:val="788"/>
    <w:semiHidden/>
    <w:rPr>
      <w:rFonts w:ascii="Times New Roman" w:hAnsi="Times New Roman" w:eastAsia="宋体" w:cs="Times New Roman"/>
      <w:sz w:val="18"/>
      <w:szCs w:val="18"/>
    </w:rPr>
  </w:style>
  <w:style w:type="paragraph" w:styleId="790">
    <w:name w:val="页脚"/>
    <w:basedOn w:val="743"/>
    <w:next w:val="790"/>
    <w:link w:val="791"/>
    <w:pPr>
      <w:jc w:val="left"/>
      <w:tabs>
        <w:tab w:val="center" w:pos="4153" w:leader="none"/>
        <w:tab w:val="right" w:pos="8306" w:leader="none"/>
      </w:tabs>
    </w:pPr>
    <w:rPr>
      <w:sz w:val="18"/>
      <w:szCs w:val="18"/>
    </w:rPr>
  </w:style>
  <w:style w:type="character" w:styleId="791">
    <w:name w:val="页脚 Char"/>
    <w:next w:val="791"/>
    <w:link w:val="790"/>
    <w:rPr>
      <w:rFonts w:ascii="Times New Roman" w:hAnsi="Times New Roman" w:eastAsia="宋体" w:cs="Times New Roman"/>
      <w:sz w:val="18"/>
      <w:szCs w:val="18"/>
    </w:rPr>
  </w:style>
  <w:style w:type="paragraph" w:styleId="792">
    <w:name w:val="页眉"/>
    <w:basedOn w:val="743"/>
    <w:next w:val="792"/>
    <w:link w:val="793"/>
    <w:uiPriority w:val="99"/>
    <w:qFormat/>
    <w:pPr>
      <w:jc w:val="center"/>
      <w:tabs>
        <w:tab w:val="center" w:pos="4153" w:leader="none"/>
        <w:tab w:val="right" w:pos="8306" w:leader="none"/>
      </w:tabs>
      <w:pBdr>
        <w:bottom w:val="single" w:color="000000" w:sz="6" w:space="1"/>
      </w:pBdr>
    </w:pPr>
    <w:rPr>
      <w:sz w:val="18"/>
      <w:szCs w:val="18"/>
    </w:rPr>
  </w:style>
  <w:style w:type="character" w:styleId="793">
    <w:name w:val="页眉 Char"/>
    <w:next w:val="793"/>
    <w:link w:val="792"/>
    <w:uiPriority w:val="99"/>
    <w:qFormat/>
    <w:rPr>
      <w:rFonts w:ascii="Times New Roman" w:hAnsi="Times New Roman" w:eastAsia="宋体" w:cs="Times New Roman"/>
      <w:sz w:val="18"/>
      <w:szCs w:val="18"/>
    </w:rPr>
  </w:style>
  <w:style w:type="paragraph" w:styleId="794">
    <w:name w:val="目录 1"/>
    <w:basedOn w:val="743"/>
    <w:next w:val="743"/>
    <w:link w:val="743"/>
    <w:semiHidden/>
    <w:pPr>
      <w:jc w:val="left"/>
      <w:spacing w:before="120" w:after="120" w:line="400" w:lineRule="exact"/>
      <w:tabs>
        <w:tab w:val="right" w:pos="8720" w:leader="dot"/>
      </w:tabs>
    </w:pPr>
    <w:rPr>
      <w:rFonts w:ascii="宋体" w:hAnsi="宋体"/>
      <w:caps/>
      <w:sz w:val="24"/>
      <w:szCs w:val="24"/>
    </w:rPr>
  </w:style>
  <w:style w:type="paragraph" w:styleId="795">
    <w:name w:val="目录 4"/>
    <w:basedOn w:val="743"/>
    <w:next w:val="743"/>
    <w:link w:val="743"/>
    <w:semiHidden/>
    <w:pPr>
      <w:ind w:left="630"/>
      <w:jc w:val="left"/>
    </w:pPr>
  </w:style>
  <w:style w:type="paragraph" w:styleId="796">
    <w:name w:val="列表"/>
    <w:basedOn w:val="743"/>
    <w:next w:val="796"/>
    <w:link w:val="743"/>
    <w:pPr>
      <w:ind w:left="200" w:hanging="200"/>
    </w:pPr>
  </w:style>
  <w:style w:type="paragraph" w:styleId="797">
    <w:name w:val="目录 6"/>
    <w:basedOn w:val="743"/>
    <w:next w:val="743"/>
    <w:link w:val="743"/>
    <w:semiHidden/>
    <w:pPr>
      <w:ind w:left="1050"/>
      <w:jc w:val="left"/>
    </w:pPr>
  </w:style>
  <w:style w:type="paragraph" w:styleId="798">
    <w:name w:val="正文文本缩进 3"/>
    <w:basedOn w:val="743"/>
    <w:next w:val="798"/>
    <w:link w:val="799"/>
    <w:pPr>
      <w:ind w:left="645" w:firstLine="645"/>
    </w:pPr>
    <w:rPr>
      <w:rFonts w:ascii="Arial" w:hAnsi="Arial" w:eastAsia="仿宋_GB2312"/>
      <w:color w:val="ffff00"/>
      <w:sz w:val="32"/>
      <w:szCs w:val="32"/>
    </w:rPr>
  </w:style>
  <w:style w:type="character" w:styleId="799">
    <w:name w:val="正文文本缩进 3 Char"/>
    <w:next w:val="799"/>
    <w:link w:val="798"/>
    <w:rPr>
      <w:rFonts w:ascii="Arial" w:hAnsi="Arial" w:eastAsia="仿宋_GB2312" w:cs="Arial"/>
      <w:color w:val="ffff00"/>
      <w:sz w:val="32"/>
      <w:szCs w:val="32"/>
    </w:rPr>
  </w:style>
  <w:style w:type="paragraph" w:styleId="800">
    <w:name w:val="图表目录"/>
    <w:basedOn w:val="743"/>
    <w:next w:val="743"/>
    <w:link w:val="743"/>
    <w:semiHidden/>
    <w:pPr>
      <w:ind w:left="840" w:hanging="420"/>
    </w:pPr>
  </w:style>
  <w:style w:type="paragraph" w:styleId="801">
    <w:name w:val="目录 2"/>
    <w:basedOn w:val="743"/>
    <w:next w:val="743"/>
    <w:link w:val="743"/>
    <w:semiHidden/>
    <w:pPr>
      <w:ind w:left="210"/>
      <w:jc w:val="left"/>
    </w:pPr>
    <w:rPr>
      <w:smallCaps/>
      <w:szCs w:val="24"/>
    </w:rPr>
  </w:style>
  <w:style w:type="paragraph" w:styleId="802">
    <w:name w:val="目录 9"/>
    <w:basedOn w:val="743"/>
    <w:next w:val="743"/>
    <w:link w:val="743"/>
    <w:semiHidden/>
    <w:pPr>
      <w:ind w:left="1680"/>
      <w:jc w:val="left"/>
    </w:pPr>
  </w:style>
  <w:style w:type="paragraph" w:styleId="803">
    <w:name w:val="正文文本 2"/>
    <w:basedOn w:val="743"/>
    <w:next w:val="803"/>
    <w:link w:val="804"/>
    <w:pPr>
      <w:jc w:val="center"/>
      <w:widowControl/>
    </w:pPr>
    <w:rPr>
      <w:rFonts w:ascii="楷体_GB2312" w:eastAsia="楷体_GB2312"/>
      <w:sz w:val="28"/>
      <w:szCs w:val="28"/>
    </w:rPr>
  </w:style>
  <w:style w:type="character" w:styleId="804">
    <w:name w:val="正文文本 2 Char"/>
    <w:next w:val="804"/>
    <w:link w:val="803"/>
    <w:rPr>
      <w:rFonts w:ascii="楷体_GB2312" w:hAnsi="Times New Roman" w:eastAsia="楷体_GB2312" w:cs="Times New Roman"/>
      <w:sz w:val="28"/>
      <w:szCs w:val="28"/>
    </w:rPr>
  </w:style>
  <w:style w:type="paragraph" w:styleId="805">
    <w:name w:val="普通(网站)"/>
    <w:basedOn w:val="743"/>
    <w:next w:val="805"/>
    <w:link w:val="743"/>
    <w:uiPriority w:val="99"/>
    <w:pPr>
      <w:jc w:val="left"/>
      <w:spacing w:before="100" w:beforeAutospacing="1" w:after="100" w:afterAutospacing="1"/>
      <w:widowControl/>
    </w:pPr>
    <w:rPr>
      <w:rFonts w:ascii="宋体" w:hAnsi="宋体" w:cs="宋体"/>
      <w:sz w:val="24"/>
      <w:szCs w:val="24"/>
    </w:rPr>
  </w:style>
  <w:style w:type="paragraph" w:styleId="806">
    <w:name w:val="索引 1"/>
    <w:basedOn w:val="743"/>
    <w:next w:val="743"/>
    <w:link w:val="743"/>
    <w:semiHidden/>
    <w:pPr>
      <w:spacing w:line="240" w:lineRule="atLeast"/>
    </w:pPr>
    <w:rPr>
      <w:b/>
      <w:bCs/>
    </w:rPr>
  </w:style>
  <w:style w:type="paragraph" w:styleId="807">
    <w:name w:val="批注主题"/>
    <w:basedOn w:val="770"/>
    <w:next w:val="770"/>
    <w:link w:val="808"/>
    <w:semiHidden/>
    <w:rPr>
      <w:b/>
      <w:bCs/>
    </w:rPr>
  </w:style>
  <w:style w:type="character" w:styleId="808">
    <w:name w:val="批注主题 Char"/>
    <w:next w:val="808"/>
    <w:link w:val="807"/>
    <w:semiHidden/>
    <w:rPr>
      <w:rFonts w:ascii="Times New Roman" w:hAnsi="Times New Roman" w:eastAsia="宋体" w:cs="Times New Roman"/>
      <w:b/>
      <w:bCs/>
      <w:szCs w:val="21"/>
    </w:rPr>
  </w:style>
  <w:style w:type="paragraph" w:styleId="809">
    <w:name w:val="正文首行缩进"/>
    <w:basedOn w:val="743"/>
    <w:next w:val="809"/>
    <w:link w:val="810"/>
    <w:pPr>
      <w:ind w:firstLine="200"/>
      <w:spacing w:line="360" w:lineRule="auto"/>
    </w:pPr>
    <w:rPr>
      <w:rFonts w:ascii="仿宋_GB2312" w:eastAsia="仿宋_GB2312"/>
      <w:sz w:val="30"/>
      <w:szCs w:val="30"/>
    </w:rPr>
  </w:style>
  <w:style w:type="character" w:styleId="810">
    <w:name w:val="正文首行缩进 Char"/>
    <w:next w:val="810"/>
    <w:link w:val="809"/>
    <w:rPr>
      <w:rFonts w:ascii="仿宋_GB2312" w:hAnsi="Times New Roman" w:eastAsia="仿宋_GB2312" w:cs="Times New Roman"/>
      <w:sz w:val="30"/>
      <w:szCs w:val="30"/>
    </w:rPr>
  </w:style>
  <w:style w:type="paragraph" w:styleId="811">
    <w:name w:val="正文首行缩进 2"/>
    <w:basedOn w:val="776"/>
    <w:next w:val="811"/>
    <w:link w:val="812"/>
    <w:pPr>
      <w:ind w:firstLine="420"/>
      <w:spacing w:line="360" w:lineRule="auto"/>
    </w:pPr>
    <w:rPr>
      <w:rFonts w:ascii="宋体" w:hAnsi="宋体" w:eastAsia="宋体"/>
      <w:szCs w:val="20"/>
    </w:rPr>
  </w:style>
  <w:style w:type="character" w:styleId="812">
    <w:name w:val="正文首行缩进 2 Char"/>
    <w:next w:val="812"/>
    <w:link w:val="811"/>
    <w:rPr>
      <w:rFonts w:ascii="宋体" w:hAnsi="宋体" w:eastAsia="宋体" w:cs="Times New Roman"/>
      <w:sz w:val="32"/>
      <w:szCs w:val="20"/>
    </w:rPr>
  </w:style>
  <w:style w:type="table" w:styleId="813">
    <w:name w:val="网格型"/>
    <w:basedOn w:val="754"/>
    <w:next w:val="813"/>
    <w:link w:val="743"/>
    <w:pPr>
      <w:jc w:val="both"/>
      <w:widowControl w:val="off"/>
    </w:pPr>
    <w:rPr>
      <w:rFonts w:ascii="Times New Roman" w:hAnsi="Times New Roman" w:eastAsia="宋体" w:cs="Times New Roman"/>
      <w:sz w:val="20"/>
      <w:szCs w:val="20"/>
    </w:rPr>
    <w:tblPr/>
  </w:style>
  <w:style w:type="character" w:styleId="814">
    <w:name w:val="要点"/>
    <w:next w:val="814"/>
    <w:link w:val="743"/>
    <w:qFormat/>
    <w:rPr>
      <w:b/>
      <w:bCs/>
    </w:rPr>
  </w:style>
  <w:style w:type="character" w:styleId="815">
    <w:name w:val="页码"/>
    <w:next w:val="815"/>
    <w:link w:val="743"/>
  </w:style>
  <w:style w:type="character" w:styleId="816">
    <w:name w:val="已访问的超链接"/>
    <w:next w:val="816"/>
    <w:link w:val="743"/>
    <w:rPr>
      <w:color w:val="800080"/>
      <w:u w:val="single"/>
    </w:rPr>
  </w:style>
  <w:style w:type="character" w:styleId="817">
    <w:name w:val="HTML 打字机"/>
    <w:next w:val="817"/>
    <w:link w:val="743"/>
    <w:uiPriority w:val="99"/>
    <w:rPr>
      <w:rFonts w:ascii="宋体" w:hAnsi="宋体" w:eastAsia="宋体" w:cs="宋体"/>
      <w:sz w:val="24"/>
      <w:szCs w:val="24"/>
    </w:rPr>
  </w:style>
  <w:style w:type="character" w:styleId="818">
    <w:name w:val="超链接"/>
    <w:next w:val="818"/>
    <w:link w:val="743"/>
    <w:rPr>
      <w:color w:val="0000ff"/>
      <w:u w:val="single"/>
    </w:rPr>
  </w:style>
  <w:style w:type="character" w:styleId="819">
    <w:name w:val="批注引用"/>
    <w:next w:val="819"/>
    <w:link w:val="743"/>
    <w:semiHidden/>
    <w:rPr>
      <w:sz w:val="21"/>
      <w:szCs w:val="21"/>
    </w:rPr>
  </w:style>
  <w:style w:type="paragraph" w:styleId="820">
    <w:name w:val="正文文本11"/>
    <w:basedOn w:val="743"/>
    <w:next w:val="820"/>
    <w:link w:val="743"/>
    <w:qFormat/>
    <w:rPr>
      <w:sz w:val="18"/>
      <w:szCs w:val="20"/>
    </w:rPr>
  </w:style>
  <w:style w:type="paragraph" w:styleId="821">
    <w:name w:val="正文文本1"/>
    <w:basedOn w:val="743"/>
    <w:next w:val="821"/>
    <w:link w:val="743"/>
    <w:qFormat/>
    <w:rPr>
      <w:rFonts w:ascii="楷体_GB2312" w:hAnsi="Arial" w:eastAsia="楷体_GB2312"/>
      <w:sz w:val="28"/>
      <w:szCs w:val="28"/>
    </w:rPr>
  </w:style>
  <w:style w:type="character" w:styleId="822">
    <w:name w:val="font5 Char"/>
    <w:next w:val="822"/>
    <w:link w:val="743"/>
    <w:rPr>
      <w:rFonts w:ascii="宋体" w:hAnsi="宋体" w:eastAsia="宋体"/>
      <w:sz w:val="28"/>
      <w:szCs w:val="28"/>
      <w:lang w:val="en-US" w:eastAsia="zh-CN" w:bidi="ar-SA"/>
    </w:rPr>
  </w:style>
  <w:style w:type="character" w:styleId="823">
    <w:name w:val="二级目录 Char"/>
    <w:next w:val="823"/>
    <w:link w:val="824"/>
    <w:rPr>
      <w:b/>
      <w:sz w:val="30"/>
      <w:szCs w:val="28"/>
      <w:lang w:val="en-US" w:eastAsia="zh-CN" w:bidi="ar-SA"/>
    </w:rPr>
  </w:style>
  <w:style w:type="paragraph" w:styleId="824">
    <w:name w:val="二级目录"/>
    <w:next w:val="743"/>
    <w:link w:val="823"/>
    <w:pPr>
      <w:numPr>
        <w:ilvl w:val="0"/>
        <w:numId w:val="2"/>
      </w:numPr>
      <w:tabs>
        <w:tab w:val="left" w:pos="907" w:leader="none"/>
        <w:tab w:val="left" w:pos="1145" w:leader="none"/>
      </w:tabs>
      <w:outlineLvl w:val="1"/>
    </w:pPr>
    <w:rPr>
      <w:b/>
      <w:sz w:val="30"/>
      <w:szCs w:val="28"/>
      <w:lang w:val="en-US" w:eastAsia="zh-CN" w:bidi="ar-SA"/>
    </w:rPr>
  </w:style>
  <w:style w:type="character" w:styleId="825">
    <w:name w:val="列出段落 Char,Bullet List Char,numbered Char,FooterText Char,List Paragraph1 Char,Paragraphe de liste1 Char"/>
    <w:next w:val="825"/>
    <w:link w:val="826"/>
    <w:rPr>
      <w:rFonts w:ascii="Calibri" w:hAnsi="Calibri"/>
      <w:sz w:val="24"/>
      <w:szCs w:val="24"/>
      <w:lang w:eastAsia="en-US" w:bidi="en-US"/>
    </w:rPr>
  </w:style>
  <w:style w:type="paragraph" w:styleId="826">
    <w:name w:val="列出段落1"/>
    <w:basedOn w:val="743"/>
    <w:next w:val="826"/>
    <w:link w:val="825"/>
    <w:qFormat/>
    <w:pPr>
      <w:contextualSpacing/>
      <w:ind w:left="720"/>
      <w:jc w:val="left"/>
      <w:widowControl/>
    </w:pPr>
    <w:rPr>
      <w:rFonts w:ascii="Calibri" w:hAnsi="Calibri"/>
      <w:sz w:val="24"/>
      <w:szCs w:val="24"/>
      <w:lang w:eastAsia="en-US" w:bidi="en-US"/>
    </w:rPr>
  </w:style>
  <w:style w:type="paragraph" w:styleId="827">
    <w:name w:val="Body Text(ch)"/>
    <w:basedOn w:val="743"/>
    <w:next w:val="774"/>
    <w:link w:val="743"/>
    <w:pPr>
      <w:spacing w:after="120"/>
    </w:pPr>
    <w:rPr>
      <w:rFonts w:ascii="宋体" w:hAnsi="Arial"/>
      <w:bCs/>
      <w:iCs/>
      <w:szCs w:val="24"/>
    </w:rPr>
  </w:style>
  <w:style w:type="paragraph" w:styleId="828">
    <w:name w:val="xl27"/>
    <w:basedOn w:val="743"/>
    <w:next w:val="828"/>
    <w:link w:val="7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9">
    <w:name w:val="xl26"/>
    <w:basedOn w:val="743"/>
    <w:next w:val="829"/>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0">
    <w:name w:val="Char"/>
    <w:basedOn w:val="743"/>
    <w:next w:val="830"/>
    <w:link w:val="743"/>
    <w:pPr>
      <w:ind w:firstLine="200"/>
      <w:tabs>
        <w:tab w:val="left" w:pos="360" w:leader="none"/>
      </w:tabs>
    </w:pPr>
    <w:rPr>
      <w:sz w:val="28"/>
      <w:szCs w:val="30"/>
    </w:rPr>
  </w:style>
  <w:style w:type="paragraph" w:styleId="831">
    <w:name w:val=" Char"/>
    <w:basedOn w:val="768"/>
    <w:next w:val="831"/>
    <w:link w:val="743"/>
    <w:rPr>
      <w:rFonts w:ascii="Tahoma" w:hAnsi="Tahoma"/>
      <w:sz w:val="24"/>
      <w:szCs w:val="24"/>
    </w:rPr>
  </w:style>
  <w:style w:type="paragraph" w:styleId="832">
    <w:name w:val="普通正文"/>
    <w:basedOn w:val="743"/>
    <w:next w:val="832"/>
    <w:link w:val="743"/>
    <w:pPr>
      <w:ind w:firstLine="480"/>
      <w:jc w:val="left"/>
      <w:spacing w:before="120" w:after="120" w:line="360" w:lineRule="auto"/>
    </w:pPr>
    <w:rPr>
      <w:rFonts w:ascii="Arial" w:hAnsi="Arial"/>
      <w:sz w:val="24"/>
      <w:szCs w:val="24"/>
    </w:rPr>
  </w:style>
  <w:style w:type="paragraph" w:styleId="833">
    <w:name w:val="table_lines"/>
    <w:basedOn w:val="743"/>
    <w:next w:val="833"/>
    <w:link w:val="743"/>
    <w:pPr>
      <w:jc w:val="left"/>
      <w:widowControl/>
    </w:pPr>
    <w:rPr>
      <w:sz w:val="20"/>
      <w:szCs w:val="20"/>
      <w:lang w:val="de-DE" w:eastAsia="de-DE"/>
    </w:rPr>
  </w:style>
  <w:style w:type="paragraph" w:styleId="834">
    <w:name w:val="附录1"/>
    <w:next w:val="834"/>
    <w:link w:val="74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35">
    <w:name w:val="font7"/>
    <w:basedOn w:val="743"/>
    <w:next w:val="835"/>
    <w:link w:val="743"/>
    <w:pPr>
      <w:jc w:val="left"/>
      <w:spacing w:before="100" w:beforeAutospacing="1" w:after="100" w:afterAutospacing="1"/>
      <w:widowControl/>
    </w:pPr>
    <w:rPr>
      <w:rFonts w:hint="eastAsia" w:ascii="宋体" w:hAnsi="宋体"/>
      <w:sz w:val="18"/>
      <w:szCs w:val="18"/>
    </w:rPr>
  </w:style>
  <w:style w:type="paragraph" w:styleId="836">
    <w:name w:val=" Char Char Char Char"/>
    <w:basedOn w:val="768"/>
    <w:next w:val="836"/>
    <w:link w:val="743"/>
    <w:pPr>
      <w:spacing w:line="360" w:lineRule="auto"/>
    </w:pPr>
    <w:rPr>
      <w:rFonts w:ascii="Tahoma" w:hAnsi="Tahoma"/>
      <w:sz w:val="24"/>
      <w:szCs w:val="24"/>
    </w:rPr>
  </w:style>
  <w:style w:type="paragraph" w:styleId="837">
    <w:name w:val="列出段落"/>
    <w:basedOn w:val="743"/>
    <w:next w:val="837"/>
    <w:link w:val="743"/>
    <w:uiPriority w:val="99"/>
    <w:qFormat/>
    <w:pPr>
      <w:contextualSpacing/>
      <w:ind w:left="720"/>
      <w:jc w:val="left"/>
      <w:widowControl/>
    </w:pPr>
    <w:rPr>
      <w:rFonts w:ascii="Calibri" w:hAnsi="Calibri"/>
      <w:sz w:val="24"/>
      <w:szCs w:val="24"/>
      <w:lang w:eastAsia="en-US" w:bidi="en-US"/>
    </w:rPr>
  </w:style>
  <w:style w:type="paragraph" w:styleId="838">
    <w:name w:val="4"/>
    <w:basedOn w:val="743"/>
    <w:next w:val="798"/>
    <w:link w:val="743"/>
    <w:pPr>
      <w:ind w:firstLine="420"/>
      <w:spacing w:line="360" w:lineRule="auto"/>
    </w:pPr>
    <w:rPr>
      <w:color w:val="ff0000"/>
      <w:sz w:val="24"/>
      <w:szCs w:val="24"/>
    </w:rPr>
  </w:style>
  <w:style w:type="paragraph" w:styleId="839">
    <w:name w:val="普通 (Web)"/>
    <w:basedOn w:val="743"/>
    <w:next w:val="839"/>
    <w:link w:val="743"/>
    <w:pPr>
      <w:jc w:val="left"/>
      <w:spacing w:before="100" w:beforeAutospacing="1" w:after="100" w:afterAutospacing="1"/>
      <w:widowControl/>
    </w:pPr>
    <w:rPr>
      <w:rFonts w:ascii="宋体" w:hAnsi="宋体"/>
      <w:sz w:val="24"/>
      <w:szCs w:val="24"/>
    </w:rPr>
  </w:style>
  <w:style w:type="paragraph" w:styleId="840">
    <w:name w:val=" Char Char Char Char Char Char Char Char Char Char"/>
    <w:basedOn w:val="743"/>
    <w:next w:val="840"/>
    <w:link w:val="743"/>
    <w:pPr>
      <w:spacing w:line="360" w:lineRule="auto"/>
    </w:pPr>
    <w:rPr>
      <w:sz w:val="24"/>
      <w:szCs w:val="20"/>
    </w:rPr>
  </w:style>
  <w:style w:type="paragraph" w:styleId="841">
    <w:name w:val="样式1"/>
    <w:basedOn w:val="743"/>
    <w:next w:val="841"/>
    <w:link w:val="743"/>
    <w:pPr>
      <w:numPr>
        <w:ilvl w:val="0"/>
        <w:numId w:val="3"/>
      </w:numPr>
      <w:tabs>
        <w:tab w:val="left" w:pos="709" w:leader="none"/>
      </w:tabs>
    </w:pPr>
    <w:rPr>
      <w:rFonts w:ascii="宋体" w:hAnsi="宋体"/>
    </w:rPr>
  </w:style>
  <w:style w:type="paragraph" w:styleId="842">
    <w:name w:val="font6"/>
    <w:basedOn w:val="743"/>
    <w:next w:val="842"/>
    <w:link w:val="743"/>
    <w:pPr>
      <w:jc w:val="left"/>
      <w:spacing w:before="100" w:beforeAutospacing="1" w:after="100" w:afterAutospacing="1"/>
      <w:widowControl/>
    </w:pPr>
    <w:rPr>
      <w:rFonts w:hint="eastAsia" w:ascii="宋体" w:hAnsi="宋体"/>
      <w:sz w:val="28"/>
      <w:szCs w:val="28"/>
      <w:u w:val="single"/>
    </w:rPr>
  </w:style>
  <w:style w:type="paragraph" w:styleId="843">
    <w:name w:val="xl25"/>
    <w:basedOn w:val="743"/>
    <w:next w:val="843"/>
    <w:link w:val="74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4">
    <w:name w:val="图标"/>
    <w:basedOn w:val="743"/>
    <w:next w:val="743"/>
    <w:link w:val="74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5">
    <w:name w:val="标题3"/>
    <w:basedOn w:val="743"/>
    <w:next w:val="743"/>
    <w:link w:val="743"/>
    <w:pPr>
      <w:ind w:firstLine="624"/>
      <w:spacing w:line="590" w:lineRule="atLeast"/>
    </w:pPr>
    <w:rPr>
      <w:rFonts w:ascii="方正黑体_GBK" w:eastAsia="方正黑体_GBK"/>
      <w:sz w:val="32"/>
      <w:szCs w:val="32"/>
    </w:rPr>
  </w:style>
  <w:style w:type="paragraph" w:styleId="846">
    <w:name w:val="xl24"/>
    <w:basedOn w:val="743"/>
    <w:next w:val="846"/>
    <w:link w:val="7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7">
    <w:name w:val="xl29"/>
    <w:basedOn w:val="743"/>
    <w:next w:val="847"/>
    <w:link w:val="74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8">
    <w:name w:val="Char Char Char Char Char Char Char Char"/>
    <w:basedOn w:val="743"/>
    <w:next w:val="848"/>
    <w:link w:val="743"/>
    <w:pPr>
      <w:jc w:val="left"/>
      <w:spacing w:after="160" w:line="240" w:lineRule="exact"/>
      <w:widowControl/>
    </w:pPr>
    <w:rPr>
      <w:rFonts w:ascii="Verdana" w:hAnsi="Verdana"/>
      <w:sz w:val="20"/>
      <w:szCs w:val="20"/>
      <w:lang w:eastAsia="en-US"/>
    </w:rPr>
  </w:style>
  <w:style w:type="paragraph" w:styleId="849">
    <w:name w:val="xl28"/>
    <w:basedOn w:val="743"/>
    <w:next w:val="849"/>
    <w:link w:val="74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0">
    <w:name w:val=" Char Char Char Char Char Char Char Char"/>
    <w:basedOn w:val="743"/>
    <w:next w:val="850"/>
    <w:link w:val="743"/>
    <w:pPr>
      <w:jc w:val="left"/>
      <w:spacing w:after="160" w:line="240" w:lineRule="exact"/>
      <w:widowControl/>
    </w:pPr>
    <w:rPr>
      <w:rFonts w:ascii="Verdana" w:hAnsi="Verdana"/>
      <w:sz w:val="20"/>
      <w:szCs w:val="20"/>
      <w:lang w:eastAsia="en-US"/>
    </w:rPr>
  </w:style>
  <w:style w:type="paragraph" w:styleId="851">
    <w:name w:val="xl30"/>
    <w:basedOn w:val="743"/>
    <w:next w:val="851"/>
    <w:link w:val="743"/>
    <w:pPr>
      <w:jc w:val="center"/>
      <w:spacing w:before="100" w:beforeAutospacing="1" w:after="100" w:afterAutospacing="1"/>
      <w:widowControl/>
    </w:pPr>
    <w:rPr>
      <w:rFonts w:ascii="宋体" w:hAnsi="宋体"/>
      <w:b/>
      <w:bCs/>
      <w:sz w:val="36"/>
      <w:szCs w:val="36"/>
    </w:rPr>
  </w:style>
  <w:style w:type="paragraph" w:styleId="852">
    <w:name w:val="Char Char Char Char"/>
    <w:basedOn w:val="768"/>
    <w:next w:val="852"/>
    <w:link w:val="743"/>
    <w:pPr>
      <w:spacing w:line="360" w:lineRule="auto"/>
    </w:pPr>
    <w:rPr>
      <w:rFonts w:ascii="Tahoma" w:hAnsi="Tahoma"/>
      <w:sz w:val="24"/>
      <w:szCs w:val="24"/>
    </w:rPr>
  </w:style>
  <w:style w:type="paragraph" w:styleId="853">
    <w:name w:val="table_1stline"/>
    <w:basedOn w:val="743"/>
    <w:next w:val="853"/>
    <w:link w:val="743"/>
    <w:pPr>
      <w:jc w:val="left"/>
      <w:spacing w:before="120"/>
      <w:widowControl/>
    </w:pPr>
    <w:rPr>
      <w:bCs/>
      <w:sz w:val="20"/>
      <w:szCs w:val="20"/>
      <w:lang w:val="de-DE" w:eastAsia="de-DE"/>
    </w:rPr>
  </w:style>
  <w:style w:type="paragraph" w:styleId="854">
    <w:name w:val="font5"/>
    <w:basedOn w:val="743"/>
    <w:next w:val="854"/>
    <w:link w:val="743"/>
    <w:pPr>
      <w:jc w:val="left"/>
      <w:spacing w:before="100" w:beforeAutospacing="1" w:after="100" w:afterAutospacing="1"/>
      <w:widowControl/>
    </w:pPr>
    <w:rPr>
      <w:rFonts w:hint="eastAsia" w:ascii="宋体" w:hAnsi="宋体"/>
      <w:sz w:val="28"/>
      <w:szCs w:val="28"/>
    </w:rPr>
  </w:style>
  <w:style w:type="paragraph" w:styleId="855">
    <w:name w:val="标题1"/>
    <w:basedOn w:val="743"/>
    <w:next w:val="743"/>
    <w:link w:val="743"/>
    <w:pPr>
      <w:jc w:val="center"/>
      <w:spacing w:line="700" w:lineRule="atLeast"/>
      <w:tabs>
        <w:tab w:val="left" w:pos="9193" w:leader="none"/>
        <w:tab w:val="left" w:pos="9827" w:leader="none"/>
      </w:tabs>
    </w:pPr>
    <w:rPr>
      <w:rFonts w:ascii="方正小标宋_GBK" w:eastAsia="方正小标宋_GBK"/>
      <w:sz w:val="44"/>
      <w:szCs w:val="20"/>
    </w:rPr>
  </w:style>
  <w:style w:type="paragraph" w:styleId="856">
    <w:name w:val="修订"/>
    <w:next w:val="856"/>
    <w:link w:val="743"/>
    <w:uiPriority w:val="99"/>
    <w:semiHidden/>
    <w:rPr>
      <w:rFonts w:ascii="Times New Roman" w:hAnsi="Times New Roman"/>
      <w:sz w:val="21"/>
      <w:szCs w:val="21"/>
      <w:lang w:val="en-US" w:eastAsia="zh-CN" w:bidi="ar-SA"/>
    </w:rPr>
  </w:style>
  <w:style w:type="paragraph" w:styleId="857">
    <w:name w:val="无间隔"/>
    <w:next w:val="857"/>
    <w:link w:val="743"/>
    <w:uiPriority w:val="99"/>
    <w:qFormat/>
    <w:pPr>
      <w:jc w:val="both"/>
      <w:widowControl w:val="off"/>
    </w:pPr>
    <w:rPr>
      <w:rFonts w:ascii="Times New Roman" w:hAnsi="Times New Roman"/>
      <w:sz w:val="21"/>
      <w:szCs w:val="21"/>
      <w:lang w:val="en-US" w:eastAsia="zh-CN" w:bidi="ar-SA"/>
    </w:rPr>
  </w:style>
  <w:style w:type="paragraph" w:styleId="858">
    <w:name w:val="普通文字"/>
    <w:basedOn w:val="743"/>
    <w:next w:val="743"/>
    <w:link w:val="743"/>
    <w:uiPriority w:val="99"/>
    <w:rPr>
      <w:rFonts w:ascii="宋体" w:hAnsi="Times New Roman" w:eastAsia="宋体" w:cs="Times New Roman"/>
      <w:sz w:val="24"/>
      <w:szCs w:val="20"/>
      <w:u w:val="none"/>
    </w:rPr>
  </w:style>
  <w:style w:type="paragraph" w:styleId="859">
    <w:name w:val="目录 111"/>
    <w:basedOn w:val="743"/>
    <w:next w:val="743"/>
    <w:link w:val="743"/>
    <w:uiPriority w:val="39"/>
    <w:unhideWhenUsed/>
    <w:qFormat/>
    <w:pPr>
      <w:jc w:val="left"/>
      <w:spacing w:after="100" w:line="259" w:lineRule="auto"/>
      <w:widowControl/>
    </w:pPr>
    <w:rPr>
      <w:rFonts w:ascii="Calibri" w:hAnsi="Calibri" w:eastAsia="宋体"/>
      <w:sz w:val="22"/>
      <w:szCs w:val="22"/>
    </w:rPr>
  </w:style>
  <w:style w:type="table" w:styleId="860">
    <w:name w:val="Table Normal"/>
    <w:next w:val="860"/>
    <w:link w:val="743"/>
    <w:unhideWhenUsed/>
    <w:qFormat/>
    <w:rPr>
      <w:rFonts w:ascii="Arial" w:hAnsi="Arial" w:cs="Arial"/>
      <w:color w:val="000000"/>
      <w:szCs w:val="21"/>
      <w:lang w:eastAsia="en-US"/>
    </w:rPr>
    <w:tblPr/>
  </w:style>
  <w:style w:type="paragraph" w:styleId="861">
    <w:name w:val="Table Text"/>
    <w:basedOn w:val="743"/>
    <w:next w:val="861"/>
    <w:link w:val="743"/>
    <w:semiHidden/>
    <w:qFormat/>
    <w:pPr>
      <w:jc w:val="left"/>
      <w:widowControl/>
    </w:pPr>
    <w:rPr>
      <w:rFonts w:ascii="宋体" w:hAnsi="宋体" w:cs="宋体"/>
      <w:color w:val="000000"/>
      <w:szCs w:val="21"/>
      <w:lang w:eastAsia="en-US"/>
    </w:rPr>
  </w:style>
  <w:style w:type="table" w:styleId="862">
    <w:name w:val="网格型11"/>
    <w:basedOn w:val="863"/>
    <w:next w:val="862"/>
    <w:link w:val="743"/>
    <w:uiPriority w:val="59"/>
    <w:qFormat/>
    <w:tblPr/>
  </w:style>
  <w:style w:type="table" w:styleId="863">
    <w:name w:val="普通表格11"/>
    <w:next w:val="863"/>
    <w:link w:val="743"/>
    <w:semiHidden/>
    <w:qFormat/>
    <w:tblPr/>
  </w:style>
  <w:style w:type="paragraph" w:styleId="864">
    <w:name w:val="正文首行缩进1"/>
    <w:basedOn w:val="821"/>
    <w:next w:val="864"/>
    <w:link w:val="743"/>
    <w:uiPriority w:val="99"/>
    <w:unhideWhenUsed/>
    <w:qFormat/>
    <w:pPr>
      <w:ind w:firstLine="420"/>
      <w:spacing w:after="120"/>
    </w:pPr>
    <w:rPr>
      <w:rFonts w:ascii="Times New Roman"/>
      <w:bCs w:val="0"/>
      <w:sz w:val="21"/>
    </w:rPr>
  </w:style>
  <w:style w:type="character" w:styleId="865">
    <w:name w:val="font31"/>
    <w:basedOn w:val="753"/>
    <w:next w:val="865"/>
    <w:link w:val="743"/>
    <w:qFormat/>
    <w:rPr>
      <w:rFonts w:hint="eastAsia" w:ascii="仿宋" w:hAnsi="仿宋" w:eastAsia="仿宋" w:cs="仿宋"/>
      <w:color w:val="000000"/>
      <w:sz w:val="32"/>
      <w:szCs w:val="32"/>
      <w:u w:val="none"/>
    </w:rPr>
  </w:style>
  <w:style w:type="character" w:styleId="12094" w:default="1">
    <w:name w:val="Default Paragraph Font"/>
    <w:uiPriority w:val="1"/>
    <w:semiHidden/>
    <w:unhideWhenUsed/>
  </w:style>
  <w:style w:type="numbering" w:styleId="12095" w:default="1">
    <w:name w:val="No List"/>
    <w:uiPriority w:val="99"/>
    <w:semiHidden/>
    <w:unhideWhenUsed/>
  </w:style>
  <w:style w:type="table" w:styleId="120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63</cp:revision>
  <dcterms:created xsi:type="dcterms:W3CDTF">2023-03-16T02:16:00Z</dcterms:created>
  <dcterms:modified xsi:type="dcterms:W3CDTF">2026-07-30T06:14:25Z</dcterms:modified>
</cp:coreProperties>
</file>