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pStyle w:val="696"/>
      </w:pPr>
      <w:r/>
      <w:r/>
    </w:p>
    <w:p>
      <w:pPr>
        <w:jc w:val="center"/>
        <w:spacing w:line="360" w:lineRule="auto"/>
        <w:rPr>
          <w:rFonts w:ascii="宋体" w:hAnsi="宋体" w:eastAsia="宋体"/>
          <w:b/>
          <w:sz w:val="72"/>
        </w:rPr>
      </w:pPr>
      <w:r>
        <w:rPr>
          <w:rFonts w:hint="eastAsia" w:ascii="宋体" w:hAnsi="宋体" w:eastAsia="宋体"/>
          <w:b/>
          <w:sz w:val="72"/>
        </w:rPr>
        <w:t xml:space="preserve">苏 州 政 府 采 购</w:t>
      </w:r>
      <w:r/>
    </w:p>
    <w:p>
      <w:pPr>
        <w:jc w:val="center"/>
        <w:spacing w:line="360" w:lineRule="auto"/>
        <w:rPr>
          <w:rFonts w:ascii="宋体" w:hAnsi="宋体" w:eastAsia="宋体"/>
          <w:b/>
          <w:sz w:val="72"/>
        </w:rPr>
      </w:pPr>
      <w:r>
        <w:rPr>
          <w:rFonts w:hint="eastAsia" w:ascii="宋体" w:hAnsi="宋体" w:eastAsia="宋体"/>
          <w:b/>
          <w:sz w:val="72"/>
        </w:rPr>
        <w:t xml:space="preserve">竞争性磋商文件</w:t>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ind w:firstLine="1546"/>
        <w:spacing w:line="360" w:lineRule="auto"/>
        <w:rPr>
          <w:rFonts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JSZC-320506109-SZMK-C2026-0007</w:t>
      </w:r>
      <w:r/>
    </w:p>
    <w:p>
      <w:pPr>
        <w:ind w:left="3068" w:hanging="1534"/>
        <w:spacing w:line="360" w:lineRule="auto"/>
        <w:rPr>
          <w:rFonts w:ascii="宋体" w:hAnsi="宋体" w:eastAsia="宋体"/>
          <w:b/>
          <w:spacing w:val="-6"/>
          <w:sz w:val="32"/>
        </w:rPr>
      </w:pPr>
      <w:r>
        <w:rPr>
          <w:rFonts w:hint="eastAsia" w:ascii="宋体" w:hAnsi="宋体" w:eastAsia="宋体"/>
          <w:b/>
          <w:spacing w:val="-6"/>
          <w:sz w:val="32"/>
        </w:rPr>
        <w:t xml:space="preserve">采购单位：</w:t>
      </w:r>
      <w:r>
        <w:rPr>
          <w:rFonts w:hint="eastAsia" w:ascii="宋体" w:hAnsi="宋体" w:eastAsia="宋体"/>
          <w:b/>
          <w:spacing w:val="-6"/>
          <w:sz w:val="32"/>
        </w:rPr>
        <w:t xml:space="preserve">苏州市吴中区胥口镇人民政府 </w:t>
      </w:r>
      <w:r/>
    </w:p>
    <w:p>
      <w:pPr>
        <w:ind w:left="3068" w:hanging="1534"/>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胥口镇幼儿园校园安全服务项目</w:t>
      </w:r>
      <w:r/>
    </w:p>
    <w:p>
      <w:pPr>
        <w:ind w:firstLine="1546"/>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p>
    <w:p>
      <w:pPr>
        <w:pStyle w:val="720"/>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b/>
        </w:rPr>
      </w:pPr>
      <w:r>
        <w:rPr>
          <w:rFonts w:ascii="宋体" w:hAnsi="宋体" w:eastAsia="宋体"/>
          <w:b/>
        </w:rPr>
        <mc:AlternateContent>
          <mc:Choice Requires="wpg">
            <w:drawing>
              <wp:inline xmlns:wp="http://schemas.openxmlformats.org/drawingml/2006/wordprocessingDrawing" distT="0" distB="0" distL="0" distR="0">
                <wp:extent cx="2286000" cy="1759585"/>
                <wp:effectExtent l="0" t="0" r="0" b="0"/>
                <wp:docPr id="1"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公司门牌02-04"/>
                        <pic:cNvPicPr>
                          <a:picLocks noChangeAspect="1"/>
                        </pic:cNvPicPr>
                        <pic:nvPr/>
                      </pic:nvPicPr>
                      <pic:blipFill>
                        <a:blip r:embed="rId12"/>
                        <a:stretch/>
                      </pic:blipFill>
                      <pic:spPr bwMode="auto">
                        <a:xfrm>
                          <a:off x="0" y="0"/>
                          <a:ext cx="2287597" cy="17613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0.0pt;height:138.5pt;mso-wrap-distance-left:0.0pt;mso-wrap-distance-top:0.0pt;mso-wrap-distance-right:0.0pt;mso-wrap-distance-bottom:0.0pt;" stroked="f" strokeweight="0.75pt">
                <v:path textboxrect="0,0,0,0"/>
                <v:imagedata r:id="rId12" o:title=""/>
              </v:shape>
            </w:pict>
          </mc:Fallback>
        </mc:AlternateContent>
      </w:r>
      <w:r/>
    </w:p>
    <w:p>
      <w:pPr>
        <w:jc w:val="center"/>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eastAsia="宋体"/>
          <w:b/>
          <w:sz w:val="32"/>
        </w:rPr>
      </w:pPr>
      <w:r>
        <w:rPr>
          <w:rFonts w:hint="eastAsia" w:ascii="宋体" w:hAnsi="宋体" w:eastAsia="宋体"/>
          <w:b/>
          <w:sz w:val="32"/>
        </w:rPr>
        <w:t xml:space="preserve">苏州铭坤招投标咨询服务有限公司</w:t>
      </w:r>
      <w:r/>
    </w:p>
    <w:p>
      <w:pPr>
        <w:jc w:val="center"/>
        <w:spacing w:line="360" w:lineRule="auto"/>
        <w:rPr>
          <w:rFonts w:ascii="宋体" w:hAnsi="宋体" w:eastAsia="宋体"/>
          <w:b/>
          <w:sz w:val="32"/>
        </w:rPr>
      </w:pPr>
      <w:r>
        <w:rPr>
          <w:rFonts w:hint="eastAsia" w:ascii="宋体" w:hAnsi="宋体" w:eastAsia="宋体"/>
          <w:b/>
          <w:sz w:val="32"/>
        </w:rPr>
        <w:t xml:space="preserve">二○二</w:t>
      </w:r>
      <w:r>
        <w:rPr>
          <w:rFonts w:hint="eastAsia" w:ascii="宋体" w:hAnsi="宋体" w:eastAsia="宋体"/>
          <w:b/>
          <w:sz w:val="32"/>
        </w:rPr>
        <w:t xml:space="preserve">六</w:t>
      </w:r>
      <w:r>
        <w:rPr>
          <w:rFonts w:hint="eastAsia" w:ascii="宋体" w:hAnsi="宋体" w:eastAsia="宋体"/>
          <w:b/>
          <w:sz w:val="32"/>
        </w:rPr>
        <w:t xml:space="preserve">年</w:t>
      </w:r>
      <w:r>
        <w:rPr>
          <w:rFonts w:hint="eastAsia" w:ascii="宋体" w:hAnsi="宋体" w:eastAsia="宋体"/>
          <w:b/>
          <w:sz w:val="32"/>
        </w:rPr>
        <w:t xml:space="preserve">七</w:t>
      </w:r>
      <w:r>
        <w:rPr>
          <w:rFonts w:hint="eastAsia" w:ascii="宋体" w:hAnsi="宋体" w:eastAsia="宋体"/>
          <w:b/>
          <w:sz w:val="32"/>
        </w:rPr>
        <w:t xml:space="preserve">月</w:t>
      </w:r>
      <w:r>
        <w:rPr>
          <w:rFonts w:ascii="宋体" w:hAnsi="宋体" w:eastAsia="宋体"/>
          <w:b/>
          <w:sz w:val="36"/>
        </w:rPr>
        <w:br w:type="page" w:clear="all"/>
      </w:r>
      <w:r>
        <w:rPr>
          <w:rFonts w:hint="eastAsia" w:ascii="宋体" w:hAnsi="宋体" w:eastAsia="宋体"/>
          <w:b/>
          <w:sz w:val="32"/>
          <w:szCs w:val="32"/>
        </w:rPr>
        <w:t xml:space="preserve">前附表</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51"/>
        <w:gridCol w:w="9135"/>
      </w:tblGrid>
      <w:tr>
        <w:trPr>
          <w:jc w:val="center"/>
        </w:trPr>
        <w:tc>
          <w:tcPr>
            <w:tcW w:w="851" w:type="dxa"/>
            <w:vAlign w:val="center"/>
            <w:textDirection w:val="lrTb"/>
            <w:noWrap/>
          </w:tcPr>
          <w:p>
            <w:pPr>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tcW w:w="9135" w:type="dxa"/>
            <w:vAlign w:val="center"/>
            <w:textDirection w:val="lrTb"/>
            <w:noWrap/>
          </w:tcPr>
          <w:p>
            <w:pPr>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内容规定</w:t>
            </w:r>
            <w:r/>
          </w:p>
        </w:tc>
      </w:tr>
      <w:tr>
        <w:trPr>
          <w:jc w:val="center"/>
          <w:trHeight w:val="288"/>
        </w:trPr>
        <w:tc>
          <w:tcPr>
            <w:tcW w:w="851"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W w:w="9135" w:type="dxa"/>
            <w:vAlign w:val="center"/>
            <w:textDirection w:val="lrTb"/>
            <w:noWrap/>
          </w:tcPr>
          <w:p>
            <w:pPr>
              <w:jc w:val="left"/>
              <w:spacing w:line="360" w:lineRule="auto"/>
              <w:tabs>
                <w:tab w:val="left" w:pos="988" w:leader="none"/>
              </w:tabs>
              <w:rPr>
                <w:rFonts w:asciiTheme="minorEastAsia" w:hAnsiTheme="minorEastAsia" w:eastAsiaTheme="minorEastAsia"/>
                <w:sz w:val="24"/>
                <w:szCs w:val="24"/>
              </w:rPr>
            </w:pPr>
            <w:r>
              <w:rPr>
                <w:rFonts w:hint="eastAsia" w:asciiTheme="minorEastAsia" w:hAnsiTheme="minorEastAsia" w:eastAsiaTheme="minorEastAsia"/>
                <w:sz w:val="21"/>
                <w:szCs w:val="21"/>
              </w:rPr>
              <w:t xml:space="preserve">采购内容：</w:t>
            </w:r>
            <w:r>
              <w:rPr>
                <w:rFonts w:hint="eastAsia" w:asciiTheme="minorEastAsia" w:hAnsiTheme="minorEastAsia" w:eastAsiaTheme="minorEastAsia"/>
                <w:sz w:val="21"/>
                <w:szCs w:val="21"/>
              </w:rPr>
              <w:t xml:space="preserve">胥口镇幼儿园校园安全服务项目</w:t>
            </w:r>
            <w:r/>
          </w:p>
        </w:tc>
      </w:tr>
      <w:tr>
        <w:trPr>
          <w:jc w:val="center"/>
        </w:trPr>
        <w:tc>
          <w:tcPr>
            <w:tcW w:w="85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135" w:type="dxa"/>
            <w:vAlign w:val="center"/>
            <w:textDirection w:val="lrTb"/>
            <w:noWrap/>
          </w:tcPr>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响应文件有效期为响应文件提交截止之日起六十天（日历日）</w:t>
            </w:r>
            <w:r/>
          </w:p>
        </w:tc>
      </w:tr>
      <w:tr>
        <w:trPr>
          <w:jc w:val="center"/>
        </w:trPr>
        <w:tc>
          <w:tcPr>
            <w:tcW w:w="85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135" w:type="dxa"/>
            <w:vAlign w:val="center"/>
            <w:textDirection w:val="lrTb"/>
            <w:noWrap/>
          </w:tcPr>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本项目不收取磋商保证金</w:t>
            </w:r>
            <w:r/>
          </w:p>
        </w:tc>
      </w:tr>
      <w:tr>
        <w:trPr>
          <w:jc w:val="center"/>
        </w:trPr>
        <w:tc>
          <w:tcPr>
            <w:tcW w:w="85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9135" w:type="dxa"/>
            <w:vAlign w:val="center"/>
            <w:textDirection w:val="lrTb"/>
            <w:noWrap/>
          </w:tcPr>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磋商响应文件份数：本项目采用电子响应文件，供应商按照采购文件要求制作上传电子响应文件，不接受纸质响应文件。</w:t>
            </w:r>
            <w:r>
              <w:rPr>
                <w:rFonts w:hint="eastAsia" w:asciiTheme="minorEastAsia" w:hAnsiTheme="minorEastAsia" w:eastAsiaTheme="minorEastAsia"/>
                <w:b/>
                <w:sz w:val="21"/>
                <w:szCs w:val="21"/>
              </w:rPr>
              <w:t xml:space="preserve">成交后，成交单位提供三份纸质响应文件。</w:t>
            </w:r>
            <w:r/>
          </w:p>
        </w:tc>
      </w:tr>
      <w:tr>
        <w:trPr>
          <w:jc w:val="center"/>
        </w:trPr>
        <w:tc>
          <w:tcPr>
            <w:tcW w:w="85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9135" w:type="dxa"/>
            <w:vAlign w:val="center"/>
            <w:textDirection w:val="lrTb"/>
            <w:noWrap/>
          </w:tcPr>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响应文件网上提交截止时间：</w:t>
            </w:r>
            <w:r>
              <w:rPr>
                <w:rFonts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月27日</w:t>
            </w:r>
            <w:r>
              <w:rPr>
                <w:rFonts w:hint="eastAsia" w:asciiTheme="minorEastAsia" w:hAnsiTheme="minorEastAsia" w:eastAsiaTheme="minorEastAsia"/>
                <w:color w:val="000000" w:themeColor="text1"/>
                <w:sz w:val="21"/>
                <w:szCs w:val="21"/>
              </w:rPr>
              <w:t xml:space="preserve">09</w:t>
            </w:r>
            <w:r>
              <w:rPr>
                <w:rFonts w:hint="eastAsia" w:asciiTheme="minorEastAsia" w:hAnsiTheme="minorEastAsia" w:eastAsiaTheme="minorEastAsia"/>
                <w:color w:val="000000" w:themeColor="text1"/>
                <w:sz w:val="21"/>
                <w:szCs w:val="21"/>
              </w:rPr>
              <w:t xml:space="preserve">点30分</w:t>
            </w:r>
            <w:r>
              <w:rPr>
                <w:rFonts w:hint="eastAsia" w:asciiTheme="minorEastAsia" w:hAnsiTheme="minorEastAsia" w:eastAsiaTheme="minorEastAsia"/>
                <w:sz w:val="21"/>
                <w:szCs w:val="21"/>
              </w:rPr>
              <w:t xml:space="preserve">（北京时间）</w:t>
            </w:r>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响应文件必须在截止时间前完成提交（上传），逾期提交（上传）的响应文件恕不接受。</w:t>
            </w:r>
            <w:r/>
          </w:p>
        </w:tc>
      </w:tr>
      <w:tr>
        <w:trPr>
          <w:jc w:val="center"/>
        </w:trPr>
        <w:tc>
          <w:tcPr>
            <w:tcW w:w="85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9135" w:type="dxa"/>
            <w:vAlign w:val="center"/>
            <w:textDirection w:val="lrTb"/>
            <w:noWrap/>
          </w:tcPr>
          <w:p>
            <w:pPr>
              <w:spacing w:line="360" w:lineRule="auto"/>
              <w:tabs>
                <w:tab w:val="left" w:pos="360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开启时间：</w:t>
            </w:r>
            <w:r>
              <w:rPr>
                <w:rFonts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月27日</w:t>
            </w:r>
            <w:r>
              <w:rPr>
                <w:rFonts w:hint="eastAsia" w:asciiTheme="minorEastAsia" w:hAnsiTheme="minorEastAsia" w:eastAsiaTheme="minorEastAsia"/>
                <w:color w:val="000000" w:themeColor="text1"/>
                <w:sz w:val="21"/>
                <w:szCs w:val="21"/>
              </w:rPr>
              <w:t xml:space="preserve">09</w:t>
            </w:r>
            <w:r>
              <w:rPr>
                <w:rFonts w:hint="eastAsia" w:asciiTheme="minorEastAsia" w:hAnsiTheme="minorEastAsia" w:eastAsiaTheme="minorEastAsia"/>
                <w:color w:val="000000" w:themeColor="text1"/>
                <w:sz w:val="21"/>
                <w:szCs w:val="21"/>
              </w:rPr>
              <w:t xml:space="preserve">点30分</w:t>
            </w:r>
            <w:r>
              <w:rPr>
                <w:rFonts w:hint="eastAsia" w:asciiTheme="minorEastAsia" w:hAnsiTheme="minorEastAsia" w:eastAsiaTheme="minorEastAsia"/>
                <w:sz w:val="21"/>
                <w:szCs w:val="21"/>
              </w:rPr>
              <w:t xml:space="preserve">（北京时间）</w:t>
            </w:r>
            <w:r/>
          </w:p>
          <w:p>
            <w:pPr>
              <w:spacing w:line="360" w:lineRule="auto"/>
              <w:tabs>
                <w:tab w:val="left" w:pos="360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开启地点：</w:t>
            </w:r>
            <w:r>
              <w:rPr>
                <w:rFonts w:hint="cs" w:asciiTheme="minorEastAsia" w:hAnsiTheme="minorEastAsia" w:eastAsiaTheme="minorEastAsia"/>
                <w:sz w:val="21"/>
                <w:szCs w:val="21"/>
                <w:cs/>
              </w:rPr>
              <w:t xml:space="preserve">“</w:t>
            </w:r>
            <w:r>
              <w:rPr>
                <w:rFonts w:hint="eastAsia" w:asciiTheme="minorEastAsia" w:hAnsiTheme="minorEastAsia" w:eastAsiaTheme="minorEastAsia"/>
                <w:sz w:val="21"/>
                <w:szCs w:val="21"/>
              </w:rPr>
              <w:t xml:space="preserve">苏采云</w:t>
            </w:r>
            <w:r>
              <w:rPr>
                <w:rFonts w:hint="cs" w:asciiTheme="minorEastAsia" w:hAnsiTheme="minorEastAsia" w:eastAsiaTheme="minorEastAsia"/>
                <w:sz w:val="21"/>
                <w:szCs w:val="21"/>
                <w:cs/>
              </w:rPr>
              <w:t xml:space="preserve">”</w:t>
            </w:r>
            <w:r>
              <w:rPr>
                <w:rFonts w:hint="eastAsia" w:asciiTheme="minorEastAsia" w:hAnsiTheme="minorEastAsia" w:eastAsiaTheme="minorEastAsia"/>
                <w:sz w:val="21"/>
                <w:szCs w:val="21"/>
              </w:rPr>
              <w:t xml:space="preserve">系统（网址：</w:t>
            </w:r>
            <w:r>
              <w:rPr>
                <w:rFonts w:asciiTheme="minorEastAsia" w:hAnsiTheme="minorEastAsia" w:eastAsiaTheme="minorEastAsia"/>
                <w:sz w:val="21"/>
                <w:szCs w:val="21"/>
              </w:rPr>
              <w:t xml:space="preserve">http://jszfcg.jsczt.cn/</w:t>
            </w:r>
            <w:r>
              <w:rPr>
                <w:rFonts w:hint="eastAsia" w:asciiTheme="minorEastAsia" w:hAnsiTheme="minorEastAsia" w:eastAsiaTheme="minorEastAsia"/>
                <w:sz w:val="21"/>
                <w:szCs w:val="21"/>
              </w:rPr>
              <w:t xml:space="preserve">）</w:t>
            </w:r>
            <w:r/>
          </w:p>
          <w:p>
            <w:pPr>
              <w:spacing w:line="360" w:lineRule="auto"/>
              <w:tabs>
                <w:tab w:val="left" w:pos="360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本项目为不见面磋商项目，开启阶段供应商在【供应商解密】环节必须使用</w:t>
            </w:r>
            <w:r>
              <w:rPr>
                <w:rFonts w:asciiTheme="minorEastAsia" w:hAnsiTheme="minorEastAsia" w:eastAsiaTheme="minorEastAsia"/>
                <w:b/>
                <w:bCs/>
                <w:sz w:val="21"/>
                <w:szCs w:val="21"/>
              </w:rPr>
              <w:t xml:space="preserve"> CA</w:t>
            </w:r>
            <w:r>
              <w:rPr>
                <w:rFonts w:hint="eastAsia" w:asciiTheme="minorEastAsia" w:hAnsiTheme="minorEastAsia" w:eastAsiaTheme="minorEastAsia"/>
                <w:b/>
                <w:bCs/>
                <w:sz w:val="21"/>
                <w:szCs w:val="21"/>
              </w:rPr>
              <w:t xml:space="preserve">证书解密电子响应文件，如在系统规定的解密时间</w:t>
            </w: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响应文件提交截止时间后</w:t>
            </w:r>
            <w:r>
              <w:rPr>
                <w:rFonts w:asciiTheme="minorEastAsia" w:hAnsiTheme="minorEastAsia" w:eastAsiaTheme="minorEastAsia"/>
                <w:b/>
                <w:bCs/>
                <w:sz w:val="21"/>
                <w:szCs w:val="21"/>
              </w:rPr>
              <w:t xml:space="preserve"> 30 </w:t>
            </w:r>
            <w:r>
              <w:rPr>
                <w:rFonts w:hint="eastAsia" w:asciiTheme="minorEastAsia" w:hAnsiTheme="minorEastAsia" w:eastAsiaTheme="minorEastAsia"/>
                <w:b/>
                <w:bCs/>
                <w:sz w:val="21"/>
                <w:szCs w:val="21"/>
              </w:rPr>
              <w:t xml:space="preserve">分钟</w:t>
            </w: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内未能完成解密的视为放弃参与本项目。</w:t>
            </w:r>
            <w:r/>
          </w:p>
          <w:p>
            <w:pPr>
              <w:spacing w:line="360" w:lineRule="auto"/>
              <w:tabs>
                <w:tab w:val="left" w:pos="360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评审时间：</w:t>
            </w:r>
            <w:r>
              <w:rPr>
                <w:rFonts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月27日</w:t>
            </w:r>
            <w:r>
              <w:rPr>
                <w:rFonts w:hint="eastAsia" w:asciiTheme="minorEastAsia" w:hAnsiTheme="minorEastAsia" w:eastAsiaTheme="minorEastAsia"/>
                <w:color w:val="000000" w:themeColor="text1"/>
                <w:sz w:val="21"/>
                <w:szCs w:val="21"/>
              </w:rPr>
              <w:t xml:space="preserve">09</w:t>
            </w:r>
            <w:r>
              <w:rPr>
                <w:rFonts w:hint="eastAsia" w:asciiTheme="minorEastAsia" w:hAnsiTheme="minorEastAsia" w:eastAsiaTheme="minorEastAsia"/>
                <w:color w:val="000000" w:themeColor="text1"/>
                <w:sz w:val="21"/>
                <w:szCs w:val="21"/>
              </w:rPr>
              <w:t xml:space="preserve">点30分</w:t>
            </w:r>
            <w:r>
              <w:rPr>
                <w:rFonts w:hint="eastAsia" w:asciiTheme="minorEastAsia" w:hAnsiTheme="minorEastAsia" w:eastAsiaTheme="minorEastAsia"/>
                <w:sz w:val="21"/>
                <w:szCs w:val="21"/>
              </w:rPr>
              <w:t xml:space="preserve">（北京时间）</w:t>
            </w:r>
            <w:r/>
          </w:p>
          <w:p>
            <w:pPr>
              <w:spacing w:line="360" w:lineRule="auto"/>
              <w:tabs>
                <w:tab w:val="left" w:pos="3600" w:leader="none"/>
              </w:tabs>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评审地点：苏州市高新区邓尉路105号狮山科技馆8楼</w:t>
            </w:r>
            <w:r/>
          </w:p>
        </w:tc>
      </w:tr>
      <w:tr>
        <w:trPr>
          <w:jc w:val="center"/>
        </w:trPr>
        <w:tc>
          <w:tcPr>
            <w:tcW w:w="85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9135" w:type="dxa"/>
            <w:vAlign w:val="center"/>
            <w:textDirection w:val="lrTb"/>
            <w:noWrap/>
          </w:tcPr>
          <w:p>
            <w:pPr>
              <w:spacing w:line="360" w:lineRule="auto"/>
              <w:tabs>
                <w:tab w:val="left" w:pos="360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目代理服</w:t>
            </w:r>
            <w:r>
              <w:rPr>
                <w:rFonts w:hint="eastAsia" w:cs="宋体" w:asciiTheme="minorEastAsia" w:hAnsiTheme="minorEastAsia" w:eastAsiaTheme="minorEastAsia"/>
                <w:sz w:val="21"/>
                <w:szCs w:val="21"/>
              </w:rPr>
              <w:t xml:space="preserve">务费</w:t>
            </w:r>
            <w:r>
              <w:rPr>
                <w:rFonts w:hint="eastAsia" w:cs="MS Gothic" w:asciiTheme="minorEastAsia" w:hAnsiTheme="minorEastAsia" w:eastAsiaTheme="minorEastAsia"/>
                <w:sz w:val="21"/>
                <w:szCs w:val="21"/>
              </w:rPr>
              <w:t xml:space="preserve">采</w:t>
            </w:r>
            <w:r>
              <w:rPr>
                <w:rFonts w:hint="eastAsia" w:cs="宋体" w:asciiTheme="minorEastAsia" w:hAnsiTheme="minorEastAsia" w:eastAsiaTheme="minorEastAsia"/>
                <w:sz w:val="21"/>
                <w:szCs w:val="21"/>
              </w:rPr>
              <w:t xml:space="preserve">购单</w:t>
            </w:r>
            <w:r>
              <w:rPr>
                <w:rFonts w:hint="eastAsia" w:cs="MS Gothic" w:asciiTheme="minorEastAsia" w:hAnsiTheme="minorEastAsia" w:eastAsiaTheme="minorEastAsia"/>
                <w:sz w:val="21"/>
                <w:szCs w:val="21"/>
              </w:rPr>
              <w:t xml:space="preserve">位已考</w:t>
            </w:r>
            <w:r>
              <w:rPr>
                <w:rFonts w:hint="eastAsia" w:cs="宋体" w:asciiTheme="minorEastAsia" w:hAnsiTheme="minorEastAsia" w:eastAsiaTheme="minorEastAsia"/>
                <w:sz w:val="21"/>
                <w:szCs w:val="21"/>
              </w:rPr>
              <w:t xml:space="preserve">虑</w:t>
            </w:r>
            <w:r>
              <w:rPr>
                <w:rFonts w:hint="eastAsia" w:cs="MS Gothic" w:asciiTheme="minorEastAsia" w:hAnsiTheme="minorEastAsia" w:eastAsiaTheme="minorEastAsia"/>
                <w:sz w:val="21"/>
                <w:szCs w:val="21"/>
              </w:rPr>
              <w:t xml:space="preserve">在招</w:t>
            </w:r>
            <w:r>
              <w:rPr>
                <w:rFonts w:hint="eastAsia" w:cs="宋体" w:asciiTheme="minorEastAsia" w:hAnsiTheme="minorEastAsia" w:eastAsiaTheme="minorEastAsia"/>
                <w:sz w:val="21"/>
                <w:szCs w:val="21"/>
              </w:rPr>
              <w:t xml:space="preserve">标预</w:t>
            </w:r>
            <w:r>
              <w:rPr>
                <w:rFonts w:hint="eastAsia" w:cs="MS Gothic" w:asciiTheme="minorEastAsia" w:hAnsiTheme="minorEastAsia" w:eastAsiaTheme="minorEastAsia"/>
                <w:sz w:val="21"/>
                <w:szCs w:val="21"/>
              </w:rPr>
              <w:t xml:space="preserve">算范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内，由</w:t>
            </w:r>
            <w:r>
              <w:rPr>
                <w:rFonts w:hint="eastAsia" w:cs="MS Gothic" w:asciiTheme="minorEastAsia" w:hAnsiTheme="minorEastAsia" w:eastAsiaTheme="minorEastAsia"/>
                <w:sz w:val="21"/>
                <w:szCs w:val="21"/>
              </w:rPr>
              <w:t xml:space="preserve">成交</w:t>
            </w:r>
            <w:r>
              <w:rPr>
                <w:rFonts w:hint="eastAsia" w:cs="宋体" w:asciiTheme="minorEastAsia" w:hAnsiTheme="minorEastAsia" w:eastAsiaTheme="minorEastAsia"/>
                <w:sz w:val="21"/>
                <w:szCs w:val="21"/>
              </w:rPr>
              <w:t xml:space="preserve">单</w:t>
            </w:r>
            <w:r>
              <w:rPr>
                <w:rFonts w:hint="eastAsia" w:cs="MS Gothic" w:asciiTheme="minorEastAsia" w:hAnsiTheme="minorEastAsia" w:eastAsiaTheme="minorEastAsia"/>
                <w:sz w:val="21"/>
                <w:szCs w:val="21"/>
              </w:rPr>
              <w:t xml:space="preserve">位支付，</w:t>
            </w:r>
            <w:r>
              <w:rPr>
                <w:rFonts w:hint="eastAsia" w:cs="宋体" w:asciiTheme="minorEastAsia" w:hAnsiTheme="minorEastAsia" w:eastAsiaTheme="minorEastAsia"/>
                <w:sz w:val="21"/>
                <w:szCs w:val="21"/>
              </w:rPr>
              <w:t xml:space="preserve">该费</w:t>
            </w:r>
            <w:r>
              <w:rPr>
                <w:rFonts w:hint="eastAsia" w:cs="MS Gothic" w:asciiTheme="minorEastAsia" w:hAnsiTheme="minorEastAsia" w:eastAsiaTheme="minorEastAsia"/>
                <w:sz w:val="21"/>
                <w:szCs w:val="21"/>
              </w:rPr>
              <w:t xml:space="preserve">用</w:t>
            </w:r>
            <w:r>
              <w:rPr>
                <w:rFonts w:hint="eastAsia" w:cs="宋体" w:asciiTheme="minorEastAsia" w:hAnsiTheme="minorEastAsia" w:eastAsiaTheme="minorEastAsia"/>
                <w:sz w:val="21"/>
                <w:szCs w:val="21"/>
              </w:rPr>
              <w:t xml:space="preserve">综</w:t>
            </w:r>
            <w:r>
              <w:rPr>
                <w:rFonts w:hint="eastAsia" w:cs="MS Gothic" w:asciiTheme="minorEastAsia" w:hAnsiTheme="minorEastAsia" w:eastAsiaTheme="minorEastAsia"/>
                <w:sz w:val="21"/>
                <w:szCs w:val="21"/>
              </w:rPr>
              <w:t xml:space="preserve">合含在投</w:t>
            </w:r>
            <w:r>
              <w:rPr>
                <w:rFonts w:hint="eastAsia" w:cs="宋体" w:asciiTheme="minorEastAsia" w:hAnsiTheme="minorEastAsia" w:eastAsiaTheme="minorEastAsia"/>
                <w:sz w:val="21"/>
                <w:szCs w:val="21"/>
              </w:rPr>
              <w:t xml:space="preserve">标报</w:t>
            </w:r>
            <w:r>
              <w:rPr>
                <w:rFonts w:hint="eastAsia" w:cs="MS Gothic" w:asciiTheme="minorEastAsia" w:hAnsiTheme="minorEastAsia" w:eastAsiaTheme="minorEastAsia"/>
                <w:sz w:val="21"/>
                <w:szCs w:val="21"/>
              </w:rPr>
              <w:t xml:space="preserve">价中，具体收</w:t>
            </w:r>
            <w:r>
              <w:rPr>
                <w:rFonts w:hint="eastAsia" w:cs="宋体" w:asciiTheme="minorEastAsia" w:hAnsiTheme="minorEastAsia" w:eastAsiaTheme="minorEastAsia"/>
                <w:sz w:val="21"/>
                <w:szCs w:val="21"/>
              </w:rPr>
              <w:t xml:space="preserve">费</w:t>
            </w:r>
            <w:r>
              <w:rPr>
                <w:rFonts w:hint="eastAsia" w:cs="MS Gothic" w:asciiTheme="minorEastAsia" w:hAnsiTheme="minorEastAsia" w:eastAsiaTheme="minorEastAsia"/>
                <w:sz w:val="21"/>
                <w:szCs w:val="21"/>
              </w:rPr>
              <w:t xml:space="preserve">以如下比例按差</w:t>
            </w:r>
            <w:r>
              <w:rPr>
                <w:rFonts w:hint="eastAsia" w:cs="宋体" w:asciiTheme="minorEastAsia" w:hAnsiTheme="minorEastAsia" w:eastAsiaTheme="minorEastAsia"/>
                <w:sz w:val="21"/>
                <w:szCs w:val="21"/>
              </w:rPr>
              <w:t xml:space="preserve">额</w:t>
            </w:r>
            <w:r>
              <w:rPr>
                <w:rFonts w:hint="eastAsia" w:cs="MS Gothic" w:asciiTheme="minorEastAsia" w:hAnsiTheme="minorEastAsia" w:eastAsiaTheme="minorEastAsia"/>
                <w:sz w:val="21"/>
                <w:szCs w:val="21"/>
              </w:rPr>
              <w:t xml:space="preserve">定率累</w:t>
            </w:r>
            <w:r>
              <w:rPr>
                <w:rFonts w:hint="eastAsia" w:cs="宋体" w:asciiTheme="minorEastAsia" w:hAnsiTheme="minorEastAsia" w:eastAsiaTheme="minorEastAsia"/>
                <w:sz w:val="21"/>
                <w:szCs w:val="21"/>
              </w:rPr>
              <w:t xml:space="preserve">进</w:t>
            </w:r>
            <w:r>
              <w:rPr>
                <w:rFonts w:hint="eastAsia" w:cs="MS Gothic" w:asciiTheme="minorEastAsia" w:hAnsiTheme="minorEastAsia" w:eastAsiaTheme="minorEastAsia"/>
                <w:sz w:val="21"/>
                <w:szCs w:val="21"/>
              </w:rPr>
              <w:t xml:space="preserve">法</w:t>
            </w:r>
            <w:r>
              <w:rPr>
                <w:rFonts w:hint="eastAsia" w:cs="宋体" w:asciiTheme="minorEastAsia" w:hAnsiTheme="minorEastAsia" w:eastAsiaTheme="minorEastAsia"/>
                <w:sz w:val="21"/>
                <w:szCs w:val="21"/>
              </w:rPr>
              <w:t xml:space="preserve">计</w:t>
            </w:r>
            <w:r>
              <w:rPr>
                <w:rFonts w:hint="eastAsia" w:cs="MS Gothic" w:asciiTheme="minorEastAsia" w:hAnsiTheme="minorEastAsia" w:eastAsiaTheme="minorEastAsia"/>
                <w:sz w:val="21"/>
                <w:szCs w:val="21"/>
              </w:rPr>
              <w:t xml:space="preserve">算并支付中</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服</w:t>
            </w:r>
            <w:r>
              <w:rPr>
                <w:rFonts w:hint="eastAsia" w:cs="宋体" w:asciiTheme="minorEastAsia" w:hAnsiTheme="minorEastAsia" w:eastAsiaTheme="minorEastAsia"/>
                <w:sz w:val="21"/>
                <w:szCs w:val="21"/>
              </w:rPr>
              <w:t xml:space="preserve">务费</w:t>
            </w:r>
            <w:r>
              <w:rPr>
                <w:rFonts w:hint="eastAsia" w:cs="MS Gothic" w:asciiTheme="minorEastAsia" w:hAnsiTheme="minorEastAsia" w:eastAsiaTheme="minorEastAsia"/>
                <w:sz w:val="21"/>
                <w:szCs w:val="21"/>
              </w:rPr>
              <w:t xml:space="preserve">：</w:t>
            </w:r>
            <w:r/>
          </w:p>
          <w:p>
            <w:pPr>
              <w:spacing w:line="360" w:lineRule="auto"/>
              <w:tabs>
                <w:tab w:val="left" w:pos="3600" w:leader="none"/>
              </w:tabs>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预</w:t>
            </w:r>
            <w:r>
              <w:rPr>
                <w:rFonts w:hint="eastAsia" w:cs="MS Gothic" w:asciiTheme="minorEastAsia" w:hAnsiTheme="minorEastAsia" w:eastAsiaTheme="minorEastAsia"/>
                <w:sz w:val="21"/>
                <w:szCs w:val="21"/>
              </w:rPr>
              <w:t xml:space="preserve">算金</w:t>
            </w:r>
            <w:r>
              <w:rPr>
                <w:rFonts w:hint="eastAsia" w:cs="宋体" w:asciiTheme="minorEastAsia" w:hAnsiTheme="minorEastAsia" w:eastAsiaTheme="minorEastAsia"/>
                <w:sz w:val="21"/>
                <w:szCs w:val="21"/>
              </w:rPr>
              <w:t xml:space="preserve">额</w:t>
            </w:r>
            <w:r>
              <w:rPr>
                <w:rFonts w:asciiTheme="minorEastAsia" w:hAnsiTheme="minorEastAsia" w:eastAsiaTheme="minorEastAsia"/>
                <w:sz w:val="21"/>
                <w:szCs w:val="21"/>
              </w:rPr>
              <w:t xml:space="preserve">100</w:t>
            </w:r>
            <w:r>
              <w:rPr>
                <w:rFonts w:hint="eastAsia" w:asciiTheme="minorEastAsia" w:hAnsiTheme="minorEastAsia" w:eastAsiaTheme="minorEastAsia"/>
                <w:sz w:val="21"/>
                <w:szCs w:val="21"/>
              </w:rPr>
              <w:t xml:space="preserve">万元以内</w:t>
            </w:r>
            <w:r>
              <w:rPr>
                <w:rFonts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100</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500</w:t>
            </w:r>
            <w:r>
              <w:rPr>
                <w:rFonts w:hint="eastAsia" w:asciiTheme="minorEastAsia" w:hAnsiTheme="minorEastAsia" w:eastAsiaTheme="minorEastAsia"/>
                <w:sz w:val="21"/>
                <w:szCs w:val="21"/>
              </w:rPr>
              <w:t xml:space="preserve">万元以内</w:t>
            </w: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500~1000</w:t>
            </w:r>
            <w:r>
              <w:rPr>
                <w:rFonts w:hint="eastAsia" w:asciiTheme="minorEastAsia" w:hAnsiTheme="minorEastAsia" w:eastAsiaTheme="minorEastAsia"/>
                <w:sz w:val="21"/>
                <w:szCs w:val="21"/>
              </w:rPr>
              <w:t xml:space="preserve">万元以内</w:t>
            </w:r>
            <w:r>
              <w:rPr>
                <w:rFonts w:asciiTheme="minorEastAsia" w:hAnsiTheme="minorEastAsia" w:eastAsiaTheme="minorEastAsia"/>
                <w:sz w:val="21"/>
                <w:szCs w:val="21"/>
              </w:rPr>
              <w:t xml:space="preserve">0.8%</w:t>
            </w:r>
            <w:r>
              <w:rPr>
                <w:rFonts w:hint="eastAsia" w:asciiTheme="minorEastAsia" w:hAnsiTheme="minorEastAsia" w:eastAsiaTheme="minorEastAsia"/>
                <w:sz w:val="21"/>
                <w:szCs w:val="21"/>
              </w:rPr>
              <w:t xml:space="preserve">，差</w:t>
            </w:r>
            <w:r>
              <w:rPr>
                <w:rFonts w:hint="eastAsia" w:cs="宋体" w:asciiTheme="minorEastAsia" w:hAnsiTheme="minorEastAsia" w:eastAsiaTheme="minorEastAsia"/>
                <w:sz w:val="21"/>
                <w:szCs w:val="21"/>
              </w:rPr>
              <w:t xml:space="preserve">额</w:t>
            </w:r>
            <w:r>
              <w:rPr>
                <w:rFonts w:hint="eastAsia" w:cs="MS Gothic" w:asciiTheme="minorEastAsia" w:hAnsiTheme="minorEastAsia" w:eastAsiaTheme="minorEastAsia"/>
                <w:sz w:val="21"/>
                <w:szCs w:val="21"/>
              </w:rPr>
              <w:t xml:space="preserve">定率累</w:t>
            </w:r>
            <w:r>
              <w:rPr>
                <w:rFonts w:hint="eastAsia" w:cs="宋体" w:asciiTheme="minorEastAsia" w:hAnsiTheme="minorEastAsia" w:eastAsiaTheme="minorEastAsia"/>
                <w:sz w:val="21"/>
                <w:szCs w:val="21"/>
              </w:rPr>
              <w:t xml:space="preserve">进</w:t>
            </w:r>
            <w:r>
              <w:rPr>
                <w:rFonts w:hint="eastAsia" w:cs="MS Gothic" w:asciiTheme="minorEastAsia" w:hAnsiTheme="minorEastAsia" w:eastAsiaTheme="minorEastAsia"/>
                <w:sz w:val="21"/>
                <w:szCs w:val="21"/>
              </w:rPr>
              <w:t xml:space="preserve">法</w:t>
            </w:r>
            <w:r>
              <w:rPr>
                <w:rFonts w:hint="eastAsia" w:cs="宋体" w:asciiTheme="minorEastAsia" w:hAnsiTheme="minorEastAsia" w:eastAsiaTheme="minorEastAsia"/>
                <w:sz w:val="21"/>
                <w:szCs w:val="21"/>
              </w:rPr>
              <w:t xml:space="preserve">计</w:t>
            </w:r>
            <w:r>
              <w:rPr>
                <w:rFonts w:hint="eastAsia" w:cs="MS Gothic" w:asciiTheme="minorEastAsia" w:hAnsiTheme="minorEastAsia" w:eastAsiaTheme="minorEastAsia"/>
                <w:sz w:val="21"/>
                <w:szCs w:val="21"/>
              </w:rPr>
              <w:t xml:space="preserve">算并支付中</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服</w:t>
            </w:r>
            <w:r>
              <w:rPr>
                <w:rFonts w:hint="eastAsia" w:cs="宋体" w:asciiTheme="minorEastAsia" w:hAnsiTheme="minorEastAsia" w:eastAsiaTheme="minorEastAsia"/>
                <w:sz w:val="21"/>
                <w:szCs w:val="21"/>
              </w:rPr>
              <w:t xml:space="preserve">务费</w:t>
            </w:r>
            <w:r>
              <w:rPr>
                <w:rFonts w:hint="eastAsia" w:cs="MS Gothic" w:asciiTheme="minorEastAsia" w:hAnsiTheme="minorEastAsia" w:eastAsiaTheme="minorEastAsia"/>
                <w:sz w:val="21"/>
                <w:szCs w:val="21"/>
              </w:rPr>
              <w:t xml:space="preserve">。</w:t>
            </w:r>
            <w:r/>
          </w:p>
          <w:p>
            <w:pPr>
              <w:spacing w:line="360" w:lineRule="auto"/>
              <w:tabs>
                <w:tab w:val="left" w:pos="360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目服</w:t>
            </w:r>
            <w:r>
              <w:rPr>
                <w:rFonts w:hint="eastAsia" w:cs="宋体" w:asciiTheme="minorEastAsia" w:hAnsiTheme="minorEastAsia" w:eastAsiaTheme="minorEastAsia"/>
                <w:sz w:val="21"/>
                <w:szCs w:val="21"/>
              </w:rPr>
              <w:t xml:space="preserve">务费</w:t>
            </w:r>
            <w:r>
              <w:rPr>
                <w:rFonts w:hint="eastAsia" w:cs="MS Gothic" w:asciiTheme="minorEastAsia" w:hAnsiTheme="minorEastAsia" w:eastAsiaTheme="minorEastAsia"/>
                <w:sz w:val="21"/>
                <w:szCs w:val="21"/>
              </w:rPr>
              <w:t xml:space="preserve">：人民</w:t>
            </w:r>
            <w:r>
              <w:rPr>
                <w:rFonts w:hint="eastAsia" w:cs="宋体" w:asciiTheme="minorEastAsia" w:hAnsiTheme="minorEastAsia" w:eastAsiaTheme="minorEastAsia"/>
                <w:sz w:val="21"/>
                <w:szCs w:val="21"/>
              </w:rPr>
              <w:t xml:space="preserve">币</w:t>
            </w:r>
            <w:r>
              <w:rPr>
                <w:rFonts w:hint="eastAsia" w:asciiTheme="minorEastAsia" w:hAnsiTheme="minorEastAsia" w:eastAsiaTheme="minorEastAsia"/>
                <w:sz w:val="21"/>
                <w:szCs w:val="21"/>
              </w:rPr>
              <w:t xml:space="preserve">贰万贰仟柒佰捌拾捌元整（22788.00元）</w:t>
            </w:r>
            <w:r/>
          </w:p>
          <w:p>
            <w:pPr>
              <w:spacing w:line="360" w:lineRule="auto"/>
              <w:tabs>
                <w:tab w:val="left" w:pos="3600" w:leader="none"/>
              </w:tabs>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户</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名：</w:t>
            </w:r>
            <w:r>
              <w:rPr>
                <w:rFonts w:hint="eastAsia" w:cs="宋体" w:asciiTheme="minorEastAsia" w:hAnsiTheme="minorEastAsia" w:eastAsiaTheme="minorEastAsia"/>
                <w:sz w:val="21"/>
                <w:szCs w:val="21"/>
              </w:rPr>
              <w:t xml:space="preserve">苏</w:t>
            </w:r>
            <w:r>
              <w:rPr>
                <w:rFonts w:hint="eastAsia" w:cs="MS Gothic" w:asciiTheme="minorEastAsia" w:hAnsiTheme="minorEastAsia" w:eastAsiaTheme="minorEastAsia"/>
                <w:sz w:val="21"/>
                <w:szCs w:val="21"/>
              </w:rPr>
              <w:t xml:space="preserve">州</w:t>
            </w:r>
            <w:r>
              <w:rPr>
                <w:rFonts w:hint="eastAsia" w:cs="宋体" w:asciiTheme="minorEastAsia" w:hAnsiTheme="minorEastAsia" w:eastAsiaTheme="minorEastAsia"/>
                <w:sz w:val="21"/>
                <w:szCs w:val="21"/>
              </w:rPr>
              <w:t xml:space="preserve">铭</w:t>
            </w:r>
            <w:r>
              <w:rPr>
                <w:rFonts w:hint="eastAsia" w:cs="MS Gothic" w:asciiTheme="minorEastAsia" w:hAnsiTheme="minorEastAsia" w:eastAsiaTheme="minorEastAsia"/>
                <w:sz w:val="21"/>
                <w:szCs w:val="21"/>
              </w:rPr>
              <w:t xml:space="preserve">坤招投</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咨</w:t>
            </w:r>
            <w:r>
              <w:rPr>
                <w:rFonts w:hint="eastAsia" w:cs="宋体" w:asciiTheme="minorEastAsia" w:hAnsiTheme="minorEastAsia" w:eastAsiaTheme="minorEastAsia"/>
                <w:sz w:val="21"/>
                <w:szCs w:val="21"/>
              </w:rPr>
              <w:t xml:space="preserve">询</w:t>
            </w:r>
            <w:r>
              <w:rPr>
                <w:rFonts w:hint="eastAsia" w:cs="MS Gothic" w:asciiTheme="minorEastAsia" w:hAnsiTheme="minorEastAsia" w:eastAsiaTheme="minorEastAsia"/>
                <w:sz w:val="21"/>
                <w:szCs w:val="21"/>
              </w:rPr>
              <w:t xml:space="preserve">服</w:t>
            </w:r>
            <w:r>
              <w:rPr>
                <w:rFonts w:hint="eastAsia" w:cs="宋体" w:asciiTheme="minorEastAsia" w:hAnsiTheme="minorEastAsia" w:eastAsiaTheme="minorEastAsia"/>
                <w:sz w:val="21"/>
                <w:szCs w:val="21"/>
              </w:rPr>
              <w:t xml:space="preserve">务</w:t>
            </w:r>
            <w:r>
              <w:rPr>
                <w:rFonts w:hint="eastAsia" w:cs="MS Gothic" w:asciiTheme="minorEastAsia" w:hAnsiTheme="minorEastAsia" w:eastAsiaTheme="minorEastAsia"/>
                <w:sz w:val="21"/>
                <w:szCs w:val="21"/>
              </w:rPr>
              <w:t xml:space="preserve">有限公司</w:t>
            </w:r>
            <w:r/>
          </w:p>
          <w:p>
            <w:pPr>
              <w:spacing w:line="360" w:lineRule="auto"/>
              <w:tabs>
                <w:tab w:val="left" w:pos="3600" w:leader="none"/>
              </w:tabs>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账</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号：</w:t>
            </w:r>
            <w:r>
              <w:rPr>
                <w:rFonts w:asciiTheme="minorEastAsia" w:hAnsiTheme="minorEastAsia" w:eastAsiaTheme="minorEastAsia"/>
                <w:sz w:val="21"/>
                <w:szCs w:val="21"/>
              </w:rPr>
              <w:t xml:space="preserve">504070117536</w:t>
            </w:r>
            <w:r/>
          </w:p>
          <w:p>
            <w:pPr>
              <w:spacing w:line="360" w:lineRule="auto"/>
              <w:tabs>
                <w:tab w:val="left" w:pos="360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w:t>
            </w:r>
            <w:r>
              <w:rPr>
                <w:rFonts w:hint="eastAsia" w:cs="宋体" w:asciiTheme="minorEastAsia" w:hAnsiTheme="minorEastAsia" w:eastAsiaTheme="minorEastAsia"/>
                <w:sz w:val="21"/>
                <w:szCs w:val="21"/>
              </w:rPr>
              <w:t xml:space="preserve">户</w:t>
            </w:r>
            <w:r>
              <w:rPr>
                <w:rFonts w:hint="eastAsia" w:cs="MS Gothic" w:asciiTheme="minorEastAsia" w:hAnsiTheme="minorEastAsia" w:eastAsiaTheme="minorEastAsia"/>
                <w:sz w:val="21"/>
                <w:szCs w:val="21"/>
              </w:rPr>
              <w:t xml:space="preserve">行：中国</w:t>
            </w:r>
            <w:r>
              <w:rPr>
                <w:rFonts w:hint="eastAsia" w:cs="宋体" w:asciiTheme="minorEastAsia" w:hAnsiTheme="minorEastAsia" w:eastAsiaTheme="minorEastAsia"/>
                <w:sz w:val="21"/>
                <w:szCs w:val="21"/>
              </w:rPr>
              <w:t xml:space="preserve">银</w:t>
            </w:r>
            <w:r>
              <w:rPr>
                <w:rFonts w:hint="eastAsia" w:cs="MS Gothic" w:asciiTheme="minorEastAsia" w:hAnsiTheme="minorEastAsia" w:eastAsiaTheme="minorEastAsia"/>
                <w:sz w:val="21"/>
                <w:szCs w:val="21"/>
              </w:rPr>
              <w:t xml:space="preserve">行</w:t>
            </w:r>
            <w:r>
              <w:rPr>
                <w:rFonts w:hint="eastAsia" w:cs="宋体" w:asciiTheme="minorEastAsia" w:hAnsiTheme="minorEastAsia" w:eastAsiaTheme="minorEastAsia"/>
                <w:sz w:val="21"/>
                <w:szCs w:val="21"/>
              </w:rPr>
              <w:t xml:space="preserve">苏</w:t>
            </w:r>
            <w:r>
              <w:rPr>
                <w:rFonts w:hint="eastAsia" w:cs="MS Gothic" w:asciiTheme="minorEastAsia" w:hAnsiTheme="minorEastAsia" w:eastAsiaTheme="minorEastAsia"/>
                <w:sz w:val="21"/>
                <w:szCs w:val="21"/>
              </w:rPr>
              <w:t xml:space="preserve">州</w:t>
            </w:r>
            <w:r>
              <w:rPr>
                <w:rFonts w:hint="eastAsia" w:cs="宋体" w:asciiTheme="minorEastAsia" w:hAnsiTheme="minorEastAsia" w:eastAsiaTheme="minorEastAsia"/>
                <w:sz w:val="21"/>
                <w:szCs w:val="21"/>
              </w:rPr>
              <w:t xml:space="preserve">沧</w:t>
            </w:r>
            <w:r>
              <w:rPr>
                <w:rFonts w:hint="eastAsia" w:cs="MS Gothic" w:asciiTheme="minorEastAsia" w:hAnsiTheme="minorEastAsia" w:eastAsiaTheme="minorEastAsia"/>
                <w:sz w:val="21"/>
                <w:szCs w:val="21"/>
              </w:rPr>
              <w:t xml:space="preserve">浪支行</w:t>
            </w:r>
            <w:r/>
          </w:p>
        </w:tc>
      </w:tr>
    </w:tbl>
    <w:p>
      <w:pPr>
        <w:jc w:val="center"/>
        <w:spacing w:line="360" w:lineRule="auto"/>
        <w:widowControl/>
        <w:rPr>
          <w:rFonts w:ascii="宋体" w:hAnsi="宋体" w:eastAsia="宋体"/>
        </w:rPr>
      </w:pPr>
      <w:r>
        <w:rPr>
          <w:rFonts w:hint="eastAsia" w:ascii="宋体" w:hAnsi="宋体" w:eastAsia="宋体"/>
          <w:b/>
          <w:sz w:val="44"/>
          <w:szCs w:val="44"/>
        </w:rPr>
        <w:br w:type="page" w:clear="all"/>
      </w:r>
      <w:r>
        <w:rPr>
          <w:rFonts w:hint="eastAsia" w:ascii="黑体" w:eastAsia="黑体"/>
          <w:b/>
          <w:sz w:val="52"/>
          <w:szCs w:val="52"/>
        </w:rPr>
        <w:t xml:space="preserve">目    录</w:t>
      </w:r>
      <w:r/>
    </w:p>
    <w:p>
      <w:pPr>
        <w:pStyle w:val="700"/>
        <w:ind w:firstLine="0"/>
        <w:jc w:val="center"/>
        <w:spacing w:line="360" w:lineRule="auto"/>
        <w:rPr>
          <w:rFonts w:ascii="宋体" w:hAnsi="宋体" w:eastAsia="宋体"/>
          <w:sz w:val="44"/>
          <w:szCs w:val="44"/>
        </w:rPr>
      </w:pPr>
      <w:r>
        <w:rPr>
          <w:rFonts w:ascii="宋体" w:hAnsi="宋体" w:eastAsia="宋体"/>
          <w:sz w:val="44"/>
          <w:szCs w:val="44"/>
        </w:rPr>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一、磋商邀请函</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二、磋商响应文件格式</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三、采购内容</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四、合同主要条款</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五、评审办法及评分标准</w:t>
      </w:r>
      <w:r/>
    </w:p>
    <w:p>
      <w:pPr>
        <w:pStyle w:val="700"/>
        <w:ind w:left="283" w:right="569" w:firstLine="0"/>
        <w:jc w:val="both"/>
        <w:spacing w:line="360" w:lineRule="auto"/>
        <w:tabs>
          <w:tab w:val="right" w:pos="9356" w:leader="dot"/>
        </w:tabs>
        <w:rPr>
          <w:rFonts w:ascii="宋体" w:hAnsi="宋体" w:eastAsia="宋体"/>
        </w:rPr>
      </w:pPr>
      <w:r>
        <w:rPr>
          <w:rFonts w:ascii="宋体" w:hAnsi="宋体" w:eastAsia="宋体"/>
        </w:rPr>
      </w:r>
      <w:r/>
    </w:p>
    <w:p>
      <w:pPr>
        <w:jc w:val="left"/>
        <w:spacing w:line="360" w:lineRule="auto"/>
        <w:widowControl/>
        <w:rPr>
          <w:rFonts w:ascii="宋体" w:hAnsi="宋体" w:eastAsia="宋体"/>
        </w:rPr>
      </w:pPr>
      <w:r>
        <w:rPr>
          <w:rFonts w:ascii="宋体" w:hAnsi="宋体" w:eastAsia="宋体"/>
        </w:rPr>
        <w:br w:type="page" w:clear="all"/>
      </w:r>
      <w:r/>
    </w:p>
    <w:p>
      <w:pPr>
        <w:pStyle w:val="684"/>
        <w:jc w:val="center"/>
        <w:spacing w:before="0" w:after="0" w:line="360" w:lineRule="auto"/>
        <w:rPr>
          <w:rFonts w:ascii="宋体" w:hAnsi="宋体" w:eastAsia="宋体"/>
          <w:sz w:val="52"/>
          <w:szCs w:val="52"/>
        </w:rPr>
      </w:pPr>
      <w:r/>
      <w:bookmarkStart w:id="0" w:name="_Toc26313"/>
      <w:r>
        <w:rPr>
          <w:rFonts w:hint="eastAsia" w:ascii="宋体" w:hAnsi="宋体" w:eastAsia="宋体"/>
          <w:sz w:val="52"/>
          <w:szCs w:val="52"/>
        </w:rPr>
        <w:t xml:space="preserve">第一章 磋商邀请函</w:t>
      </w:r>
      <w:bookmarkEnd w:id="0"/>
      <w:r/>
      <w:r/>
    </w:p>
    <w:p>
      <w:pPr>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89"/>
      <w:r/>
      <w:bookmarkStart w:id="2" w:name="_Toc28359012"/>
      <w:r/>
      <w:bookmarkStart w:id="3" w:name="_Toc35393629"/>
      <w:r/>
      <w:bookmarkStart w:id="4" w:name="_Toc35393798"/>
      <w:r>
        <w:rPr>
          <w:rFonts w:hint="eastAsia" w:ascii="宋体" w:hAnsi="宋体" w:eastAsia="宋体"/>
          <w:sz w:val="21"/>
          <w:szCs w:val="21"/>
        </w:rPr>
        <w:t xml:space="preserve">项目概况</w:t>
      </w:r>
      <w:r/>
    </w:p>
    <w:p>
      <w:pPr>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胥口镇幼儿园校园安全服务</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“苏采云”系统（网址：http://jszfcg.jsczt.cn/）获取采购文件，并于</w:t>
      </w:r>
      <w:r>
        <w:rPr>
          <w:rFonts w:hint="eastAsia" w:ascii="宋体" w:hAnsi="宋体" w:eastAsia="宋体"/>
          <w:bCs/>
          <w:sz w:val="21"/>
          <w:szCs w:val="21"/>
          <w:u w:val="single"/>
        </w:rPr>
        <w:t xml:space="preserve">202</w:t>
      </w:r>
      <w:r>
        <w:rPr>
          <w:rFonts w:hint="eastAsia" w:ascii="宋体" w:hAnsi="宋体" w:eastAsia="宋体"/>
          <w:bCs/>
          <w:sz w:val="21"/>
          <w:szCs w:val="21"/>
          <w:u w:val="single"/>
        </w:rPr>
        <w:t xml:space="preserve">6</w:t>
      </w:r>
      <w:r>
        <w:rPr>
          <w:rFonts w:hint="eastAsia" w:ascii="宋体" w:hAnsi="宋体" w:eastAsia="宋体"/>
          <w:bCs/>
          <w:sz w:val="21"/>
          <w:szCs w:val="21"/>
          <w:u w:val="single"/>
        </w:rPr>
        <w:t xml:space="preserve">年</w:t>
      </w:r>
      <w:r>
        <w:rPr>
          <w:rFonts w:hint="eastAsia" w:ascii="宋体" w:hAnsi="宋体" w:eastAsia="宋体"/>
          <w:bCs/>
          <w:sz w:val="21"/>
          <w:szCs w:val="21"/>
          <w:u w:val="single"/>
        </w:rPr>
        <w:t xml:space="preserve">7月27日09点30分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
    </w:p>
    <w:p>
      <w:pPr>
        <w:ind w:firstLine="420"/>
        <w:spacing w:line="360" w:lineRule="auto"/>
        <w:rPr>
          <w:rFonts w:ascii="宋体" w:hAnsi="宋体" w:eastAsia="宋体"/>
          <w:sz w:val="21"/>
          <w:szCs w:val="21"/>
        </w:rPr>
      </w:pPr>
      <w:r>
        <w:rPr>
          <w:rFonts w:hint="eastAsia" w:ascii="宋体" w:hAnsi="宋体" w:eastAsia="宋体"/>
          <w:sz w:val="21"/>
          <w:szCs w:val="21"/>
        </w:rPr>
        <w:t xml:space="preserve">1.项目编</w:t>
      </w:r>
      <w:r>
        <w:rPr>
          <w:rFonts w:hint="eastAsia" w:ascii="宋体" w:hAnsi="宋体" w:eastAsia="宋体"/>
          <w:sz w:val="21"/>
          <w:szCs w:val="21"/>
        </w:rPr>
        <w:t xml:space="preserve">号：</w:t>
      </w:r>
      <w:r>
        <w:rPr>
          <w:rFonts w:ascii="宋体" w:hAnsi="宋体" w:eastAsia="宋体" w:cs="宋体"/>
          <w:sz w:val="21"/>
          <w:szCs w:val="21"/>
        </w:rPr>
        <w:t xml:space="preserve">JSZC-320506109-SZMK-C2026-0007</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胥口镇幼儿园校园安全服务项目</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3.采购单位式：竞争性磋商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4.预算金额</w:t>
      </w:r>
      <w:r>
        <w:rPr>
          <w:rFonts w:hint="eastAsia" w:ascii="宋体" w:hAnsi="宋体" w:eastAsia="宋体"/>
          <w:sz w:val="21"/>
          <w:szCs w:val="21"/>
        </w:rPr>
        <w:t xml:space="preserve">（</w:t>
      </w:r>
      <w:r>
        <w:rPr>
          <w:rFonts w:hint="eastAsia" w:ascii="宋体" w:hAnsi="宋体" w:eastAsia="宋体"/>
          <w:sz w:val="21"/>
          <w:szCs w:val="21"/>
        </w:rPr>
        <w:t xml:space="preserve">最高限价</w:t>
      </w: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人民币壹佰柒拾万捌仟元整（1708000.00元）</w:t>
      </w:r>
      <w:r/>
    </w:p>
    <w:p>
      <w:pPr>
        <w:ind w:firstLine="420"/>
        <w:spacing w:line="360" w:lineRule="auto"/>
        <w:rPr>
          <w:rFonts w:asciiTheme="minorEastAsia" w:hAnsiTheme="minorEastAsia" w:eastAsiaTheme="minorEastAsia"/>
          <w:sz w:val="21"/>
          <w:szCs w:val="21"/>
        </w:rPr>
      </w:pPr>
      <w:r/>
      <w:bookmarkStart w:id="5" w:name="_Toc28359013"/>
      <w:r/>
      <w:bookmarkStart w:id="6" w:name="_Toc28359090"/>
      <w:r/>
      <w:bookmarkStart w:id="7" w:name="_Toc35393799"/>
      <w:r/>
      <w:bookmarkStart w:id="8" w:name="_Toc35393630"/>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.采购需求：</w:t>
      </w:r>
      <w:r/>
    </w:p>
    <w:p>
      <w:pPr>
        <w:ind w:firstLine="420"/>
        <w:spacing w:line="360" w:lineRule="auto"/>
        <w:rPr>
          <w:rFonts w:cs="等线" w:asciiTheme="minorEastAsia" w:hAnsiTheme="minorEastAsia" w:eastAsiaTheme="minorEastAsia"/>
          <w:sz w:val="21"/>
          <w:szCs w:val="21"/>
        </w:rPr>
      </w:pPr>
      <w:r>
        <w:rPr>
          <w:rFonts w:hint="eastAsia" w:cs="等线" w:asciiTheme="minorEastAsia" w:hAnsiTheme="minorEastAsia" w:eastAsiaTheme="minorEastAsia"/>
          <w:sz w:val="21"/>
          <w:szCs w:val="21"/>
        </w:rPr>
        <w:t xml:space="preserve">为了确保学校财产和师生生命安全，切实加强学校安全稳定工作，维护学校正常的教学秩序，特制定本方案。共配置</w:t>
      </w:r>
      <w:r>
        <w:rPr>
          <w:rFonts w:cs="等线" w:asciiTheme="minorEastAsia" w:hAnsiTheme="minorEastAsia" w:eastAsiaTheme="minorEastAsia"/>
          <w:sz w:val="21"/>
          <w:szCs w:val="21"/>
        </w:rPr>
        <w:t xml:space="preserve">28</w:t>
      </w:r>
      <w:r>
        <w:rPr>
          <w:rFonts w:hint="eastAsia" w:cs="等线" w:asciiTheme="minorEastAsia" w:hAnsiTheme="minorEastAsia" w:eastAsiaTheme="minorEastAsia"/>
          <w:sz w:val="21"/>
          <w:szCs w:val="21"/>
        </w:rPr>
        <w:t xml:space="preserve">人，合理安排人员，保质保量完成各学校的保安任务。</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.合同履行期限：</w:t>
      </w:r>
      <w:r>
        <w:rPr>
          <w:rFonts w:hint="eastAsia" w:asciiTheme="minorEastAsia" w:hAnsiTheme="minorEastAsia" w:eastAsiaTheme="minorEastAsia"/>
          <w:sz w:val="21"/>
          <w:szCs w:val="21"/>
        </w:rPr>
        <w:t xml:space="preserve">2026年8月21日-2027年8月20日</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.本项目不接受联合体。</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p>
    <w:p>
      <w:pPr>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p>
    <w:p>
      <w:pPr>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.落实政府采购政策需满足的资格要求：根据《政府采购促进中小企业发展管理办法》的相关规定，本项目专门面向中小企业，所属行业为</w:t>
      </w:r>
      <w:r>
        <w:rPr>
          <w:rFonts w:hint="eastAsia" w:ascii="宋体" w:hAnsi="宋体" w:eastAsia="宋体"/>
          <w:sz w:val="21"/>
          <w:szCs w:val="21"/>
        </w:rPr>
        <w:t xml:space="preserve">租赁和商务服务业</w:t>
      </w:r>
      <w:r>
        <w:rPr>
          <w:rFonts w:hint="eastAsia" w:ascii="宋体" w:hAnsi="宋体" w:eastAsia="宋体"/>
          <w:sz w:val="21"/>
          <w:szCs w:val="21"/>
        </w:rPr>
        <w:t xml:space="preserve">，供应商应为中小微企业、监狱企业、残疾人福利性单位。</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未被</w:t>
      </w:r>
      <w:r>
        <w:rPr>
          <w:rFonts w:hint="cs" w:ascii="宋体" w:hAnsi="宋体" w:eastAsia="宋体"/>
          <w:sz w:val="21"/>
          <w:szCs w:val="21"/>
        </w:rPr>
        <w:t xml:space="preserve">“</w:t>
      </w:r>
      <w:r>
        <w:rPr>
          <w:rFonts w:hint="eastAsia" w:ascii="宋体" w:hAnsi="宋体" w:eastAsia="宋体"/>
          <w:sz w:val="21"/>
          <w:szCs w:val="21"/>
        </w:rPr>
        <w:t xml:space="preserve">信用中国</w:t>
      </w:r>
      <w:r>
        <w:rPr>
          <w:rFonts w:hint="cs" w:ascii="宋体" w:hAnsi="宋体" w:eastAsia="宋体"/>
          <w:sz w:val="21"/>
          <w:szCs w:val="21"/>
        </w:rPr>
        <w:t xml:space="preserve">”</w:t>
      </w:r>
      <w:r>
        <w:rPr>
          <w:rFonts w:hint="eastAsia" w:ascii="宋体" w:hAnsi="宋体" w:eastAsia="宋体"/>
          <w:sz w:val="21"/>
          <w:szCs w:val="21"/>
        </w:rPr>
        <w:t xml:space="preserve">网站（</w:t>
      </w:r>
      <w:r>
        <w:rPr>
          <w:rFonts w:ascii="宋体" w:hAnsi="宋体" w:eastAsia="宋体"/>
          <w:sz w:val="21"/>
          <w:szCs w:val="21"/>
        </w:rPr>
        <w:t xml:space="preserve">www.creditchina.gov.cn</w:t>
      </w:r>
      <w:r>
        <w:rPr>
          <w:rFonts w:hint="eastAsia" w:ascii="宋体" w:hAnsi="宋体" w:eastAsia="宋体"/>
          <w:sz w:val="21"/>
          <w:szCs w:val="21"/>
        </w:rPr>
        <w:t xml:space="preserve">）列入失信被</w:t>
      </w:r>
      <w:r>
        <w:rPr>
          <w:rFonts w:hint="eastAsia" w:ascii="宋体" w:hAnsi="宋体" w:eastAsia="宋体" w:cs="宋体"/>
          <w:sz w:val="21"/>
          <w:szCs w:val="21"/>
        </w:rPr>
        <w:t xml:space="preserve">执</w:t>
      </w:r>
      <w:r>
        <w:rPr>
          <w:rFonts w:hint="eastAsia" w:ascii="宋体" w:hAnsi="宋体" w:eastAsia="宋体" w:cs="MS Gothic"/>
          <w:sz w:val="21"/>
          <w:szCs w:val="21"/>
        </w:rPr>
        <w:t xml:space="preserve">行人、重大税收</w:t>
      </w:r>
      <w:r>
        <w:rPr>
          <w:rFonts w:hint="eastAsia" w:ascii="宋体" w:hAnsi="宋体" w:eastAsia="宋体" w:cs="宋体"/>
          <w:sz w:val="21"/>
          <w:szCs w:val="21"/>
        </w:rPr>
        <w:t xml:space="preserve">违</w:t>
      </w:r>
      <w:r>
        <w:rPr>
          <w:rFonts w:hint="eastAsia" w:ascii="宋体" w:hAnsi="宋体" w:eastAsia="宋体" w:cs="MS Gothic"/>
          <w:sz w:val="21"/>
          <w:szCs w:val="21"/>
        </w:rPr>
        <w:t xml:space="preserve">法案件当事人名</w:t>
      </w:r>
      <w:r>
        <w:rPr>
          <w:rFonts w:hint="eastAsia" w:ascii="宋体" w:hAnsi="宋体" w:eastAsia="宋体" w:cs="宋体"/>
          <w:sz w:val="21"/>
          <w:szCs w:val="21"/>
        </w:rPr>
        <w:t xml:space="preserve">单</w:t>
      </w:r>
      <w:r>
        <w:rPr>
          <w:rFonts w:hint="eastAsia" w:ascii="宋体" w:hAnsi="宋体" w:eastAsia="宋体" w:cs="MS Gothic"/>
          <w:sz w:val="21"/>
          <w:szCs w:val="21"/>
        </w:rPr>
        <w:t xml:space="preserve">、政府采</w:t>
      </w:r>
      <w:r>
        <w:rPr>
          <w:rFonts w:hint="eastAsia" w:ascii="宋体" w:hAnsi="宋体" w:eastAsia="宋体" w:cs="宋体"/>
          <w:sz w:val="21"/>
          <w:szCs w:val="21"/>
        </w:rPr>
        <w:t xml:space="preserve">购严</w:t>
      </w:r>
      <w:r>
        <w:rPr>
          <w:rFonts w:hint="eastAsia" w:ascii="宋体" w:hAnsi="宋体" w:eastAsia="宋体" w:cs="MS Gothic"/>
          <w:sz w:val="21"/>
          <w:szCs w:val="21"/>
        </w:rPr>
        <w:t xml:space="preserve">重失信行</w:t>
      </w:r>
      <w:r>
        <w:rPr>
          <w:rFonts w:hint="eastAsia" w:ascii="宋体" w:hAnsi="宋体" w:eastAsia="宋体" w:cs="宋体"/>
          <w:sz w:val="21"/>
          <w:szCs w:val="21"/>
        </w:rPr>
        <w:t xml:space="preserve">为记录</w:t>
      </w:r>
      <w:r>
        <w:rPr>
          <w:rFonts w:hint="eastAsia" w:ascii="宋体" w:hAnsi="宋体" w:eastAsia="宋体" w:cs="MS Gothic"/>
          <w:sz w:val="21"/>
          <w:szCs w:val="21"/>
        </w:rPr>
        <w:t xml:space="preserve">名</w:t>
      </w:r>
      <w:r>
        <w:rPr>
          <w:rFonts w:hint="eastAsia" w:ascii="宋体" w:hAnsi="宋体" w:eastAsia="宋体" w:cs="宋体"/>
          <w:sz w:val="21"/>
          <w:szCs w:val="21"/>
        </w:rPr>
        <w:t xml:space="preserve">单</w:t>
      </w:r>
      <w:r>
        <w:rPr>
          <w:rFonts w:hint="eastAsia" w:ascii="宋体" w:hAnsi="宋体" w:eastAsia="宋体" w:cs="MS Gothic"/>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cs="宋体"/>
          <w:sz w:val="21"/>
          <w:szCs w:val="21"/>
        </w:rPr>
        <w:t xml:space="preserve">单</w:t>
      </w:r>
      <w:r>
        <w:rPr>
          <w:rFonts w:hint="eastAsia" w:ascii="宋体" w:hAnsi="宋体" w:eastAsia="宋体" w:cs="MS Gothic"/>
          <w:sz w:val="21"/>
          <w:szCs w:val="21"/>
        </w:rPr>
        <w:t xml:space="preserve">位</w:t>
      </w:r>
      <w:r>
        <w:rPr>
          <w:rFonts w:hint="eastAsia" w:ascii="宋体" w:hAnsi="宋体" w:eastAsia="宋体" w:cs="宋体"/>
          <w:sz w:val="21"/>
          <w:szCs w:val="21"/>
        </w:rPr>
        <w:t xml:space="preserve">负责</w:t>
      </w:r>
      <w:r>
        <w:rPr>
          <w:rFonts w:hint="eastAsia" w:ascii="宋体" w:hAnsi="宋体" w:eastAsia="宋体" w:cs="MS Gothic"/>
          <w:sz w:val="21"/>
          <w:szCs w:val="21"/>
        </w:rPr>
        <w:t xml:space="preserve">人</w:t>
      </w:r>
      <w:r>
        <w:rPr>
          <w:rFonts w:hint="eastAsia" w:ascii="宋体" w:hAnsi="宋体" w:eastAsia="宋体" w:cs="宋体"/>
          <w:sz w:val="21"/>
          <w:szCs w:val="21"/>
        </w:rPr>
        <w:t xml:space="preserve">为</w:t>
      </w:r>
      <w:r>
        <w:rPr>
          <w:rFonts w:hint="eastAsia" w:ascii="宋体" w:hAnsi="宋体" w:eastAsia="宋体" w:cs="MS Gothic"/>
          <w:sz w:val="21"/>
          <w:szCs w:val="21"/>
        </w:rPr>
        <w:t xml:space="preserve">同一人或者存在直接控股、管理</w:t>
      </w:r>
      <w:r>
        <w:rPr>
          <w:rFonts w:hint="eastAsia" w:ascii="宋体" w:hAnsi="宋体" w:eastAsia="宋体"/>
          <w:sz w:val="21"/>
          <w:szCs w:val="21"/>
        </w:rPr>
        <w:t xml:space="preserve">关系的不同供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商（包含法定代表人</w:t>
      </w:r>
      <w:r>
        <w:rPr>
          <w:rFonts w:hint="eastAsia" w:ascii="宋体" w:hAnsi="宋体" w:eastAsia="宋体" w:cs="宋体"/>
          <w:sz w:val="21"/>
          <w:szCs w:val="21"/>
        </w:rPr>
        <w:t xml:space="preserve">为</w:t>
      </w:r>
      <w:r>
        <w:rPr>
          <w:rFonts w:hint="eastAsia" w:ascii="宋体" w:hAnsi="宋体" w:eastAsia="宋体" w:cs="MS Gothic"/>
          <w:sz w:val="21"/>
          <w:szCs w:val="21"/>
        </w:rPr>
        <w:t xml:space="preserve">同一个人的两个及两个以上法人，母公司、全</w:t>
      </w:r>
      <w:r>
        <w:rPr>
          <w:rFonts w:hint="eastAsia" w:ascii="宋体" w:hAnsi="宋体" w:eastAsia="宋体" w:cs="宋体"/>
          <w:sz w:val="21"/>
          <w:szCs w:val="21"/>
        </w:rPr>
        <w:t xml:space="preserve">资</w:t>
      </w:r>
      <w:r>
        <w:rPr>
          <w:rFonts w:hint="eastAsia" w:ascii="宋体" w:hAnsi="宋体" w:eastAsia="宋体" w:cs="MS Gothic"/>
          <w:sz w:val="21"/>
          <w:szCs w:val="21"/>
        </w:rPr>
        <w:t xml:space="preserve">子公司及其控股公司），不得参加同一合同</w:t>
      </w:r>
      <w:r>
        <w:rPr>
          <w:rFonts w:hint="eastAsia" w:ascii="宋体" w:hAnsi="宋体" w:eastAsia="宋体" w:cs="宋体"/>
          <w:sz w:val="21"/>
          <w:szCs w:val="21"/>
        </w:rPr>
        <w:t xml:space="preserve">项</w:t>
      </w:r>
      <w:r>
        <w:rPr>
          <w:rFonts w:hint="eastAsia" w:ascii="宋体" w:hAnsi="宋体" w:eastAsia="宋体" w:cs="MS Gothic"/>
          <w:sz w:val="21"/>
          <w:szCs w:val="21"/>
        </w:rPr>
        <w:t xml:space="preserve">下的政府采</w:t>
      </w:r>
      <w:r>
        <w:rPr>
          <w:rFonts w:hint="eastAsia" w:ascii="宋体" w:hAnsi="宋体" w:eastAsia="宋体" w:cs="宋体"/>
          <w:sz w:val="21"/>
          <w:szCs w:val="21"/>
        </w:rPr>
        <w:t xml:space="preserve">购</w:t>
      </w:r>
      <w:r>
        <w:rPr>
          <w:rFonts w:hint="eastAsia" w:ascii="宋体" w:hAnsi="宋体" w:eastAsia="宋体" w:cs="MS Gothic"/>
          <w:sz w:val="21"/>
          <w:szCs w:val="21"/>
        </w:rPr>
        <w:t xml:space="preserve">活</w:t>
      </w:r>
      <w:r>
        <w:rPr>
          <w:rFonts w:hint="eastAsia" w:ascii="宋体" w:hAnsi="宋体" w:eastAsia="宋体" w:cs="宋体"/>
          <w:sz w:val="21"/>
          <w:szCs w:val="21"/>
        </w:rPr>
        <w:t xml:space="preserve">动</w:t>
      </w:r>
      <w:r>
        <w:rPr>
          <w:rFonts w:hint="eastAsia" w:ascii="宋体" w:hAnsi="宋体" w:eastAsia="宋体" w:cs="MS Gothic"/>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具</w:t>
      </w:r>
      <w:r>
        <w:rPr>
          <w:rFonts w:hint="eastAsia" w:ascii="宋体" w:hAnsi="宋体" w:eastAsia="宋体" w:cs="宋体"/>
          <w:sz w:val="21"/>
          <w:szCs w:val="21"/>
        </w:rPr>
        <w:t xml:space="preserve">备</w:t>
      </w:r>
      <w:r>
        <w:rPr>
          <w:rFonts w:hint="eastAsia" w:ascii="宋体" w:hAnsi="宋体" w:eastAsia="宋体" w:cs="MS Gothic"/>
          <w:sz w:val="21"/>
          <w:szCs w:val="21"/>
        </w:rPr>
        <w:t xml:space="preserve">省公安</w:t>
      </w:r>
      <w:r>
        <w:rPr>
          <w:rFonts w:hint="eastAsia" w:ascii="宋体" w:hAnsi="宋体" w:eastAsia="宋体" w:cs="宋体"/>
          <w:sz w:val="21"/>
          <w:szCs w:val="21"/>
        </w:rPr>
        <w:t xml:space="preserve">厅颁发</w:t>
      </w:r>
      <w:r>
        <w:rPr>
          <w:rFonts w:hint="eastAsia" w:ascii="宋体" w:hAnsi="宋体" w:eastAsia="宋体" w:cs="MS Gothic"/>
          <w:sz w:val="21"/>
          <w:szCs w:val="21"/>
        </w:rPr>
        <w:t xml:space="preserve">的有效期内的《保安服</w:t>
      </w:r>
      <w:r>
        <w:rPr>
          <w:rFonts w:hint="eastAsia" w:ascii="宋体" w:hAnsi="宋体" w:eastAsia="宋体" w:cs="宋体"/>
          <w:sz w:val="21"/>
          <w:szCs w:val="21"/>
        </w:rPr>
        <w:t xml:space="preserve">务许</w:t>
      </w:r>
      <w:r>
        <w:rPr>
          <w:rFonts w:hint="eastAsia" w:ascii="宋体" w:hAnsi="宋体" w:eastAsia="宋体" w:cs="MS Gothic"/>
          <w:sz w:val="21"/>
          <w:szCs w:val="21"/>
        </w:rPr>
        <w:t xml:space="preserve">可</w:t>
      </w:r>
      <w:r>
        <w:rPr>
          <w:rFonts w:hint="eastAsia" w:ascii="宋体" w:hAnsi="宋体" w:eastAsia="宋体" w:cs="宋体"/>
          <w:sz w:val="21"/>
          <w:szCs w:val="21"/>
        </w:rPr>
        <w:t xml:space="preserve">证</w:t>
      </w:r>
      <w:r>
        <w:rPr>
          <w:rFonts w:hint="eastAsia" w:ascii="宋体" w:hAnsi="宋体" w:eastAsia="宋体" w:cs="MS Gothic"/>
          <w:sz w:val="21"/>
          <w:szCs w:val="21"/>
        </w:rPr>
        <w:t xml:space="preserve">》。</w:t>
      </w:r>
      <w:r/>
    </w:p>
    <w:p>
      <w:pPr>
        <w:spacing w:line="360" w:lineRule="auto"/>
        <w:rPr>
          <w:rFonts w:ascii="宋体" w:hAnsi="宋体" w:eastAsia="宋体" w:cs="宋体"/>
          <w:b/>
          <w:sz w:val="21"/>
          <w:szCs w:val="21"/>
        </w:rPr>
      </w:pPr>
      <w:r/>
      <w:bookmarkStart w:id="11" w:name="_Toc35393805"/>
      <w:r/>
      <w:bookmarkStart w:id="12" w:name="_Toc28359018"/>
      <w:r/>
      <w:bookmarkStart w:id="13" w:name="_Toc28359095"/>
      <w:r/>
      <w:bookmarkStart w:id="14" w:name="_Toc35393636"/>
      <w:r/>
      <w:bookmarkEnd w:id="9"/>
      <w:r/>
      <w:bookmarkEnd w:id="10"/>
      <w:r>
        <w:rPr>
          <w:rFonts w:hint="eastAsia" w:ascii="宋体" w:hAnsi="宋体" w:eastAsia="宋体" w:cs="宋体"/>
          <w:b/>
          <w:sz w:val="21"/>
          <w:szCs w:val="21"/>
        </w:rPr>
        <w:t xml:space="preserve">三、获取招标文件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时间：自招标文件公告发布之日起5个工作日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地点：苏采云系统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方式：自行下载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售价：0.00元 </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四、提交投标文件截止时间、开标时间和地点</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1、提交投标文件截止时间、开标时间：2026年</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月27日</w:t>
      </w:r>
      <w:r>
        <w:rPr>
          <w:rFonts w:hint="eastAsia" w:asciiTheme="minorEastAsia" w:hAnsiTheme="minorEastAsia" w:eastAsiaTheme="minorEastAsia"/>
          <w:color w:val="000000" w:themeColor="text1"/>
          <w:sz w:val="21"/>
          <w:szCs w:val="21"/>
        </w:rPr>
        <w:t xml:space="preserve">09</w:t>
      </w:r>
      <w:r>
        <w:rPr>
          <w:rFonts w:hint="eastAsia" w:asciiTheme="minorEastAsia" w:hAnsiTheme="minorEastAsia" w:eastAsiaTheme="minorEastAsia"/>
          <w:color w:val="000000" w:themeColor="text1"/>
          <w:sz w:val="21"/>
          <w:szCs w:val="21"/>
        </w:rPr>
        <w:t xml:space="preserve">点30分</w:t>
      </w:r>
      <w:r>
        <w:rPr>
          <w:rFonts w:hint="eastAsia" w:ascii="宋体" w:hAnsi="宋体" w:eastAsia="宋体" w:cs="宋体"/>
          <w:bCs/>
          <w:sz w:val="21"/>
          <w:szCs w:val="21"/>
        </w:rPr>
        <w:t xml:space="preserve">（北京时间）</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2、开标地点：苏采云系统 </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五、公告期限</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自本公告发布之日起3个工作日。</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六、其他补充事宜</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2、参与采购活动</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3、电子投标准备</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在系统操作过程中如有疑问，请按以下方式联系：</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注册咨询：13914088964；</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CA技术咨询电话：400-608-6099；</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签章使用问题：025-83633811、025-83633812、15380932027、15371015030；</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系统使用指导与咨询：联系电话：13914088964；智能客服：登录苏采云系统后，联系系统右下方智能客服图标进行咨询。</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4、根据苏州市财政局《关于深入开展苏州市政府采购合同信用融资业务的通知》相关要求，本项目支持政府采购合同信用融资。</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七</w:t>
      </w:r>
      <w:r>
        <w:rPr>
          <w:rFonts w:hint="eastAsia" w:ascii="宋体" w:hAnsi="宋体" w:eastAsia="宋体" w:cs="宋体"/>
          <w:b/>
          <w:sz w:val="21"/>
          <w:szCs w:val="21"/>
        </w:rPr>
        <w:t xml:space="preserve">、凡对本次采购提出询问，请按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11"/>
      <w:r/>
      <w:bookmarkEnd w:id="12"/>
      <w:r/>
      <w:bookmarkEnd w:id="13"/>
      <w:r/>
      <w:bookmarkEnd w:id="14"/>
      <w:r/>
      <w:r/>
    </w:p>
    <w:p>
      <w:pPr>
        <w:ind w:firstLine="420"/>
        <w:jc w:val="left"/>
        <w:spacing w:line="360" w:lineRule="auto"/>
        <w:widowControl/>
        <w:rPr>
          <w:rFonts w:ascii="宋体" w:hAnsi="宋体" w:eastAsia="宋体" w:cs="宋体"/>
          <w:sz w:val="21"/>
          <w:szCs w:val="21"/>
        </w:rPr>
      </w:pPr>
      <w:r/>
      <w:bookmarkStart w:id="15" w:name="_Toc28359075"/>
      <w:r/>
      <w:bookmarkStart w:id="16" w:name="_Toc35393617"/>
      <w:r/>
      <w:bookmarkStart w:id="17" w:name="_Toc28358998"/>
      <w:r/>
      <w:bookmarkStart w:id="18" w:name="_Toc35393786"/>
      <w:r>
        <w:rPr>
          <w:rFonts w:hint="eastAsia" w:ascii="宋体" w:hAnsi="宋体" w:eastAsia="宋体" w:cs="宋体"/>
          <w:sz w:val="21"/>
          <w:szCs w:val="21"/>
        </w:rPr>
        <w:t xml:space="preserve">1.采购单位信息</w:t>
      </w:r>
      <w:bookmarkEnd w:id="15"/>
      <w:r/>
      <w:bookmarkEnd w:id="16"/>
      <w:r/>
      <w:bookmarkEnd w:id="17"/>
      <w:r/>
      <w:bookmarkEnd w:id="18"/>
      <w:r/>
      <w:r/>
    </w:p>
    <w:p>
      <w:pPr>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w:t>
      </w:r>
      <w:r>
        <w:rPr>
          <w:rFonts w:hint="eastAsia" w:ascii="宋体" w:hAnsi="宋体" w:eastAsia="宋体" w:cs="宋体"/>
          <w:sz w:val="21"/>
          <w:szCs w:val="21"/>
        </w:rPr>
        <w:t xml:space="preserve"> </w:t>
      </w:r>
      <w:r>
        <w:rPr>
          <w:rFonts w:hint="eastAsia" w:ascii="宋体" w:hAnsi="宋体" w:eastAsia="宋体" w:cs="宋体"/>
          <w:sz w:val="21"/>
          <w:szCs w:val="21"/>
        </w:rPr>
        <w:t xml:space="preserve">称：</w:t>
      </w:r>
      <w:r>
        <w:rPr>
          <w:rFonts w:hint="eastAsia" w:ascii="宋体" w:hAnsi="宋体" w:eastAsia="宋体" w:cs="宋体"/>
          <w:sz w:val="21"/>
          <w:szCs w:val="21"/>
        </w:rPr>
        <w:t xml:space="preserve">苏州市吴中区胥口镇人民政府 </w:t>
      </w:r>
      <w:r/>
    </w:p>
    <w:p>
      <w:pPr>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w:t>
      </w:r>
      <w:r>
        <w:rPr>
          <w:rFonts w:hint="eastAsia" w:ascii="宋体" w:hAnsi="宋体" w:eastAsia="宋体" w:cs="宋体"/>
          <w:sz w:val="21"/>
          <w:szCs w:val="21"/>
        </w:rPr>
        <w:t xml:space="preserve"> </w:t>
      </w:r>
      <w:r>
        <w:rPr>
          <w:rFonts w:hint="eastAsia" w:ascii="宋体" w:hAnsi="宋体" w:eastAsia="宋体" w:cs="宋体"/>
          <w:sz w:val="21"/>
          <w:szCs w:val="21"/>
        </w:rPr>
        <w:t xml:space="preserve">址：苏州市吴中区胥口镇孙武路</w:t>
      </w:r>
      <w:r>
        <w:rPr>
          <w:rFonts w:ascii="宋体" w:hAnsi="宋体" w:eastAsia="宋体" w:cs="宋体"/>
          <w:sz w:val="21"/>
          <w:szCs w:val="21"/>
        </w:rPr>
        <w:t xml:space="preserve">604</w:t>
      </w:r>
      <w:r>
        <w:rPr>
          <w:rFonts w:hint="eastAsia" w:ascii="宋体" w:hAnsi="宋体" w:eastAsia="宋体" w:cs="宋体"/>
          <w:sz w:val="21"/>
          <w:szCs w:val="21"/>
        </w:rPr>
        <w:t xml:space="preserve">号</w:t>
      </w:r>
      <w:r/>
    </w:p>
    <w:p>
      <w:pPr>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t xml:space="preserve">朱嘉祺</w:t>
      </w:r>
      <w:r/>
    </w:p>
    <w:p>
      <w:pPr>
        <w:ind w:firstLine="420"/>
        <w:jc w:val="left"/>
        <w:spacing w:line="360" w:lineRule="auto"/>
        <w:widowControl/>
        <w:rPr>
          <w:rFonts w:ascii="宋体" w:hAnsi="宋体" w:eastAsia="宋体"/>
          <w:sz w:val="21"/>
          <w:szCs w:val="21"/>
        </w:rPr>
      </w:pPr>
      <w:r>
        <w:rPr>
          <w:rFonts w:hint="eastAsia" w:ascii="宋体" w:hAnsi="宋体" w:eastAsia="宋体" w:cs="宋体"/>
          <w:sz w:val="21"/>
          <w:szCs w:val="21"/>
        </w:rPr>
        <w:t xml:space="preserve">联系方式：</w:t>
      </w:r>
      <w:bookmarkStart w:id="19" w:name="_Toc28359077"/>
      <w:r/>
      <w:bookmarkStart w:id="20" w:name="_Toc28359000"/>
      <w:r/>
      <w:bookmarkStart w:id="21" w:name="_Toc35393788"/>
      <w:r/>
      <w:bookmarkStart w:id="22" w:name="_Toc35393619"/>
      <w:r>
        <w:rPr>
          <w:rFonts w:ascii="宋体" w:hAnsi="宋体" w:eastAsia="宋体"/>
          <w:sz w:val="21"/>
          <w:szCs w:val="21"/>
        </w:rPr>
        <w:t xml:space="preserve">0512-</w:t>
      </w:r>
      <w:bookmarkEnd w:id="19"/>
      <w:r/>
      <w:bookmarkEnd w:id="20"/>
      <w:r/>
      <w:bookmarkEnd w:id="21"/>
      <w:r/>
      <w:bookmarkEnd w:id="22"/>
      <w:r>
        <w:rPr>
          <w:rFonts w:ascii="宋体" w:hAnsi="宋体" w:eastAsia="宋体"/>
          <w:sz w:val="21"/>
          <w:szCs w:val="21"/>
        </w:rPr>
        <w:t xml:space="preserve">66213410</w:t>
      </w:r>
      <w:r/>
    </w:p>
    <w:p>
      <w:pPr>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2.代理机构信息</w:t>
      </w:r>
      <w:r/>
    </w:p>
    <w:p>
      <w:pPr>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称：苏州铭坤招投标咨询服务有限公司</w:t>
      </w:r>
      <w:r/>
    </w:p>
    <w:p>
      <w:pPr>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址：苏州高新区塔园路379号盛运大厦1幢10楼东侧</w:t>
      </w:r>
      <w:r/>
    </w:p>
    <w:p>
      <w:pPr>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r>
        <w:rPr>
          <w:rFonts w:ascii="宋体" w:hAnsi="宋体" w:eastAsia="宋体" w:cs="宋体"/>
          <w:sz w:val="21"/>
          <w:szCs w:val="21"/>
        </w:rPr>
        <w:t xml:space="preserve">0512-65615552</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马燕（项目负责人）、陈军、郁文华</w:t>
      </w:r>
      <w:r/>
    </w:p>
    <w:p>
      <w:pPr>
        <w:ind w:firstLine="420"/>
        <w:spacing w:line="360" w:lineRule="auto"/>
        <w:rPr>
          <w:rFonts w:ascii="宋体" w:hAnsi="宋体" w:eastAsia="宋体"/>
          <w:color w:val="000000"/>
          <w:sz w:val="21"/>
          <w:szCs w:val="21"/>
        </w:rPr>
      </w:pPr>
      <w:r>
        <w:rPr>
          <w:rFonts w:hint="eastAsia" w:ascii="宋体" w:hAnsi="宋体" w:eastAsia="宋体"/>
          <w:sz w:val="21"/>
          <w:szCs w:val="21"/>
        </w:rPr>
        <w:t xml:space="preserve">电 话：</w:t>
      </w:r>
      <w:r>
        <w:rPr>
          <w:rFonts w:ascii="宋体" w:hAnsi="宋体" w:eastAsia="宋体" w:cs="宋体"/>
          <w:sz w:val="21"/>
          <w:szCs w:val="21"/>
        </w:rPr>
        <w:t xml:space="preserve">0512-65615552</w:t>
      </w:r>
      <w:r/>
    </w:p>
    <w:p>
      <w:pPr>
        <w:ind w:firstLine="420"/>
        <w:spacing w:line="360" w:lineRule="auto"/>
        <w:rPr>
          <w:rFonts w:ascii="宋体" w:hAnsi="宋体" w:eastAsia="宋体"/>
          <w:sz w:val="21"/>
          <w:szCs w:val="21"/>
        </w:rPr>
      </w:pPr>
      <w:r>
        <w:rPr>
          <w:rFonts w:ascii="宋体" w:hAnsi="宋体" w:eastAsia="宋体"/>
          <w:sz w:val="21"/>
          <w:szCs w:val="21"/>
        </w:rPr>
      </w:r>
      <w:r/>
    </w:p>
    <w:p>
      <w:pPr>
        <w:pStyle w:val="696"/>
        <w:rPr>
          <w:u w:val="single"/>
        </w:rPr>
      </w:pPr>
      <w:r>
        <w:rPr>
          <w:rFonts w:hint="eastAsia"/>
        </w:rPr>
        <w:br w:type="page" w:clear="all"/>
      </w:r>
      <w:r/>
    </w:p>
    <w:p>
      <w:pPr>
        <w:pStyle w:val="684"/>
        <w:jc w:val="center"/>
        <w:spacing w:before="0" w:after="0" w:line="360" w:lineRule="auto"/>
        <w:rPr>
          <w:rFonts w:ascii="宋体" w:hAnsi="宋体" w:eastAsia="宋体"/>
          <w:b w:val="0"/>
          <w:sz w:val="52"/>
          <w:szCs w:val="52"/>
        </w:rPr>
      </w:pPr>
      <w:r/>
      <w:bookmarkStart w:id="23" w:name="_Toc24033"/>
      <w:r>
        <w:rPr>
          <w:rFonts w:hint="eastAsia" w:ascii="宋体" w:hAnsi="宋体" w:eastAsia="宋体"/>
          <w:sz w:val="52"/>
          <w:szCs w:val="52"/>
        </w:rPr>
        <w:t xml:space="preserve">第二章 磋商响应文件格式</w:t>
      </w:r>
      <w:bookmarkEnd w:id="23"/>
      <w:r/>
      <w:r/>
    </w:p>
    <w:p>
      <w:pPr>
        <w:pStyle w:val="700"/>
        <w:ind w:firstLine="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说明：</w:t>
      </w:r>
      <w:r/>
    </w:p>
    <w:p>
      <w:pPr>
        <w:pStyle w:val="700"/>
        <w:ind w:firstLine="48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对本章所有的格式，磋商供应商可根据自身情况进行补充和修改，但补充和修改不得造成与本格式内容有实质性的违背。</w:t>
      </w:r>
      <w:r/>
    </w:p>
    <w:p>
      <w:pPr>
        <w:pStyle w:val="700"/>
        <w:ind w:firstLine="482"/>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、（供应方）法定代表人授权委托书</w:t>
      </w:r>
      <w:r/>
    </w:p>
    <w:p>
      <w:pPr>
        <w:pStyle w:val="70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授权委托书</w:t>
      </w:r>
      <w:r/>
    </w:p>
    <w:p>
      <w:pPr>
        <w:pStyle w:val="70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本授权委托书声明：我</w:t>
      </w:r>
      <w:r>
        <w:rPr>
          <w:rFonts w:hint="eastAsia" w:asciiTheme="minorEastAsia" w:hAnsiTheme="minorEastAsia" w:eastAsiaTheme="minorEastAsia"/>
          <w:sz w:val="21"/>
          <w:szCs w:val="21"/>
          <w:u w:val="single"/>
        </w:rPr>
        <w:t xml:space="preserve">（姓名）       </w:t>
      </w:r>
      <w:r>
        <w:rPr>
          <w:rFonts w:hint="eastAsia" w:asciiTheme="minorEastAsia" w:hAnsiTheme="minorEastAsia" w:eastAsiaTheme="minorEastAsia"/>
          <w:sz w:val="21"/>
          <w:szCs w:val="21"/>
        </w:rPr>
        <w:t xml:space="preserve">系</w:t>
      </w:r>
      <w:r>
        <w:rPr>
          <w:rFonts w:hint="eastAsia" w:asciiTheme="minorEastAsia" w:hAnsiTheme="minorEastAsia" w:eastAsiaTheme="minorEastAsia"/>
          <w:sz w:val="21"/>
          <w:szCs w:val="21"/>
          <w:u w:val="single"/>
        </w:rPr>
        <w:t xml:space="preserve">（供应单位名称）            </w:t>
      </w:r>
      <w:r>
        <w:rPr>
          <w:rFonts w:hint="eastAsia" w:asciiTheme="minorEastAsia" w:hAnsiTheme="minorEastAsia" w:eastAsiaTheme="minorEastAsia"/>
          <w:sz w:val="21"/>
          <w:szCs w:val="21"/>
        </w:rPr>
        <w:t xml:space="preserve">的法定代表人，现授权委托</w:t>
      </w:r>
      <w:r>
        <w:rPr>
          <w:rFonts w:hint="eastAsia" w:asciiTheme="minorEastAsia" w:hAnsiTheme="minorEastAsia" w:eastAsiaTheme="minorEastAsia"/>
          <w:sz w:val="21"/>
          <w:szCs w:val="21"/>
          <w:u w:val="single"/>
        </w:rPr>
        <w:t xml:space="preserve">（单位名称）          </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u w:val="single"/>
        </w:rPr>
        <w:t xml:space="preserve">（姓名）            </w:t>
      </w:r>
      <w:r>
        <w:rPr>
          <w:rFonts w:hint="eastAsia" w:asciiTheme="minorEastAsia" w:hAnsiTheme="minorEastAsia" w:eastAsiaTheme="minorEastAsia"/>
          <w:sz w:val="21"/>
          <w:szCs w:val="21"/>
        </w:rPr>
        <w:t xml:space="preserve">为我单位代理人，以本单位的名义参加</w:t>
      </w:r>
      <w:r>
        <w:rPr>
          <w:rFonts w:hint="eastAsia" w:asciiTheme="minorEastAsia" w:hAnsiTheme="minorEastAsia" w:eastAsiaTheme="minorEastAsia"/>
          <w:sz w:val="21"/>
          <w:szCs w:val="21"/>
          <w:u w:val="single"/>
        </w:rPr>
        <w:t xml:space="preserve">苏州铭坤招投标咨询服务有限公司</w:t>
      </w:r>
      <w:r>
        <w:rPr>
          <w:rFonts w:hint="eastAsia" w:asciiTheme="minorEastAsia" w:hAnsiTheme="minorEastAsia" w:eastAsiaTheme="minorEastAsia"/>
          <w:sz w:val="21"/>
          <w:szCs w:val="21"/>
        </w:rPr>
        <w:t xml:space="preserve">组织实施的编号为</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号的竞争性磋商活动。代理人在磋商活动过程中所签署的一切文件和处理与这有关的一切事务，我均予以承认。</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代理人无转委托权。特此委托。</w:t>
      </w:r>
      <w:r/>
    </w:p>
    <w:p>
      <w:pPr>
        <w:ind w:firstLine="48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供应商：（单位盖章）</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法定代表人：（签字或盖章）</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代理人：（签字或盖章）</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jc w:val="both"/>
        <w:spacing w:line="360" w:lineRule="auto"/>
        <w:rPr>
          <w:rFonts w:asciiTheme="minorEastAsia" w:hAnsiTheme="minorEastAsia" w:eastAsiaTheme="minorEastAsia"/>
          <w:b/>
          <w:sz w:val="21"/>
          <w:szCs w:val="21"/>
        </w:rPr>
        <w:outlineLvl w:val="1"/>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 xml:space="preserve">2、磋商响应函</w:t>
      </w:r>
      <w:r/>
    </w:p>
    <w:p>
      <w:pPr>
        <w:pStyle w:val="711"/>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磋商响应函</w:t>
      </w:r>
      <w:r/>
    </w:p>
    <w:p>
      <w:pPr>
        <w:pStyle w:val="71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苏州铭坤招投标咨询服务有限公司</w:t>
      </w:r>
      <w:r>
        <w:rPr>
          <w:rFonts w:hint="eastAsia" w:asciiTheme="minorEastAsia" w:hAnsiTheme="minorEastAsia" w:eastAsiaTheme="minorEastAsia"/>
          <w:sz w:val="21"/>
          <w:szCs w:val="21"/>
        </w:rPr>
        <w:t xml:space="preserve">：</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我们收到贵单位</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号采购文件，经仔细阅读和研究，我们决定参加磋商活动。</w:t>
      </w:r>
      <w:r/>
    </w:p>
    <w:p>
      <w:pPr>
        <w:pStyle w:val="960"/>
        <w:ind w:firstLine="4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、我方愿意按照采购文件的一切要求，提供本项目的所有内容，我方的报价包括完成本项工作所需的一切应有费用。</w:t>
      </w:r>
      <w:r/>
    </w:p>
    <w:p>
      <w:pPr>
        <w:pStyle w:val="960"/>
        <w:ind w:firstLine="4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、如果我们的磋商响应文件被接受，我们将严格履行采购文件中规定的每一项要求，按期、按质、按量履行合同的义务。</w:t>
      </w:r>
      <w:r/>
    </w:p>
    <w:p>
      <w:pPr>
        <w:pStyle w:val="960"/>
        <w:ind w:firstLine="4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、我们已</w:t>
      </w:r>
      <w:r>
        <w:rPr>
          <w:rFonts w:asciiTheme="minorEastAsia" w:hAnsiTheme="minorEastAsia" w:eastAsiaTheme="minorEastAsia"/>
          <w:sz w:val="21"/>
          <w:szCs w:val="21"/>
        </w:rPr>
        <w:t xml:space="preserve">详细审查全部</w:t>
      </w:r>
      <w:r>
        <w:rPr>
          <w:rFonts w:hint="eastAsia" w:asciiTheme="minorEastAsia" w:hAnsiTheme="minorEastAsia" w:eastAsiaTheme="minorEastAsia"/>
          <w:sz w:val="21"/>
          <w:szCs w:val="21"/>
        </w:rPr>
        <w:t xml:space="preserve">采购</w:t>
      </w:r>
      <w:r>
        <w:rPr>
          <w:rFonts w:asciiTheme="minorEastAsia" w:hAnsiTheme="minorEastAsia" w:eastAsiaTheme="minorEastAsia"/>
          <w:sz w:val="21"/>
          <w:szCs w:val="21"/>
        </w:rPr>
        <w:t xml:space="preserve">文件，包括</w:t>
      </w:r>
      <w:r>
        <w:rPr>
          <w:rFonts w:hint="eastAsia" w:asciiTheme="minorEastAsia" w:hAnsiTheme="minorEastAsia" w:eastAsiaTheme="minorEastAsia"/>
          <w:sz w:val="21"/>
          <w:szCs w:val="21"/>
        </w:rPr>
        <w:t xml:space="preserve">补充文件</w:t>
      </w:r>
      <w:r>
        <w:rPr>
          <w:rFonts w:asciiTheme="minorEastAsia" w:hAnsiTheme="minorEastAsia" w:eastAsiaTheme="minorEastAsia"/>
          <w:sz w:val="21"/>
          <w:szCs w:val="21"/>
        </w:rPr>
        <w:t xml:space="preserve">(如</w:t>
      </w:r>
      <w:r>
        <w:rPr>
          <w:rFonts w:hint="eastAsia" w:asciiTheme="minorEastAsia" w:hAnsiTheme="minorEastAsia" w:eastAsiaTheme="minorEastAsia"/>
          <w:sz w:val="21"/>
          <w:szCs w:val="21"/>
        </w:rPr>
        <w:t xml:space="preserve">有</w:t>
      </w:r>
      <w:r>
        <w:rPr>
          <w:rFonts w:asciiTheme="minorEastAsia" w:hAnsiTheme="minorEastAsia" w:eastAsiaTheme="minorEastAsia"/>
          <w:sz w:val="21"/>
          <w:szCs w:val="21"/>
        </w:rPr>
        <w:t xml:space="preserve">)。我们完全理解并同意放弃对这方面有不明及误解的权力。</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4、我们同意按采购文件中的规定，本磋商响应文件的有效期限为响应文件提交截止之日起</w:t>
      </w:r>
      <w:r>
        <w:rPr>
          <w:rFonts w:hint="eastAsia" w:asciiTheme="minorEastAsia" w:hAnsiTheme="minorEastAsia" w:eastAsiaTheme="minorEastAsia"/>
          <w:sz w:val="21"/>
          <w:szCs w:val="21"/>
          <w:u w:val="single"/>
        </w:rPr>
        <w:t xml:space="preserve">  6</w:t>
      </w:r>
      <w:r>
        <w:rPr>
          <w:rFonts w:asciiTheme="minorEastAsia" w:hAnsiTheme="minorEastAsia" w:eastAsiaTheme="minorEastAsia"/>
          <w:sz w:val="21"/>
          <w:szCs w:val="21"/>
          <w:u w:val="single"/>
        </w:rPr>
        <w:t xml:space="preserve">0</w:t>
      </w:r>
      <w:r>
        <w:rPr>
          <w:rFonts w:hint="eastAsia" w:asciiTheme="minorEastAsia" w:hAnsiTheme="minorEastAsia" w:eastAsiaTheme="minorEastAsia"/>
          <w:sz w:val="21"/>
          <w:szCs w:val="21"/>
        </w:rPr>
        <w:t xml:space="preserve">天。</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5、我们愿意提供磋商采购单位在采购文件中要求的所有资料。</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6、我们愿意遵守采购文件中所列的收费标准。</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7、我们承诺该磋商响应文件在磋商开始后的全过程中保持有效，不作任何更改和变动。</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8、我们承诺我单位符合采购文件中“合格磋商供应商的一般条件和特殊条件”的要求，若与真实情况不符，本单位愿意承担由此而产生的一切后果。</w:t>
      </w:r>
      <w:r/>
    </w:p>
    <w:p>
      <w:pPr>
        <w:pStyle w:val="960"/>
        <w:ind w:firstLine="4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我们声明：我们在参加本次政府采购活动前</w:t>
      </w:r>
      <w:r>
        <w:rPr>
          <w:rFonts w:asciiTheme="minorEastAsia" w:hAnsiTheme="minorEastAsia" w:eastAsiaTheme="minorEastAsia"/>
          <w:sz w:val="21"/>
          <w:szCs w:val="21"/>
        </w:rPr>
        <w:t xml:space="preserve">3年内在经营活动中没有重大违法记录。</w:t>
      </w:r>
      <w:r/>
    </w:p>
    <w:p>
      <w:pPr>
        <w:pStyle w:val="960"/>
        <w:ind w:firstLine="4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、我们愿意按采购文件的规定交纳磋商保证金，并</w:t>
      </w:r>
      <w:r>
        <w:rPr>
          <w:rFonts w:asciiTheme="minorEastAsia" w:hAnsiTheme="minorEastAsia" w:eastAsiaTheme="minorEastAsia"/>
          <w:sz w:val="21"/>
          <w:szCs w:val="21"/>
        </w:rPr>
        <w:t xml:space="preserve">同意</w:t>
      </w:r>
      <w:r>
        <w:rPr>
          <w:rFonts w:hint="eastAsia" w:asciiTheme="minorEastAsia" w:hAnsiTheme="minorEastAsia" w:eastAsiaTheme="minorEastAsia"/>
          <w:sz w:val="21"/>
          <w:szCs w:val="21"/>
        </w:rPr>
        <w:t xml:space="preserve">采购文件</w:t>
      </w:r>
      <w:r>
        <w:rPr>
          <w:rFonts w:asciiTheme="minorEastAsia" w:hAnsiTheme="minorEastAsia" w:eastAsiaTheme="minorEastAsia"/>
          <w:sz w:val="21"/>
          <w:szCs w:val="21"/>
        </w:rPr>
        <w:t xml:space="preserve">中关于</w:t>
      </w:r>
      <w:r>
        <w:rPr>
          <w:rFonts w:hint="eastAsia" w:asciiTheme="minorEastAsia" w:hAnsiTheme="minorEastAsia" w:eastAsiaTheme="minorEastAsia"/>
          <w:sz w:val="21"/>
          <w:szCs w:val="21"/>
        </w:rPr>
        <w:t xml:space="preserve">不予退还磋商</w:t>
      </w:r>
      <w:r>
        <w:rPr>
          <w:rFonts w:asciiTheme="minorEastAsia" w:hAnsiTheme="minorEastAsia" w:eastAsiaTheme="minorEastAsia"/>
          <w:sz w:val="21"/>
          <w:szCs w:val="21"/>
        </w:rPr>
        <w:t xml:space="preserve">保证金的规定。</w:t>
      </w:r>
      <w:r/>
    </w:p>
    <w:p>
      <w:pPr>
        <w:pStyle w:val="960"/>
        <w:ind w:firstLine="4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、如果我们成交，我们愿意在领取成交通知书时按采购文件的规定支付代理服务费；</w:t>
      </w:r>
      <w:r/>
    </w:p>
    <w:p>
      <w:pPr>
        <w:pStyle w:val="960"/>
        <w:ind w:firstLine="4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、综合说明：</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）伴随服务及配合措施；（</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）要求甲方提供的配合；</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）对采购文件有不同意见的偏离说明；（</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）其它说明。</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所有有关磋商响应文件的函电，请按下列地址联系：</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                             联系人：</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                             邮政编码：</w:t>
      </w:r>
      <w:r/>
    </w:p>
    <w:p>
      <w:pPr>
        <w:pStyle w:val="960"/>
        <w:ind w:firstLine="4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                         传真：</w:t>
      </w:r>
      <w:r/>
    </w:p>
    <w:p>
      <w:pPr>
        <w:pStyle w:val="960"/>
        <w:ind w:firstLine="48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960"/>
        <w:ind w:firstLine="48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960"/>
        <w:ind w:left="3400" w:firstLine="425"/>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供应商：（单位盖章）</w:t>
      </w:r>
      <w:r/>
    </w:p>
    <w:p>
      <w:pPr>
        <w:pStyle w:val="960"/>
        <w:ind w:left="3825"/>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法定代表人或代理人：（签字或盖章）</w:t>
      </w:r>
      <w:r/>
    </w:p>
    <w:p>
      <w:pPr>
        <w:pStyle w:val="960"/>
        <w:ind w:left="3400" w:firstLine="425"/>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pStyle w:val="700"/>
        <w:ind w:firstLine="0"/>
        <w:jc w:val="both"/>
        <w:spacing w:line="360"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br w:type="page" w:clear="all"/>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、开标一览表（以苏采云系统中格式为准）</w:t>
      </w:r>
      <w:r/>
    </w:p>
    <w:p>
      <w:pPr>
        <w:pStyle w:val="711"/>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ind w:firstLine="480"/>
        <w:jc w:val="center"/>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一</w:t>
      </w:r>
      <w:r>
        <w:rPr>
          <w:rFonts w:hint="eastAsia" w:cs="宋体" w:asciiTheme="minorEastAsia" w:hAnsiTheme="minorEastAsia" w:eastAsiaTheme="minorEastAsia"/>
          <w:sz w:val="21"/>
          <w:szCs w:val="21"/>
        </w:rPr>
        <w:t xml:space="preserve">览</w:t>
      </w:r>
      <w:r>
        <w:rPr>
          <w:rFonts w:hint="eastAsia" w:cs="MS Gothic" w:asciiTheme="minorEastAsia" w:hAnsiTheme="minorEastAsia" w:eastAsiaTheme="minorEastAsia"/>
          <w:sz w:val="21"/>
          <w:szCs w:val="21"/>
        </w:rPr>
        <w:t xml:space="preserve">表</w:t>
      </w:r>
      <w:r/>
    </w:p>
    <w:p>
      <w:pPr>
        <w:jc w:val="left"/>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p>
      <w:pPr>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目名称：</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bCs/>
          <w:sz w:val="21"/>
          <w:szCs w:val="21"/>
        </w:rPr>
        <w:t xml:space="preserve">采购编</w:t>
      </w:r>
      <w:r>
        <w:rPr>
          <w:rFonts w:hint="eastAsia" w:cs="MS Gothic" w:asciiTheme="minorEastAsia" w:hAnsiTheme="minorEastAsia" w:eastAsiaTheme="minorEastAsia"/>
          <w:bCs/>
          <w:sz w:val="21"/>
          <w:szCs w:val="21"/>
        </w:rPr>
        <w:t xml:space="preserve">号：</w:t>
      </w:r>
      <w:r>
        <w:rPr>
          <w:rFonts w:hint="eastAsia" w:asciiTheme="minorEastAsia" w:hAnsiTheme="minorEastAsia" w:eastAsiaTheme="minorEastAsia"/>
          <w:sz w:val="21"/>
          <w:szCs w:val="21"/>
        </w:rPr>
        <w:t xml:space="preserve">                                           价格</w:t>
      </w:r>
      <w:r>
        <w:rPr>
          <w:rFonts w:hint="eastAsia" w:cs="宋体" w:asciiTheme="minorEastAsia" w:hAnsiTheme="minorEastAsia" w:eastAsiaTheme="minorEastAsia"/>
          <w:sz w:val="21"/>
          <w:szCs w:val="21"/>
        </w:rPr>
        <w:t xml:space="preserve">单</w:t>
      </w:r>
      <w:r>
        <w:rPr>
          <w:rFonts w:hint="eastAsia" w:cs="MS Gothic" w:asciiTheme="minorEastAsia" w:hAnsiTheme="minorEastAsia" w:eastAsiaTheme="minorEastAsia"/>
          <w:sz w:val="21"/>
          <w:szCs w:val="21"/>
        </w:rPr>
        <w:t xml:space="preserve">位：人民</w:t>
      </w:r>
      <w:r>
        <w:rPr>
          <w:rFonts w:hint="eastAsia" w:cs="宋体" w:asciiTheme="minorEastAsia" w:hAnsiTheme="minorEastAsia" w:eastAsiaTheme="minorEastAsia"/>
          <w:sz w:val="21"/>
          <w:szCs w:val="21"/>
        </w:rPr>
        <w:t xml:space="preserve">币</w:t>
      </w:r>
      <w:r>
        <w:rPr>
          <w:rFonts w:hint="eastAsia" w:asciiTheme="minorEastAsia" w:hAnsiTheme="minorEastAsia" w:eastAsiaTheme="minorEastAsia"/>
          <w:sz w:val="21"/>
          <w:szCs w:val="21"/>
        </w:rPr>
        <w:t xml:space="preserve">.元</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594"/>
        <w:gridCol w:w="2886"/>
        <w:gridCol w:w="5846"/>
      </w:tblGrid>
      <w:tr>
        <w:trPr>
          <w:trHeight w:val="627"/>
        </w:trPr>
        <w:tc>
          <w:tcPr>
            <w:tcBorders>
              <w:top w:val="single" w:color="auto" w:sz="4" w:space="0"/>
              <w:left w:val="single" w:color="auto" w:sz="4" w:space="0"/>
              <w:bottom w:val="single" w:color="auto" w:sz="4" w:space="0"/>
              <w:right w:val="single" w:color="auto" w:sz="4" w:space="0"/>
            </w:tcBorders>
            <w:tcW w:w="402" w:type="pct"/>
            <w:vAlign w:val="center"/>
            <w:textDirection w:val="lrTb"/>
            <w:noWrap/>
          </w:tcPr>
          <w:p>
            <w:pPr>
              <w:pStyle w:val="982"/>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716" w:type="pct"/>
            <w:vAlign w:val="center"/>
            <w:textDirection w:val="lrTb"/>
            <w:noWrap/>
          </w:tcPr>
          <w:p>
            <w:pPr>
              <w:jc w:val="center"/>
              <w:rPr>
                <w:rFonts w:asciiTheme="minorEastAsia" w:hAnsiTheme="minorEastAsia" w:eastAsiaTheme="minorEastAsia"/>
                <w:sz w:val="21"/>
                <w:szCs w:val="21"/>
              </w:rPr>
            </w:pPr>
            <w:r>
              <w:rPr>
                <w:rFonts w:hint="eastAsia" w:cs="宋体" w:asciiTheme="minorEastAsia" w:hAnsiTheme="minorEastAsia" w:eastAsiaTheme="minorEastAsia"/>
                <w:bCs/>
                <w:sz w:val="21"/>
                <w:szCs w:val="21"/>
              </w:rPr>
              <w:t xml:space="preserve">项</w:t>
            </w:r>
            <w:r>
              <w:rPr>
                <w:rFonts w:hint="eastAsia" w:cs="MS Gothic" w:asciiTheme="minorEastAsia" w:hAnsiTheme="minorEastAsia" w:eastAsiaTheme="minorEastAsia"/>
                <w:bCs/>
                <w:sz w:val="21"/>
                <w:szCs w:val="21"/>
              </w:rPr>
              <w:t xml:space="preserve">目名称</w:t>
            </w:r>
            <w:r/>
          </w:p>
        </w:tc>
        <w:tc>
          <w:tcPr>
            <w:tcBorders>
              <w:top w:val="single" w:color="auto" w:sz="4" w:space="0"/>
              <w:left w:val="single" w:color="auto" w:sz="4" w:space="0"/>
              <w:bottom w:val="single" w:color="auto" w:sz="4" w:space="0"/>
              <w:right w:val="single" w:color="auto" w:sz="4" w:space="0"/>
            </w:tcBorders>
            <w:tcW w:w="2882" w:type="pct"/>
            <w:vAlign w:val="center"/>
            <w:textDirection w:val="lrTb"/>
            <w:noWrap/>
          </w:tcPr>
          <w:p>
            <w:pPr>
              <w:pStyle w:val="982"/>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响应报价(元)</w:t>
            </w:r>
            <w:r/>
          </w:p>
        </w:tc>
      </w:tr>
      <w:tr>
        <w:trPr>
          <w:trHeight w:val="627"/>
        </w:trPr>
        <w:tc>
          <w:tcPr>
            <w:tcBorders>
              <w:top w:val="single" w:color="auto" w:sz="4" w:space="0"/>
              <w:left w:val="single" w:color="auto" w:sz="4" w:space="0"/>
              <w:bottom w:val="single" w:color="auto" w:sz="4" w:space="0"/>
              <w:right w:val="single" w:color="auto" w:sz="4" w:space="0"/>
            </w:tcBorders>
            <w:tcW w:w="402" w:type="pct"/>
            <w:vAlign w:val="center"/>
            <w:textDirection w:val="lrTb"/>
            <w:noWrap/>
          </w:tcPr>
          <w:p>
            <w:pPr>
              <w:pStyle w:val="982"/>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716"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882" w:type="pct"/>
            <w:vAlign w:val="center"/>
            <w:textDirection w:val="lrTb"/>
            <w:noWrap/>
          </w:tcPr>
          <w:p>
            <w:pPr>
              <w:pStyle w:val="982"/>
              <w:jc w:val="left"/>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627"/>
        </w:trPr>
        <w:tc>
          <w:tcPr>
            <w:gridSpan w:val="2"/>
            <w:tcBorders>
              <w:top w:val="single" w:color="auto" w:sz="4" w:space="0"/>
              <w:left w:val="single" w:color="auto" w:sz="4" w:space="0"/>
              <w:bottom w:val="single" w:color="auto" w:sz="4" w:space="0"/>
              <w:right w:val="single" w:color="auto" w:sz="4" w:space="0"/>
            </w:tcBorders>
            <w:tcW w:w="695" w:type="pct"/>
            <w:vAlign w:val="center"/>
            <w:textDirection w:val="lrTb"/>
            <w:noWrap/>
          </w:tcPr>
          <w:p>
            <w:pPr>
              <w:pStyle w:val="982"/>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响应总报价</w:t>
            </w:r>
            <w:r/>
          </w:p>
        </w:tc>
        <w:tc>
          <w:tcPr>
            <w:gridSpan w:val="2"/>
            <w:tcBorders>
              <w:top w:val="single" w:color="auto" w:sz="4" w:space="0"/>
              <w:left w:val="single" w:color="auto" w:sz="4" w:space="0"/>
              <w:bottom w:val="single" w:color="auto" w:sz="4" w:space="0"/>
              <w:right w:val="single" w:color="auto" w:sz="4" w:space="0"/>
            </w:tcBorders>
            <w:tcW w:w="4305" w:type="pct"/>
            <w:vAlign w:val="center"/>
            <w:textDirection w:val="lrTb"/>
            <w:noWrap/>
          </w:tcPr>
          <w:p>
            <w:pPr>
              <w:pStyle w:val="982"/>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大写（人民币）：；（小写：）</w:t>
            </w:r>
            <w:r/>
          </w:p>
        </w:tc>
      </w:tr>
    </w:tbl>
    <w:p>
      <w:pPr>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700"/>
        <w:spacing w:line="360" w:lineRule="auto"/>
        <w:rPr>
          <w:rFonts w:cs="宋体" w:asciiTheme="minorEastAsia" w:hAnsiTheme="minorEastAsia" w:eastAsiaTheme="minorEastAsia"/>
          <w:sz w:val="21"/>
          <w:szCs w:val="21"/>
          <w:lang w:val="zh-CN"/>
        </w:rPr>
        <w:outlineLvl w:val="1"/>
      </w:pPr>
      <w:r>
        <w:rPr>
          <w:rFonts w:hint="eastAsia" w:cs="宋体" w:asciiTheme="minorEastAsia" w:hAnsiTheme="minorEastAsia" w:eastAsiaTheme="minorEastAsia"/>
          <w:sz w:val="21"/>
          <w:szCs w:val="21"/>
          <w:lang w:val="zh-CN"/>
        </w:rPr>
        <w:t xml:space="preserve">供应商：（单位盖章）</w:t>
      </w:r>
      <w:r/>
    </w:p>
    <w:p>
      <w:pPr>
        <w:pStyle w:val="700"/>
        <w:spacing w:line="360" w:lineRule="auto"/>
        <w:rPr>
          <w:rFonts w:cs="宋体" w:asciiTheme="minorEastAsia" w:hAnsiTheme="minorEastAsia" w:eastAsiaTheme="minorEastAsia"/>
          <w:sz w:val="21"/>
          <w:szCs w:val="21"/>
          <w:lang w:val="zh-CN"/>
        </w:rPr>
        <w:outlineLvl w:val="1"/>
      </w:pPr>
      <w:r>
        <w:rPr>
          <w:rFonts w:hint="eastAsia" w:cs="宋体" w:asciiTheme="minorEastAsia" w:hAnsiTheme="minorEastAsia" w:eastAsiaTheme="minorEastAsia"/>
          <w:sz w:val="21"/>
          <w:szCs w:val="21"/>
          <w:lang w:val="zh-CN"/>
        </w:rPr>
        <w:t xml:space="preserve">法定代表人或代理人：（签字或盖章）</w:t>
      </w:r>
      <w:r/>
    </w:p>
    <w:p>
      <w:pPr>
        <w:pStyle w:val="700"/>
        <w:spacing w:line="360" w:lineRule="auto"/>
        <w:rPr>
          <w:rFonts w:asciiTheme="minorEastAsia" w:hAnsiTheme="minorEastAsia" w:eastAsiaTheme="minorEastAsia"/>
          <w:sz w:val="21"/>
          <w:szCs w:val="21"/>
        </w:rPr>
        <w:outlineLvl w:val="1"/>
      </w:pPr>
      <w:r>
        <w:rPr>
          <w:rFonts w:hint="eastAsia" w:cs="宋体" w:asciiTheme="minorEastAsia" w:hAnsiTheme="minorEastAsia" w:eastAsiaTheme="minorEastAsia"/>
          <w:sz w:val="21"/>
          <w:szCs w:val="21"/>
          <w:lang w:val="zh-CN"/>
        </w:rPr>
        <w:t xml:space="preserve">日期：年月日</w:t>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outlineLvl w:val="1"/>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4、磋商报价分析表</w:t>
      </w:r>
      <w:r/>
    </w:p>
    <w:p>
      <w:pPr>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目名称：</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bCs/>
          <w:sz w:val="21"/>
          <w:szCs w:val="21"/>
        </w:rPr>
        <w:t xml:space="preserve">采购编</w:t>
      </w:r>
      <w:r>
        <w:rPr>
          <w:rFonts w:hint="eastAsia" w:cs="MS Gothic" w:asciiTheme="minorEastAsia" w:hAnsiTheme="minorEastAsia" w:eastAsiaTheme="minorEastAsia"/>
          <w:bCs/>
          <w:sz w:val="21"/>
          <w:szCs w:val="21"/>
        </w:rPr>
        <w:t xml:space="preserve">号：</w:t>
      </w:r>
      <w:r>
        <w:rPr>
          <w:rFonts w:hint="eastAsia" w:asciiTheme="minorEastAsia" w:hAnsiTheme="minorEastAsia" w:eastAsiaTheme="minorEastAsia"/>
          <w:sz w:val="21"/>
          <w:szCs w:val="21"/>
        </w:rPr>
        <w:t xml:space="preserve">                                           价格</w:t>
      </w:r>
      <w:r>
        <w:rPr>
          <w:rFonts w:hint="eastAsia" w:cs="宋体" w:asciiTheme="minorEastAsia" w:hAnsiTheme="minorEastAsia" w:eastAsiaTheme="minorEastAsia"/>
          <w:sz w:val="21"/>
          <w:szCs w:val="21"/>
        </w:rPr>
        <w:t xml:space="preserve">单</w:t>
      </w:r>
      <w:r>
        <w:rPr>
          <w:rFonts w:hint="eastAsia" w:cs="MS Gothic" w:asciiTheme="minorEastAsia" w:hAnsiTheme="minorEastAsia" w:eastAsiaTheme="minorEastAsia"/>
          <w:sz w:val="21"/>
          <w:szCs w:val="21"/>
        </w:rPr>
        <w:t xml:space="preserve">位：人民</w:t>
      </w:r>
      <w:r>
        <w:rPr>
          <w:rFonts w:hint="eastAsia" w:cs="宋体" w:asciiTheme="minorEastAsia" w:hAnsiTheme="minorEastAsia" w:eastAsiaTheme="minorEastAsia"/>
          <w:sz w:val="21"/>
          <w:szCs w:val="21"/>
        </w:rPr>
        <w:t xml:space="preserve">币</w:t>
      </w:r>
      <w:r>
        <w:rPr>
          <w:rFonts w:hint="eastAsia" w:asciiTheme="minorEastAsia" w:hAnsiTheme="minorEastAsia" w:eastAsiaTheme="minorEastAsia"/>
          <w:sz w:val="21"/>
          <w:szCs w:val="21"/>
        </w:rPr>
        <w:t xml:space="preserve">.元</w:t>
      </w:r>
      <w:r/>
    </w:p>
    <w:tbl>
      <w:tblPr>
        <w:tblStyle w:val="74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33"/>
        <w:gridCol w:w="1294"/>
        <w:gridCol w:w="893"/>
        <w:gridCol w:w="5065"/>
        <w:gridCol w:w="428"/>
        <w:gridCol w:w="474"/>
        <w:gridCol w:w="437"/>
        <w:gridCol w:w="428"/>
        <w:gridCol w:w="590"/>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条目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人工成本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安全生产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社保费用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办公设备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服装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损耗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eastAsiaTheme="minorEastAsia"/>
                <w:color w:val="000000"/>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保险费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5"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trHeight w:val="72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tcPr>
          <w:p>
            <w:pPr>
              <w:ind w:firstLine="938"/>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合计 </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2" w:type="dxa"/>
            <w:vAlign w:val="center"/>
            <w:textDirection w:val="lrTb"/>
            <w:noWrap/>
          </w:tcPr>
          <w:p>
            <w:pP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大写：人民币</w:t>
            </w:r>
            <w:r/>
          </w:p>
        </w:tc>
      </w:tr>
    </w:tbl>
    <w:p>
      <w:pPr>
        <w:pStyle w:val="960"/>
        <w:ind w:firstLine="48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spacing w:line="360" w:lineRule="auto"/>
        <w:rPr>
          <w:rFonts w:cs="宋体" w:asciiTheme="minorEastAsia" w:hAnsiTheme="minorEastAsia" w:eastAsiaTheme="minorEastAsia"/>
          <w:sz w:val="21"/>
          <w:szCs w:val="21"/>
          <w:lang w:val="zh-CN"/>
        </w:rPr>
        <w:outlineLvl w:val="1"/>
      </w:pPr>
      <w:r>
        <w:rPr>
          <w:rFonts w:hint="eastAsia" w:cs="宋体" w:asciiTheme="minorEastAsia" w:hAnsiTheme="minorEastAsia" w:eastAsiaTheme="minorEastAsia"/>
          <w:sz w:val="21"/>
          <w:szCs w:val="21"/>
          <w:lang w:val="zh-CN"/>
        </w:rPr>
        <w:t xml:space="preserve">供应商：（单位盖章）</w:t>
      </w:r>
      <w:r/>
    </w:p>
    <w:p>
      <w:pPr>
        <w:pStyle w:val="700"/>
        <w:spacing w:line="360" w:lineRule="auto"/>
        <w:rPr>
          <w:rFonts w:cs="宋体" w:asciiTheme="minorEastAsia" w:hAnsiTheme="minorEastAsia" w:eastAsiaTheme="minorEastAsia"/>
          <w:sz w:val="21"/>
          <w:szCs w:val="21"/>
          <w:lang w:val="zh-CN"/>
        </w:rPr>
        <w:outlineLvl w:val="1"/>
      </w:pPr>
      <w:r>
        <w:rPr>
          <w:rFonts w:hint="eastAsia" w:cs="宋体" w:asciiTheme="minorEastAsia" w:hAnsiTheme="minorEastAsia" w:eastAsiaTheme="minorEastAsia"/>
          <w:sz w:val="21"/>
          <w:szCs w:val="21"/>
          <w:lang w:val="zh-CN"/>
        </w:rPr>
        <w:t xml:space="preserve">法定代表人或代理人：（签字或盖章）</w:t>
      </w:r>
      <w:r/>
    </w:p>
    <w:p>
      <w:pPr>
        <w:pStyle w:val="700"/>
        <w:spacing w:line="360" w:lineRule="auto"/>
        <w:rPr>
          <w:rFonts w:asciiTheme="minorEastAsia" w:hAnsiTheme="minorEastAsia" w:eastAsiaTheme="minorEastAsia"/>
          <w:sz w:val="21"/>
          <w:szCs w:val="21"/>
        </w:rPr>
        <w:outlineLvl w:val="1"/>
      </w:pPr>
      <w:r>
        <w:rPr>
          <w:rFonts w:hint="eastAsia" w:cs="宋体" w:asciiTheme="minorEastAsia" w:hAnsiTheme="minorEastAsia" w:eastAsiaTheme="minorEastAsia"/>
          <w:sz w:val="21"/>
          <w:szCs w:val="21"/>
          <w:lang w:val="zh-CN"/>
        </w:rPr>
        <w:t xml:space="preserve">日期：年月日</w:t>
      </w:r>
      <w:r/>
    </w:p>
    <w:p>
      <w:pPr>
        <w:ind w:firstLine="420"/>
        <w:spacing w:line="360" w:lineRule="auto"/>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说明：</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1.报价表包含响应单位各项成本核算和投入的成本明细，合计金额应与开标一览表合计金额一致；否则，以开标一览表为准。</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条目举例如下：履行期内人工、税务、材料、管理、维护、保险、等企业支出工作所发生的全部费用以及响应单位企业利润、税金和政策性文件规定及合同包含的所有风险、责任等各项应有费用等等。不限于此，可自行添加，备注栏内有要求的。</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3.人工成本计算法为总人数合计，不等于开标一览表的综合单价。</w:t>
      </w:r>
      <w:r/>
    </w:p>
    <w:p>
      <w:pPr>
        <w:pStyle w:val="960"/>
        <w:spacing w:line="360" w:lineRule="auto"/>
        <w:rPr>
          <w:rFonts w:asciiTheme="minorEastAsia" w:hAnsiTheme="minorEastAsia" w:eastAsiaTheme="minorEastAsia"/>
          <w:b/>
          <w:sz w:val="21"/>
          <w:szCs w:val="21"/>
        </w:rPr>
        <w:outlineLvl w:val="1"/>
      </w:pPr>
      <w:r>
        <w:rPr>
          <w:rFonts w:asciiTheme="minorEastAsia" w:hAnsiTheme="minorEastAsia" w:eastAsiaTheme="minorEastAsia"/>
          <w:sz w:val="21"/>
          <w:szCs w:val="21"/>
          <w:lang w:val="zh-CN"/>
        </w:rPr>
        <w:br w:type="page" w:clear="all"/>
      </w:r>
      <w:r>
        <w:rPr>
          <w:rFonts w:hint="eastAsia" w:asciiTheme="minorEastAsia" w:hAnsiTheme="minorEastAsia" w:eastAsiaTheme="minorEastAsia"/>
          <w:b/>
          <w:sz w:val="21"/>
          <w:szCs w:val="21"/>
        </w:rPr>
        <w:t xml:space="preserve">5、商务条款偏离表</w:t>
      </w:r>
      <w:r/>
    </w:p>
    <w:p>
      <w:pPr>
        <w:pStyle w:val="70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商务条款偏离表</w:t>
      </w:r>
      <w:r/>
    </w:p>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2159"/>
        <w:gridCol w:w="2699"/>
        <w:gridCol w:w="2699"/>
        <w:gridCol w:w="1233"/>
      </w:tblGrid>
      <w:tr>
        <w:trPr>
          <w:jc w:val="center"/>
          <w:trHeight w:val="915"/>
        </w:trPr>
        <w:tc>
          <w:tcPr>
            <w:tcW w:w="796" w:type="dxa"/>
            <w:textDirection w:val="lrTb"/>
            <w:noWrap/>
          </w:tcPr>
          <w:p>
            <w:pPr>
              <w:jc w:val="center"/>
              <w:spacing w:before="240" w:after="24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2159" w:type="dxa"/>
            <w:textDirection w:val="lrTb"/>
            <w:noWrap/>
          </w:tcPr>
          <w:p>
            <w:pPr>
              <w:jc w:val="center"/>
              <w:spacing w:before="240" w:after="24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采购文件条目号</w:t>
            </w:r>
            <w:r/>
          </w:p>
        </w:tc>
        <w:tc>
          <w:tcPr>
            <w:tcW w:w="2699" w:type="dxa"/>
            <w:textDirection w:val="lrTb"/>
            <w:noWrap/>
          </w:tcPr>
          <w:p>
            <w:pPr>
              <w:jc w:val="center"/>
              <w:spacing w:before="240" w:after="24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采购文件的商务条款</w:t>
            </w:r>
            <w:r/>
          </w:p>
        </w:tc>
        <w:tc>
          <w:tcPr>
            <w:tcW w:w="2699" w:type="dxa"/>
            <w:textDirection w:val="lrTb"/>
            <w:noWrap/>
          </w:tcPr>
          <w:p>
            <w:pPr>
              <w:jc w:val="center"/>
              <w:spacing w:before="240" w:after="24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响应文件的商务条款</w:t>
            </w:r>
            <w:r/>
          </w:p>
        </w:tc>
        <w:tc>
          <w:tcPr>
            <w:tcW w:w="1233" w:type="dxa"/>
            <w:textDirection w:val="lrTb"/>
            <w:noWrap/>
          </w:tcPr>
          <w:p>
            <w:pPr>
              <w:jc w:val="center"/>
              <w:spacing w:before="240" w:after="24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tc>
      </w:tr>
      <w:tr>
        <w:trPr>
          <w:jc w:val="center"/>
          <w:trHeight w:val="915"/>
        </w:trPr>
        <w:tc>
          <w:tcPr>
            <w:tcW w:w="796"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5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33"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915"/>
        </w:trPr>
        <w:tc>
          <w:tcPr>
            <w:tcW w:w="796"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5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33"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915"/>
        </w:trPr>
        <w:tc>
          <w:tcPr>
            <w:tcW w:w="796"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5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33"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901"/>
        </w:trPr>
        <w:tc>
          <w:tcPr>
            <w:tcW w:w="796"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5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33"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915"/>
        </w:trPr>
        <w:tc>
          <w:tcPr>
            <w:tcW w:w="796"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5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33"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915"/>
        </w:trPr>
        <w:tc>
          <w:tcPr>
            <w:tcW w:w="796"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5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9"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33"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firstLine="48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供应商：（单位盖章）</w:t>
      </w:r>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法定代表人或代理人：（签字或盖章）</w:t>
      </w:r>
      <w:r/>
    </w:p>
    <w:p>
      <w:pPr>
        <w:pStyle w:val="700"/>
        <w:ind w:firstLine="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pStyle w:val="700"/>
        <w:ind w:firstLine="0"/>
        <w:rPr>
          <w:rFonts w:asciiTheme="minorEastAsia" w:hAnsiTheme="minorEastAsia" w:eastAsiaTheme="minorEastAsia"/>
          <w:b/>
          <w:sz w:val="21"/>
          <w:szCs w:val="21"/>
        </w:rPr>
        <w:outlineLvl w:val="1"/>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 xml:space="preserve">6、服务要求偏离表</w:t>
      </w:r>
      <w:r/>
    </w:p>
    <w:p>
      <w:pPr>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服务要求偏离表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tcPr>
          <w:p>
            <w:pPr>
              <w:jc w:val="center"/>
              <w:spacing w:before="240" w:after="24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1800"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采购内容</w:t>
            </w:r>
            <w:r/>
          </w:p>
        </w:tc>
        <w:tc>
          <w:tcPr>
            <w:tcW w:w="1620"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采购要求</w:t>
            </w:r>
            <w:r/>
          </w:p>
        </w:tc>
        <w:tc>
          <w:tcPr>
            <w:tcW w:w="1440"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响应要求</w:t>
            </w:r>
            <w:r/>
          </w:p>
        </w:tc>
        <w:tc>
          <w:tcPr>
            <w:tcW w:w="1699"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偏离/响应</w:t>
            </w:r>
            <w:r/>
          </w:p>
        </w:tc>
        <w:tc>
          <w:tcPr>
            <w:tcW w:w="1757"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tc>
      </w:tr>
      <w:tr>
        <w:trPr>
          <w:jc w:val="center"/>
        </w:trPr>
        <w:tc>
          <w:tcPr>
            <w:tcW w:w="828"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0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2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4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99"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57"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W w:w="828"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0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2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4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99"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57"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W w:w="828"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0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2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4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99"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57"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W w:w="828"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0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2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4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99"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57"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W w:w="828" w:type="dxa"/>
            <w:textDirection w:val="lrTb"/>
            <w:noWrap/>
          </w:tcPr>
          <w:p>
            <w:pPr>
              <w:spacing w:before="240" w:after="24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0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2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40"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699"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57" w:type="dxa"/>
            <w:textDirection w:val="lrTb"/>
            <w:noWrap/>
          </w:tcPr>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pStyle w:val="95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注：1、响应人应对照采购文件服务要求等要求，所投标的物与采购文件的规定有偏离的，应在此表中申明与设计要求条文的偏差和例外。</w:t>
      </w:r>
      <w:r/>
    </w:p>
    <w:p>
      <w:pPr>
        <w:pStyle w:val="95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p>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960"/>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供应商：（公章）</w:t>
      </w:r>
      <w:r/>
    </w:p>
    <w:p>
      <w:pPr>
        <w:pStyle w:val="960"/>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法定代表人或代理人：（签字或盖章）</w:t>
      </w:r>
      <w:r/>
    </w:p>
    <w:p>
      <w:pPr>
        <w:pStyle w:val="960"/>
        <w:ind w:firstLine="48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日期： 年  月  日</w:t>
      </w:r>
      <w:r/>
    </w:p>
    <w:p>
      <w:pPr>
        <w:pStyle w:val="700"/>
        <w:ind w:firstLine="0"/>
        <w:jc w:val="both"/>
        <w:spacing w:line="360" w:lineRule="auto"/>
        <w:rPr>
          <w:rFonts w:asciiTheme="minorEastAsia" w:hAnsiTheme="minorEastAsia" w:eastAsiaTheme="minorEastAsia"/>
          <w:b/>
          <w:bCs/>
          <w:sz w:val="21"/>
          <w:szCs w:val="21"/>
        </w:rPr>
        <w:outlineLvl w:val="1"/>
      </w:pPr>
      <w:r>
        <w:rPr>
          <w:rFonts w:asciiTheme="minorEastAsia" w:hAnsiTheme="minorEastAsia" w:eastAsiaTheme="minorEastAsia"/>
          <w:b/>
          <w:sz w:val="21"/>
          <w:szCs w:val="21"/>
        </w:rPr>
        <w:br w:type="page" w:clear="all"/>
      </w:r>
      <w:r>
        <w:rPr>
          <w:rFonts w:asciiTheme="minorEastAsia" w:hAnsiTheme="minorEastAsia" w:eastAsiaTheme="minorEastAsia"/>
          <w:b/>
          <w:bCs/>
          <w:sz w:val="21"/>
          <w:szCs w:val="21"/>
        </w:rPr>
        <w:t xml:space="preserve">7</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sz w:val="21"/>
          <w:szCs w:val="21"/>
        </w:rPr>
        <w:t xml:space="preserve">配备人员一览表</w:t>
      </w:r>
      <w:r/>
    </w:p>
    <w:p>
      <w:pPr>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711"/>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配备人员一览表</w:t>
      </w:r>
      <w:r/>
    </w:p>
    <w:p>
      <w:pPr>
        <w:pStyle w:val="711"/>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bl>
      <w:tblPr>
        <w:tblStyle w:val="74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0"/>
        <w:gridCol w:w="1915"/>
        <w:gridCol w:w="1503"/>
        <w:gridCol w:w="1084"/>
        <w:gridCol w:w="1035"/>
        <w:gridCol w:w="1105"/>
        <w:gridCol w:w="1000"/>
      </w:tblGrid>
      <w:tr>
        <w:trPr>
          <w:jc w:val="cente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职称</w:t>
            </w:r>
            <w:r/>
          </w:p>
        </w:tc>
      </w:tr>
      <w:tr>
        <w:trPr>
          <w:jc w:val="cente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jc w:val="cente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jc w:val="cente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jc w:val="cente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jc w:val="cente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jc w:val="cente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jc w:val="cente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r>
        <w:trPr>
          <w:jc w:val="cente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jc w:val="center"/>
              <w:spacing w:line="85" w:lineRule="atLeast"/>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tc>
      </w:tr>
    </w:tbl>
    <w:p>
      <w:pPr>
        <w:ind w:firstLine="48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960"/>
        <w:ind w:firstLine="59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供应商：（单位盖章）</w:t>
      </w:r>
      <w:r/>
    </w:p>
    <w:p>
      <w:pPr>
        <w:pStyle w:val="960"/>
        <w:ind w:firstLine="59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法定代表人或代理人：（签字或盖章）</w:t>
      </w:r>
      <w:r/>
    </w:p>
    <w:p>
      <w:pPr>
        <w:pStyle w:val="960"/>
        <w:ind w:firstLine="59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pStyle w:val="700"/>
        <w:ind w:firstLine="200"/>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rPr>
          <w:rFonts w:asciiTheme="minorEastAsia" w:hAnsiTheme="minorEastAsia" w:eastAsiaTheme="minorEastAsia"/>
          <w:b/>
          <w:sz w:val="21"/>
          <w:szCs w:val="21"/>
        </w:rPr>
        <w:outlineLvl w:val="1"/>
      </w:pPr>
      <w:r>
        <w:rPr>
          <w:rFonts w:asciiTheme="minorEastAsia" w:hAnsiTheme="minorEastAsia" w:eastAsiaTheme="minorEastAsia"/>
          <w:b/>
          <w:sz w:val="21"/>
          <w:szCs w:val="21"/>
        </w:rPr>
        <w:br w:type="page" w:clear="all"/>
      </w:r>
      <w:r>
        <w:rPr>
          <w:rFonts w:asciiTheme="minorEastAsia" w:hAnsiTheme="minorEastAsia" w:eastAsiaTheme="minorEastAsia"/>
          <w:b/>
          <w:sz w:val="21"/>
          <w:szCs w:val="21"/>
        </w:rPr>
        <w:t xml:space="preserve">8</w:t>
      </w:r>
      <w:r>
        <w:rPr>
          <w:rFonts w:hint="eastAsia" w:asciiTheme="minorEastAsia" w:hAnsiTheme="minorEastAsia" w:eastAsiaTheme="minorEastAsia"/>
          <w:b/>
          <w:sz w:val="21"/>
          <w:szCs w:val="21"/>
        </w:rPr>
        <w:t xml:space="preserve">、类似项目经验一览表</w:t>
      </w:r>
      <w:r/>
    </w:p>
    <w:p>
      <w:pPr>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类似项目经验一览表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1"/>
        <w:gridCol w:w="1957"/>
        <w:gridCol w:w="1787"/>
        <w:gridCol w:w="1787"/>
        <w:gridCol w:w="2085"/>
        <w:gridCol w:w="1425"/>
      </w:tblGrid>
      <w:tr>
        <w:trPr>
          <w:jc w:val="center"/>
          <w:trHeight w:val="776"/>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合同名称</w:t>
            </w:r>
            <w:r/>
          </w:p>
        </w:tc>
        <w:tc>
          <w:tcPr>
            <w:tcW w:w="1787" w:type="dxa"/>
            <w:vAlign w:val="center"/>
            <w:textDirection w:val="lrTb"/>
            <w:noWrap/>
          </w:tcPr>
          <w:p>
            <w:pPr>
              <w:jc w:val="center"/>
              <w:spacing w:line="360"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业主单位</w:t>
            </w:r>
            <w:r/>
          </w:p>
        </w:tc>
        <w:tc>
          <w:tcPr>
            <w:tcW w:w="1787" w:type="dxa"/>
            <w:vAlign w:val="center"/>
            <w:textDirection w:val="lrTb"/>
            <w:noWrap/>
          </w:tcPr>
          <w:p>
            <w:pPr>
              <w:jc w:val="center"/>
              <w:spacing w:line="360"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项目时间</w:t>
            </w:r>
            <w:r/>
          </w:p>
        </w:tc>
        <w:tc>
          <w:tcPr>
            <w:tcW w:w="2085" w:type="dxa"/>
            <w:vAlign w:val="center"/>
            <w:textDirection w:val="lrTb"/>
            <w:noWrap/>
          </w:tcPr>
          <w:p>
            <w:pPr>
              <w:jc w:val="center"/>
              <w:spacing w:line="360"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合同金额</w:t>
            </w:r>
            <w:r/>
          </w:p>
        </w:tc>
        <w:tc>
          <w:tcPr>
            <w:tcW w:w="1425" w:type="dxa"/>
            <w:vAlign w:val="center"/>
            <w:textDirection w:val="lrTb"/>
            <w:noWrap/>
          </w:tcPr>
          <w:p>
            <w:pPr>
              <w:jc w:val="center"/>
              <w:spacing w:line="360"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jc w:val="center"/>
          <w:trHeight w:val="562" w:hRule="exact"/>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8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2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562" w:hRule="exact"/>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8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2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562" w:hRule="exact"/>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8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2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562" w:hRule="exact"/>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8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2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562" w:hRule="exact"/>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8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2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562" w:hRule="exact"/>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8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2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562" w:hRule="exact"/>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8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2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562" w:hRule="exact"/>
        </w:trPr>
        <w:tc>
          <w:tcPr>
            <w:tcW w:w="1021" w:type="dxa"/>
            <w:vAlign w:val="center"/>
            <w:textDirection w:val="lrTb"/>
            <w:noWrap/>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957"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787" w:type="dxa"/>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8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25" w:type="dxa"/>
            <w:vAlign w:val="center"/>
            <w:textDirection w:val="lrTb"/>
            <w:noWrap/>
          </w:tcPr>
          <w:p>
            <w:pPr>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before="12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960"/>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供应商：（公章）</w:t>
      </w:r>
      <w:r/>
    </w:p>
    <w:p>
      <w:pPr>
        <w:pStyle w:val="960"/>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法定代表人或代理人：（签字或盖章）</w:t>
      </w:r>
      <w:r/>
    </w:p>
    <w:p>
      <w:pPr>
        <w:pStyle w:val="960"/>
        <w:ind w:firstLine="48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日期： 年 月 日</w:t>
      </w:r>
      <w:r/>
    </w:p>
    <w:p>
      <w:pPr>
        <w:pStyle w:val="685"/>
        <w:rPr>
          <w:rFonts w:asciiTheme="minorEastAsia" w:hAnsiTheme="minorEastAsia" w:eastAsiaTheme="minorEastAsia"/>
          <w:bCs/>
          <w:sz w:val="21"/>
          <w:szCs w:val="21"/>
        </w:rPr>
      </w:pPr>
      <w:r>
        <w:rPr>
          <w:rFonts w:asciiTheme="minorEastAsia" w:hAnsiTheme="minorEastAsia" w:eastAsiaTheme="minorEastAsia"/>
          <w:b w:val="0"/>
          <w:sz w:val="21"/>
          <w:szCs w:val="21"/>
        </w:rPr>
        <w:br w:type="page" w:clear="all"/>
      </w:r>
      <w:r>
        <w:rPr>
          <w:rFonts w:asciiTheme="minorEastAsia" w:hAnsiTheme="minorEastAsia" w:eastAsiaTheme="minorEastAsia"/>
          <w:bCs/>
          <w:sz w:val="21"/>
          <w:szCs w:val="21"/>
        </w:rPr>
        <w:t xml:space="preserve">9</w:t>
      </w:r>
      <w:r>
        <w:rPr>
          <w:rFonts w:hint="eastAsia" w:asciiTheme="minorEastAsia" w:hAnsiTheme="minorEastAsia" w:eastAsiaTheme="minorEastAsia"/>
          <w:bCs/>
          <w:sz w:val="21"/>
          <w:szCs w:val="21"/>
        </w:rPr>
        <w:t xml:space="preserve">、资格证明文件</w:t>
      </w:r>
      <w:r/>
    </w:p>
    <w:p>
      <w:pPr>
        <w:pStyle w:val="700"/>
        <w:ind w:firstLine="0"/>
        <w:jc w:val="both"/>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700"/>
        <w:ind w:firstLine="0"/>
        <w:jc w:val="both"/>
        <w:spacing w:line="360"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(1)关于资格文件的声明函</w:t>
      </w:r>
      <w:r/>
    </w:p>
    <w:p>
      <w:pPr>
        <w:pStyle w:val="70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关于资格文件的声明函</w:t>
      </w:r>
      <w:r/>
    </w:p>
    <w:p>
      <w:pPr>
        <w:pStyle w:val="70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jc w:val="both"/>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u w:val="single"/>
        </w:rPr>
        <w:t xml:space="preserve">苏州铭坤招投标咨询服务有限公司</w:t>
      </w:r>
      <w:r>
        <w:rPr>
          <w:rFonts w:hint="eastAsia" w:asciiTheme="minorEastAsia" w:hAnsiTheme="minorEastAsia" w:eastAsiaTheme="minorEastAsia"/>
          <w:sz w:val="21"/>
          <w:szCs w:val="21"/>
        </w:rPr>
        <w:t xml:space="preserve">：</w:t>
      </w:r>
      <w:r/>
    </w:p>
    <w:p>
      <w:pPr>
        <w:pStyle w:val="700"/>
        <w:ind w:firstLine="48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本单位愿就由贵单位组织实施的编号为</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号的磋商采购活动进行响应。本单位所提交的响应文件中所有关于磋商资格的文件、证明和陈述均是真实的、准确的。若与真实情况不符，本单位愿意承担由此而产生的一切后果。</w:t>
      </w:r>
      <w:r/>
    </w:p>
    <w:p>
      <w:pPr>
        <w:pStyle w:val="70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96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供应商：（单位盖章）</w:t>
      </w:r>
      <w:r/>
    </w:p>
    <w:p>
      <w:pPr>
        <w:pStyle w:val="96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法定代表人或代理人：（签字或盖章）</w:t>
      </w:r>
      <w:r/>
    </w:p>
    <w:p>
      <w:pPr>
        <w:pStyle w:val="96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pStyle w:val="700"/>
        <w:ind w:left="3507" w:firstLine="1145"/>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jc w:val="both"/>
        <w:spacing w:line="360" w:lineRule="auto"/>
        <w:rPr>
          <w:rFonts w:asciiTheme="minorEastAsia" w:hAnsiTheme="minorEastAsia" w:eastAsiaTheme="minorEastAsia"/>
          <w:b/>
          <w:sz w:val="21"/>
          <w:szCs w:val="21"/>
        </w:rPr>
        <w:outlineLvl w:val="2"/>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 xml:space="preserve">(2)磋商响应单位情况表</w:t>
      </w:r>
      <w:r/>
    </w:p>
    <w:p>
      <w:pPr>
        <w:pStyle w:val="70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磋商响应单位情况表</w:t>
      </w:r>
      <w:r/>
    </w:p>
    <w:p>
      <w:pPr>
        <w:pStyle w:val="700"/>
        <w:ind w:firstLine="48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955"/>
        <w:gridCol w:w="1605"/>
        <w:gridCol w:w="1461"/>
        <w:gridCol w:w="2056"/>
        <w:gridCol w:w="1236"/>
      </w:tblGrid>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tcW w:w="1605"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61"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成立日期</w:t>
            </w:r>
            <w:r/>
          </w:p>
        </w:tc>
        <w:tc>
          <w:tcPr>
            <w:gridSpan w:val="2"/>
            <w:tcW w:w="3292"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单位地址</w:t>
            </w:r>
            <w:r/>
          </w:p>
        </w:tc>
        <w:tc>
          <w:tcPr>
            <w:tcW w:w="1605"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61"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注册资本</w:t>
            </w:r>
            <w:r/>
          </w:p>
        </w:tc>
        <w:tc>
          <w:tcPr>
            <w:gridSpan w:val="2"/>
            <w:tcW w:w="3292" w:type="dxa"/>
            <w:textDirection w:val="lrTb"/>
            <w:noWrap/>
          </w:tcPr>
          <w:p>
            <w:pPr>
              <w:pStyle w:val="700"/>
              <w:ind w:firstLine="216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万元</w:t>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经营范围</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职工人数</w:t>
            </w:r>
            <w:r/>
          </w:p>
        </w:tc>
        <w:tc>
          <w:tcPr>
            <w:tcW w:w="1605"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7"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其中：有中高级以上职称的人数</w:t>
            </w:r>
            <w:r/>
          </w:p>
        </w:tc>
        <w:tc>
          <w:tcPr>
            <w:tcW w:w="1236"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vAlign w:val="center"/>
            <w:textDirection w:val="lrTb"/>
            <w:noWrap/>
          </w:tcPr>
          <w:p>
            <w:pPr>
              <w:pStyle w:val="700"/>
              <w:ind w:firstLine="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资产总计</w:t>
            </w:r>
            <w:r/>
          </w:p>
        </w:tc>
        <w:tc>
          <w:tcPr>
            <w:tcW w:w="1605" w:type="dxa"/>
            <w:vAlign w:val="center"/>
            <w:textDirection w:val="lrTb"/>
            <w:noWrap/>
          </w:tcPr>
          <w:p>
            <w:pPr>
              <w:pStyle w:val="70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万元</w:t>
            </w:r>
            <w:r/>
          </w:p>
        </w:tc>
        <w:tc>
          <w:tcPr>
            <w:tcW w:w="1461" w:type="dxa"/>
            <w:vAlign w:val="center"/>
            <w:textDirection w:val="lrTb"/>
            <w:noWrap/>
          </w:tcPr>
          <w:p>
            <w:pPr>
              <w:pStyle w:val="700"/>
              <w:ind w:firstLine="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净资产</w:t>
            </w:r>
            <w:r/>
          </w:p>
        </w:tc>
        <w:tc>
          <w:tcPr>
            <w:gridSpan w:val="2"/>
            <w:tcW w:w="3292" w:type="dxa"/>
            <w:vAlign w:val="center"/>
            <w:textDirection w:val="lrTb"/>
            <w:noWrap/>
          </w:tcPr>
          <w:p>
            <w:pPr>
              <w:pStyle w:val="70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万元</w:t>
            </w:r>
            <w:r/>
          </w:p>
        </w:tc>
      </w:tr>
      <w:tr>
        <w:trPr>
          <w:cantSplit/>
          <w:jc w:val="center"/>
        </w:trPr>
        <w:tc>
          <w:tcPr>
            <w:tcW w:w="2955" w:type="dxa"/>
            <w:vAlign w:val="center"/>
            <w:textDirection w:val="lrTb"/>
            <w:noWrap/>
          </w:tcPr>
          <w:p>
            <w:pPr>
              <w:pStyle w:val="700"/>
              <w:ind w:firstLine="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股东权益</w:t>
            </w:r>
            <w:r/>
          </w:p>
        </w:tc>
        <w:tc>
          <w:tcPr>
            <w:tcW w:w="1605" w:type="dxa"/>
            <w:vAlign w:val="center"/>
            <w:textDirection w:val="lrTb"/>
            <w:noWrap/>
          </w:tcPr>
          <w:p>
            <w:pPr>
              <w:pStyle w:val="70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万元</w:t>
            </w:r>
            <w:r/>
          </w:p>
        </w:tc>
        <w:tc>
          <w:tcPr>
            <w:tcW w:w="1461" w:type="dxa"/>
            <w:vAlign w:val="center"/>
            <w:textDirection w:val="lrTb"/>
            <w:noWrap/>
          </w:tcPr>
          <w:p>
            <w:pPr>
              <w:pStyle w:val="700"/>
              <w:ind w:firstLine="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销售收入</w:t>
            </w:r>
            <w:r/>
          </w:p>
        </w:tc>
        <w:tc>
          <w:tcPr>
            <w:gridSpan w:val="2"/>
            <w:tcW w:w="3292" w:type="dxa"/>
            <w:vAlign w:val="center"/>
            <w:textDirection w:val="lrTb"/>
            <w:noWrap/>
          </w:tcPr>
          <w:p>
            <w:pPr>
              <w:pStyle w:val="70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年         万元</w:t>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实现利润</w:t>
            </w:r>
            <w:r/>
          </w:p>
        </w:tc>
        <w:tc>
          <w:tcPr>
            <w:tcW w:w="160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25</w:t>
            </w:r>
            <w:r>
              <w:rPr>
                <w:rFonts w:hint="eastAsia" w:asciiTheme="minorEastAsia" w:hAnsiTheme="minorEastAsia" w:eastAsiaTheme="minorEastAsia"/>
                <w:sz w:val="21"/>
                <w:szCs w:val="21"/>
              </w:rPr>
              <w:t xml:space="preserve">年  万元</w:t>
            </w:r>
            <w:r/>
          </w:p>
        </w:tc>
        <w:tc>
          <w:tcPr>
            <w:tcW w:w="1461"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292"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439"/>
        </w:trPr>
        <w:tc>
          <w:tcPr>
            <w:tcW w:w="2955" w:type="dxa"/>
            <w:vAlign w:val="center"/>
            <w:textDirection w:val="lrTb"/>
            <w:noWrap/>
          </w:tcPr>
          <w:p>
            <w:pPr>
              <w:pStyle w:val="700"/>
              <w:ind w:firstLine="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营业面积（含厂房面积）</w:t>
            </w:r>
            <w:r/>
          </w:p>
        </w:tc>
        <w:tc>
          <w:tcPr>
            <w:tcW w:w="1605" w:type="dxa"/>
            <w:vAlign w:val="center"/>
            <w:textDirection w:val="lrTb"/>
            <w:noWrap/>
          </w:tcPr>
          <w:p>
            <w:pPr>
              <w:pStyle w:val="700"/>
              <w:ind w:firstLine="0"/>
              <w:jc w:val="both"/>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平方米</w:t>
            </w:r>
            <w:r/>
          </w:p>
        </w:tc>
        <w:tc>
          <w:tcPr>
            <w:tcW w:w="1461"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其中：</w:t>
            </w:r>
            <w:r/>
          </w:p>
        </w:tc>
        <w:tc>
          <w:tcPr>
            <w:gridSpan w:val="2"/>
            <w:tcW w:w="3292"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自有面积        平方米</w:t>
            </w:r>
            <w:r/>
          </w:p>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承租面积        平方米</w:t>
            </w:r>
            <w:r/>
          </w:p>
        </w:tc>
      </w:tr>
      <w:tr>
        <w:trPr>
          <w:cantSplit/>
          <w:jc w:val="center"/>
          <w:trHeight w:val="876"/>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单位简历及内设机构情况</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单位优势及特长</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近三年来完成或正在履行的重大合同情况</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最近3年内在经营过程中受到何种奖励或处分（包括情况和结果）</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最近</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年内有无因售假、售劣或是其他原因被消费者投诉或起诉的情况及说明（包括解决方式和结果）</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最近</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年内主要负责人有无因经济犯罪被司法机关追究的情况及说明</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获得技术认证的工程师及简介</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560"/>
        </w:trPr>
        <w:tc>
          <w:tcPr>
            <w:tcW w:w="2955" w:type="dxa"/>
            <w:textDirection w:val="lrTb"/>
            <w:noWrap/>
          </w:tcPr>
          <w:p>
            <w:pPr>
              <w:pStyle w:val="70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其他需要说明的情况</w:t>
            </w:r>
            <w:r/>
          </w:p>
        </w:tc>
        <w:tc>
          <w:tcPr>
            <w:gridSpan w:val="4"/>
            <w:tcW w:w="6358" w:type="dxa"/>
            <w:textDirection w:val="lrTb"/>
            <w:noWrap/>
          </w:tcPr>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pStyle w:val="700"/>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0"/>
        <w:ind w:firstLine="0"/>
        <w:jc w:val="both"/>
        <w:spacing w:line="360" w:lineRule="auto"/>
        <w:rPr>
          <w:rFonts w:asciiTheme="minorEastAsia" w:hAnsiTheme="minorEastAsia" w:eastAsiaTheme="minorEastAsia"/>
          <w:b/>
          <w:sz w:val="21"/>
          <w:szCs w:val="21"/>
        </w:rPr>
        <w:outlineLvl w:val="2"/>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 xml:space="preserve">(3)中小企业声明函</w:t>
      </w:r>
      <w:r/>
    </w:p>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中小企业声明函</w:t>
      </w:r>
      <w:r/>
    </w:p>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p>
      <w:pPr>
        <w:pStyle w:val="982"/>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u w:val="single"/>
          <w:lang w:val="zh-CN"/>
        </w:rPr>
        <w:t xml:space="preserve">苏州铭坤招投标咨询服务有限公司</w:t>
      </w:r>
      <w:r>
        <w:rPr>
          <w:rFonts w:cs="宋体" w:asciiTheme="minorEastAsia" w:hAnsiTheme="minorEastAsia" w:eastAsiaTheme="minorEastAsia"/>
          <w:sz w:val="21"/>
          <w:szCs w:val="21"/>
          <w:lang w:val="zh-CN"/>
        </w:rPr>
        <w:t xml:space="preserve">：</w:t>
      </w:r>
      <w:r/>
    </w:p>
    <w:p>
      <w:pPr>
        <w:pStyle w:val="982"/>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p>
      <w:pPr>
        <w:pStyle w:val="982"/>
        <w:ind w:firstLine="48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本公司（联合体）郑重声明，根据《政府采购促进中小企业发展管理办法》（财库[2020]46号）的规定，本公司（联合体）参加</w:t>
      </w:r>
      <w:r>
        <w:rPr>
          <w:rFonts w:hint="eastAsia" w:cs="宋体" w:asciiTheme="minorEastAsia" w:hAnsiTheme="minorEastAsia" w:eastAsiaTheme="minorEastAsia"/>
          <w:sz w:val="21"/>
          <w:szCs w:val="21"/>
          <w:u w:val="single"/>
          <w:lang w:val="zh-CN"/>
        </w:rPr>
        <w:t xml:space="preserve">（单位名称）</w:t>
      </w:r>
      <w:r>
        <w:rPr>
          <w:rFonts w:hint="eastAsia" w:cs="宋体" w:asciiTheme="minorEastAsia" w:hAnsiTheme="minorEastAsia" w:eastAsiaTheme="minorEastAsia"/>
          <w:sz w:val="21"/>
          <w:szCs w:val="21"/>
          <w:lang w:val="zh-CN"/>
        </w:rPr>
        <w:t xml:space="preserve">的</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lang w:val="zh-CN"/>
        </w:rPr>
        <w:t xml:space="preserve">采购活动，服务全部由符合政策要求的中小企业承接。相关企业（含联合体中的中小企业、签订分包意向协议的中小企业）的具体情况如下：</w:t>
      </w:r>
      <w:r/>
    </w:p>
    <w:p>
      <w:pPr>
        <w:pStyle w:val="982"/>
        <w:ind w:firstLine="48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lang w:val="zh-CN"/>
        </w:rPr>
        <w:t xml:space="preserve">，属于</w:t>
      </w:r>
      <w:r>
        <w:rPr>
          <w:rFonts w:hint="eastAsia" w:cs="宋体" w:asciiTheme="minorEastAsia" w:hAnsiTheme="minorEastAsia" w:eastAsiaTheme="minorEastAsia"/>
          <w:sz w:val="21"/>
          <w:szCs w:val="21"/>
          <w:u w:val="single"/>
          <w:lang w:val="zh-CN"/>
        </w:rPr>
        <w:t xml:space="preserve"> </w:t>
      </w:r>
      <w:r>
        <w:rPr>
          <w:rFonts w:hint="eastAsia" w:cs="宋体" w:asciiTheme="minorEastAsia" w:hAnsiTheme="minorEastAsia" w:eastAsiaTheme="minorEastAsia"/>
          <w:sz w:val="21"/>
          <w:szCs w:val="21"/>
          <w:u w:val="single"/>
          <w:lang w:val="zh-CN"/>
        </w:rPr>
        <w:t xml:space="preserve">租赁和商务服务业</w:t>
      </w:r>
      <w:r>
        <w:rPr>
          <w:rFonts w:hint="eastAsia" w:cs="宋体" w:asciiTheme="minorEastAsia" w:hAnsiTheme="minorEastAsia" w:eastAsiaTheme="minorEastAsia"/>
          <w:sz w:val="21"/>
          <w:szCs w:val="21"/>
          <w:u w:val="single"/>
          <w:lang w:val="zh-CN"/>
        </w:rPr>
        <w:t xml:space="preserve"> </w:t>
      </w:r>
      <w:r>
        <w:rPr>
          <w:rFonts w:hint="eastAsia" w:cs="宋体" w:asciiTheme="minorEastAsia" w:hAnsiTheme="minorEastAsia" w:eastAsiaTheme="minorEastAsia"/>
          <w:sz w:val="21"/>
          <w:szCs w:val="21"/>
          <w:lang w:val="zh-CN"/>
        </w:rPr>
        <w:t xml:space="preserve">行业；承接企业为</w:t>
      </w:r>
      <w:r>
        <w:rPr>
          <w:rFonts w:hint="eastAsia" w:cs="宋体" w:asciiTheme="minorEastAsia" w:hAnsiTheme="minorEastAsia" w:eastAsiaTheme="minorEastAsia"/>
          <w:sz w:val="21"/>
          <w:szCs w:val="21"/>
          <w:u w:val="single"/>
          <w:lang w:val="zh-CN"/>
        </w:rPr>
        <w:t xml:space="preserve">（企业名称）</w:t>
      </w:r>
      <w:r>
        <w:rPr>
          <w:rFonts w:hint="eastAsia" w:cs="宋体" w:asciiTheme="minorEastAsia" w:hAnsiTheme="minorEastAsia" w:eastAsiaTheme="minorEastAsia"/>
          <w:sz w:val="21"/>
          <w:szCs w:val="21"/>
          <w:lang w:val="zh-CN"/>
        </w:rPr>
        <w:t xml:space="preserve">，从业人员人，营业收入为万元，资产总额为万元，属于</w:t>
      </w:r>
      <w:r>
        <w:rPr>
          <w:rFonts w:hint="eastAsia" w:cs="宋体" w:asciiTheme="minorEastAsia" w:hAnsiTheme="minorEastAsia" w:eastAsiaTheme="minorEastAsia"/>
          <w:sz w:val="21"/>
          <w:szCs w:val="21"/>
          <w:u w:val="single"/>
          <w:lang w:val="zh-CN"/>
        </w:rPr>
        <w:t xml:space="preserve">    （中型企业、小型企业、微型企业）</w:t>
      </w:r>
      <w:r>
        <w:rPr>
          <w:rFonts w:hint="eastAsia" w:cs="宋体" w:asciiTheme="minorEastAsia" w:hAnsiTheme="minorEastAsia" w:eastAsiaTheme="minorEastAsia"/>
          <w:sz w:val="21"/>
          <w:szCs w:val="21"/>
          <w:lang w:val="zh-CN"/>
        </w:rPr>
        <w:t xml:space="preserve">；</w:t>
      </w:r>
      <w:r/>
    </w:p>
    <w:p>
      <w:pPr>
        <w:pStyle w:val="982"/>
        <w:ind w:firstLine="48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lang w:val="zh-CN"/>
        </w:rPr>
        <w:t xml:space="preserve">，属于</w:t>
      </w:r>
      <w:r>
        <w:rPr>
          <w:rFonts w:hint="eastAsia" w:cs="宋体" w:asciiTheme="minorEastAsia" w:hAnsiTheme="minorEastAsia" w:eastAsiaTheme="minorEastAsia"/>
          <w:sz w:val="21"/>
          <w:szCs w:val="21"/>
          <w:u w:val="single"/>
          <w:lang w:val="zh-CN"/>
        </w:rPr>
        <w:t xml:space="preserve"> </w:t>
      </w:r>
      <w:r>
        <w:rPr>
          <w:rFonts w:hint="eastAsia" w:cs="宋体" w:asciiTheme="minorEastAsia" w:hAnsiTheme="minorEastAsia" w:eastAsiaTheme="minorEastAsia"/>
          <w:sz w:val="21"/>
          <w:szCs w:val="21"/>
          <w:u w:val="single"/>
          <w:lang w:val="zh-CN"/>
        </w:rPr>
        <w:t xml:space="preserve">租赁和商务服务业</w:t>
      </w:r>
      <w:r>
        <w:rPr>
          <w:rFonts w:hint="eastAsia" w:cs="宋体" w:asciiTheme="minorEastAsia" w:hAnsiTheme="minorEastAsia" w:eastAsiaTheme="minorEastAsia"/>
          <w:sz w:val="21"/>
          <w:szCs w:val="21"/>
          <w:u w:val="single"/>
          <w:lang w:val="zh-CN"/>
        </w:rPr>
        <w:t xml:space="preserve"> </w:t>
      </w:r>
      <w:r>
        <w:rPr>
          <w:rFonts w:hint="eastAsia" w:cs="宋体" w:asciiTheme="minorEastAsia" w:hAnsiTheme="minorEastAsia" w:eastAsiaTheme="minorEastAsia"/>
          <w:sz w:val="21"/>
          <w:szCs w:val="21"/>
          <w:lang w:val="zh-CN"/>
        </w:rPr>
        <w:t xml:space="preserve">行业；承接企业为</w:t>
      </w:r>
      <w:r>
        <w:rPr>
          <w:rFonts w:hint="eastAsia" w:cs="宋体" w:asciiTheme="minorEastAsia" w:hAnsiTheme="minorEastAsia" w:eastAsiaTheme="minorEastAsia"/>
          <w:sz w:val="21"/>
          <w:szCs w:val="21"/>
          <w:u w:val="single"/>
          <w:lang w:val="zh-CN"/>
        </w:rPr>
        <w:t xml:space="preserve">（企业名称）</w:t>
      </w:r>
      <w:r>
        <w:rPr>
          <w:rFonts w:hint="eastAsia" w:cs="宋体" w:asciiTheme="minorEastAsia" w:hAnsiTheme="minorEastAsia" w:eastAsiaTheme="minorEastAsia"/>
          <w:sz w:val="21"/>
          <w:szCs w:val="21"/>
          <w:lang w:val="zh-CN"/>
        </w:rPr>
        <w:t xml:space="preserve">，从业人员人，营业收入为万元，资产总额为万元，属于</w:t>
      </w:r>
      <w:r>
        <w:rPr>
          <w:rFonts w:hint="eastAsia" w:cs="宋体" w:asciiTheme="minorEastAsia" w:hAnsiTheme="minorEastAsia" w:eastAsiaTheme="minorEastAsia"/>
          <w:sz w:val="21"/>
          <w:szCs w:val="21"/>
          <w:u w:val="single"/>
          <w:lang w:val="zh-CN"/>
        </w:rPr>
        <w:t xml:space="preserve">     （中型企业、小型企业、微型企业）</w:t>
      </w:r>
      <w:r>
        <w:rPr>
          <w:rFonts w:hint="eastAsia" w:cs="宋体" w:asciiTheme="minorEastAsia" w:hAnsiTheme="minorEastAsia" w:eastAsiaTheme="minorEastAsia"/>
          <w:sz w:val="21"/>
          <w:szCs w:val="21"/>
          <w:lang w:val="zh-CN"/>
        </w:rPr>
        <w:t xml:space="preserve">；</w:t>
      </w:r>
      <w:r/>
    </w:p>
    <w:p>
      <w:pPr>
        <w:pStyle w:val="982"/>
        <w:ind w:firstLine="48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w:t>
      </w:r>
      <w:r/>
    </w:p>
    <w:p>
      <w:pPr>
        <w:pStyle w:val="982"/>
        <w:ind w:firstLine="48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以上企业，不属于大企业的分支机构，不存在控股股东为大企业的情形，也不存在与大企业的负责人为同一人的情形。</w:t>
      </w:r>
      <w:r/>
    </w:p>
    <w:p>
      <w:pPr>
        <w:pStyle w:val="982"/>
        <w:ind w:firstLine="48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本企业对上述声明内容的真实性负责。如有虚假，将依法承担相应责任。</w:t>
      </w:r>
      <w:r/>
    </w:p>
    <w:p>
      <w:pPr>
        <w:ind w:firstLine="480"/>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p>
      <w:pPr>
        <w:pStyle w:val="9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w:t>
      </w:r>
      <w:r>
        <w:rPr>
          <w:rFonts w:asciiTheme="minorEastAsia" w:hAnsiTheme="minorEastAsia" w:eastAsiaTheme="minorEastAsia"/>
          <w:sz w:val="21"/>
          <w:szCs w:val="21"/>
        </w:rPr>
        <w:t xml:space="preserve">：（盖章）</w:t>
      </w:r>
      <w:r/>
    </w:p>
    <w:p>
      <w:pPr>
        <w:pStyle w:val="9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日期：      年    月    日</w:t>
      </w:r>
      <w:r/>
    </w:p>
    <w:p>
      <w:pPr>
        <w:pStyle w:val="686"/>
        <w:rPr>
          <w:rFonts w:asciiTheme="minorEastAsia" w:hAnsiTheme="minorEastAsia" w:eastAsiaTheme="minorEastAsia"/>
          <w:sz w:val="21"/>
          <w:szCs w:val="21"/>
        </w:rPr>
      </w:pPr>
      <w:r>
        <w:rPr>
          <w:rFonts w:asciiTheme="minorEastAsia" w:hAnsiTheme="minorEastAsia" w:eastAsiaTheme="minorEastAsia"/>
          <w:sz w:val="21"/>
          <w:szCs w:val="21"/>
        </w:rPr>
        <w:br w:type="page" w:clear="all"/>
      </w:r>
      <w:r>
        <w:rPr>
          <w:rFonts w:hint="eastAsia" w:asciiTheme="minorEastAsia" w:hAnsiTheme="minorEastAsia" w:eastAsiaTheme="minorEastAsia"/>
          <w:sz w:val="21"/>
          <w:szCs w:val="21"/>
        </w:rPr>
        <w:t xml:space="preserve">(4)残疾人福利性单位声明函</w:t>
      </w:r>
      <w:r/>
    </w:p>
    <w:p>
      <w:pPr>
        <w:spacing w:line="360" w:lineRule="auto"/>
        <w:rPr>
          <w:rFonts w:asciiTheme="minorEastAsia" w:hAnsiTheme="minorEastAsia" w:eastAsiaTheme="minorEastAsia"/>
          <w:b/>
          <w:bCs/>
          <w:sz w:val="21"/>
          <w:szCs w:val="21"/>
        </w:rPr>
      </w:pPr>
      <w:r>
        <w:rPr>
          <w:rFonts w:asciiTheme="minorEastAsia" w:hAnsiTheme="minorEastAsia" w:eastAsiaTheme="minorEastAsia"/>
          <w:b/>
          <w:bCs/>
          <w:sz w:val="21"/>
          <w:szCs w:val="21"/>
        </w:rPr>
      </w:r>
      <w:r/>
    </w:p>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残疾人福利性单位声明函</w:t>
      </w:r>
      <w:r/>
    </w:p>
    <w:p>
      <w:pPr>
        <w:pStyle w:val="736"/>
        <w:ind w:firstLine="480"/>
        <w:spacing w:before="0" w:beforeAutospacing="0" w:after="0" w:afterAutospacing="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36"/>
        <w:ind w:firstLine="480"/>
        <w:spacing w:before="0" w:beforeAutospacing="0" w:after="0" w:afterAutospacing="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36"/>
        <w:ind w:firstLine="480"/>
        <w:spacing w:before="0" w:beforeAutospacing="0" w:after="0" w:afterAutospacing="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本单位对上述声明的真实性负责。如有虚假，将依法承担相应责任。</w:t>
      </w:r>
      <w:r/>
    </w:p>
    <w:p>
      <w:pPr>
        <w:pStyle w:val="736"/>
        <w:ind w:firstLine="480"/>
        <w:spacing w:before="0" w:beforeAutospacing="0" w:after="0" w:afterAutospacing="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36"/>
        <w:ind w:firstLine="480"/>
        <w:spacing w:before="0" w:beforeAutospacing="0" w:after="0" w:afterAutospacing="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36"/>
        <w:ind w:firstLine="480"/>
        <w:spacing w:before="0" w:beforeAutospacing="0" w:after="0" w:afterAutospacing="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单位名称（盖章）：</w:t>
      </w:r>
      <w:r/>
    </w:p>
    <w:p>
      <w:pPr>
        <w:pStyle w:val="736"/>
        <w:ind w:firstLine="480"/>
        <w:spacing w:before="0" w:beforeAutospacing="0" w:after="0" w:afterAutospacing="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p>
    <w:p>
      <w:pPr>
        <w:pStyle w:val="736"/>
        <w:ind w:firstLine="480"/>
        <w:spacing w:before="0" w:beforeAutospacing="0" w:after="0" w:afterAutospacing="0" w:line="360" w:lineRule="auto"/>
      </w:p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pStyle w:val="696"/>
        <w:rPr>
          <w:rFonts w:eastAsiaTheme="minorEastAsia"/>
        </w:rPr>
      </w:pPr>
      <w:r>
        <w:rPr>
          <w:rFonts w:eastAsiaTheme="minorEastAsia"/>
        </w:rPr>
      </w:r>
      <w:r/>
    </w:p>
    <w:p>
      <w:pPr>
        <w:pStyle w:val="684"/>
        <w:jc w:val="center"/>
        <w:spacing w:before="0" w:after="0" w:line="360" w:lineRule="auto"/>
        <w:rPr>
          <w:rFonts w:ascii="宋体" w:hAnsi="宋体" w:eastAsia="宋体"/>
          <w:sz w:val="52"/>
          <w:szCs w:val="52"/>
        </w:rPr>
      </w:pPr>
      <w:r/>
      <w:bookmarkStart w:id="24" w:name="_Toc13642115"/>
      <w:r/>
      <w:bookmarkStart w:id="25" w:name="_Toc4590"/>
      <w:r>
        <w:rPr>
          <w:rFonts w:hint="eastAsia" w:ascii="宋体" w:hAnsi="宋体" w:eastAsia="宋体"/>
          <w:sz w:val="52"/>
          <w:szCs w:val="52"/>
        </w:rPr>
        <w:t xml:space="preserve">第三章 </w:t>
      </w:r>
      <w:bookmarkEnd w:id="24"/>
      <w:r>
        <w:rPr>
          <w:rFonts w:hint="eastAsia" w:ascii="宋体" w:hAnsi="宋体" w:eastAsia="宋体"/>
          <w:sz w:val="52"/>
          <w:szCs w:val="52"/>
        </w:rPr>
        <w:t xml:space="preserve">采购内容</w:t>
      </w:r>
      <w:bookmarkEnd w:id="25"/>
      <w:r/>
      <w:r/>
    </w:p>
    <w:p>
      <w:pPr>
        <w:ind w:firstLine="420"/>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苏州铭坤招投标咨询服务有限公司受</w:t>
      </w:r>
      <w:r>
        <w:rPr>
          <w:rFonts w:hint="eastAsia" w:ascii="宋体" w:hAnsi="宋体" w:eastAsia="宋体" w:cs="宋体"/>
          <w:sz w:val="21"/>
          <w:szCs w:val="21"/>
        </w:rPr>
        <w:t xml:space="preserve">苏州市吴中区胥口镇人民政府</w:t>
      </w:r>
      <w:r>
        <w:rPr>
          <w:rFonts w:hint="eastAsia" w:ascii="宋体" w:hAnsi="宋体" w:eastAsia="宋体" w:cs="宋体"/>
          <w:sz w:val="21"/>
          <w:szCs w:val="21"/>
        </w:rPr>
        <w:t xml:space="preserve">的委托，就其所需的</w:t>
      </w:r>
      <w:r>
        <w:rPr>
          <w:rFonts w:hint="eastAsia" w:ascii="宋体" w:hAnsi="宋体" w:eastAsia="宋体" w:cs="宋体"/>
          <w:sz w:val="21"/>
          <w:szCs w:val="21"/>
        </w:rPr>
        <w:t xml:space="preserve">胥口镇幼儿园校园安全服务项目</w:t>
      </w:r>
      <w:r>
        <w:rPr>
          <w:rFonts w:hint="eastAsia" w:ascii="宋体" w:hAnsi="宋体" w:eastAsia="宋体" w:cs="宋体"/>
          <w:sz w:val="21"/>
          <w:szCs w:val="21"/>
        </w:rPr>
        <w:t xml:space="preserve">采用竞争性磋商方式进行采购，欢迎有资格的供应商前来参加本次磋商采购活动。</w:t>
      </w:r>
      <w:r/>
    </w:p>
    <w:p>
      <w:pPr>
        <w:ind w:firstLine="422"/>
        <w:spacing w:line="360" w:lineRule="auto"/>
        <w:tabs>
          <w:tab w:val="left" w:pos="753" w:leader="none"/>
        </w:tabs>
        <w:rPr>
          <w:rFonts w:ascii="宋体" w:hAnsi="宋体" w:eastAsia="宋体"/>
          <w:sz w:val="21"/>
          <w:szCs w:val="21"/>
        </w:rPr>
      </w:pPr>
      <w:r>
        <w:rPr>
          <w:rFonts w:hint="eastAsia" w:ascii="宋体" w:hAnsi="宋体" w:eastAsia="宋体"/>
          <w:b/>
          <w:sz w:val="21"/>
          <w:szCs w:val="21"/>
        </w:rPr>
        <w:t xml:space="preserve">一、采购编号：</w:t>
      </w:r>
      <w:r>
        <w:rPr>
          <w:rFonts w:hint="eastAsia" w:ascii="宋体" w:hAnsi="宋体" w:eastAsia="宋体"/>
          <w:sz w:val="21"/>
          <w:szCs w:val="21"/>
        </w:rPr>
        <w:t xml:space="preserve">JSZC-320506109-SZMK-C2026-0007</w:t>
      </w:r>
      <w:r/>
    </w:p>
    <w:p>
      <w:pPr>
        <w:ind w:firstLine="422"/>
        <w:spacing w:line="360" w:lineRule="auto"/>
        <w:tabs>
          <w:tab w:val="left" w:pos="753" w:leader="none"/>
        </w:tabs>
        <w:rPr>
          <w:rFonts w:ascii="宋体" w:hAnsi="宋体" w:eastAsia="宋体"/>
          <w:sz w:val="21"/>
          <w:szCs w:val="21"/>
        </w:rPr>
      </w:pPr>
      <w:r/>
      <w:bookmarkStart w:id="26" w:name="_Toc13642116"/>
      <w:r>
        <w:rPr>
          <w:rFonts w:hint="eastAsia" w:ascii="宋体" w:hAnsi="宋体" w:eastAsia="宋体"/>
          <w:b/>
          <w:sz w:val="21"/>
          <w:szCs w:val="21"/>
        </w:rPr>
        <w:t xml:space="preserve">二、项目名称：</w:t>
      </w:r>
      <w:r>
        <w:rPr>
          <w:rFonts w:hint="eastAsia" w:ascii="宋体" w:hAnsi="宋体" w:eastAsia="宋体"/>
          <w:sz w:val="21"/>
          <w:szCs w:val="21"/>
        </w:rPr>
        <w:t xml:space="preserve">胥口镇幼儿园校园安全服务项目</w:t>
      </w:r>
      <w:r/>
    </w:p>
    <w:p>
      <w:pPr>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三、采购需求：</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为了确保学校财产和师生生命安全，切实加强学校安全稳定工作，维护学校正常的教学秩序，特制定本方案。共配置28人，合理安排人员，保质保量完成各学校的保安任务。</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门岗全天候24小时工作，巡逻岗上课期间每隔1小时巡查一遍校园，每次一人交替进行。夜间值班人员每隔1小时巡查一遍校园。其他岗位结合现场各学校的实际情况进行合理排班。</w:t>
      </w:r>
      <w:r/>
    </w:p>
    <w:p>
      <w:pPr>
        <w:ind w:firstLine="422"/>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（一）人员配置及要求</w:t>
      </w:r>
      <w:r/>
    </w:p>
    <w:p>
      <w:pPr>
        <w:ind w:firstLine="42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1、安保岗位人员配置表：</w:t>
      </w:r>
      <w:r/>
    </w:p>
    <w:tbl>
      <w:tblPr>
        <w:tblStyle w:val="740"/>
        <w:tblW w:w="0" w:type="auto"/>
        <w:jc w:val="center"/>
        <w:tblInd w:w="-58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8"/>
        <w:gridCol w:w="1303"/>
        <w:gridCol w:w="3785"/>
        <w:gridCol w:w="1275"/>
        <w:gridCol w:w="2284"/>
      </w:tblGrid>
      <w:tr>
        <w:trPr>
          <w:jc w:val="center"/>
          <w:trHeight w:val="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3"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服务地点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8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概况说明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需求人数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84"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工作时间</w:t>
            </w:r>
            <w:r/>
          </w:p>
        </w:tc>
      </w:tr>
      <w:tr>
        <w:trPr>
          <w:jc w:val="center"/>
          <w:trHeight w:val="11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tcPr>
          <w:p>
            <w:pPr>
              <w:jc w:val="cente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3" w:type="dxa"/>
            <w:vAlign w:val="center"/>
            <w:textDirection w:val="lrTb"/>
            <w:noWrap/>
          </w:tcPr>
          <w:p>
            <w:pPr>
              <w:jc w:val="cente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胥口中心幼儿园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8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24小时保安服务：</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早班07:30---15:30  安排4名保安</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中班15:30---23:30  安排3名保安</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晚班23:30----7:30  安排3名保安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10人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84" w:type="dxa"/>
            <w:vAlign w:val="center"/>
            <w:vMerge w:val="restart"/>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24小时不间断在岗，每岗8小时制；安保人员具体工作内容及排班安排必须服从学校的直接管理,项目配置人员中包含保安队长3名（每个幼儿园各一名），分别负责安保情况的督查及紧急情况的协调处理。</w:t>
            </w:r>
            <w:r/>
          </w:p>
        </w:tc>
      </w:tr>
      <w:tr>
        <w:trPr>
          <w:jc w:val="center"/>
          <w:trHeight w:val="92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tcPr>
          <w:p>
            <w:pPr>
              <w:jc w:val="cente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3" w:type="dxa"/>
            <w:vAlign w:val="center"/>
            <w:textDirection w:val="lrTb"/>
            <w:noWrap/>
          </w:tcPr>
          <w:p>
            <w:pPr>
              <w:jc w:val="cente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胥口实验幼儿园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8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24小时保安服务：</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早班07:30---15:30  安排3名保安</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中班15:30---23:30  安排3名保安</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8人</w:t>
            </w:r>
            <w:r/>
          </w:p>
        </w:tc>
        <w:tc>
          <w:tcPr>
            <w:tcBorders>
              <w:top w:val="single" w:color="auto" w:sz="4" w:space="0"/>
              <w:left w:val="single" w:color="auto" w:sz="4" w:space="0"/>
              <w:bottom w:val="single" w:color="auto" w:sz="4" w:space="0"/>
              <w:right w:val="single" w:color="auto" w:sz="4" w:space="0"/>
            </w:tcBorders>
            <w:tcW w:w="2284" w:type="dxa"/>
            <w:vMerge w:val="continue"/>
            <w:textDirection w:val="lrTb"/>
            <w:noWrap/>
          </w:tcPr>
          <w:p>
            <w:pP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tcPr>
          <w:p>
            <w:pPr>
              <w:jc w:val="cente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3" w:type="dxa"/>
            <w:vAlign w:val="center"/>
            <w:textDirection w:val="lrTb"/>
            <w:noWrap/>
          </w:tcPr>
          <w:p>
            <w:pPr>
              <w:jc w:val="cente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一箭河实验幼儿园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8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24小时保安服务：</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早班07:30---15:30  安排4名保安</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中班15:30---23:30  安排4名保安</w:t>
            </w:r>
            <w:r/>
          </w:p>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10人</w:t>
            </w:r>
            <w:r/>
          </w:p>
        </w:tc>
        <w:tc>
          <w:tcPr>
            <w:tcBorders>
              <w:top w:val="single" w:color="auto" w:sz="4" w:space="0"/>
              <w:left w:val="single" w:color="auto" w:sz="4" w:space="0"/>
              <w:bottom w:val="single" w:color="auto" w:sz="4" w:space="0"/>
              <w:right w:val="single" w:color="auto" w:sz="4" w:space="0"/>
            </w:tcBorders>
            <w:tcW w:w="2284" w:type="dxa"/>
            <w:vMerge w:val="continue"/>
            <w:textDirection w:val="lrTb"/>
            <w:noWrap/>
          </w:tcPr>
          <w:p>
            <w:pP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3"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85" w:type="dxa"/>
            <w:vAlign w:val="center"/>
            <w:textDirection w:val="lrTb"/>
            <w:noWrap/>
          </w:tcPr>
          <w:p>
            <w:pPr>
              <w:spacing w:line="360" w:lineRule="auto"/>
              <w:tabs>
                <w:tab w:val="left" w:pos="753"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tcPr>
          <w:p>
            <w:pPr>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28人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84" w:type="dxa"/>
            <w:vAlign w:val="center"/>
            <w:textDirection w:val="lrTb"/>
            <w:noWrap/>
          </w:tcPr>
          <w:p>
            <w:pPr>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23"/>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85"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注：</w:t>
            </w:r>
            <w:r/>
          </w:p>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1、保安总人数为28人（不含项目经理），有相关工作经验，服务人员均需持证上岗；另外安排项目经理1名（不定编），负责跟胥口镇辖区内各学校及主管部门作总对接，进行汇报工作，负责响应学校要求；</w:t>
            </w:r>
            <w:r/>
          </w:p>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2、入场保安人员要保持稳定，不能随意频繁更换人员，如更换保安人员，必须向采购单位说明并及时将保安上岗证、无犯罪记录证明等信息报给采购单位备案。</w:t>
            </w:r>
            <w:r/>
          </w:p>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3.采购单位不提供工作餐。</w:t>
            </w:r>
            <w:r/>
          </w:p>
        </w:tc>
      </w:tr>
    </w:tbl>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2、人员配备要求：</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（1）项目经理及保安队长年龄均不得超过45周岁；其他保安人员为初中以上学历，人员年龄不得超过50周岁，身高1.70米及以上。 </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（2）五官端正，身体健康。</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（3）无精神病（或家族史），无生理缺陷，无传染病、无口吃。</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（4）思想品德好，无违法犯罪记录。</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（5）热爱保安工作，能服从工作分配。</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（6）经过相应的岗位培训，对安全保障工作熟悉。</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（7）经过安全防范知识的学习，能正确使用消防器材、技防设施。</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（8）普通话标准，听得懂本地话及本地户口者优先，有沟通能力，能吃苦耐劳，能适应倒班（能上夜班），思维反映快，处置能力强。</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（9）保持门岗内及门岗周边卫生整洁。</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（10）严格遵守服务单位相关规章制度。</w:t>
      </w:r>
      <w:r/>
    </w:p>
    <w:p>
      <w:pPr>
        <w:ind w:firstLine="422"/>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（二）校园保安服务的工作要求</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专业形象与礼仪</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1.1</w:t>
      </w:r>
      <w:r>
        <w:rPr>
          <w:rFonts w:hint="eastAsia" w:cs="宋体" w:asciiTheme="minorEastAsia" w:hAnsiTheme="minorEastAsia" w:eastAsiaTheme="minorEastAsia"/>
          <w:color w:val="000000"/>
          <w:sz w:val="21"/>
          <w:szCs w:val="21"/>
        </w:rPr>
        <w:t xml:space="preserve">着装规范：</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（1）按时上下班，穿着统一保安制服（服务标识、颜色、款式应规范、统一），佩戴保安标识，上岗证。</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（2）按季节和场合穿着规定保安制服，不得混穿制服。</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（3）保持制服干净、整洁、不留长发、胡须、长指甲、不得染发。</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1.2</w:t>
      </w:r>
      <w:r>
        <w:rPr>
          <w:rFonts w:hint="eastAsia" w:cs="宋体" w:asciiTheme="minorEastAsia" w:hAnsiTheme="minorEastAsia" w:eastAsiaTheme="minorEastAsia"/>
          <w:color w:val="000000"/>
          <w:sz w:val="21"/>
          <w:szCs w:val="21"/>
        </w:rPr>
        <w:t xml:space="preserve">站位站姿：</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（1）按岗位要求进行站立，不得随意变化位置。</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（2）站位时仰首挺胸，面带微笑，展示积极向上的精神风貌。</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（3）站位时不得长时间接打手机，不相互聊天。</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（4）站姿规范，不得有备手，叉腰、抖动双腿等不文明举止。</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1.3</w:t>
      </w:r>
      <w:r>
        <w:rPr>
          <w:rFonts w:hint="eastAsia" w:cs="宋体" w:asciiTheme="minorEastAsia" w:hAnsiTheme="minorEastAsia" w:eastAsiaTheme="minorEastAsia"/>
          <w:color w:val="000000"/>
          <w:sz w:val="21"/>
          <w:szCs w:val="21"/>
        </w:rPr>
        <w:t xml:space="preserve">器械规范：</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（1）钢叉、警棍平时固定摆放在门卫现眼位置，不得随意变化位置。</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（2）警械站位时钢叉、警棍、催泪瓦斯必须拿在手中或随身携带。</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1.4</w:t>
      </w:r>
      <w:r>
        <w:rPr>
          <w:rFonts w:hint="eastAsia" w:cs="宋体" w:asciiTheme="minorEastAsia" w:hAnsiTheme="minorEastAsia" w:eastAsiaTheme="minorEastAsia"/>
          <w:color w:val="000000"/>
          <w:sz w:val="21"/>
          <w:szCs w:val="21"/>
        </w:rPr>
        <w:t xml:space="preserve">文明用语：</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（1）工作中不逞强、不斗狠，善于化解矛盾。</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（2）接待时表现大方得体，有礼有节。</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（3）熟练使用文明用语：敬礼、您好、请问您找谁、请您出示证件、请登记、请稍等、我帮您联系、请进或本人不在，请您下次再来、请您慢走。</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人员出入管理</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2.1</w:t>
      </w:r>
      <w:r>
        <w:rPr>
          <w:rFonts w:hint="eastAsia" w:cs="宋体" w:asciiTheme="minorEastAsia" w:hAnsiTheme="minorEastAsia" w:eastAsiaTheme="minorEastAsia"/>
          <w:color w:val="000000"/>
          <w:sz w:val="21"/>
          <w:szCs w:val="21"/>
        </w:rPr>
        <w:t xml:space="preserve">管理制度上墙</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（1）校园安全管理制度应整齐悬挂在值班室。</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（2）理制度有《学校安全管理制度》《保安员职责》《人员出入管理制度》。</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2.2</w:t>
      </w:r>
      <w:r>
        <w:rPr>
          <w:rFonts w:hint="eastAsia" w:cs="宋体" w:asciiTheme="minorEastAsia" w:hAnsiTheme="minorEastAsia" w:eastAsiaTheme="minorEastAsia"/>
          <w:color w:val="000000"/>
          <w:sz w:val="21"/>
          <w:szCs w:val="21"/>
        </w:rPr>
        <w:t xml:space="preserve">师生上学、放学时的站立</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（1）站立于大门两侧警械，并密切关注大门附近安全情况。</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（2）必须手持警具，提高警惕，随时做好应急反应。</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（3）预可疑人员或事件时，及时报告并按预案积极妥善处置。</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2.3</w:t>
      </w:r>
      <w:r>
        <w:rPr>
          <w:rFonts w:hint="eastAsia" w:cs="宋体" w:asciiTheme="minorEastAsia" w:hAnsiTheme="minorEastAsia" w:eastAsiaTheme="minorEastAsia"/>
          <w:color w:val="000000"/>
          <w:sz w:val="21"/>
          <w:szCs w:val="21"/>
        </w:rPr>
        <w:t xml:space="preserve">上课期间人员出入管理：</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（1）学生：上课期间不允许外出，如遇特殊原因，如生病等需外出必须有班主任通知保安，并上交班主任签字的请假条存档，在登记本上详细登记。</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（2）本系统人员：上级领导来检查工作，先有保安向学校领导请示，经确认后登记放行。</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外来人员：学生家长来校办事，须在校外等待下课，由家长与班主任联系并登记家长及学生的基本信息，由班主任确认后通知保安放行，其他来校办事人员须与学校领导或老师联系，由领导或老师亲自到门卫处确认后带领进校。</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（4）严禁社会闲杂人员进校。</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2.4</w:t>
      </w:r>
      <w:r>
        <w:rPr>
          <w:rFonts w:hint="eastAsia" w:cs="宋体" w:asciiTheme="minorEastAsia" w:hAnsiTheme="minorEastAsia" w:eastAsiaTheme="minorEastAsia"/>
          <w:color w:val="000000"/>
          <w:sz w:val="21"/>
          <w:szCs w:val="21"/>
        </w:rPr>
        <w:t xml:space="preserve">校园实行封闭式管理，除上学、放学时段外，所有校门一律关闭，并按规定放置好防恐设施。如有外来人员到校，安保人员应当主动出来询问情况，履行“电话联系确认、核验真实身份、检查携带物品、逐人逐车登记、发放来访证件”等工作职责后，引导来客、车辆按规定线路、位置行走、停放。上学、放学时段，禁止学生及教职工以外的人员进校。</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校园安全巡视</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（1）检查时间区间：</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上课期间每隔1小时巡查一遍校园，每次一人交替进行。</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夜间值班人员每隔1小时巡查一遍校园。</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（2）巡查范围及内容</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1）在巡查时要重点检查：校园围墙、教学楼、操场等重点部位是否存在安全隐患。</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2）在巡查时要检查水电器材的放置是否符合规定要求，是否有损毁现象，发现异常情况及时报告，使学校能够及时进行更换或修复。</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3）责任区卫生：保持责任区卫生无明显垃圾，异物或乱堆乱放的物品。</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紧急情况应急处理</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（1）外来突发事件：学校外来突发事件时保安必须坚守岗位，在第一时间向学校、及公安机关报告，并做好应急准备。</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（2）校内突发事件：校内发生突发事件时保安在保证大门安全的前提下，首先要赶到现场判明情况，协助学校领导处理，必要时报警。</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w:t>
      </w:r>
      <w:r>
        <w:rPr>
          <w:rFonts w:hint="eastAsia" w:cs="宋体" w:asciiTheme="minorEastAsia" w:hAnsiTheme="minorEastAsia" w:eastAsiaTheme="minorEastAsia"/>
          <w:color w:val="000000"/>
          <w:sz w:val="21"/>
          <w:szCs w:val="21"/>
        </w:rPr>
        <w:t xml:space="preserve">保安服务作业规范及岗位职责</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5.1</w:t>
      </w:r>
      <w:r>
        <w:rPr>
          <w:rFonts w:hint="eastAsia" w:cs="宋体" w:asciiTheme="minorEastAsia" w:hAnsiTheme="minorEastAsia" w:eastAsiaTheme="minorEastAsia"/>
          <w:color w:val="000000"/>
          <w:sz w:val="21"/>
          <w:szCs w:val="21"/>
        </w:rPr>
        <w:t xml:space="preserve">保安服务作业流程规范</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保安人员须按照国家规定穿戴统一的保安服装、佩戴统一的保安标志并胸卡。着装必须整洁、整齐，注意仪表、仪容，不得留胡须、蓄长发，上岗时不得戴墨镜。</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保安人员在工作期间应坚守岗位、尽职尽责，不得擅离职守，不得闲聊、打闹，不得干私活，不得看书、看报，不得下棋、打牌，不得会私客，不得酿酒、抽烟、打瞌睡。</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保安人员在工作期间应严格遵守作息制度，不得迟到早退，不得脱岗、旷工。</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保安人员在工作期间应坚持文明服务、礼貌用语，处理问题要分清是非、坚持原则、实事求是、以理服人、态度和蔼，不讲污言秽语、不刁难群众，严禁打人、骂人、侮辱人格等侵权行为。</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w:t>
      </w:r>
      <w:r>
        <w:rPr>
          <w:rFonts w:hint="eastAsia" w:cs="宋体" w:asciiTheme="minorEastAsia" w:hAnsiTheme="minorEastAsia" w:eastAsiaTheme="minorEastAsia"/>
          <w:color w:val="000000"/>
          <w:sz w:val="21"/>
          <w:szCs w:val="21"/>
        </w:rPr>
        <w:t xml:space="preserve">保安人员应遵纪守法、秉公办事，不得侵犯群众的合法权益，严禁以权谋私、徇私舞弊。</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（6）</w:t>
      </w:r>
      <w:r>
        <w:rPr>
          <w:rFonts w:hint="eastAsia" w:cs="宋体" w:asciiTheme="minorEastAsia" w:hAnsiTheme="minorEastAsia" w:eastAsiaTheme="minorEastAsia"/>
          <w:color w:val="000000"/>
          <w:sz w:val="21"/>
          <w:szCs w:val="21"/>
        </w:rPr>
        <w:t xml:space="preserve">保安人员应认真维护好项目区域内的治安秩序，发现破坏、恶意污染或其他可疑情况以及发生的治安、刑事等案件要及时汇报、妥善处理，配合相关部门调查处理。</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（7）</w:t>
      </w:r>
      <w:r>
        <w:rPr>
          <w:rFonts w:hint="eastAsia" w:cs="宋体" w:asciiTheme="minorEastAsia" w:hAnsiTheme="minorEastAsia" w:eastAsiaTheme="minorEastAsia"/>
          <w:color w:val="000000"/>
          <w:sz w:val="21"/>
          <w:szCs w:val="21"/>
        </w:rPr>
        <w:t xml:space="preserve">保安人员应做好详细的交接班记录、值班巡逻记录，以备检查。</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不得使用大功率电器（电器使用须报甲方批准），节约用水用电。</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（9）</w:t>
      </w:r>
      <w:r>
        <w:rPr>
          <w:rFonts w:hint="eastAsia" w:cs="宋体" w:asciiTheme="minorEastAsia" w:hAnsiTheme="minorEastAsia" w:eastAsiaTheme="minorEastAsia"/>
          <w:color w:val="000000"/>
          <w:sz w:val="21"/>
          <w:szCs w:val="21"/>
        </w:rPr>
        <w:t xml:space="preserve">不折不扣完成甲方安排的各项任务（合同保安工作范围外的费用另行协商）。</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5.2</w:t>
      </w:r>
      <w:r>
        <w:rPr>
          <w:rFonts w:hint="eastAsia" w:cs="宋体" w:asciiTheme="minorEastAsia" w:hAnsiTheme="minorEastAsia" w:eastAsiaTheme="minorEastAsia"/>
          <w:color w:val="000000"/>
          <w:sz w:val="21"/>
          <w:szCs w:val="21"/>
        </w:rPr>
        <w:t xml:space="preserve">保安巡逻管理要求</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根据保安服务合同，制定巡逻方案，确定巡逻人员，巡逻路线，巡逻方式控制重点及所需要装备。</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根据客户单位内部实际情况，确定巡逻区域，地段及所需装备的种类和数量。</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根据巡逻区域的地形，地貌和要害部位，重点目标等情况，确定巡视检查，控制的路线，巡逻方式、巡逻重点、巡逻频次等。</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确定各类情况的处置方法，制定紧急情况的处置预案。</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巡逻队员应按规定着工装，服装保持干净、整洁。</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w:t>
      </w:r>
      <w:r>
        <w:rPr>
          <w:rFonts w:hint="eastAsia" w:cs="宋体" w:asciiTheme="minorEastAsia" w:hAnsiTheme="minorEastAsia" w:eastAsiaTheme="minorEastAsia"/>
          <w:color w:val="000000"/>
          <w:sz w:val="21"/>
          <w:szCs w:val="21"/>
        </w:rPr>
        <w:t xml:space="preserve">巡逻队员巡逻应按要求时间打点巡逻过程中须佩带巡视器材。（如电筒、对讲机等）对讲机要保证畅通。对巡逻中发现的问题及隐患及时做出处理及做好记录，并通过对讲机向保安队长或其他值班领导报告。（如：违章搭建等）</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（6）</w:t>
      </w:r>
      <w:r>
        <w:rPr>
          <w:rFonts w:hint="eastAsia" w:cs="宋体" w:asciiTheme="minorEastAsia" w:hAnsiTheme="minorEastAsia" w:eastAsiaTheme="minorEastAsia"/>
          <w:color w:val="000000"/>
          <w:sz w:val="21"/>
          <w:szCs w:val="21"/>
        </w:rPr>
        <w:t xml:space="preserve">保安巡逻员在巡逻过程中应多看、多听、多嗅以确保完成巡逻任务。</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（7）</w:t>
      </w:r>
      <w:r>
        <w:rPr>
          <w:rFonts w:hint="eastAsia" w:cs="宋体" w:asciiTheme="minorEastAsia" w:hAnsiTheme="minorEastAsia" w:eastAsiaTheme="minorEastAsia"/>
          <w:color w:val="000000"/>
          <w:sz w:val="21"/>
          <w:szCs w:val="21"/>
        </w:rPr>
        <w:t xml:space="preserve">对重点部位实施重点监控，阻止闲杂人员在辖区内乱窜，注意来往人员的动向及携带物品，对可疑人员应前往盘问，必要时拨打110。</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遇有盗窃、流氓违法犯罪分子，应立即设法擒获，并及时与有关部门联系。发现吵架时，应予以劝止，发现打架斗殴等情况时应及时报警。</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（9）</w:t>
      </w:r>
      <w:r>
        <w:rPr>
          <w:rFonts w:hint="eastAsia" w:cs="宋体" w:asciiTheme="minorEastAsia" w:hAnsiTheme="minorEastAsia" w:eastAsiaTheme="minorEastAsia"/>
          <w:color w:val="000000"/>
          <w:sz w:val="21"/>
          <w:szCs w:val="21"/>
        </w:rPr>
        <w:t xml:space="preserve">发现火情，应立即上报并组织扑救。如火情无法控制应立即报警。</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（10）</w:t>
      </w:r>
      <w:r>
        <w:rPr>
          <w:rFonts w:hint="eastAsia" w:cs="宋体" w:asciiTheme="minorEastAsia" w:hAnsiTheme="minorEastAsia" w:eastAsiaTheme="minorEastAsia"/>
          <w:color w:val="000000"/>
          <w:sz w:val="21"/>
          <w:szCs w:val="21"/>
        </w:rPr>
        <w:t xml:space="preserve">严格执行交接班制度，在接岗队员尚未到岗时，原班队员不得离开，可通过对讲机系统向班长或保安队长查询。巡逻队员下班后将巡视器材进行交接，并做好相关记录。</w:t>
      </w:r>
      <w:r/>
    </w:p>
    <w:p>
      <w:pPr>
        <w:ind w:firstLine="422"/>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（三）保安服务内容</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保安具体管理事项：依照校方规定与管理要求，结合校园安全保卫工作实际情况，制订切实可行的校</w:t>
      </w:r>
      <w:r>
        <w:rPr>
          <w:rFonts w:hint="eastAsia" w:cs="宋体" w:asciiTheme="minorEastAsia" w:hAnsiTheme="minorEastAsia" w:eastAsiaTheme="minorEastAsia"/>
          <w:color w:val="000000"/>
          <w:sz w:val="21"/>
          <w:szCs w:val="21"/>
        </w:rPr>
        <w:t xml:space="preserve">园安全保卫工作整体方案，开展专业化安全防范业务，具体管理事项如下：</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学校大门24小时门卫管理、大门的定时开放管理及校园不定时巡查，全天时刻有保安；每1小时按巡更路线进行全校巡视一次（如有电子巡更器以此记录为准)。每天定人定岗在学校门口执勤，每天（周六、周日除外，重要活动另行安排）；礼貌接待来访人员并作好联系和来访人员登记；应急处理；书信、材料收发；执勤、巡视记录；传达室卫生；帮助完成突击的搬运任务等。保安人员24小时始终在岗位上执勤，发现可疑及时处理。</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标准：全面负责校园治安，维持校园秩序，维护校园稳定，及时发现和消除安全隐患，保证校园人身和财产的绝对安全。来访者入校，保安必须先与受访者电话联系，经允许后，填写来访登记单方可入校，严禁外来无关人员进入学校。学生在课间出校门必须持有班主任签字的出门单，方可出校，其他具体要求按保安工作职责实施。收发各类信件，不遗失。</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2、夜间的保安要求：</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①学校的清场检查</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要求：上岗后及时对学校各个部位、角落进行彻底、仔细地清场检查，清除各类可疑物品、易燃易爆品、和无关人员，及时关闭门窗，关闭不用的电源。确认学校无师生等人员、无安全隐患后，启动无线红外报警系统。周界电子围栏系统和红外报警系统及视频监控系统应24小时不间断工作。</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标准：无闲杂人员和可疑人员躲藏校内，不留安全隐患。</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②夜间保安巡更</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要求：防盗报警设备布防后，保安进入夜间布防区域外的部位巡更，按照规定的时间段和巡更路线、巡更点进行巡更。当接到无线红外报警系统、网络教室CK报警系统或周界红外报警系统报警指令后，立即赶赴报警点进行查看并处置。</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标准：遵守规定的巡更时间、巡更线路、巡更点进行巡更。每天检查巡更考勤记录，能处理报警器误报和非误报等情况。确保夜间安全无事故。</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③夜间保安分布</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标准：保持良好精神状态，不得打瞌睡、玩手机游戏等影响工作的行为。</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其他：消防工作要求</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要求：熟悉了解学校内所有消防设施器材，懂得防火、灭火知识，能熟练使用灭火器材扑救火灾，每天（上午6：00之前）检查灭火器材是否完好无损，并做好检查记录。</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标准：懂防火、灭火知识，会使用灭火设备扑救火灾，制定应急预案，能按照应急预案处理突发事件。</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3、上学放学高峰时段对进出人员及车辆的引导和秩序维护。</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4、校园车辆秩序的维护：包括负责校门及周边和校园内部车辆的指挥，确保车辆有序停放。</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5、校园内定时定点治安巡逻检查，各巡逻人员晚上9点巡视检查时关闭不需要的灯，检查锁门情况及电梯开关。 </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6、校内重大活动的安全警戒与秩序保障，配合学校做好重大事件的政治保卫工作。根据实际需要，可</w:t>
      </w:r>
      <w:r>
        <w:rPr>
          <w:rFonts w:hint="eastAsia" w:cs="宋体" w:asciiTheme="minorEastAsia" w:hAnsiTheme="minorEastAsia" w:eastAsiaTheme="minorEastAsia"/>
          <w:color w:val="000000"/>
          <w:sz w:val="21"/>
          <w:szCs w:val="21"/>
        </w:rPr>
        <w:t xml:space="preserve">以临时调配保安人员，加强安保力量。</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7、受理校区内各类纠纷和治安案件，配合校方对违规事件的调查，协助公安机关对案件的排查。做好门卫值班的日常台账工作。</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8、校园突发事件处置、灾害预防、火灾扑救，发现和制止校内暴力事件，随时准备提供紧急救助。</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9、校园公共部位安全隐患检查、排除及时上报，违规纠正，有针对性地开展安全教育和提示。</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10、正确使用和保管好校方提供的保安业务所使用的办公设备、设施（如桌椅凳橱柜、空调）、对讲机、照明设施、警具等设备，若故意损坏、恶意使用或丢失，乙方负责全额赔偿。</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11、会正确使用保安器材、监控报警设备，按要求做好相关的接待及登记工作，确保办公大楼学生楼等所属区域内的安全；（采购单位免费提供办公用房）。</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12、其它属于保安服务范围内的工作以及校方临时交办的任务。</w:t>
      </w:r>
      <w:r/>
    </w:p>
    <w:p>
      <w:pPr>
        <w:ind w:firstLine="422"/>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（四）人员岗位职责</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4.1保安员岗位职责</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1、严格遵守并执行公司制度的各项规章制度。</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2、注意仪容仪表，并做到严肃礼貌，尊重领导、尊敬他人，爱岗敬业，见到校方领导必须敬礼。同事之间相互尊重、团结友爱、互帮互助。</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3、当班期间，不得擅离职守、串岗、不得与他人闲聊，禁止吸烟、喝酒，禁止吃零食，不做与工作无关的事情，禁止任何理由使用玩手机。</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4、落实各项安全保卫责任制度，对各种可能发生的事件进行积极地防范，维护校区正常的教学与办公秩序。为校方创造安全、可靠的 工作办公环境。</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5、切实做好校区内各设施设备的监管与管理，做好记录归档，并对设备设施的损坏情况及时向上汇报。</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6、切实做好钥匙管理与管控，定期检查各门锁的状况，做到认真记录，对门锁损坏情况及时向上汇报。</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7、切实做好进出校区的车辆管理与控制，做到出入有序。</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8、针对校区内的各种活动和会议，采取相应的安全保卫措施，并积极配合其他有关部门做好各项安保工作。</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9、认真做好校区内的巡逻工作，对各个区域内的校区资产和设备设施进行监管，妥善处理突发事件，并在工作值班日志内详细记录，并及时向上汇报。</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10、定期开展安全检查，及时发现安全隐患，发现问题及时处理，并积极配合各相关部门工作，切实做到防范于未然。</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11、做好校区的日常安全保卫工作，对来访人员、车辆进行登记换证，禁止闲杂人员混入校区，防止校区的财物流失。</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4.2管理人员工作职责</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1、落实各项安全保卫责任制，负责组织全组人员对各种可能发生的事件实施积极防范，以维护校区正</w:t>
      </w:r>
      <w:r>
        <w:rPr>
          <w:rFonts w:hint="eastAsia" w:cs="宋体" w:asciiTheme="minorEastAsia" w:hAnsiTheme="minorEastAsia" w:eastAsiaTheme="minorEastAsia"/>
          <w:color w:val="000000"/>
          <w:sz w:val="21"/>
          <w:szCs w:val="21"/>
        </w:rPr>
        <w:t xml:space="preserve">常的运转次序，为校方创造安全、可靠的教学和办公环境。</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2、负责管理校园各区域的门岗守卫、区域治安巡逻、车辆出入管理等安保工作，并处理好各类应急性、临时性、紧急性安保情况。</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3、检查督导保安队员的日常工作情况，查阅各班组、各岗位的值班台帐，并将本部门的工作情况整理汇总报项目经理批阅。</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4、抓好保安队伍的业务培训，加强保安队员应对突发情况的处理能力，并对班组队员进行考核。</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5、定期组织安全检查，及时发现事故隐患。发现问题及时处理，重大事项上报项目经理。</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4.3项目经理巡检职责</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1、定期与不定期的对本项目进行岗位抽查巡检工作，对本项目的保安队员的工作情况进行检查，发现问题及时处理、更正，提高保安服务质量。</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2、针对重点单位、重点区域定期开展检查工作，发现安全隐患及时通知采购方有关领导，并与采购方共同将隐患排除，避免事故发生。</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3、对采购方的夜班执勤情况进行不定期的抽查，严格杜绝夜班保安队员工作质量差、睡岗、脱岗等违纪现象发生，切实保障夜间大院的财产、设施、设备的安全，提高保安服务工作的质量。</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4、每周对本项目服务地的白天、夜间的工作情况抽查，每周不低于2次。</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5、组织对本项目保安工作质量进行抽查，每月不低于2次。</w:t>
      </w:r>
      <w:r/>
    </w:p>
    <w:p>
      <w:pPr>
        <w:ind w:firstLine="480"/>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6、通过巡检，对各个保安队员进行工作质量的考核，对工作中存在一般问题的队员加强培训，对工作中存在严重失职的队员坚决予以辞退，严格把控各个保安的工作服务质量。</w:t>
      </w:r>
      <w:r/>
    </w:p>
    <w:p>
      <w:pPr>
        <w:ind w:firstLine="422"/>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（五）考核标准</w:t>
      </w:r>
      <w:r/>
    </w:p>
    <w:tbl>
      <w:tblPr>
        <w:tblStyle w:val="74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60"/>
        <w:gridCol w:w="4751"/>
        <w:gridCol w:w="1701"/>
        <w:gridCol w:w="709"/>
        <w:gridCol w:w="1118"/>
      </w:tblGrid>
      <w:tr>
        <w:trPr>
          <w:jc w:val="cente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扣分原因</w:t>
            </w:r>
            <w:r/>
          </w:p>
        </w:tc>
      </w:tr>
      <w:tr>
        <w:trPr>
          <w:jc w:val="center"/>
          <w:trHeight w:val="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未按照合同要求配足配齐设备的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2-5分/次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2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在岗人员未按要求着装，整齐着装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1分/起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抽烟、工作时间聊天的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1-2分/次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不能按照合同要求，每天及时到岗的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2-5分/次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3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不能操作监控安防设备的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3-5分/次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安防设备存放要整齐有序，有乱丢乱放现象的。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1分/起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在巡查区域大声喧哗，影响办公的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2分/起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上岗时间睡觉的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扣除5分/起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遇到安防设备损坏时，不及时上报维修的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扣除2-5分/起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在岗人员在工作期间人数不足，或外出或离岗未及时向采购方请假的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扣除2分/起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利用工作之便，偷盗采购单位物品的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扣除10分/起</w:t>
            </w:r>
            <w:r/>
          </w:p>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情节严重的扣除10-20分/起，</w:t>
            </w:r>
            <w:r>
              <w:rPr>
                <w:rFonts w:hint="eastAsia" w:cs="宋体" w:asciiTheme="minorEastAsia" w:hAnsiTheme="minorEastAsia" w:eastAsiaTheme="minorEastAsia"/>
                <w:color w:val="000000"/>
                <w:sz w:val="21"/>
                <w:szCs w:val="21"/>
              </w:rPr>
              <w:t xml:space="preserve">开除相关人员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履行工作职责范围以内工作时不听从采购方工作安排的，不服从分配、不听从指挥的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扣2分/次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r>
        <w:trPr>
          <w:jc w:val="cente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没有提前通知而更换人员的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扣2分/起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tcPr>
          <w:p>
            <w:pPr>
              <w:jc w:val="center"/>
              <w:spacing w:line="40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 </w:t>
            </w:r>
            <w:r/>
          </w:p>
        </w:tc>
      </w:tr>
    </w:tbl>
    <w:p>
      <w:pPr>
        <w:ind w:firstLine="48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注：满分100分，扣完为止。每季度考核得分95分（含）以上的，足额支付当季度费用；94分-85分的，每扣一分扣除200元；84分-75分的，每扣一分扣除300元；75分以下的，每扣一分扣除500元；连续两季度75分以下的，解除合同。</w:t>
      </w:r>
      <w:r/>
    </w:p>
    <w:p>
      <w:pPr>
        <w:ind w:firstLine="482"/>
        <w:spacing w:line="360" w:lineRule="auto"/>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具体考核计分办法，成交单位和学校可根据实际情况进行调整。</w:t>
      </w:r>
      <w:r/>
    </w:p>
    <w:p>
      <w:pPr>
        <w:ind w:firstLine="422"/>
        <w:spacing w:line="360" w:lineRule="auto"/>
        <w:rPr>
          <w:b/>
          <w:bCs/>
          <w:sz w:val="21"/>
          <w:szCs w:val="21"/>
        </w:rPr>
      </w:pPr>
      <w:r>
        <w:rPr>
          <w:rFonts w:hint="eastAsia" w:ascii="宋体" w:hAnsi="宋体" w:eastAsia="宋体" w:cs="宋体"/>
          <w:b/>
          <w:bCs/>
          <w:sz w:val="21"/>
          <w:szCs w:val="21"/>
        </w:rPr>
        <w:t xml:space="preserve">四、</w:t>
      </w:r>
      <w:r>
        <w:rPr>
          <w:rFonts w:hint="eastAsia" w:ascii="宋体" w:hAnsi="宋体" w:eastAsia="宋体" w:cs="宋体"/>
          <w:b/>
          <w:bCs/>
          <w:sz w:val="21"/>
          <w:szCs w:val="21"/>
        </w:rPr>
        <w:t xml:space="preserve">综</w:t>
      </w:r>
      <w:r>
        <w:rPr>
          <w:rFonts w:hint="eastAsia" w:ascii="MS Gothic" w:hAnsi="MS Gothic" w:eastAsia="MS Gothic" w:cs="MS Gothic"/>
          <w:b/>
          <w:bCs/>
          <w:sz w:val="21"/>
          <w:szCs w:val="21"/>
        </w:rPr>
        <w:t xml:space="preserve">合</w:t>
      </w:r>
      <w:r>
        <w:rPr>
          <w:rFonts w:hint="eastAsia" w:ascii="宋体" w:hAnsi="宋体" w:eastAsia="宋体" w:cs="宋体"/>
          <w:b/>
          <w:bCs/>
          <w:sz w:val="21"/>
          <w:szCs w:val="21"/>
        </w:rPr>
        <w:t xml:space="preserve">说</w:t>
      </w:r>
      <w:r>
        <w:rPr>
          <w:rFonts w:hint="eastAsia" w:ascii="MS Gothic" w:hAnsi="MS Gothic" w:eastAsia="MS Gothic" w:cs="MS Gothic"/>
          <w:b/>
          <w:bCs/>
          <w:sz w:val="21"/>
          <w:szCs w:val="21"/>
        </w:rPr>
        <w:t xml:space="preserve">明及其它要求：</w:t>
      </w:r>
      <w:r/>
    </w:p>
    <w:p>
      <w:pPr>
        <w:ind w:firstLine="42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（一）</w:t>
      </w:r>
      <w:r>
        <w:rPr>
          <w:rFonts w:hint="eastAsia" w:asciiTheme="minorEastAsia" w:hAnsiTheme="minorEastAsia" w:eastAsiaTheme="minorEastAsia"/>
          <w:bCs/>
          <w:sz w:val="21"/>
          <w:szCs w:val="21"/>
        </w:rPr>
        <w:t xml:space="preserve">磋商响</w:t>
      </w:r>
      <w:r>
        <w:rPr>
          <w:rFonts w:hint="eastAsia" w:cs="宋体" w:asciiTheme="minorEastAsia" w:hAnsiTheme="minorEastAsia" w:eastAsiaTheme="minorEastAsia"/>
          <w:bCs/>
          <w:sz w:val="21"/>
          <w:szCs w:val="21"/>
        </w:rPr>
        <w:t xml:space="preserve">应单</w:t>
      </w:r>
      <w:r>
        <w:rPr>
          <w:rFonts w:hint="eastAsia" w:cs="MS Gothic" w:asciiTheme="minorEastAsia" w:hAnsiTheme="minorEastAsia" w:eastAsiaTheme="minorEastAsia"/>
          <w:bCs/>
          <w:sz w:val="21"/>
          <w:szCs w:val="21"/>
        </w:rPr>
        <w:t xml:space="preserve">位</w:t>
      </w:r>
      <w:r>
        <w:rPr>
          <w:rFonts w:hint="eastAsia" w:cs="宋体" w:asciiTheme="minorEastAsia" w:hAnsiTheme="minorEastAsia" w:eastAsiaTheme="minorEastAsia"/>
          <w:bCs/>
          <w:sz w:val="21"/>
          <w:szCs w:val="21"/>
        </w:rPr>
        <w:t xml:space="preserve">须为</w:t>
      </w:r>
      <w:r>
        <w:rPr>
          <w:rFonts w:hint="eastAsia" w:cs="MS Gothic" w:asciiTheme="minorEastAsia" w:hAnsiTheme="minorEastAsia" w:eastAsiaTheme="minorEastAsia"/>
          <w:bCs/>
          <w:sz w:val="21"/>
          <w:szCs w:val="21"/>
        </w:rPr>
        <w:t xml:space="preserve">本</w:t>
      </w:r>
      <w:r>
        <w:rPr>
          <w:rFonts w:hint="eastAsia" w:cs="宋体" w:asciiTheme="minorEastAsia" w:hAnsiTheme="minorEastAsia" w:eastAsiaTheme="minorEastAsia"/>
          <w:bCs/>
          <w:sz w:val="21"/>
          <w:szCs w:val="21"/>
        </w:rPr>
        <w:t xml:space="preserve">项</w:t>
      </w:r>
      <w:r>
        <w:rPr>
          <w:rFonts w:hint="eastAsia" w:cs="MS Gothic" w:asciiTheme="minorEastAsia" w:hAnsiTheme="minorEastAsia" w:eastAsiaTheme="minorEastAsia"/>
          <w:bCs/>
          <w:sz w:val="21"/>
          <w:szCs w:val="21"/>
        </w:rPr>
        <w:t xml:space="preserve">目配</w:t>
      </w:r>
      <w:r>
        <w:rPr>
          <w:rFonts w:hint="eastAsia" w:cs="宋体" w:asciiTheme="minorEastAsia" w:hAnsiTheme="minorEastAsia" w:eastAsiaTheme="minorEastAsia"/>
          <w:bCs/>
          <w:sz w:val="21"/>
          <w:szCs w:val="21"/>
        </w:rPr>
        <w:t xml:space="preserve">备</w:t>
      </w:r>
      <w:r>
        <w:rPr>
          <w:rFonts w:hint="eastAsia" w:cs="MS Gothic" w:asciiTheme="minorEastAsia" w:hAnsiTheme="minorEastAsia" w:eastAsiaTheme="minorEastAsia"/>
          <w:bCs/>
          <w:sz w:val="21"/>
          <w:szCs w:val="21"/>
        </w:rPr>
        <w:t xml:space="preserve">的所有服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人</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按</w:t>
      </w:r>
      <w:r>
        <w:rPr>
          <w:rFonts w:hint="eastAsia" w:cs="宋体" w:asciiTheme="minorEastAsia" w:hAnsiTheme="minorEastAsia" w:eastAsiaTheme="minorEastAsia"/>
          <w:bCs/>
          <w:sz w:val="21"/>
          <w:szCs w:val="21"/>
        </w:rPr>
        <w:t xml:space="preserve">规</w:t>
      </w:r>
      <w:r>
        <w:rPr>
          <w:rFonts w:hint="eastAsia" w:cs="MS Gothic" w:asciiTheme="minorEastAsia" w:hAnsiTheme="minorEastAsia" w:eastAsiaTheme="minorEastAsia"/>
          <w:bCs/>
          <w:sz w:val="21"/>
          <w:szCs w:val="21"/>
        </w:rPr>
        <w:t xml:space="preserve">定</w:t>
      </w:r>
      <w:r>
        <w:rPr>
          <w:rFonts w:hint="eastAsia" w:cs="宋体" w:asciiTheme="minorEastAsia" w:hAnsiTheme="minorEastAsia" w:eastAsiaTheme="minorEastAsia"/>
          <w:bCs/>
          <w:sz w:val="21"/>
          <w:szCs w:val="21"/>
        </w:rPr>
        <w:t xml:space="preserve">缴纳</w:t>
      </w:r>
      <w:r>
        <w:rPr>
          <w:rFonts w:hint="eastAsia" w:cs="MS Gothic" w:asciiTheme="minorEastAsia" w:hAnsiTheme="minorEastAsia" w:eastAsiaTheme="minorEastAsia"/>
          <w:bCs/>
          <w:sz w:val="21"/>
          <w:szCs w:val="21"/>
        </w:rPr>
        <w:t xml:space="preserve">社会保</w:t>
      </w:r>
      <w:r>
        <w:rPr>
          <w:rFonts w:hint="eastAsia" w:cs="宋体" w:asciiTheme="minorEastAsia" w:hAnsiTheme="minorEastAsia" w:eastAsiaTheme="minorEastAsia"/>
          <w:bCs/>
          <w:sz w:val="21"/>
          <w:szCs w:val="21"/>
        </w:rPr>
        <w:t xml:space="preserve">险</w:t>
      </w:r>
      <w:r>
        <w:rPr>
          <w:rFonts w:hint="eastAsia" w:cs="MS Gothic" w:asciiTheme="minorEastAsia" w:hAnsiTheme="minorEastAsia" w:eastAsiaTheme="minorEastAsia"/>
          <w:bCs/>
          <w:sz w:val="21"/>
          <w:szCs w:val="21"/>
        </w:rPr>
        <w:t xml:space="preserve">，若工作人</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在服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期</w:t>
      </w:r>
      <w:r>
        <w:rPr>
          <w:rFonts w:hint="eastAsia" w:cs="宋体" w:asciiTheme="minorEastAsia" w:hAnsiTheme="minorEastAsia" w:eastAsiaTheme="minorEastAsia"/>
          <w:bCs/>
          <w:sz w:val="21"/>
          <w:szCs w:val="21"/>
        </w:rPr>
        <w:t xml:space="preserve">间</w:t>
      </w:r>
      <w:r>
        <w:rPr>
          <w:rFonts w:hint="eastAsia" w:cs="MS Gothic" w:asciiTheme="minorEastAsia" w:hAnsiTheme="minorEastAsia" w:eastAsiaTheme="minorEastAsia"/>
          <w:bCs/>
          <w:sz w:val="21"/>
          <w:szCs w:val="21"/>
        </w:rPr>
        <w:t xml:space="preserve">内出</w:t>
      </w:r>
      <w:r>
        <w:rPr>
          <w:rFonts w:hint="eastAsia" w:cs="宋体" w:asciiTheme="minorEastAsia" w:hAnsiTheme="minorEastAsia" w:eastAsiaTheme="minorEastAsia"/>
          <w:bCs/>
          <w:sz w:val="21"/>
          <w:szCs w:val="21"/>
        </w:rPr>
        <w:t xml:space="preserve">现</w:t>
      </w:r>
      <w:r>
        <w:rPr>
          <w:rFonts w:hint="eastAsia" w:cs="MS Gothic" w:asciiTheme="minorEastAsia" w:hAnsiTheme="minorEastAsia" w:eastAsiaTheme="minorEastAsia"/>
          <w:bCs/>
          <w:sz w:val="21"/>
          <w:szCs w:val="21"/>
        </w:rPr>
        <w:t xml:space="preserve">的工</w:t>
      </w:r>
      <w:r>
        <w:rPr>
          <w:rFonts w:hint="eastAsia" w:cs="宋体" w:asciiTheme="minorEastAsia" w:hAnsiTheme="minorEastAsia" w:eastAsiaTheme="minorEastAsia"/>
          <w:bCs/>
          <w:sz w:val="21"/>
          <w:szCs w:val="21"/>
        </w:rPr>
        <w:t xml:space="preserve">伤</w:t>
      </w:r>
      <w:r>
        <w:rPr>
          <w:rFonts w:hint="eastAsia" w:cs="MS Gothic" w:asciiTheme="minorEastAsia" w:hAnsiTheme="minorEastAsia" w:eastAsiaTheme="minorEastAsia"/>
          <w:bCs/>
          <w:sz w:val="21"/>
          <w:szCs w:val="21"/>
        </w:rPr>
        <w:t xml:space="preserve">及其他意外事故，均由磋商响</w:t>
      </w:r>
      <w:r>
        <w:rPr>
          <w:rFonts w:hint="eastAsia" w:cs="宋体" w:asciiTheme="minorEastAsia" w:hAnsiTheme="minorEastAsia" w:eastAsiaTheme="minorEastAsia"/>
          <w:bCs/>
          <w:sz w:val="21"/>
          <w:szCs w:val="21"/>
        </w:rPr>
        <w:t xml:space="preserve">应单</w:t>
      </w:r>
      <w:r>
        <w:rPr>
          <w:rFonts w:hint="eastAsia" w:cs="MS Gothic" w:asciiTheme="minorEastAsia" w:hAnsiTheme="minorEastAsia" w:eastAsiaTheme="minorEastAsia"/>
          <w:bCs/>
          <w:sz w:val="21"/>
          <w:szCs w:val="21"/>
        </w:rPr>
        <w:t xml:space="preserve">位自行</w:t>
      </w:r>
      <w:r>
        <w:rPr>
          <w:rFonts w:hint="eastAsia" w:cs="宋体" w:asciiTheme="minorEastAsia" w:hAnsiTheme="minorEastAsia" w:eastAsiaTheme="minorEastAsia"/>
          <w:bCs/>
          <w:sz w:val="21"/>
          <w:szCs w:val="21"/>
        </w:rPr>
        <w:t xml:space="preserve">负责</w:t>
      </w:r>
      <w:r>
        <w:rPr>
          <w:rFonts w:hint="eastAsia" w:cs="MS Gothic" w:asciiTheme="minorEastAsia" w:hAnsiTheme="minorEastAsia" w:eastAsiaTheme="minorEastAsia"/>
          <w:bCs/>
          <w:sz w:val="21"/>
          <w:szCs w:val="21"/>
        </w:rPr>
        <w:t xml:space="preserve">，采</w:t>
      </w:r>
      <w:r>
        <w:rPr>
          <w:rFonts w:hint="eastAsia" w:cs="宋体" w:asciiTheme="minorEastAsia" w:hAnsiTheme="minorEastAsia" w:eastAsiaTheme="minorEastAsia"/>
          <w:bCs/>
          <w:sz w:val="21"/>
          <w:szCs w:val="21"/>
        </w:rPr>
        <w:t xml:space="preserve">购</w:t>
      </w:r>
      <w:r>
        <w:rPr>
          <w:rFonts w:hint="eastAsia" w:cs="MS Gothic" w:asciiTheme="minorEastAsia" w:hAnsiTheme="minorEastAsia" w:eastAsiaTheme="minorEastAsia"/>
          <w:bCs/>
          <w:sz w:val="21"/>
          <w:szCs w:val="21"/>
        </w:rPr>
        <w:t xml:space="preserve">人不承担任何</w:t>
      </w:r>
      <w:r>
        <w:rPr>
          <w:rFonts w:hint="eastAsia" w:cs="宋体" w:asciiTheme="minorEastAsia" w:hAnsiTheme="minorEastAsia" w:eastAsiaTheme="minorEastAsia"/>
          <w:bCs/>
          <w:sz w:val="21"/>
          <w:szCs w:val="21"/>
        </w:rPr>
        <w:t xml:space="preserve">责</w:t>
      </w:r>
      <w:r>
        <w:rPr>
          <w:rFonts w:hint="eastAsia" w:cs="MS Gothic" w:asciiTheme="minorEastAsia" w:hAnsiTheme="minorEastAsia" w:eastAsiaTheme="minorEastAsia"/>
          <w:bCs/>
          <w:sz w:val="21"/>
          <w:szCs w:val="21"/>
        </w:rPr>
        <w:t xml:space="preserve">任。</w:t>
      </w:r>
      <w:r/>
    </w:p>
    <w:p>
      <w:pPr>
        <w:ind w:firstLine="42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（二）</w:t>
      </w:r>
      <w:r>
        <w:rPr>
          <w:rFonts w:hint="eastAsia" w:asciiTheme="minorEastAsia" w:hAnsiTheme="minorEastAsia" w:eastAsiaTheme="minorEastAsia"/>
          <w:bCs/>
          <w:sz w:val="21"/>
          <w:szCs w:val="21"/>
        </w:rPr>
        <w:t xml:space="preserve">若成交</w:t>
      </w:r>
      <w:r>
        <w:rPr>
          <w:rFonts w:hint="eastAsia" w:cs="宋体" w:asciiTheme="minorEastAsia" w:hAnsiTheme="minorEastAsia" w:eastAsiaTheme="minorEastAsia"/>
          <w:bCs/>
          <w:sz w:val="21"/>
          <w:szCs w:val="21"/>
        </w:rPr>
        <w:t xml:space="preserve">单</w:t>
      </w:r>
      <w:r>
        <w:rPr>
          <w:rFonts w:hint="eastAsia" w:cs="MS Gothic" w:asciiTheme="minorEastAsia" w:hAnsiTheme="minorEastAsia" w:eastAsiaTheme="minorEastAsia"/>
          <w:bCs/>
          <w:sz w:val="21"/>
          <w:szCs w:val="21"/>
        </w:rPr>
        <w:t xml:space="preserve">位在服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期</w:t>
      </w:r>
      <w:r>
        <w:rPr>
          <w:rFonts w:hint="eastAsia" w:cs="宋体" w:asciiTheme="minorEastAsia" w:hAnsiTheme="minorEastAsia" w:eastAsiaTheme="minorEastAsia"/>
          <w:bCs/>
          <w:sz w:val="21"/>
          <w:szCs w:val="21"/>
        </w:rPr>
        <w:t xml:space="preserve">间</w:t>
      </w:r>
      <w:r>
        <w:rPr>
          <w:rFonts w:hint="eastAsia" w:cs="MS Gothic" w:asciiTheme="minorEastAsia" w:hAnsiTheme="minorEastAsia" w:eastAsiaTheme="minorEastAsia"/>
          <w:bCs/>
          <w:sz w:val="21"/>
          <w:szCs w:val="21"/>
        </w:rPr>
        <w:t xml:space="preserve">，</w:t>
      </w:r>
      <w:r>
        <w:rPr>
          <w:rFonts w:hint="eastAsia" w:cs="宋体" w:asciiTheme="minorEastAsia" w:hAnsiTheme="minorEastAsia" w:eastAsiaTheme="minorEastAsia"/>
          <w:bCs/>
          <w:sz w:val="21"/>
          <w:szCs w:val="21"/>
        </w:rPr>
        <w:t xml:space="preserve">违</w:t>
      </w:r>
      <w:r>
        <w:rPr>
          <w:rFonts w:hint="eastAsia" w:cs="MS Gothic" w:asciiTheme="minorEastAsia" w:hAnsiTheme="minorEastAsia" w:eastAsiaTheme="minorEastAsia"/>
          <w:bCs/>
          <w:sz w:val="21"/>
          <w:szCs w:val="21"/>
        </w:rPr>
        <w:t xml:space="preserve">反下列</w:t>
      </w:r>
      <w:r>
        <w:rPr>
          <w:rFonts w:hint="eastAsia" w:cs="宋体" w:asciiTheme="minorEastAsia" w:hAnsiTheme="minorEastAsia" w:eastAsiaTheme="minorEastAsia"/>
          <w:bCs/>
          <w:sz w:val="21"/>
          <w:szCs w:val="21"/>
        </w:rPr>
        <w:t xml:space="preserve">规</w:t>
      </w:r>
      <w:r>
        <w:rPr>
          <w:rFonts w:hint="eastAsia" w:cs="MS Gothic" w:asciiTheme="minorEastAsia" w:hAnsiTheme="minorEastAsia" w:eastAsiaTheme="minorEastAsia"/>
          <w:bCs/>
          <w:sz w:val="21"/>
          <w:szCs w:val="21"/>
        </w:rPr>
        <w:t xml:space="preserve">定将被解除服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合同：</w:t>
      </w:r>
      <w:r/>
    </w:p>
    <w:p>
      <w:pPr>
        <w:ind w:firstLine="42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rPr>
        <w:t xml:space="preserve">严</w:t>
      </w:r>
      <w:r>
        <w:rPr>
          <w:rFonts w:hint="eastAsia" w:cs="MS Gothic" w:asciiTheme="minorEastAsia" w:hAnsiTheme="minorEastAsia" w:eastAsiaTheme="minorEastAsia"/>
          <w:bCs/>
          <w:sz w:val="21"/>
          <w:szCs w:val="21"/>
        </w:rPr>
        <w:t xml:space="preserve">禁将承包的管理服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内容</w:t>
      </w:r>
      <w:r>
        <w:rPr>
          <w:rFonts w:hint="eastAsia" w:cs="宋体" w:asciiTheme="minorEastAsia" w:hAnsiTheme="minorEastAsia" w:eastAsiaTheme="minorEastAsia"/>
          <w:bCs/>
          <w:sz w:val="21"/>
          <w:szCs w:val="21"/>
        </w:rPr>
        <w:t xml:space="preserve">转</w:t>
      </w:r>
      <w:r>
        <w:rPr>
          <w:rFonts w:hint="eastAsia" w:cs="MS Gothic" w:asciiTheme="minorEastAsia" w:hAnsiTheme="minorEastAsia" w:eastAsiaTheme="minorEastAsia"/>
          <w:bCs/>
          <w:sz w:val="21"/>
          <w:szCs w:val="21"/>
        </w:rPr>
        <w:t xml:space="preserve">包他人；</w:t>
      </w:r>
      <w:r/>
    </w:p>
    <w:p>
      <w:pPr>
        <w:ind w:firstLine="42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未按照国家</w:t>
      </w:r>
      <w:r>
        <w:rPr>
          <w:rFonts w:hint="eastAsia" w:cs="宋体" w:asciiTheme="minorEastAsia" w:hAnsiTheme="minorEastAsia" w:eastAsiaTheme="minorEastAsia"/>
          <w:bCs/>
          <w:sz w:val="21"/>
          <w:szCs w:val="21"/>
        </w:rPr>
        <w:t xml:space="preserve">劳动</w:t>
      </w:r>
      <w:r>
        <w:rPr>
          <w:rFonts w:hint="eastAsia" w:cs="MS Gothic" w:asciiTheme="minorEastAsia" w:hAnsiTheme="minorEastAsia" w:eastAsiaTheme="minorEastAsia"/>
          <w:bCs/>
          <w:sz w:val="21"/>
          <w:szCs w:val="21"/>
        </w:rPr>
        <w:t xml:space="preserve">法</w:t>
      </w:r>
      <w:r>
        <w:rPr>
          <w:rFonts w:hint="eastAsia" w:cs="宋体" w:asciiTheme="minorEastAsia" w:hAnsiTheme="minorEastAsia" w:eastAsiaTheme="minorEastAsia"/>
          <w:bCs/>
          <w:sz w:val="21"/>
          <w:szCs w:val="21"/>
        </w:rPr>
        <w:t xml:space="preserve">规</w:t>
      </w:r>
      <w:r>
        <w:rPr>
          <w:rFonts w:hint="eastAsia" w:cs="MS Gothic" w:asciiTheme="minorEastAsia" w:hAnsiTheme="minorEastAsia" w:eastAsiaTheme="minorEastAsia"/>
          <w:bCs/>
          <w:sz w:val="21"/>
          <w:szCs w:val="21"/>
        </w:rPr>
        <w:t xml:space="preserve">定聘用服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人</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w:t>
      </w:r>
      <w:r/>
    </w:p>
    <w:p>
      <w:pPr>
        <w:ind w:firstLine="42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（三）</w:t>
      </w:r>
      <w:r>
        <w:rPr>
          <w:rFonts w:hint="eastAsia" w:asciiTheme="minorEastAsia" w:hAnsiTheme="minorEastAsia" w:eastAsiaTheme="minorEastAsia"/>
          <w:bCs/>
          <w:sz w:val="21"/>
          <w:szCs w:val="21"/>
        </w:rPr>
        <w:t xml:space="preserve">因成交</w:t>
      </w:r>
      <w:r>
        <w:rPr>
          <w:rFonts w:hint="eastAsia" w:cs="宋体" w:asciiTheme="minorEastAsia" w:hAnsiTheme="minorEastAsia" w:eastAsiaTheme="minorEastAsia"/>
          <w:bCs/>
          <w:sz w:val="21"/>
          <w:szCs w:val="21"/>
        </w:rPr>
        <w:t xml:space="preserve">单</w:t>
      </w:r>
      <w:r>
        <w:rPr>
          <w:rFonts w:hint="eastAsia" w:cs="MS Gothic" w:asciiTheme="minorEastAsia" w:hAnsiTheme="minorEastAsia" w:eastAsiaTheme="minorEastAsia"/>
          <w:bCs/>
          <w:sz w:val="21"/>
          <w:szCs w:val="21"/>
        </w:rPr>
        <w:t xml:space="preserve">位管理不善，造成工作范</w:t>
      </w:r>
      <w:r>
        <w:rPr>
          <w:rFonts w:hint="eastAsia" w:cs="宋体" w:asciiTheme="minorEastAsia" w:hAnsiTheme="minorEastAsia" w:eastAsiaTheme="minorEastAsia"/>
          <w:bCs/>
          <w:sz w:val="21"/>
          <w:szCs w:val="21"/>
        </w:rPr>
        <w:t xml:space="preserve">围</w:t>
      </w:r>
      <w:r>
        <w:rPr>
          <w:rFonts w:hint="eastAsia" w:cs="MS Gothic" w:asciiTheme="minorEastAsia" w:hAnsiTheme="minorEastAsia" w:eastAsiaTheme="minorEastAsia"/>
          <w:bCs/>
          <w:sz w:val="21"/>
          <w:szCs w:val="21"/>
        </w:rPr>
        <w:t xml:space="preserve">内的</w:t>
      </w:r>
      <w:r>
        <w:rPr>
          <w:rFonts w:hint="eastAsia" w:cs="宋体" w:asciiTheme="minorEastAsia" w:hAnsiTheme="minorEastAsia" w:eastAsiaTheme="minorEastAsia"/>
          <w:bCs/>
          <w:sz w:val="21"/>
          <w:szCs w:val="21"/>
        </w:rPr>
        <w:t xml:space="preserve">设</w:t>
      </w:r>
      <w:r>
        <w:rPr>
          <w:rFonts w:hint="eastAsia" w:cs="MS Gothic" w:asciiTheme="minorEastAsia" w:hAnsiTheme="minorEastAsia" w:eastAsiaTheme="minorEastAsia"/>
          <w:bCs/>
          <w:sz w:val="21"/>
          <w:szCs w:val="21"/>
        </w:rPr>
        <w:t xml:space="preserve">施、</w:t>
      </w:r>
      <w:r>
        <w:rPr>
          <w:rFonts w:hint="eastAsia" w:cs="宋体" w:asciiTheme="minorEastAsia" w:hAnsiTheme="minorEastAsia" w:eastAsiaTheme="minorEastAsia"/>
          <w:bCs/>
          <w:sz w:val="21"/>
          <w:szCs w:val="21"/>
        </w:rPr>
        <w:t xml:space="preserve">设备</w:t>
      </w:r>
      <w:r>
        <w:rPr>
          <w:rFonts w:hint="eastAsia" w:cs="MS Gothic" w:asciiTheme="minorEastAsia" w:hAnsiTheme="minorEastAsia" w:eastAsiaTheme="minorEastAsia"/>
          <w:bCs/>
          <w:sz w:val="21"/>
          <w:szCs w:val="21"/>
        </w:rPr>
        <w:t xml:space="preserve">等</w:t>
      </w:r>
      <w:r>
        <w:rPr>
          <w:rFonts w:hint="eastAsia" w:cs="宋体" w:asciiTheme="minorEastAsia" w:hAnsiTheme="minorEastAsia" w:eastAsiaTheme="minorEastAsia"/>
          <w:bCs/>
          <w:sz w:val="21"/>
          <w:szCs w:val="21"/>
        </w:rPr>
        <w:t xml:space="preserve">损</w:t>
      </w:r>
      <w:r>
        <w:rPr>
          <w:rFonts w:hint="eastAsia" w:cs="MS Gothic" w:asciiTheme="minorEastAsia" w:hAnsiTheme="minorEastAsia" w:eastAsiaTheme="minorEastAsia"/>
          <w:bCs/>
          <w:sz w:val="21"/>
          <w:szCs w:val="21"/>
        </w:rPr>
        <w:t xml:space="preserve">坏的，由直接</w:t>
      </w:r>
      <w:r>
        <w:rPr>
          <w:rFonts w:hint="eastAsia" w:cs="宋体" w:asciiTheme="minorEastAsia" w:hAnsiTheme="minorEastAsia" w:eastAsiaTheme="minorEastAsia"/>
          <w:bCs/>
          <w:sz w:val="21"/>
          <w:szCs w:val="21"/>
        </w:rPr>
        <w:t xml:space="preserve">责</w:t>
      </w:r>
      <w:r>
        <w:rPr>
          <w:rFonts w:hint="eastAsia" w:cs="MS Gothic" w:asciiTheme="minorEastAsia" w:hAnsiTheme="minorEastAsia" w:eastAsiaTheme="minorEastAsia"/>
          <w:bCs/>
          <w:sz w:val="21"/>
          <w:szCs w:val="21"/>
        </w:rPr>
        <w:t xml:space="preserve">任人</w:t>
      </w:r>
      <w:r>
        <w:rPr>
          <w:rFonts w:hint="eastAsia" w:cs="宋体" w:asciiTheme="minorEastAsia" w:hAnsiTheme="minorEastAsia" w:eastAsiaTheme="minorEastAsia"/>
          <w:bCs/>
          <w:sz w:val="21"/>
          <w:szCs w:val="21"/>
        </w:rPr>
        <w:t xml:space="preserve">赔偿</w:t>
      </w:r>
      <w:r>
        <w:rPr>
          <w:rFonts w:hint="eastAsia" w:cs="MS Gothic" w:asciiTheme="minorEastAsia" w:hAnsiTheme="minorEastAsia" w:eastAsiaTheme="minorEastAsia"/>
          <w:bCs/>
          <w:sz w:val="21"/>
          <w:szCs w:val="21"/>
        </w:rPr>
        <w:t xml:space="preserve">，若直接</w:t>
      </w:r>
      <w:r>
        <w:rPr>
          <w:rFonts w:hint="eastAsia" w:cs="宋体" w:asciiTheme="minorEastAsia" w:hAnsiTheme="minorEastAsia" w:eastAsiaTheme="minorEastAsia"/>
          <w:bCs/>
          <w:sz w:val="21"/>
          <w:szCs w:val="21"/>
        </w:rPr>
        <w:t xml:space="preserve">责</w:t>
      </w:r>
      <w:r>
        <w:rPr>
          <w:rFonts w:hint="eastAsia" w:cs="MS Gothic" w:asciiTheme="minorEastAsia" w:hAnsiTheme="minorEastAsia" w:eastAsiaTheme="minorEastAsia"/>
          <w:bCs/>
          <w:sz w:val="21"/>
          <w:szCs w:val="21"/>
        </w:rPr>
        <w:t xml:space="preserve">任人因故无法</w:t>
      </w:r>
      <w:r>
        <w:rPr>
          <w:rFonts w:hint="eastAsia" w:cs="宋体" w:asciiTheme="minorEastAsia" w:hAnsiTheme="minorEastAsia" w:eastAsiaTheme="minorEastAsia"/>
          <w:bCs/>
          <w:sz w:val="21"/>
          <w:szCs w:val="21"/>
        </w:rPr>
        <w:t xml:space="preserve">赔偿</w:t>
      </w:r>
      <w:r>
        <w:rPr>
          <w:rFonts w:hint="eastAsia" w:cs="MS Gothic" w:asciiTheme="minorEastAsia" w:hAnsiTheme="minorEastAsia" w:eastAsiaTheme="minorEastAsia"/>
          <w:bCs/>
          <w:sz w:val="21"/>
          <w:szCs w:val="21"/>
        </w:rPr>
        <w:t xml:space="preserve">的，采</w:t>
      </w:r>
      <w:r>
        <w:rPr>
          <w:rFonts w:hint="eastAsia" w:cs="宋体" w:asciiTheme="minorEastAsia" w:hAnsiTheme="minorEastAsia" w:eastAsiaTheme="minorEastAsia"/>
          <w:bCs/>
          <w:sz w:val="21"/>
          <w:szCs w:val="21"/>
        </w:rPr>
        <w:t xml:space="preserve">购单</w:t>
      </w:r>
      <w:r>
        <w:rPr>
          <w:rFonts w:hint="eastAsia" w:cs="MS Gothic" w:asciiTheme="minorEastAsia" w:hAnsiTheme="minorEastAsia" w:eastAsiaTheme="minorEastAsia"/>
          <w:bCs/>
          <w:sz w:val="21"/>
          <w:szCs w:val="21"/>
        </w:rPr>
        <w:t xml:space="preserve">位有</w:t>
      </w:r>
      <w:r>
        <w:rPr>
          <w:rFonts w:hint="eastAsia" w:cs="宋体" w:asciiTheme="minorEastAsia" w:hAnsiTheme="minorEastAsia" w:eastAsiaTheme="minorEastAsia"/>
          <w:bCs/>
          <w:sz w:val="21"/>
          <w:szCs w:val="21"/>
        </w:rPr>
        <w:t xml:space="preserve">权</w:t>
      </w:r>
      <w:r>
        <w:rPr>
          <w:rFonts w:hint="eastAsia" w:cs="MS Gothic" w:asciiTheme="minorEastAsia" w:hAnsiTheme="minorEastAsia" w:eastAsiaTheme="minorEastAsia"/>
          <w:bCs/>
          <w:sz w:val="21"/>
          <w:szCs w:val="21"/>
        </w:rPr>
        <w:t xml:space="preserve">要求成交</w:t>
      </w:r>
      <w:r>
        <w:rPr>
          <w:rFonts w:hint="eastAsia" w:cs="宋体" w:asciiTheme="minorEastAsia" w:hAnsiTheme="minorEastAsia" w:eastAsiaTheme="minorEastAsia"/>
          <w:bCs/>
          <w:sz w:val="21"/>
          <w:szCs w:val="21"/>
        </w:rPr>
        <w:t xml:space="preserve">单</w:t>
      </w:r>
      <w:r>
        <w:rPr>
          <w:rFonts w:hint="eastAsia" w:cs="MS Gothic" w:asciiTheme="minorEastAsia" w:hAnsiTheme="minorEastAsia" w:eastAsiaTheme="minorEastAsia"/>
          <w:bCs/>
          <w:sz w:val="21"/>
          <w:szCs w:val="21"/>
        </w:rPr>
        <w:t xml:space="preserve">位</w:t>
      </w:r>
      <w:r>
        <w:rPr>
          <w:rFonts w:hint="eastAsia" w:cs="宋体" w:asciiTheme="minorEastAsia" w:hAnsiTheme="minorEastAsia" w:eastAsiaTheme="minorEastAsia"/>
          <w:bCs/>
          <w:sz w:val="21"/>
          <w:szCs w:val="21"/>
        </w:rPr>
        <w:t xml:space="preserve">负责赔偿损</w:t>
      </w:r>
      <w:r>
        <w:rPr>
          <w:rFonts w:hint="eastAsia" w:cs="MS Gothic" w:asciiTheme="minorEastAsia" w:hAnsiTheme="minorEastAsia" w:eastAsiaTheme="minorEastAsia"/>
          <w:bCs/>
          <w:sz w:val="21"/>
          <w:szCs w:val="21"/>
        </w:rPr>
        <w:t xml:space="preserve">失，情</w:t>
      </w:r>
      <w:r>
        <w:rPr>
          <w:rFonts w:hint="eastAsia" w:cs="宋体" w:asciiTheme="minorEastAsia" w:hAnsiTheme="minorEastAsia" w:eastAsiaTheme="minorEastAsia"/>
          <w:bCs/>
          <w:sz w:val="21"/>
          <w:szCs w:val="21"/>
        </w:rPr>
        <w:t xml:space="preserve">节严</w:t>
      </w:r>
      <w:r>
        <w:rPr>
          <w:rFonts w:hint="eastAsia" w:cs="MS Gothic" w:asciiTheme="minorEastAsia" w:hAnsiTheme="minorEastAsia" w:eastAsiaTheme="minorEastAsia"/>
          <w:bCs/>
          <w:sz w:val="21"/>
          <w:szCs w:val="21"/>
        </w:rPr>
        <w:t xml:space="preserve">重的可</w:t>
      </w:r>
      <w:r>
        <w:rPr>
          <w:rFonts w:hint="eastAsia" w:cs="宋体" w:asciiTheme="minorEastAsia" w:hAnsiTheme="minorEastAsia" w:eastAsiaTheme="minorEastAsia"/>
          <w:bCs/>
          <w:sz w:val="21"/>
          <w:szCs w:val="21"/>
        </w:rPr>
        <w:t xml:space="preserve">终</w:t>
      </w:r>
      <w:r>
        <w:rPr>
          <w:rFonts w:hint="eastAsia" w:cs="MS Gothic" w:asciiTheme="minorEastAsia" w:hAnsiTheme="minorEastAsia" w:eastAsiaTheme="minorEastAsia"/>
          <w:bCs/>
          <w:sz w:val="21"/>
          <w:szCs w:val="21"/>
        </w:rPr>
        <w:t xml:space="preserve">止合同甚至</w:t>
      </w:r>
      <w:r>
        <w:rPr>
          <w:rFonts w:hint="eastAsia" w:cs="宋体" w:asciiTheme="minorEastAsia" w:hAnsiTheme="minorEastAsia" w:eastAsiaTheme="minorEastAsia"/>
          <w:bCs/>
          <w:sz w:val="21"/>
          <w:szCs w:val="21"/>
        </w:rPr>
        <w:t xml:space="preserve">诉诸</w:t>
      </w:r>
      <w:r>
        <w:rPr>
          <w:rFonts w:hint="eastAsia" w:cs="MS Gothic" w:asciiTheme="minorEastAsia" w:hAnsiTheme="minorEastAsia" w:eastAsiaTheme="minorEastAsia"/>
          <w:bCs/>
          <w:sz w:val="21"/>
          <w:szCs w:val="21"/>
        </w:rPr>
        <w:t xml:space="preserve">法律。</w:t>
      </w:r>
      <w:r/>
    </w:p>
    <w:p>
      <w:pPr>
        <w:ind w:firstLine="42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（四）</w:t>
      </w:r>
      <w:r>
        <w:rPr>
          <w:rFonts w:hint="eastAsia" w:asciiTheme="minorEastAsia" w:hAnsiTheme="minorEastAsia" w:eastAsiaTheme="minorEastAsia"/>
          <w:bCs/>
          <w:sz w:val="21"/>
          <w:szCs w:val="21"/>
        </w:rPr>
        <w:t xml:space="preserve">采</w:t>
      </w:r>
      <w:r>
        <w:rPr>
          <w:rFonts w:hint="eastAsia" w:cs="宋体" w:asciiTheme="minorEastAsia" w:hAnsiTheme="minorEastAsia" w:eastAsiaTheme="minorEastAsia"/>
          <w:bCs/>
          <w:sz w:val="21"/>
          <w:szCs w:val="21"/>
        </w:rPr>
        <w:t xml:space="preserve">购单</w:t>
      </w:r>
      <w:r>
        <w:rPr>
          <w:rFonts w:hint="eastAsia" w:cs="MS Gothic" w:asciiTheme="minorEastAsia" w:hAnsiTheme="minorEastAsia" w:eastAsiaTheme="minorEastAsia"/>
          <w:bCs/>
          <w:sz w:val="21"/>
          <w:szCs w:val="21"/>
        </w:rPr>
        <w:t xml:space="preserve">位有</w:t>
      </w:r>
      <w:r>
        <w:rPr>
          <w:rFonts w:hint="eastAsia" w:cs="宋体" w:asciiTheme="minorEastAsia" w:hAnsiTheme="minorEastAsia" w:eastAsiaTheme="minorEastAsia"/>
          <w:bCs/>
          <w:sz w:val="21"/>
          <w:szCs w:val="21"/>
        </w:rPr>
        <w:t xml:space="preserve">权检查监</w:t>
      </w:r>
      <w:r>
        <w:rPr>
          <w:rFonts w:hint="eastAsia" w:cs="MS Gothic" w:asciiTheme="minorEastAsia" w:hAnsiTheme="minorEastAsia" w:eastAsiaTheme="minorEastAsia"/>
          <w:bCs/>
          <w:sz w:val="21"/>
          <w:szCs w:val="21"/>
        </w:rPr>
        <w:t xml:space="preserve">督成交</w:t>
      </w:r>
      <w:r>
        <w:rPr>
          <w:rFonts w:hint="eastAsia" w:cs="宋体" w:asciiTheme="minorEastAsia" w:hAnsiTheme="minorEastAsia" w:eastAsiaTheme="minorEastAsia"/>
          <w:bCs/>
          <w:sz w:val="21"/>
          <w:szCs w:val="21"/>
        </w:rPr>
        <w:t xml:space="preserve">单</w:t>
      </w:r>
      <w:r>
        <w:rPr>
          <w:rFonts w:hint="eastAsia" w:cs="MS Gothic" w:asciiTheme="minorEastAsia" w:hAnsiTheme="minorEastAsia" w:eastAsiaTheme="minorEastAsia"/>
          <w:bCs/>
          <w:sz w:val="21"/>
          <w:szCs w:val="21"/>
        </w:rPr>
        <w:t xml:space="preserve">位</w:t>
      </w:r>
      <w:r>
        <w:rPr>
          <w:rFonts w:hint="eastAsia" w:cs="宋体" w:asciiTheme="minorEastAsia" w:hAnsiTheme="minorEastAsia" w:eastAsiaTheme="minorEastAsia"/>
          <w:bCs/>
          <w:sz w:val="21"/>
          <w:szCs w:val="21"/>
        </w:rPr>
        <w:t xml:space="preserve">对</w:t>
      </w:r>
      <w:r>
        <w:rPr>
          <w:rFonts w:hint="eastAsia" w:cs="MS Gothic" w:asciiTheme="minorEastAsia" w:hAnsiTheme="minorEastAsia" w:eastAsiaTheme="minorEastAsia"/>
          <w:bCs/>
          <w:sz w:val="21"/>
          <w:szCs w:val="21"/>
        </w:rPr>
        <w:t xml:space="preserve">服</w:t>
      </w:r>
      <w:r>
        <w:rPr>
          <w:rFonts w:hint="eastAsia" w:cs="宋体" w:asciiTheme="minorEastAsia" w:hAnsiTheme="minorEastAsia" w:eastAsiaTheme="minorEastAsia"/>
          <w:bCs/>
          <w:sz w:val="21"/>
          <w:szCs w:val="21"/>
        </w:rPr>
        <w:t xml:space="preserve">务质</w:t>
      </w:r>
      <w:r>
        <w:rPr>
          <w:rFonts w:hint="eastAsia" w:cs="MS Gothic" w:asciiTheme="minorEastAsia" w:hAnsiTheme="minorEastAsia" w:eastAsiaTheme="minorEastAsia"/>
          <w:bCs/>
          <w:sz w:val="21"/>
          <w:szCs w:val="21"/>
        </w:rPr>
        <w:t xml:space="preserve">量，如</w:t>
      </w:r>
      <w:r>
        <w:rPr>
          <w:rFonts w:hint="eastAsia" w:cs="宋体" w:asciiTheme="minorEastAsia" w:hAnsiTheme="minorEastAsia" w:eastAsiaTheme="minorEastAsia"/>
          <w:bCs/>
          <w:sz w:val="21"/>
          <w:szCs w:val="21"/>
        </w:rPr>
        <w:t xml:space="preserve">发现</w:t>
      </w:r>
      <w:r>
        <w:rPr>
          <w:rFonts w:hint="eastAsia" w:cs="MS Gothic" w:asciiTheme="minorEastAsia" w:hAnsiTheme="minorEastAsia" w:eastAsiaTheme="minorEastAsia"/>
          <w:bCs/>
          <w:sz w:val="21"/>
          <w:szCs w:val="21"/>
        </w:rPr>
        <w:t xml:space="preserve">不合格的服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人</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，有</w:t>
      </w:r>
      <w:r>
        <w:rPr>
          <w:rFonts w:hint="eastAsia" w:cs="宋体" w:asciiTheme="minorEastAsia" w:hAnsiTheme="minorEastAsia" w:eastAsiaTheme="minorEastAsia"/>
          <w:bCs/>
          <w:sz w:val="21"/>
          <w:szCs w:val="21"/>
        </w:rPr>
        <w:t xml:space="preserve">权</w:t>
      </w:r>
      <w:r>
        <w:rPr>
          <w:rFonts w:hint="eastAsia" w:cs="MS Gothic" w:asciiTheme="minorEastAsia" w:hAnsiTheme="minorEastAsia" w:eastAsiaTheme="minorEastAsia"/>
          <w:bCs/>
          <w:sz w:val="21"/>
          <w:szCs w:val="21"/>
        </w:rPr>
        <w:t xml:space="preserve">向服</w:t>
      </w:r>
      <w:r>
        <w:rPr>
          <w:rFonts w:hint="eastAsia" w:cs="宋体" w:asciiTheme="minorEastAsia" w:hAnsiTheme="minorEastAsia" w:eastAsiaTheme="minorEastAsia"/>
          <w:bCs/>
          <w:sz w:val="21"/>
          <w:szCs w:val="21"/>
        </w:rPr>
        <w:t xml:space="preserve">务单</w:t>
      </w:r>
      <w:r>
        <w:rPr>
          <w:rFonts w:hint="eastAsia" w:cs="MS Gothic" w:asciiTheme="minorEastAsia" w:hAnsiTheme="minorEastAsia" w:eastAsiaTheme="minorEastAsia"/>
          <w:bCs/>
          <w:sz w:val="21"/>
          <w:szCs w:val="21"/>
        </w:rPr>
        <w:t xml:space="preserve">位提出</w:t>
      </w:r>
      <w:r>
        <w:rPr>
          <w:rFonts w:hint="eastAsia" w:cs="宋体" w:asciiTheme="minorEastAsia" w:hAnsiTheme="minorEastAsia" w:eastAsiaTheme="minorEastAsia"/>
          <w:bCs/>
          <w:sz w:val="21"/>
          <w:szCs w:val="21"/>
        </w:rPr>
        <w:t xml:space="preserve">调换</w:t>
      </w:r>
      <w:r>
        <w:rPr>
          <w:rFonts w:hint="eastAsia" w:cs="MS Gothic" w:asciiTheme="minorEastAsia" w:hAnsiTheme="minorEastAsia" w:eastAsiaTheme="minorEastAsia"/>
          <w:bCs/>
          <w:sz w:val="21"/>
          <w:szCs w:val="21"/>
        </w:rPr>
        <w:t xml:space="preserve">，服</w:t>
      </w:r>
      <w:r>
        <w:rPr>
          <w:rFonts w:hint="eastAsia" w:cs="宋体" w:asciiTheme="minorEastAsia" w:hAnsiTheme="minorEastAsia" w:eastAsiaTheme="minorEastAsia"/>
          <w:bCs/>
          <w:sz w:val="21"/>
          <w:szCs w:val="21"/>
        </w:rPr>
        <w:t xml:space="preserve">务单</w:t>
      </w:r>
      <w:r>
        <w:rPr>
          <w:rFonts w:hint="eastAsia" w:cs="MS Gothic" w:asciiTheme="minorEastAsia" w:hAnsiTheme="minorEastAsia" w:eastAsiaTheme="minorEastAsia"/>
          <w:bCs/>
          <w:sz w:val="21"/>
          <w:szCs w:val="21"/>
        </w:rPr>
        <w:t xml:space="preserve">位</w:t>
      </w:r>
      <w:r>
        <w:rPr>
          <w:rFonts w:hint="eastAsia" w:cs="宋体" w:asciiTheme="minorEastAsia" w:hAnsiTheme="minorEastAsia" w:eastAsiaTheme="minorEastAsia"/>
          <w:bCs/>
          <w:sz w:val="21"/>
          <w:szCs w:val="21"/>
        </w:rPr>
        <w:t xml:space="preserve">应</w:t>
      </w:r>
      <w:r>
        <w:rPr>
          <w:rFonts w:hint="eastAsia" w:cs="MS Gothic" w:asciiTheme="minorEastAsia" w:hAnsiTheme="minorEastAsia" w:eastAsiaTheme="minorEastAsia"/>
          <w:bCs/>
          <w:sz w:val="21"/>
          <w:szCs w:val="21"/>
        </w:rPr>
        <w:t xml:space="preserve">及</w:t>
      </w:r>
      <w:r>
        <w:rPr>
          <w:rFonts w:hint="eastAsia" w:cs="宋体" w:asciiTheme="minorEastAsia" w:hAnsiTheme="minorEastAsia" w:eastAsiaTheme="minorEastAsia"/>
          <w:bCs/>
          <w:sz w:val="21"/>
          <w:szCs w:val="21"/>
        </w:rPr>
        <w:t xml:space="preserve">时</w:t>
      </w:r>
      <w:r>
        <w:rPr>
          <w:rFonts w:hint="eastAsia" w:cs="MS Gothic" w:asciiTheme="minorEastAsia" w:hAnsiTheme="minorEastAsia" w:eastAsiaTheme="minorEastAsia"/>
          <w:bCs/>
          <w:sz w:val="21"/>
          <w:szCs w:val="21"/>
        </w:rPr>
        <w:t xml:space="preserve">派</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到位，必要</w:t>
      </w:r>
      <w:r>
        <w:rPr>
          <w:rFonts w:hint="eastAsia" w:cs="宋体" w:asciiTheme="minorEastAsia" w:hAnsiTheme="minorEastAsia" w:eastAsiaTheme="minorEastAsia"/>
          <w:bCs/>
          <w:sz w:val="21"/>
          <w:szCs w:val="21"/>
        </w:rPr>
        <w:t xml:space="preserve">时</w:t>
      </w:r>
      <w:r>
        <w:rPr>
          <w:rFonts w:hint="eastAsia" w:cs="MS Gothic" w:asciiTheme="minorEastAsia" w:hAnsiTheme="minorEastAsia" w:eastAsiaTheme="minorEastAsia"/>
          <w:bCs/>
          <w:sz w:val="21"/>
          <w:szCs w:val="21"/>
        </w:rPr>
        <w:t xml:space="preserve">采</w:t>
      </w:r>
      <w:r>
        <w:rPr>
          <w:rFonts w:hint="eastAsia" w:cs="宋体" w:asciiTheme="minorEastAsia" w:hAnsiTheme="minorEastAsia" w:eastAsiaTheme="minorEastAsia"/>
          <w:bCs/>
          <w:sz w:val="21"/>
          <w:szCs w:val="21"/>
        </w:rPr>
        <w:t xml:space="preserve">购单</w:t>
      </w:r>
      <w:r>
        <w:rPr>
          <w:rFonts w:hint="eastAsia" w:cs="MS Gothic" w:asciiTheme="minorEastAsia" w:hAnsiTheme="minorEastAsia" w:eastAsiaTheme="minorEastAsia"/>
          <w:bCs/>
          <w:sz w:val="21"/>
          <w:szCs w:val="21"/>
        </w:rPr>
        <w:t xml:space="preserve">位有</w:t>
      </w:r>
      <w:r>
        <w:rPr>
          <w:rFonts w:hint="eastAsia" w:cs="宋体" w:asciiTheme="minorEastAsia" w:hAnsiTheme="minorEastAsia" w:eastAsiaTheme="minorEastAsia"/>
          <w:bCs/>
          <w:sz w:val="21"/>
          <w:szCs w:val="21"/>
        </w:rPr>
        <w:t xml:space="preserve">权</w:t>
      </w:r>
      <w:r>
        <w:rPr>
          <w:rFonts w:hint="eastAsia" w:cs="MS Gothic" w:asciiTheme="minorEastAsia" w:hAnsiTheme="minorEastAsia" w:eastAsiaTheme="minorEastAsia"/>
          <w:bCs/>
          <w:sz w:val="21"/>
          <w:szCs w:val="21"/>
        </w:rPr>
        <w:t xml:space="preserve">要求服</w:t>
      </w:r>
      <w:r>
        <w:rPr>
          <w:rFonts w:hint="eastAsia" w:cs="宋体" w:asciiTheme="minorEastAsia" w:hAnsiTheme="minorEastAsia" w:eastAsiaTheme="minorEastAsia"/>
          <w:bCs/>
          <w:sz w:val="21"/>
          <w:szCs w:val="21"/>
        </w:rPr>
        <w:t xml:space="preserve">务单</w:t>
      </w:r>
      <w:r>
        <w:rPr>
          <w:rFonts w:hint="eastAsia" w:cs="MS Gothic" w:asciiTheme="minorEastAsia" w:hAnsiTheme="minorEastAsia" w:eastAsiaTheme="minorEastAsia"/>
          <w:bCs/>
          <w:sz w:val="21"/>
          <w:szCs w:val="21"/>
        </w:rPr>
        <w:t xml:space="preserve">位于</w:t>
      </w:r>
      <w:r>
        <w:rPr>
          <w:rFonts w:asciiTheme="minorEastAsia" w:hAnsiTheme="minorEastAsia" w:eastAsiaTheme="minorEastAsia"/>
          <w:bCs/>
          <w:sz w:val="21"/>
          <w:szCs w:val="21"/>
        </w:rPr>
        <w:t xml:space="preserve">48</w:t>
      </w:r>
      <w:r>
        <w:rPr>
          <w:rFonts w:hint="eastAsia" w:asciiTheme="minorEastAsia" w:hAnsiTheme="minorEastAsia" w:eastAsiaTheme="minorEastAsia"/>
          <w:bCs/>
          <w:sz w:val="21"/>
          <w:szCs w:val="21"/>
        </w:rPr>
        <w:t xml:space="preserve">小</w:t>
      </w:r>
      <w:r>
        <w:rPr>
          <w:rFonts w:hint="eastAsia" w:cs="宋体" w:asciiTheme="minorEastAsia" w:hAnsiTheme="minorEastAsia" w:eastAsiaTheme="minorEastAsia"/>
          <w:bCs/>
          <w:sz w:val="21"/>
          <w:szCs w:val="21"/>
        </w:rPr>
        <w:t xml:space="preserve">时</w:t>
      </w:r>
      <w:r>
        <w:rPr>
          <w:rFonts w:hint="eastAsia" w:cs="MS Gothic" w:asciiTheme="minorEastAsia" w:hAnsiTheme="minorEastAsia" w:eastAsiaTheme="minorEastAsia"/>
          <w:bCs/>
          <w:sz w:val="21"/>
          <w:szCs w:val="21"/>
        </w:rPr>
        <w:t xml:space="preserve">内迅速</w:t>
      </w:r>
      <w:r>
        <w:rPr>
          <w:rFonts w:hint="eastAsia" w:cs="宋体" w:asciiTheme="minorEastAsia" w:hAnsiTheme="minorEastAsia" w:eastAsiaTheme="minorEastAsia"/>
          <w:bCs/>
          <w:sz w:val="21"/>
          <w:szCs w:val="21"/>
        </w:rPr>
        <w:t xml:space="preserve">处</w:t>
      </w:r>
      <w:r>
        <w:rPr>
          <w:rFonts w:hint="eastAsia" w:cs="MS Gothic" w:asciiTheme="minorEastAsia" w:hAnsiTheme="minorEastAsia" w:eastAsiaTheme="minorEastAsia"/>
          <w:bCs/>
          <w:sz w:val="21"/>
          <w:szCs w:val="21"/>
        </w:rPr>
        <w:t xml:space="preserve">理并更</w:t>
      </w:r>
      <w:r>
        <w:rPr>
          <w:rFonts w:hint="eastAsia" w:cs="宋体" w:asciiTheme="minorEastAsia" w:hAnsiTheme="minorEastAsia" w:eastAsiaTheme="minorEastAsia"/>
          <w:bCs/>
          <w:sz w:val="21"/>
          <w:szCs w:val="21"/>
        </w:rPr>
        <w:t xml:space="preserve">换</w:t>
      </w:r>
      <w:r>
        <w:rPr>
          <w:rFonts w:hint="eastAsia" w:cs="MS Gothic" w:asciiTheme="minorEastAsia" w:hAnsiTheme="minorEastAsia" w:eastAsiaTheme="minorEastAsia"/>
          <w:bCs/>
          <w:sz w:val="21"/>
          <w:szCs w:val="21"/>
        </w:rPr>
        <w:t xml:space="preserve">人</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，直至更</w:t>
      </w:r>
      <w:r>
        <w:rPr>
          <w:rFonts w:hint="eastAsia" w:cs="宋体" w:asciiTheme="minorEastAsia" w:hAnsiTheme="minorEastAsia" w:eastAsiaTheme="minorEastAsia"/>
          <w:bCs/>
          <w:sz w:val="21"/>
          <w:szCs w:val="21"/>
        </w:rPr>
        <w:t xml:space="preserve">换</w:t>
      </w:r>
      <w:r>
        <w:rPr>
          <w:rFonts w:hint="eastAsia" w:cs="MS Gothic" w:asciiTheme="minorEastAsia" w:hAnsiTheme="minorEastAsia" w:eastAsiaTheme="minorEastAsia"/>
          <w:bCs/>
          <w:sz w:val="21"/>
          <w:szCs w:val="21"/>
        </w:rPr>
        <w:t xml:space="preserve">合格</w:t>
      </w:r>
      <w:r>
        <w:rPr>
          <w:rFonts w:hint="eastAsia" w:cs="宋体" w:asciiTheme="minorEastAsia" w:hAnsiTheme="minorEastAsia" w:eastAsiaTheme="minorEastAsia"/>
          <w:bCs/>
          <w:sz w:val="21"/>
          <w:szCs w:val="21"/>
        </w:rPr>
        <w:t xml:space="preserve">为</w:t>
      </w:r>
      <w:r>
        <w:rPr>
          <w:rFonts w:hint="eastAsia" w:cs="MS Gothic" w:asciiTheme="minorEastAsia" w:hAnsiTheme="minorEastAsia" w:eastAsiaTheme="minorEastAsia"/>
          <w:bCs/>
          <w:sz w:val="21"/>
          <w:szCs w:val="21"/>
        </w:rPr>
        <w:t xml:space="preserve">止。</w:t>
      </w:r>
      <w:r/>
    </w:p>
    <w:p>
      <w:pPr>
        <w:ind w:firstLine="42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（五）</w:t>
      </w:r>
      <w:r>
        <w:rPr>
          <w:rFonts w:hint="eastAsia" w:asciiTheme="minorEastAsia" w:hAnsiTheme="minorEastAsia" w:eastAsiaTheme="minorEastAsia"/>
          <w:bCs/>
          <w:sz w:val="21"/>
          <w:szCs w:val="21"/>
        </w:rPr>
        <w:t xml:space="preserve">磋商</w:t>
      </w:r>
      <w:r>
        <w:rPr>
          <w:rFonts w:hint="eastAsia" w:cs="宋体" w:asciiTheme="minorEastAsia" w:hAnsiTheme="minorEastAsia" w:eastAsiaTheme="minorEastAsia"/>
          <w:bCs/>
          <w:sz w:val="21"/>
          <w:szCs w:val="21"/>
        </w:rPr>
        <w:t xml:space="preserve">报</w:t>
      </w:r>
      <w:r>
        <w:rPr>
          <w:rFonts w:hint="eastAsia" w:cs="MS Gothic" w:asciiTheme="minorEastAsia" w:hAnsiTheme="minorEastAsia" w:eastAsiaTheme="minorEastAsia"/>
          <w:bCs/>
          <w:sz w:val="21"/>
          <w:szCs w:val="21"/>
        </w:rPr>
        <w:t xml:space="preserve">价包括在承包期内服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的需要的人工</w:t>
      </w:r>
      <w:r>
        <w:rPr>
          <w:rFonts w:hint="eastAsia" w:cs="宋体" w:asciiTheme="minorEastAsia" w:hAnsiTheme="minorEastAsia" w:eastAsiaTheme="minorEastAsia"/>
          <w:bCs/>
          <w:sz w:val="21"/>
          <w:szCs w:val="21"/>
        </w:rPr>
        <w:t xml:space="preserve">费</w:t>
      </w:r>
      <w:r>
        <w:rPr>
          <w:rFonts w:hint="eastAsia" w:cs="MS Gothic" w:asciiTheme="minorEastAsia" w:hAnsiTheme="minorEastAsia" w:eastAsiaTheme="minorEastAsia"/>
          <w:bCs/>
          <w:sz w:val="21"/>
          <w:szCs w:val="21"/>
        </w:rPr>
        <w:t xml:space="preserve">（包括人</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工</w:t>
      </w:r>
      <w:r>
        <w:rPr>
          <w:rFonts w:hint="eastAsia" w:cs="宋体" w:asciiTheme="minorEastAsia" w:hAnsiTheme="minorEastAsia" w:eastAsiaTheme="minorEastAsia"/>
          <w:bCs/>
          <w:sz w:val="21"/>
          <w:szCs w:val="21"/>
        </w:rPr>
        <w:t xml:space="preserve">资</w:t>
      </w:r>
      <w:r>
        <w:rPr>
          <w:rFonts w:hint="eastAsia" w:asciiTheme="minorEastAsia" w:hAnsiTheme="minorEastAsia" w:eastAsiaTheme="minorEastAsia"/>
          <w:bCs/>
          <w:sz w:val="21"/>
          <w:szCs w:val="21"/>
        </w:rPr>
        <w:t xml:space="preserve">、保</w:t>
      </w:r>
      <w:r>
        <w:rPr>
          <w:rFonts w:hint="eastAsia" w:cs="宋体" w:asciiTheme="minorEastAsia" w:hAnsiTheme="minorEastAsia" w:eastAsiaTheme="minorEastAsia"/>
          <w:bCs/>
          <w:sz w:val="21"/>
          <w:szCs w:val="21"/>
        </w:rPr>
        <w:t xml:space="preserve">险</w:t>
      </w:r>
      <w:r>
        <w:rPr>
          <w:rFonts w:hint="eastAsia" w:cs="MS Gothic" w:asciiTheme="minorEastAsia" w:hAnsiTheme="minorEastAsia" w:eastAsiaTheme="minorEastAsia"/>
          <w:bCs/>
          <w:sz w:val="21"/>
          <w:szCs w:val="21"/>
        </w:rPr>
        <w:t xml:space="preserve">等），工具</w:t>
      </w:r>
      <w:r>
        <w:rPr>
          <w:rFonts w:hint="eastAsia" w:cs="宋体" w:asciiTheme="minorEastAsia" w:hAnsiTheme="minorEastAsia" w:eastAsiaTheme="minorEastAsia"/>
          <w:bCs/>
          <w:sz w:val="21"/>
          <w:szCs w:val="21"/>
        </w:rPr>
        <w:t xml:space="preserve">费</w:t>
      </w:r>
      <w:r>
        <w:rPr>
          <w:rFonts w:hint="eastAsia" w:cs="MS Gothic" w:asciiTheme="minorEastAsia" w:hAnsiTheme="minorEastAsia" w:eastAsiaTheme="minorEastAsia"/>
          <w:bCs/>
          <w:sz w:val="21"/>
          <w:szCs w:val="21"/>
        </w:rPr>
        <w:t xml:space="preserve">、以及在服</w:t>
      </w:r>
      <w:r>
        <w:rPr>
          <w:rFonts w:hint="eastAsia" w:cs="宋体" w:asciiTheme="minorEastAsia" w:hAnsiTheme="minorEastAsia" w:eastAsiaTheme="minorEastAsia"/>
          <w:bCs/>
          <w:sz w:val="21"/>
          <w:szCs w:val="21"/>
        </w:rPr>
        <w:t xml:space="preserve">务过</w:t>
      </w:r>
      <w:r>
        <w:rPr>
          <w:rFonts w:hint="eastAsia" w:cs="MS Gothic" w:asciiTheme="minorEastAsia" w:hAnsiTheme="minorEastAsia" w:eastAsiaTheme="minorEastAsia"/>
          <w:bCs/>
          <w:sz w:val="21"/>
          <w:szCs w:val="21"/>
        </w:rPr>
        <w:t xml:space="preserve">程中</w:t>
      </w:r>
      <w:r>
        <w:rPr>
          <w:rFonts w:hint="eastAsia" w:cs="宋体" w:asciiTheme="minorEastAsia" w:hAnsiTheme="minorEastAsia" w:eastAsiaTheme="minorEastAsia"/>
          <w:bCs/>
          <w:sz w:val="21"/>
          <w:szCs w:val="21"/>
        </w:rPr>
        <w:t xml:space="preserve">发</w:t>
      </w:r>
      <w:r>
        <w:rPr>
          <w:rFonts w:hint="eastAsia" w:cs="MS Gothic" w:asciiTheme="minorEastAsia" w:hAnsiTheme="minorEastAsia" w:eastAsiaTheme="minorEastAsia"/>
          <w:bCs/>
          <w:sz w:val="21"/>
          <w:szCs w:val="21"/>
        </w:rPr>
        <w:t xml:space="preserve">生的一切</w:t>
      </w:r>
      <w:r>
        <w:rPr>
          <w:rFonts w:hint="eastAsia" w:cs="宋体" w:asciiTheme="minorEastAsia" w:hAnsiTheme="minorEastAsia" w:eastAsiaTheme="minorEastAsia"/>
          <w:bCs/>
          <w:sz w:val="21"/>
          <w:szCs w:val="21"/>
        </w:rPr>
        <w:t xml:space="preserve">费</w:t>
      </w:r>
      <w:r>
        <w:rPr>
          <w:rFonts w:hint="eastAsia" w:cs="MS Gothic" w:asciiTheme="minorEastAsia" w:hAnsiTheme="minorEastAsia" w:eastAsiaTheme="minorEastAsia"/>
          <w:bCs/>
          <w:sz w:val="21"/>
          <w:szCs w:val="21"/>
        </w:rPr>
        <w:t xml:space="preserve">用，合同价中</w:t>
      </w:r>
      <w:r>
        <w:rPr>
          <w:rFonts w:hint="eastAsia" w:cs="宋体" w:asciiTheme="minorEastAsia" w:hAnsiTheme="minorEastAsia" w:eastAsiaTheme="minorEastAsia"/>
          <w:bCs/>
          <w:sz w:val="21"/>
          <w:szCs w:val="21"/>
        </w:rPr>
        <w:t xml:space="preserve">还</w:t>
      </w:r>
      <w:r>
        <w:rPr>
          <w:rFonts w:hint="eastAsia" w:cs="MS Gothic" w:asciiTheme="minorEastAsia" w:hAnsiTheme="minorEastAsia" w:eastAsiaTheme="minorEastAsia"/>
          <w:bCs/>
          <w:sz w:val="21"/>
          <w:szCs w:val="21"/>
        </w:rPr>
        <w:t xml:space="preserve">包括耗材、服装、高温</w:t>
      </w:r>
      <w:r>
        <w:rPr>
          <w:rFonts w:hint="eastAsia" w:cs="宋体" w:asciiTheme="minorEastAsia" w:hAnsiTheme="minorEastAsia" w:eastAsiaTheme="minorEastAsia"/>
          <w:bCs/>
          <w:sz w:val="21"/>
          <w:szCs w:val="21"/>
        </w:rPr>
        <w:t xml:space="preserve">费</w:t>
      </w:r>
      <w:r>
        <w:rPr>
          <w:rFonts w:hint="eastAsia" w:cs="MS Gothic" w:asciiTheme="minorEastAsia" w:hAnsiTheme="minorEastAsia" w:eastAsiaTheme="minorEastAsia"/>
          <w:bCs/>
          <w:sz w:val="21"/>
          <w:szCs w:val="21"/>
        </w:rPr>
        <w:t xml:space="preserve">、加班</w:t>
      </w:r>
      <w:r>
        <w:rPr>
          <w:rFonts w:hint="eastAsia" w:cs="宋体" w:asciiTheme="minorEastAsia" w:hAnsiTheme="minorEastAsia" w:eastAsiaTheme="minorEastAsia"/>
          <w:bCs/>
          <w:sz w:val="21"/>
          <w:szCs w:val="21"/>
        </w:rPr>
        <w:t xml:space="preserve">费</w:t>
      </w:r>
      <w:r>
        <w:rPr>
          <w:rFonts w:hint="eastAsia" w:cs="MS Gothic" w:asciiTheme="minorEastAsia" w:hAnsiTheme="minorEastAsia" w:eastAsiaTheme="minorEastAsia"/>
          <w:bCs/>
          <w:sz w:val="21"/>
          <w:szCs w:val="21"/>
        </w:rPr>
        <w:t xml:space="preserve">、</w:t>
      </w:r>
      <w:r>
        <w:rPr>
          <w:rFonts w:hint="eastAsia" w:cs="宋体" w:asciiTheme="minorEastAsia" w:hAnsiTheme="minorEastAsia" w:eastAsiaTheme="minorEastAsia"/>
          <w:bCs/>
          <w:sz w:val="21"/>
          <w:szCs w:val="21"/>
        </w:rPr>
        <w:t xml:space="preserve">节</w:t>
      </w:r>
      <w:r>
        <w:rPr>
          <w:rFonts w:hint="eastAsia" w:cs="MS Gothic" w:asciiTheme="minorEastAsia" w:hAnsiTheme="minorEastAsia" w:eastAsiaTheme="minorEastAsia"/>
          <w:bCs/>
          <w:sz w:val="21"/>
          <w:szCs w:val="21"/>
        </w:rPr>
        <w:t xml:space="preserve">日慰</w:t>
      </w:r>
      <w:r>
        <w:rPr>
          <w:rFonts w:hint="eastAsia" w:cs="宋体" w:asciiTheme="minorEastAsia" w:hAnsiTheme="minorEastAsia" w:eastAsiaTheme="minorEastAsia"/>
          <w:bCs/>
          <w:sz w:val="21"/>
          <w:szCs w:val="21"/>
        </w:rPr>
        <w:t xml:space="preserve">问费</w:t>
      </w:r>
      <w:r>
        <w:rPr>
          <w:rFonts w:hint="eastAsia" w:cs="MS Gothic" w:asciiTheme="minorEastAsia" w:hAnsiTheme="minorEastAsia" w:eastAsiaTheme="minorEastAsia"/>
          <w:bCs/>
          <w:sz w:val="21"/>
          <w:szCs w:val="21"/>
        </w:rPr>
        <w:t xml:space="preserve">、代理服</w:t>
      </w:r>
      <w:r>
        <w:rPr>
          <w:rFonts w:hint="eastAsia" w:cs="宋体" w:asciiTheme="minorEastAsia" w:hAnsiTheme="minorEastAsia" w:eastAsiaTheme="minorEastAsia"/>
          <w:bCs/>
          <w:sz w:val="21"/>
          <w:szCs w:val="21"/>
        </w:rPr>
        <w:t xml:space="preserve">务费</w:t>
      </w:r>
      <w:r>
        <w:rPr>
          <w:rFonts w:hint="eastAsia" w:cs="MS Gothic" w:asciiTheme="minorEastAsia" w:hAnsiTheme="minorEastAsia" w:eastAsiaTheme="minorEastAsia"/>
          <w:bCs/>
          <w:sz w:val="21"/>
          <w:szCs w:val="21"/>
        </w:rPr>
        <w:t xml:space="preserve">、</w:t>
      </w:r>
      <w:r>
        <w:rPr>
          <w:rFonts w:hint="eastAsia" w:cs="宋体" w:asciiTheme="minorEastAsia" w:hAnsiTheme="minorEastAsia" w:eastAsiaTheme="minorEastAsia"/>
          <w:bCs/>
          <w:sz w:val="21"/>
          <w:szCs w:val="21"/>
        </w:rPr>
        <w:t xml:space="preserve">劳</w:t>
      </w:r>
      <w:r>
        <w:rPr>
          <w:rFonts w:hint="eastAsia" w:cs="MS Gothic" w:asciiTheme="minorEastAsia" w:hAnsiTheme="minorEastAsia" w:eastAsiaTheme="minorEastAsia"/>
          <w:bCs/>
          <w:sz w:val="21"/>
          <w:szCs w:val="21"/>
        </w:rPr>
        <w:t xml:space="preserve">保、各种税</w:t>
      </w:r>
      <w:r>
        <w:rPr>
          <w:rFonts w:hint="eastAsia" w:cs="宋体" w:asciiTheme="minorEastAsia" w:hAnsiTheme="minorEastAsia" w:eastAsiaTheme="minorEastAsia"/>
          <w:bCs/>
          <w:sz w:val="21"/>
          <w:szCs w:val="21"/>
        </w:rPr>
        <w:t xml:space="preserve">费</w:t>
      </w:r>
      <w:r>
        <w:rPr>
          <w:rFonts w:hint="eastAsia" w:cs="MS Gothic" w:asciiTheme="minorEastAsia" w:hAnsiTheme="minorEastAsia" w:eastAsiaTheme="minorEastAsia"/>
          <w:bCs/>
          <w:sz w:val="21"/>
          <w:szCs w:val="21"/>
        </w:rPr>
        <w:t xml:space="preserve">及政策性文件</w:t>
      </w:r>
      <w:r>
        <w:rPr>
          <w:rFonts w:hint="eastAsia" w:cs="宋体" w:asciiTheme="minorEastAsia" w:hAnsiTheme="minorEastAsia" w:eastAsiaTheme="minorEastAsia"/>
          <w:bCs/>
          <w:sz w:val="21"/>
          <w:szCs w:val="21"/>
        </w:rPr>
        <w:t xml:space="preserve">规</w:t>
      </w:r>
      <w:r>
        <w:rPr>
          <w:rFonts w:hint="eastAsia" w:cs="MS Gothic" w:asciiTheme="minorEastAsia" w:hAnsiTheme="minorEastAsia" w:eastAsiaTheme="minorEastAsia"/>
          <w:bCs/>
          <w:sz w:val="21"/>
          <w:szCs w:val="21"/>
        </w:rPr>
        <w:t xml:space="preserve">定及合同包含的所有</w:t>
      </w:r>
      <w:r>
        <w:rPr>
          <w:rFonts w:hint="eastAsia" w:cs="宋体" w:asciiTheme="minorEastAsia" w:hAnsiTheme="minorEastAsia" w:eastAsiaTheme="minorEastAsia"/>
          <w:bCs/>
          <w:sz w:val="21"/>
          <w:szCs w:val="21"/>
        </w:rPr>
        <w:t xml:space="preserve">风险</w:t>
      </w:r>
      <w:r>
        <w:rPr>
          <w:rFonts w:hint="eastAsia" w:cs="MS Gothic" w:asciiTheme="minorEastAsia" w:hAnsiTheme="minorEastAsia" w:eastAsiaTheme="minorEastAsia"/>
          <w:bCs/>
          <w:sz w:val="21"/>
          <w:szCs w:val="21"/>
        </w:rPr>
        <w:t xml:space="preserve">（如人</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工</w:t>
      </w:r>
      <w:r>
        <w:rPr>
          <w:rFonts w:hint="eastAsia" w:cs="宋体" w:asciiTheme="minorEastAsia" w:hAnsiTheme="minorEastAsia" w:eastAsiaTheme="minorEastAsia"/>
          <w:bCs/>
          <w:sz w:val="21"/>
          <w:szCs w:val="21"/>
        </w:rPr>
        <w:t xml:space="preserve">资</w:t>
      </w:r>
      <w:r>
        <w:rPr>
          <w:rFonts w:hint="eastAsia" w:cs="MS Gothic" w:asciiTheme="minorEastAsia" w:hAnsiTheme="minorEastAsia" w:eastAsiaTheme="minorEastAsia"/>
          <w:bCs/>
          <w:sz w:val="21"/>
          <w:szCs w:val="21"/>
        </w:rPr>
        <w:t xml:space="preserve">、材料上</w:t>
      </w:r>
      <w:r>
        <w:rPr>
          <w:rFonts w:hint="eastAsia" w:cs="宋体" w:asciiTheme="minorEastAsia" w:hAnsiTheme="minorEastAsia" w:eastAsiaTheme="minorEastAsia"/>
          <w:bCs/>
          <w:sz w:val="21"/>
          <w:szCs w:val="21"/>
        </w:rPr>
        <w:t xml:space="preserve">涨</w:t>
      </w:r>
      <w:r>
        <w:rPr>
          <w:rFonts w:hint="eastAsia" w:cs="MS Gothic" w:asciiTheme="minorEastAsia" w:hAnsiTheme="minorEastAsia" w:eastAsiaTheme="minorEastAsia"/>
          <w:bCs/>
          <w:sz w:val="21"/>
          <w:szCs w:val="21"/>
        </w:rPr>
        <w:t xml:space="preserve">等）、</w:t>
      </w:r>
      <w:r>
        <w:rPr>
          <w:rFonts w:hint="eastAsia" w:cs="宋体" w:asciiTheme="minorEastAsia" w:hAnsiTheme="minorEastAsia" w:eastAsiaTheme="minorEastAsia"/>
          <w:bCs/>
          <w:sz w:val="21"/>
          <w:szCs w:val="21"/>
        </w:rPr>
        <w:t xml:space="preserve">责</w:t>
      </w:r>
      <w:r>
        <w:rPr>
          <w:rFonts w:hint="eastAsia" w:cs="MS Gothic" w:asciiTheme="minorEastAsia" w:hAnsiTheme="minorEastAsia" w:eastAsiaTheme="minorEastAsia"/>
          <w:bCs/>
          <w:sz w:val="21"/>
          <w:szCs w:val="21"/>
        </w:rPr>
        <w:t xml:space="preserve">任等各</w:t>
      </w:r>
      <w:r>
        <w:rPr>
          <w:rFonts w:hint="eastAsia" w:cs="宋体" w:asciiTheme="minorEastAsia" w:hAnsiTheme="minorEastAsia" w:eastAsiaTheme="minorEastAsia"/>
          <w:bCs/>
          <w:sz w:val="21"/>
          <w:szCs w:val="21"/>
        </w:rPr>
        <w:t xml:space="preserve">项应</w:t>
      </w:r>
      <w:r>
        <w:rPr>
          <w:rFonts w:hint="eastAsia" w:cs="MS Gothic" w:asciiTheme="minorEastAsia" w:hAnsiTheme="minorEastAsia" w:eastAsiaTheme="minorEastAsia"/>
          <w:bCs/>
          <w:sz w:val="21"/>
          <w:szCs w:val="21"/>
        </w:rPr>
        <w:t xml:space="preserve">有</w:t>
      </w:r>
      <w:r>
        <w:rPr>
          <w:rFonts w:hint="eastAsia" w:cs="宋体" w:asciiTheme="minorEastAsia" w:hAnsiTheme="minorEastAsia" w:eastAsiaTheme="minorEastAsia"/>
          <w:bCs/>
          <w:sz w:val="21"/>
          <w:szCs w:val="21"/>
        </w:rPr>
        <w:t xml:space="preserve">费</w:t>
      </w:r>
      <w:r>
        <w:rPr>
          <w:rFonts w:hint="eastAsia" w:cs="MS Gothic" w:asciiTheme="minorEastAsia" w:hAnsiTheme="minorEastAsia" w:eastAsiaTheme="minorEastAsia"/>
          <w:bCs/>
          <w:sz w:val="21"/>
          <w:szCs w:val="21"/>
        </w:rPr>
        <w:t xml:space="preserve">用。</w:t>
      </w:r>
      <w:r/>
    </w:p>
    <w:p>
      <w:pPr>
        <w:ind w:firstLine="420"/>
        <w:spacing w:line="360" w:lineRule="auto"/>
        <w:rPr>
          <w:rFonts w:cs="宋体" w:asciiTheme="minorEastAsia" w:hAnsiTheme="minorEastAsia" w:eastAsiaTheme="minorEastAsia"/>
          <w:sz w:val="21"/>
          <w:szCs w:val="21"/>
        </w:rPr>
      </w:pPr>
      <w:r>
        <w:rPr>
          <w:rFonts w:hint="eastAsia" w:asciiTheme="minorEastAsia" w:hAnsiTheme="minorEastAsia" w:eastAsiaTheme="minorEastAsia"/>
          <w:bCs/>
          <w:sz w:val="21"/>
          <w:szCs w:val="21"/>
        </w:rPr>
        <w:t xml:space="preserve">（六）</w:t>
      </w:r>
      <w:r>
        <w:rPr>
          <w:rFonts w:hint="eastAsia" w:asciiTheme="minorEastAsia" w:hAnsiTheme="minorEastAsia" w:eastAsiaTheme="minorEastAsia"/>
          <w:bCs/>
          <w:sz w:val="21"/>
          <w:szCs w:val="21"/>
        </w:rPr>
        <w:t xml:space="preserve">如遇到工</w:t>
      </w:r>
      <w:r>
        <w:rPr>
          <w:rFonts w:hint="eastAsia" w:cs="宋体" w:asciiTheme="minorEastAsia" w:hAnsiTheme="minorEastAsia" w:eastAsiaTheme="minorEastAsia"/>
          <w:bCs/>
          <w:sz w:val="21"/>
          <w:szCs w:val="21"/>
        </w:rPr>
        <w:t xml:space="preserve">资纠纷问题</w:t>
      </w:r>
      <w:r>
        <w:rPr>
          <w:rFonts w:hint="eastAsia" w:cs="MS Gothic" w:asciiTheme="minorEastAsia" w:hAnsiTheme="minorEastAsia" w:eastAsiaTheme="minorEastAsia"/>
          <w:bCs/>
          <w:sz w:val="21"/>
          <w:szCs w:val="21"/>
        </w:rPr>
        <w:t xml:space="preserve">由响</w:t>
      </w:r>
      <w:r>
        <w:rPr>
          <w:rFonts w:hint="eastAsia" w:cs="宋体" w:asciiTheme="minorEastAsia" w:hAnsiTheme="minorEastAsia" w:eastAsiaTheme="minorEastAsia"/>
          <w:bCs/>
          <w:sz w:val="21"/>
          <w:szCs w:val="21"/>
        </w:rPr>
        <w:t xml:space="preserve">应单</w:t>
      </w:r>
      <w:r>
        <w:rPr>
          <w:rFonts w:hint="eastAsia" w:cs="MS Gothic" w:asciiTheme="minorEastAsia" w:hAnsiTheme="minorEastAsia" w:eastAsiaTheme="minorEastAsia"/>
          <w:bCs/>
          <w:sz w:val="21"/>
          <w:szCs w:val="21"/>
        </w:rPr>
        <w:t xml:space="preserve">位自行解决。每天及双休日因工作而</w:t>
      </w:r>
      <w:r>
        <w:rPr>
          <w:rFonts w:hint="eastAsia" w:cs="宋体" w:asciiTheme="minorEastAsia" w:hAnsiTheme="minorEastAsia" w:eastAsiaTheme="minorEastAsia"/>
          <w:bCs/>
          <w:sz w:val="21"/>
          <w:szCs w:val="21"/>
        </w:rPr>
        <w:t xml:space="preserve">产</w:t>
      </w:r>
      <w:r>
        <w:rPr>
          <w:rFonts w:hint="eastAsia" w:cs="MS Gothic" w:asciiTheme="minorEastAsia" w:hAnsiTheme="minorEastAsia" w:eastAsiaTheme="minorEastAsia"/>
          <w:bCs/>
          <w:sz w:val="21"/>
          <w:szCs w:val="21"/>
        </w:rPr>
        <w:t xml:space="preserve">生的加班</w:t>
      </w:r>
      <w:r>
        <w:rPr>
          <w:rFonts w:hint="eastAsia" w:cs="宋体" w:asciiTheme="minorEastAsia" w:hAnsiTheme="minorEastAsia" w:eastAsiaTheme="minorEastAsia"/>
          <w:bCs/>
          <w:sz w:val="21"/>
          <w:szCs w:val="21"/>
        </w:rPr>
        <w:t xml:space="preserve">费</w:t>
      </w:r>
      <w:r>
        <w:rPr>
          <w:rFonts w:hint="eastAsia" w:cs="MS Gothic" w:asciiTheme="minorEastAsia" w:hAnsiTheme="minorEastAsia" w:eastAsiaTheme="minorEastAsia"/>
          <w:bCs/>
          <w:sz w:val="21"/>
          <w:szCs w:val="21"/>
        </w:rPr>
        <w:t xml:space="preserve">用，由成交</w:t>
      </w:r>
      <w:r>
        <w:rPr>
          <w:rFonts w:hint="eastAsia" w:cs="宋体" w:asciiTheme="minorEastAsia" w:hAnsiTheme="minorEastAsia" w:eastAsiaTheme="minorEastAsia"/>
          <w:bCs/>
          <w:sz w:val="21"/>
          <w:szCs w:val="21"/>
        </w:rPr>
        <w:t xml:space="preserve">单</w:t>
      </w:r>
      <w:r>
        <w:rPr>
          <w:rFonts w:hint="eastAsia" w:cs="MS Gothic" w:asciiTheme="minorEastAsia" w:hAnsiTheme="minorEastAsia" w:eastAsiaTheme="minorEastAsia"/>
          <w:bCs/>
          <w:sz w:val="21"/>
          <w:szCs w:val="21"/>
        </w:rPr>
        <w:t xml:space="preserve">位向服</w:t>
      </w:r>
      <w:r>
        <w:rPr>
          <w:rFonts w:hint="eastAsia" w:cs="宋体" w:asciiTheme="minorEastAsia" w:hAnsiTheme="minorEastAsia" w:eastAsiaTheme="minorEastAsia"/>
          <w:bCs/>
          <w:sz w:val="21"/>
          <w:szCs w:val="21"/>
        </w:rPr>
        <w:t xml:space="preserve">务</w:t>
      </w:r>
      <w:r>
        <w:rPr>
          <w:rFonts w:hint="eastAsia" w:cs="MS Gothic" w:asciiTheme="minorEastAsia" w:hAnsiTheme="minorEastAsia" w:eastAsiaTheme="minorEastAsia"/>
          <w:bCs/>
          <w:sz w:val="21"/>
          <w:szCs w:val="21"/>
        </w:rPr>
        <w:t xml:space="preserve">人</w:t>
      </w:r>
      <w:r>
        <w:rPr>
          <w:rFonts w:hint="eastAsia" w:cs="宋体" w:asciiTheme="minorEastAsia" w:hAnsiTheme="minorEastAsia" w:eastAsiaTheme="minorEastAsia"/>
          <w:bCs/>
          <w:sz w:val="21"/>
          <w:szCs w:val="21"/>
        </w:rPr>
        <w:t xml:space="preserve">员</w:t>
      </w:r>
      <w:r>
        <w:rPr>
          <w:rFonts w:hint="eastAsia" w:cs="MS Gothic" w:asciiTheme="minorEastAsia" w:hAnsiTheme="minorEastAsia" w:eastAsiaTheme="minorEastAsia"/>
          <w:bCs/>
          <w:sz w:val="21"/>
          <w:szCs w:val="21"/>
        </w:rPr>
        <w:t xml:space="preserve">支付。</w:t>
      </w:r>
      <w:r/>
    </w:p>
    <w:p>
      <w:pPr>
        <w:ind w:firstLine="422"/>
        <w:spacing w:line="360" w:lineRule="auto"/>
        <w:tabs>
          <w:tab w:val="left" w:pos="753" w:leader="none"/>
        </w:tabs>
        <w:rPr>
          <w:rFonts w:ascii="宋体" w:hAnsi="宋体" w:eastAsia="宋体"/>
          <w:sz w:val="21"/>
          <w:szCs w:val="21"/>
        </w:rPr>
      </w:pPr>
      <w:r>
        <w:rPr>
          <w:rFonts w:hint="eastAsia" w:ascii="宋体" w:hAnsi="宋体" w:eastAsia="宋体"/>
          <w:b/>
          <w:sz w:val="21"/>
          <w:szCs w:val="21"/>
        </w:rPr>
        <w:t xml:space="preserve">五</w:t>
      </w:r>
      <w:r>
        <w:rPr>
          <w:rFonts w:hint="eastAsia" w:ascii="宋体" w:hAnsi="宋体" w:eastAsia="宋体"/>
          <w:b/>
          <w:sz w:val="21"/>
          <w:szCs w:val="21"/>
        </w:rPr>
        <w:t xml:space="preserve">、响应文件的组成及要求</w:t>
      </w:r>
      <w:r>
        <w:rPr>
          <w:rFonts w:hint="eastAsia" w:ascii="宋体" w:hAnsi="宋体" w:eastAsia="宋体"/>
          <w:sz w:val="21"/>
          <w:szCs w:val="21"/>
        </w:rPr>
        <w:t xml:space="preserve">（部分格式见第二章，顺序以苏采云系统中为准）</w:t>
      </w:r>
      <w:r/>
    </w:p>
    <w:p>
      <w:pPr>
        <w:pStyle w:val="700"/>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（一）封面</w:t>
      </w:r>
      <w:r/>
    </w:p>
    <w:p>
      <w:pPr>
        <w:pStyle w:val="700"/>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（二）开标一览表</w:t>
      </w:r>
      <w:r/>
    </w:p>
    <w:p>
      <w:pPr>
        <w:pStyle w:val="700"/>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（三）资格审查响应文件</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1、关于资格文件的声明函；</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bookmarkStart w:id="27" w:name="OLE_LINK1"/>
      <w:r/>
      <w:bookmarkStart w:id="28" w:name="OLE_LINK2"/>
      <w:r>
        <w:rPr>
          <w:rFonts w:hint="eastAsia" w:ascii="宋体" w:hAnsi="宋体" w:eastAsia="宋体" w:cs="宋体"/>
          <w:bCs/>
          <w:sz w:val="21"/>
          <w:szCs w:val="21"/>
        </w:rPr>
        <w:t xml:space="preserve">磋商响应单位情况表</w:t>
      </w:r>
      <w:bookmarkEnd w:id="27"/>
      <w:r/>
      <w:bookmarkEnd w:id="28"/>
      <w:r>
        <w:rPr>
          <w:rFonts w:hint="eastAsia" w:ascii="宋体" w:hAnsi="宋体" w:eastAsia="宋体" w:cs="宋体"/>
          <w:bCs/>
          <w:sz w:val="21"/>
          <w:szCs w:val="21"/>
        </w:rPr>
        <w:t xml:space="preserve">；</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3、磋商响应单位法定代表人身份证复印件；</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4、法定代表人授权委托书；</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5、磋商响应单位授权代理人身份证复印件（如有授权）；</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6、合格供应商的基本条件</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6.1具有独立承担民事责任的能力证明。包括法人或者其他组织的营业执照等证明文件，自然人的身份证明；</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6.2具有良好的商业信誉和健全的财务会计制度证明</w:t>
      </w:r>
      <w:r>
        <w:rPr>
          <w:rFonts w:hint="eastAsia" w:ascii="宋体" w:hAnsi="宋体" w:eastAsia="宋体" w:cs="宋体"/>
          <w:b/>
          <w:sz w:val="21"/>
          <w:szCs w:val="21"/>
        </w:rPr>
        <w:t xml:space="preserve">（提供</w:t>
      </w:r>
      <w:r>
        <w:rPr>
          <w:rFonts w:hint="eastAsia" w:ascii="宋体" w:hAnsi="宋体" w:eastAsia="宋体" w:cs="宋体"/>
          <w:b/>
          <w:sz w:val="21"/>
          <w:szCs w:val="21"/>
        </w:rPr>
        <w:t xml:space="preserve">上一年度</w:t>
      </w:r>
      <w:r>
        <w:rPr>
          <w:rFonts w:hint="eastAsia" w:ascii="宋体" w:hAnsi="宋体" w:eastAsia="宋体" w:cs="宋体"/>
          <w:b/>
          <w:sz w:val="21"/>
          <w:szCs w:val="21"/>
        </w:rPr>
        <w:t xml:space="preserve">经审计的财务报告或财务报表，其他组织、自然人及成立未满一年的法人应提供银行出具的资信证明）</w:t>
      </w:r>
      <w:r>
        <w:rPr>
          <w:rFonts w:hint="eastAsia" w:ascii="宋体" w:hAnsi="宋体" w:eastAsia="宋体" w:cs="宋体"/>
          <w:bCs/>
          <w:sz w:val="21"/>
          <w:szCs w:val="21"/>
        </w:rPr>
        <w:t xml:space="preserve">；</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6.3履行合同所必需的设备和专业技术能力的证明材料或承诺；</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6.4有依法缴纳税收和社会保障资金的良好记录</w:t>
      </w:r>
      <w:r>
        <w:rPr>
          <w:rFonts w:hint="eastAsia" w:ascii="宋体" w:hAnsi="宋体" w:eastAsia="宋体"/>
          <w:b/>
          <w:sz w:val="21"/>
          <w:szCs w:val="21"/>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eastAsia="宋体" w:cs="宋体"/>
          <w:bCs/>
          <w:sz w:val="21"/>
          <w:szCs w:val="21"/>
        </w:rPr>
        <w:t xml:space="preserve">；</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6.5参加政府采购活动前三年内在经营活动中没有重大违法记录的书面声明函；</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6.6</w:t>
      </w:r>
      <w:r>
        <w:rPr>
          <w:rFonts w:hint="eastAsia" w:ascii="宋体" w:hAnsi="宋体" w:eastAsia="宋体" w:cs="宋体"/>
          <w:bCs/>
          <w:sz w:val="21"/>
          <w:szCs w:val="21"/>
        </w:rPr>
        <w:t xml:space="preserve">具备省公安厅颁发的有效期内的《保安服务许可证》</w:t>
      </w:r>
      <w:r>
        <w:rPr>
          <w:rFonts w:hint="eastAsia" w:ascii="宋体" w:hAnsi="宋体" w:eastAsia="宋体" w:cs="宋体"/>
          <w:bCs/>
          <w:sz w:val="21"/>
          <w:szCs w:val="21"/>
        </w:rPr>
        <w:t xml:space="preserve">。</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7、《中小企业声明函》；</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8、《残疾人福利性单位声明函》或由省级以上监狱管理局、戒毒管理局（含新疆生产建设兵团）出具的属于监狱企业的证明文件（如有）；</w:t>
      </w:r>
      <w:r/>
    </w:p>
    <w:p>
      <w:pPr>
        <w:pStyle w:val="700"/>
        <w:spacing w:line="360" w:lineRule="auto"/>
        <w:rPr>
          <w:rFonts w:ascii="宋体" w:hAnsi="宋体" w:eastAsia="宋体" w:cs="宋体"/>
          <w:bCs/>
          <w:sz w:val="21"/>
          <w:szCs w:val="21"/>
        </w:rPr>
      </w:pPr>
      <w:r>
        <w:rPr>
          <w:rFonts w:hint="eastAsia" w:ascii="宋体" w:hAnsi="宋体" w:eastAsia="宋体" w:cs="宋体"/>
          <w:bCs/>
          <w:sz w:val="21"/>
          <w:szCs w:val="21"/>
        </w:rPr>
        <w:t xml:space="preserve">9、其它有关资格证明的文件；</w:t>
      </w:r>
      <w:r/>
    </w:p>
    <w:p>
      <w:pPr>
        <w:pStyle w:val="700"/>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（四）符合性审查响应文件</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1、磋商响应函；</w:t>
      </w:r>
      <w:r/>
    </w:p>
    <w:p>
      <w:pPr>
        <w:pStyle w:val="700"/>
        <w:spacing w:line="360" w:lineRule="auto"/>
        <w:rPr>
          <w:rFonts w:ascii="宋体" w:hAnsi="宋体" w:eastAsia="宋体"/>
          <w:sz w:val="21"/>
          <w:szCs w:val="21"/>
        </w:rPr>
      </w:pPr>
      <w:r>
        <w:rPr>
          <w:rFonts w:hint="eastAsia" w:ascii="宋体" w:hAnsi="宋体" w:eastAsia="宋体" w:cs="宋体"/>
          <w:sz w:val="21"/>
          <w:szCs w:val="21"/>
        </w:rPr>
        <w:t xml:space="preserve">2、磋商报价分析表；</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3、商务条款偏离表；</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4、服务要求偏离表；</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5、针对本项目的服务承诺书；</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6、其他有关符合性证明的文件；</w:t>
      </w:r>
      <w:r/>
    </w:p>
    <w:p>
      <w:pPr>
        <w:pStyle w:val="700"/>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（五）综合评审响应文件：评分标准中需要提供的资料</w:t>
      </w:r>
      <w:r/>
    </w:p>
    <w:p>
      <w:pPr>
        <w:pStyle w:val="700"/>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（1）以上资格审查响应文件中要求提供的材料，是作为对供应商资格审查、质疑身份认定的依据，响应供应商必须提供并加盖电子公章。否则，磋商响应文件将被认定为不符合资格审查要求。</w:t>
      </w:r>
      <w:r/>
    </w:p>
    <w:p>
      <w:pPr>
        <w:pStyle w:val="700"/>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（2）以上符合性审查响应文件要求提供的资料，响应供应商必须提供并加盖电子公章。否则，磋商响应文件将被认定为未实质性响应。</w:t>
      </w:r>
      <w:r/>
    </w:p>
    <w:p>
      <w:pPr>
        <w:pStyle w:val="700"/>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p>
    <w:p>
      <w:pPr>
        <w:pStyle w:val="700"/>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00"/>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spacing w:line="348" w:lineRule="auto"/>
        <w:rPr>
          <w:rFonts w:ascii="宋体" w:hAnsi="宋体" w:eastAsia="宋体"/>
          <w:b/>
          <w:bCs/>
          <w:sz w:val="21"/>
          <w:szCs w:val="21"/>
        </w:rPr>
      </w:pPr>
      <w:r>
        <w:rPr>
          <w:rFonts w:hint="eastAsia" w:ascii="宋体" w:hAnsi="宋体" w:eastAsia="宋体"/>
          <w:b/>
          <w:bCs/>
          <w:sz w:val="21"/>
          <w:szCs w:val="21"/>
        </w:rPr>
        <w:t xml:space="preserve">六</w:t>
      </w:r>
      <w:r>
        <w:rPr>
          <w:rFonts w:hint="eastAsia" w:ascii="宋体" w:hAnsi="宋体" w:eastAsia="宋体"/>
          <w:b/>
          <w:bCs/>
          <w:sz w:val="21"/>
          <w:szCs w:val="21"/>
        </w:rPr>
        <w:t xml:space="preserve">、磋商程序</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（一）采购代理机构按本须知规定的时间、地点主持磋商采购活动。</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（二）供应商通过“苏采云”系统在线参与磋商活动。供应商应当按照《苏采云系统供应商操作手册》规定在 “苏采云”系统规定的时间内对响应文件进行解密。</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（三）在磋商响应文件网上递交截止时间止成功解密的磋商供应商少于三家，则本次采购失败。</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（四）由磋商小组审查供应商解密的响应文件。</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五）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（六）磋商小组要求供应商澄清、说明或者更正响应文件应当以书面形式做出。供应商的澄清、说明或者更正应当由其单位加盖电子公章。</w:t>
      </w:r>
      <w:r/>
    </w:p>
    <w:p>
      <w:pPr>
        <w:pStyle w:val="1016"/>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（七）对于通过资格审查和符合性审查的供应商，磋商小组所有成员集中与单一供应商分别进行磋商，并给予所有参加磋商的供应商平等的磋商机会。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八）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00"/>
        <w:spacing w:line="360" w:lineRule="auto"/>
        <w:rPr>
          <w:rFonts w:ascii="宋体" w:hAnsi="宋体" w:eastAsia="宋体" w:cs="宋体"/>
          <w:b/>
          <w:sz w:val="21"/>
          <w:szCs w:val="21"/>
        </w:rPr>
      </w:pPr>
      <w:r>
        <w:rPr>
          <w:rFonts w:hint="eastAsia" w:ascii="宋体" w:hAnsi="宋体" w:eastAsia="宋体" w:cs="宋体"/>
          <w:sz w:val="21"/>
          <w:szCs w:val="21"/>
        </w:rPr>
        <w:t xml:space="preserve">（九）</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700"/>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（十）供应商未在磋商小组规定的时间内在“苏采云”系统中提交最后报价的视为放弃磋商，其响应文件按无效响应处理，最后报价格式表须加盖CA电子公章,否则视为未提交最后报价。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p>
    <w:p>
      <w:pPr>
        <w:pStyle w:val="70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p>
    <w:p>
      <w:pPr>
        <w:pStyle w:val="70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（十一）经磋商确定最终采购需求和提交最后报价的供应商后，由磋商小组采用综合评分法对提交最后报价的供应商的响应文件和最后报价进行综合评分。</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（十二）磋商小组根据磋商成交原则确定成交供应商，并将结果通知所有参加磋商的供应商。</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（十三）如磋商过程中出现本采购文件未尽事宜，由磋商小组根据政府采购有关法律、法规讨论决定。</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hint="eastAsia" w:ascii="宋体" w:hAnsi="宋体" w:eastAsia="宋体"/>
          <w:b/>
          <w:bCs/>
          <w:sz w:val="21"/>
          <w:szCs w:val="21"/>
        </w:rPr>
        <w:t xml:space="preserve">、质疑处理</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一）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（二）本次采购文件要求供应商在法定质疑期内一次性提出针对同一采购程序环节的质疑。</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（三）供应商提出质疑应当提交质疑函和必要的证明材料，质疑函应当包括下列内容：</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00"/>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p>
    <w:p>
      <w:pPr>
        <w:pStyle w:val="700"/>
        <w:spacing w:line="360" w:lineRule="auto"/>
        <w:rPr>
          <w:rFonts w:ascii="宋体" w:hAnsi="宋体" w:eastAsia="宋体"/>
          <w:b/>
          <w:sz w:val="21"/>
          <w:szCs w:val="21"/>
        </w:rPr>
      </w:pPr>
      <w:r>
        <w:rPr>
          <w:rFonts w:hint="eastAsia" w:ascii="宋体" w:hAnsi="宋体" w:eastAsia="宋体" w:cs="宋体"/>
          <w:sz w:val="21"/>
          <w:szCs w:val="21"/>
        </w:rPr>
        <w:t xml:space="preserve">（四）根据《政府采购质疑和投诉办法》（财政部第94号令）第十一条规定，提出质疑的供应商应当是参与所质疑项目采购活动的供应商。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（五）接收质疑函的方式：书面形式（当场送达或邮寄方式），不接受到付件</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质疑联系人：马燕</w:t>
      </w:r>
      <w:r/>
    </w:p>
    <w:p>
      <w:pPr>
        <w:pStyle w:val="700"/>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ascii="宋体" w:hAnsi="宋体" w:eastAsia="宋体"/>
          <w:color w:val="000000"/>
          <w:sz w:val="21"/>
          <w:szCs w:val="21"/>
        </w:rPr>
        <w:t xml:space="preserve">0512-65615552</w:t>
      </w:r>
      <w:r/>
    </w:p>
    <w:p>
      <w:pPr>
        <w:pStyle w:val="700"/>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苏州高新区塔园路379号盛运大厦1幢10楼东侧</w:t>
      </w:r>
      <w:r/>
    </w:p>
    <w:p>
      <w:pPr>
        <w:pStyle w:val="700"/>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苏州高新区塔园路379号盛运大厦1幢10楼东侧</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八</w:t>
      </w:r>
      <w:r>
        <w:rPr>
          <w:rFonts w:ascii="宋体" w:hAnsi="宋体" w:eastAsia="宋体"/>
          <w:b/>
          <w:bCs/>
          <w:sz w:val="21"/>
          <w:szCs w:val="21"/>
        </w:rPr>
        <w:t xml:space="preserve">、项目的终止</w:t>
      </w:r>
      <w:r/>
    </w:p>
    <w:p>
      <w:pPr>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1、因情况变化，不再符合规定的竞争性磋商采购单位式适用情形的；</w:t>
      </w:r>
      <w:r/>
    </w:p>
    <w:p>
      <w:pPr>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p>
    <w:p>
      <w:pPr>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九</w:t>
      </w:r>
      <w:r>
        <w:rPr>
          <w:rFonts w:hint="eastAsia" w:ascii="宋体" w:hAnsi="宋体" w:eastAsia="宋体"/>
          <w:b/>
          <w:sz w:val="21"/>
          <w:szCs w:val="21"/>
        </w:rPr>
        <w:t xml:space="preserve">、</w:t>
      </w:r>
      <w:r>
        <w:rPr>
          <w:rFonts w:hint="eastAsia" w:ascii="宋体" w:hAnsi="宋体" w:eastAsia="宋体"/>
          <w:b/>
          <w:sz w:val="21"/>
          <w:szCs w:val="21"/>
        </w:rPr>
        <w:t xml:space="preserve">其它要求</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（一）</w:t>
      </w:r>
      <w:r>
        <w:rPr>
          <w:rFonts w:hint="eastAsia" w:ascii="宋体" w:hAnsi="宋体" w:eastAsia="宋体" w:cs="宋体"/>
          <w:sz w:val="21"/>
          <w:szCs w:val="21"/>
        </w:rPr>
        <w:t xml:space="preserve">磋商供应商提供的服务能够至少达到以上要求，同时明确详细的服务方案。</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（二）磋商供应商必须承诺文件中提出的全部要求，如果其中某些条款不响应时，应在文件中逐条列出，未列出的视同响应。</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（三）服务费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1、成交单位须按前附表的规定计算并支付服务费，该费用应在领取成交通知书时付清。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rPr>
          <w:rFonts w:ascii="宋体" w:hAnsi="宋体" w:eastAsia="宋体"/>
          <w:b/>
          <w:bCs/>
          <w:sz w:val="21"/>
          <w:szCs w:val="21"/>
        </w:rPr>
      </w:pPr>
      <w:r>
        <w:rPr>
          <w:rFonts w:hint="eastAsia" w:ascii="宋体" w:hAnsi="宋体" w:eastAsia="宋体"/>
          <w:b/>
          <w:bCs/>
          <w:sz w:val="21"/>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88"/>
        <w:gridCol w:w="3990"/>
      </w:tblGrid>
      <w:tr>
        <w:trPr>
          <w:jc w:val="center"/>
        </w:trPr>
        <w:tc>
          <w:tcPr>
            <w:tcW w:w="2288" w:type="dxa"/>
            <w:textDirection w:val="lrTb"/>
            <w:noWrap/>
          </w:tcPr>
          <w:p>
            <w:pPr>
              <w:rPr>
                <w:rFonts w:ascii="宋体" w:hAnsi="宋体" w:eastAsia="宋体"/>
                <w:sz w:val="21"/>
                <w:szCs w:val="21"/>
              </w:rPr>
            </w:pPr>
            <w:r>
              <w:rPr>
                <w:rFonts w:hint="eastAsia" w:ascii="宋体" w:hAnsi="宋体" w:eastAsia="宋体"/>
                <w:sz w:val="21"/>
                <w:szCs w:val="21"/>
              </w:rPr>
              <w:t xml:space="preserve">报名单位名称</w:t>
            </w:r>
            <w:r/>
          </w:p>
        </w:tc>
        <w:tc>
          <w:tcPr>
            <w:tcW w:w="3990" w:type="dxa"/>
            <w:textDirection w:val="lrTb"/>
            <w:noWrap/>
          </w:tcPr>
          <w:p>
            <w:pPr>
              <w:rPr>
                <w:rFonts w:ascii="宋体" w:hAnsi="宋体" w:eastAsia="宋体"/>
                <w:sz w:val="21"/>
                <w:szCs w:val="21"/>
              </w:rPr>
            </w:pPr>
            <w:r>
              <w:rPr>
                <w:rFonts w:ascii="宋体" w:hAnsi="宋体" w:eastAsia="宋体"/>
                <w:sz w:val="21"/>
                <w:szCs w:val="21"/>
              </w:rPr>
            </w:r>
            <w:r/>
          </w:p>
        </w:tc>
      </w:tr>
      <w:tr>
        <w:trPr>
          <w:jc w:val="center"/>
        </w:trPr>
        <w:tc>
          <w:tcPr>
            <w:tcW w:w="2288" w:type="dxa"/>
            <w:textDirection w:val="lrTb"/>
            <w:noWrap/>
          </w:tcPr>
          <w:p>
            <w:pPr>
              <w:rPr>
                <w:rFonts w:ascii="宋体" w:hAnsi="宋体" w:eastAsia="宋体"/>
                <w:sz w:val="21"/>
                <w:szCs w:val="21"/>
              </w:rPr>
            </w:pPr>
            <w:r>
              <w:rPr>
                <w:rFonts w:hint="eastAsia" w:ascii="宋体" w:hAnsi="宋体" w:eastAsia="宋体"/>
                <w:sz w:val="21"/>
                <w:szCs w:val="21"/>
              </w:rPr>
              <w:t xml:space="preserve">地址</w:t>
            </w:r>
            <w:r/>
          </w:p>
        </w:tc>
        <w:tc>
          <w:tcPr>
            <w:tcW w:w="3990" w:type="dxa"/>
            <w:textDirection w:val="lrTb"/>
            <w:noWrap/>
          </w:tcPr>
          <w:p>
            <w:pPr>
              <w:rPr>
                <w:rFonts w:ascii="宋体" w:hAnsi="宋体" w:eastAsia="宋体"/>
                <w:sz w:val="21"/>
                <w:szCs w:val="21"/>
              </w:rPr>
            </w:pPr>
            <w:r>
              <w:rPr>
                <w:rFonts w:ascii="宋体" w:hAnsi="宋体" w:eastAsia="宋体"/>
                <w:sz w:val="21"/>
                <w:szCs w:val="21"/>
              </w:rPr>
            </w:r>
            <w:r/>
          </w:p>
        </w:tc>
      </w:tr>
      <w:tr>
        <w:trPr>
          <w:jc w:val="center"/>
        </w:trPr>
        <w:tc>
          <w:tcPr>
            <w:tcW w:w="2288" w:type="dxa"/>
            <w:textDirection w:val="lrTb"/>
            <w:noWrap/>
          </w:tcPr>
          <w:p>
            <w:pPr>
              <w:rPr>
                <w:rFonts w:ascii="宋体" w:hAnsi="宋体" w:eastAsia="宋体"/>
                <w:sz w:val="21"/>
                <w:szCs w:val="21"/>
              </w:rPr>
            </w:pPr>
            <w:r>
              <w:rPr>
                <w:rFonts w:hint="eastAsia" w:ascii="宋体" w:hAnsi="宋体" w:eastAsia="宋体"/>
                <w:sz w:val="21"/>
                <w:szCs w:val="21"/>
              </w:rPr>
              <w:t xml:space="preserve">电话</w:t>
            </w:r>
            <w:r/>
          </w:p>
        </w:tc>
        <w:tc>
          <w:tcPr>
            <w:tcW w:w="3990" w:type="dxa"/>
            <w:textDirection w:val="lrTb"/>
            <w:noWrap/>
          </w:tcPr>
          <w:p>
            <w:pPr>
              <w:rPr>
                <w:rFonts w:ascii="宋体" w:hAnsi="宋体" w:eastAsia="宋体"/>
                <w:sz w:val="21"/>
                <w:szCs w:val="21"/>
              </w:rPr>
            </w:pPr>
            <w:r>
              <w:rPr>
                <w:rFonts w:ascii="宋体" w:hAnsi="宋体" w:eastAsia="宋体"/>
                <w:sz w:val="21"/>
                <w:szCs w:val="21"/>
              </w:rPr>
            </w:r>
            <w:r/>
          </w:p>
        </w:tc>
      </w:tr>
      <w:tr>
        <w:trPr>
          <w:jc w:val="center"/>
        </w:trPr>
        <w:tc>
          <w:tcPr>
            <w:tcW w:w="2288" w:type="dxa"/>
            <w:textDirection w:val="lrTb"/>
            <w:noWrap/>
          </w:tcPr>
          <w:p>
            <w:pPr>
              <w:rPr>
                <w:rFonts w:ascii="宋体" w:hAnsi="宋体" w:eastAsia="宋体"/>
                <w:sz w:val="21"/>
                <w:szCs w:val="21"/>
              </w:rPr>
            </w:pPr>
            <w:r>
              <w:rPr>
                <w:rFonts w:hint="eastAsia" w:ascii="宋体" w:hAnsi="宋体" w:eastAsia="宋体"/>
                <w:sz w:val="21"/>
                <w:szCs w:val="21"/>
              </w:rPr>
              <w:t xml:space="preserve">税号</w:t>
            </w:r>
            <w:r/>
          </w:p>
        </w:tc>
        <w:tc>
          <w:tcPr>
            <w:tcW w:w="3990" w:type="dxa"/>
            <w:textDirection w:val="lrTb"/>
            <w:noWrap/>
          </w:tcPr>
          <w:p>
            <w:pPr>
              <w:rPr>
                <w:rFonts w:ascii="宋体" w:hAnsi="宋体" w:eastAsia="宋体"/>
                <w:sz w:val="21"/>
                <w:szCs w:val="21"/>
              </w:rPr>
            </w:pPr>
            <w:r>
              <w:rPr>
                <w:rFonts w:ascii="宋体" w:hAnsi="宋体" w:eastAsia="宋体"/>
                <w:sz w:val="21"/>
                <w:szCs w:val="21"/>
              </w:rPr>
            </w:r>
            <w:r/>
          </w:p>
        </w:tc>
      </w:tr>
      <w:tr>
        <w:trPr>
          <w:jc w:val="center"/>
        </w:trPr>
        <w:tc>
          <w:tcPr>
            <w:tcW w:w="2288" w:type="dxa"/>
            <w:textDirection w:val="lrTb"/>
            <w:noWrap/>
          </w:tcPr>
          <w:p>
            <w:pPr>
              <w:rPr>
                <w:rFonts w:ascii="宋体" w:hAnsi="宋体" w:eastAsia="宋体"/>
                <w:sz w:val="21"/>
                <w:szCs w:val="21"/>
              </w:rPr>
            </w:pPr>
            <w:r>
              <w:rPr>
                <w:rFonts w:hint="eastAsia" w:ascii="宋体" w:hAnsi="宋体" w:eastAsia="宋体"/>
                <w:sz w:val="21"/>
                <w:szCs w:val="21"/>
              </w:rPr>
              <w:t xml:space="preserve">开户行</w:t>
            </w:r>
            <w:r/>
          </w:p>
        </w:tc>
        <w:tc>
          <w:tcPr>
            <w:tcW w:w="3990" w:type="dxa"/>
            <w:textDirection w:val="lrTb"/>
            <w:noWrap/>
          </w:tcPr>
          <w:p>
            <w:pPr>
              <w:rPr>
                <w:rFonts w:ascii="宋体" w:hAnsi="宋体" w:eastAsia="宋体"/>
                <w:sz w:val="21"/>
                <w:szCs w:val="21"/>
              </w:rPr>
            </w:pPr>
            <w:r>
              <w:rPr>
                <w:rFonts w:ascii="宋体" w:hAnsi="宋体" w:eastAsia="宋体"/>
                <w:sz w:val="21"/>
                <w:szCs w:val="21"/>
              </w:rPr>
            </w:r>
            <w:r/>
          </w:p>
        </w:tc>
      </w:tr>
      <w:tr>
        <w:trPr>
          <w:jc w:val="center"/>
        </w:trPr>
        <w:tc>
          <w:tcPr>
            <w:tcW w:w="2288" w:type="dxa"/>
            <w:textDirection w:val="lrTb"/>
            <w:noWrap/>
          </w:tcPr>
          <w:p>
            <w:pPr>
              <w:rPr>
                <w:rFonts w:ascii="宋体" w:hAnsi="宋体" w:eastAsia="宋体"/>
                <w:sz w:val="21"/>
                <w:szCs w:val="21"/>
              </w:rPr>
            </w:pPr>
            <w:r>
              <w:rPr>
                <w:rFonts w:hint="eastAsia" w:ascii="宋体" w:hAnsi="宋体" w:eastAsia="宋体"/>
                <w:sz w:val="21"/>
                <w:szCs w:val="21"/>
              </w:rPr>
              <w:t xml:space="preserve">银行账号</w:t>
            </w:r>
            <w:r/>
          </w:p>
        </w:tc>
        <w:tc>
          <w:tcPr>
            <w:tcW w:w="3990" w:type="dxa"/>
            <w:textDirection w:val="lrTb"/>
            <w:noWrap/>
          </w:tcPr>
          <w:p>
            <w:pPr>
              <w:rPr>
                <w:rFonts w:ascii="宋体" w:hAnsi="宋体" w:eastAsia="宋体"/>
                <w:sz w:val="21"/>
                <w:szCs w:val="21"/>
              </w:rPr>
            </w:pPr>
            <w:r>
              <w:rPr>
                <w:rFonts w:ascii="宋体" w:hAnsi="宋体" w:eastAsia="宋体"/>
                <w:sz w:val="21"/>
                <w:szCs w:val="21"/>
              </w:rPr>
            </w:r>
            <w:r/>
          </w:p>
        </w:tc>
      </w:tr>
    </w:tbl>
    <w:p>
      <w:pPr>
        <w:ind w:firstLine="420"/>
        <w:spacing w:line="360" w:lineRule="auto"/>
        <w:rPr>
          <w:rFonts w:ascii="宋体" w:hAnsi="宋体" w:eastAsia="宋体"/>
          <w:b/>
          <w:sz w:val="21"/>
          <w:szCs w:val="21"/>
        </w:rPr>
      </w:pPr>
      <w:r>
        <w:rPr>
          <w:rFonts w:hint="eastAsia" w:ascii="宋体" w:hAnsi="宋体" w:eastAsia="宋体"/>
          <w:sz w:val="21"/>
          <w:szCs w:val="21"/>
        </w:rPr>
        <w:t xml:space="preserve">成交单位凭已缴纳代理服务费的银行回单至代理机构领取成交通知书、合同。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（四）磋商说明：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1、不符合供应商资格要求的响应文件将被认定为无效响应；</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2、最终报价超过采购预算或最高限价的不能成交；</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3、不实质性响应采购文件的不能成交。</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4、在机器码检查中，出现不同供应商响应文件机器码一致情形的，响应文件将被认定为无效响应。</w:t>
      </w:r>
      <w:r/>
    </w:p>
    <w:p>
      <w:pPr>
        <w:ind w:firstLine="420"/>
        <w:spacing w:line="360" w:lineRule="auto"/>
        <w:rPr>
          <w:rFonts w:ascii="宋体" w:hAnsi="宋体" w:eastAsia="宋体" w:cs="宋体"/>
          <w:sz w:val="21"/>
          <w:szCs w:val="21"/>
        </w:rPr>
      </w:pPr>
      <w:r>
        <w:rPr>
          <w:rFonts w:hint="eastAsia" w:ascii="宋体" w:hAnsi="宋体" w:eastAsia="宋体"/>
          <w:sz w:val="21"/>
          <w:szCs w:val="21"/>
        </w:rPr>
        <w:t xml:space="preserve">（五）供应商应对所投项目的全部内容进行报价，只投其中部分内容者，其响应文件将被拒绝。成交单位对服务缺陷不予更正，采购单位有权另请其他单位更正，所发生的费用由成交单位承担。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（六）凡涉及采购文件的补充说明和修改，均以苏州政府采购网最后发布的内容为准。</w:t>
      </w:r>
      <w:r/>
    </w:p>
    <w:p>
      <w:pPr>
        <w:ind w:firstLine="422"/>
        <w:spacing w:line="360" w:lineRule="auto"/>
        <w:rPr>
          <w:rFonts w:ascii="宋体" w:hAnsi="宋体" w:eastAsia="宋体"/>
          <w:b/>
          <w:bCs/>
          <w:sz w:val="21"/>
          <w:szCs w:val="21"/>
        </w:rPr>
      </w:pPr>
      <w:r>
        <w:rPr>
          <w:rFonts w:hint="eastAsia" w:ascii="宋体" w:hAnsi="宋体" w:eastAsia="宋体"/>
          <w:b/>
          <w:sz w:val="21"/>
          <w:szCs w:val="21"/>
        </w:rPr>
        <w:t xml:space="preserve">十、</w:t>
      </w:r>
      <w:r>
        <w:rPr>
          <w:rFonts w:hint="eastAsia" w:ascii="宋体" w:hAnsi="宋体" w:eastAsia="宋体"/>
          <w:b/>
          <w:bCs/>
          <w:sz w:val="21"/>
          <w:szCs w:val="21"/>
        </w:rPr>
        <w:t xml:space="preserve">政府采购政策</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（一）小、微企业</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Cs/>
          <w:sz w:val="21"/>
          <w:szCs w:val="21"/>
        </w:rPr>
        <w:t xml:space="preserve">服务类项目中供应商若使用退休人员，将不享受</w:t>
      </w:r>
      <w:r>
        <w:rPr>
          <w:rFonts w:hint="eastAsia" w:ascii="宋体" w:hAnsi="宋体" w:eastAsia="宋体"/>
          <w:bCs/>
          <w:sz w:val="21"/>
          <w:szCs w:val="21"/>
        </w:rPr>
        <w:t xml:space="preserve">相关扶持政策</w:t>
      </w:r>
      <w:r>
        <w:rPr>
          <w:rFonts w:hint="eastAsia" w:ascii="宋体" w:hAnsi="宋体" w:eastAsia="宋体"/>
          <w:sz w:val="21"/>
          <w:szCs w:val="21"/>
        </w:rPr>
        <w:t xml:space="preserve">。</w:t>
      </w:r>
      <w:r/>
    </w:p>
    <w:p>
      <w:pPr>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w:t>
      </w:r>
      <w:r>
        <w:rPr>
          <w:rFonts w:hint="eastAsia" w:ascii="宋体" w:hAnsi="宋体" w:eastAsia="宋体"/>
          <w:b/>
          <w:bCs/>
          <w:sz w:val="21"/>
          <w:szCs w:val="21"/>
        </w:rPr>
        <w:t xml:space="preserve">租赁和商务服务业</w:t>
      </w:r>
      <w:r>
        <w:rPr>
          <w:rFonts w:hint="eastAsia" w:ascii="宋体" w:hAnsi="宋体" w:eastAsia="宋体"/>
          <w:b/>
          <w:bCs/>
          <w:sz w:val="21"/>
          <w:szCs w:val="21"/>
        </w:rPr>
        <w:t xml:space="preserve">。</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（二）残疾人福利性单位</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（三）监狱企业</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（四）绿色采购</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1、根据《关于调整优化节能产品、环境标志产品政府采购执行机制的通知》（财库〔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2、为加快数据中心绿色转型，根据财政部、生态环境部、工业和信息化部关于印发《绿色数据中心政府采购需求标准（试行）》的通知（财库〔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p>
    <w:p>
      <w:pPr>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（五）针对中小型企业、残疾人福利企业和监狱企业的评审：</w:t>
      </w:r>
      <w:r/>
    </w:p>
    <w:p>
      <w:pPr>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firstLine="420"/>
        <w:spacing w:line="360" w:lineRule="auto"/>
        <w:tabs>
          <w:tab w:val="left" w:pos="753" w:leader="none"/>
        </w:tabs>
        <w:rPr>
          <w:rFonts w:ascii="宋体" w:hAnsi="宋体" w:eastAsia="宋体"/>
          <w:b/>
          <w:bCs/>
          <w:sz w:val="21"/>
          <w:szCs w:val="21"/>
        </w:rPr>
      </w:pPr>
      <w:r>
        <w:rPr>
          <w:rFonts w:hint="eastAsia" w:ascii="宋体" w:hAnsi="宋体" w:eastAsia="宋体" w:cs="宋体"/>
          <w:sz w:val="21"/>
          <w:szCs w:val="22"/>
        </w:rPr>
        <w:t xml:space="preserve">若供应商提供的声明函或认定证明为虚假材料，按“政府采购法”相关规定处理并报请政府监管部门给予行政处罚。</w:t>
      </w:r>
      <w:r/>
    </w:p>
    <w:p>
      <w:pPr>
        <w:ind w:firstLine="422"/>
        <w:spacing w:line="360" w:lineRule="auto"/>
        <w:tabs>
          <w:tab w:val="left" w:pos="753" w:leader="none"/>
        </w:tabs>
        <w:rPr>
          <w:rFonts w:ascii="宋体" w:hAnsi="宋体" w:eastAsia="宋体"/>
          <w:b/>
          <w:bCs/>
          <w:sz w:val="21"/>
          <w:szCs w:val="21"/>
        </w:rPr>
      </w:pPr>
      <w:r>
        <w:rPr>
          <w:rFonts w:hint="eastAsia" w:ascii="宋体" w:hAnsi="宋体" w:eastAsia="宋体"/>
          <w:b/>
          <w:bCs/>
          <w:sz w:val="21"/>
          <w:szCs w:val="21"/>
        </w:rPr>
        <w:t xml:space="preserve">十</w:t>
      </w:r>
      <w:r>
        <w:rPr>
          <w:rFonts w:hint="eastAsia" w:ascii="宋体" w:hAnsi="宋体" w:eastAsia="宋体"/>
          <w:b/>
          <w:bCs/>
          <w:sz w:val="21"/>
          <w:szCs w:val="21"/>
        </w:rPr>
        <w:t xml:space="preserve">一</w:t>
      </w:r>
      <w:r>
        <w:rPr>
          <w:rFonts w:hint="eastAsia" w:ascii="宋体" w:hAnsi="宋体" w:eastAsia="宋体"/>
          <w:b/>
          <w:bCs/>
          <w:sz w:val="21"/>
          <w:szCs w:val="21"/>
        </w:rPr>
        <w:t xml:space="preserve">、信用记录</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（一）采购代理机构会在接收响应文件截止时间后，登录信用中国网站（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（三）供应商若在经营活动中受到罚款的，请携带相关地方、部门对较大数额认定标准的证明材料，与响应文件一并提交。若无法提供，则可能承担响应无效等相应不利后果。</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（四）对存在失信信息的供应商，由失信供应商进行确认。同时，采购代理机构工作人员应根据评审小组确认的失信信息，登录到相关来源网站页面进行复核并打印，作为证据留存。</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w:t>
      </w:r>
      <w:r>
        <w:rPr>
          <w:rFonts w:hint="eastAsia" w:ascii="宋体" w:hAnsi="宋体" w:eastAsia="宋体" w:cs="宋体"/>
          <w:b/>
          <w:bCs/>
          <w:sz w:val="21"/>
          <w:szCs w:val="21"/>
        </w:rPr>
        <w:t xml:space="preserve">二</w:t>
      </w:r>
      <w:r>
        <w:rPr>
          <w:rFonts w:hint="eastAsia" w:ascii="宋体" w:hAnsi="宋体" w:eastAsia="宋体" w:cs="宋体"/>
          <w:b/>
          <w:bCs/>
          <w:sz w:val="21"/>
          <w:szCs w:val="21"/>
        </w:rPr>
        <w:t xml:space="preserve">、成交通知书</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（一）确定出成交单位后，采购代理机构在法定时间内向成交单位发出成交通知书。</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（二）成交通知书将成为合同的组成部分。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（三）采购单位或采购代理机构对未成交单位不承担解释未成交原因的义务。</w:t>
      </w:r>
      <w:r/>
    </w:p>
    <w:p>
      <w:pPr>
        <w:ind w:firstLine="420"/>
        <w:spacing w:line="360" w:lineRule="auto"/>
      </w:pPr>
      <w:r>
        <w:rPr>
          <w:rFonts w:hint="eastAsia" w:ascii="宋体" w:hAnsi="宋体" w:eastAsia="宋体" w:cs="宋体"/>
          <w:sz w:val="21"/>
          <w:szCs w:val="21"/>
          <w:lang w:val="zh-CN"/>
        </w:rPr>
        <w:t xml:space="preserve">（四）请成交单位在成交结果公告届满之日起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系统不再保证提供下载中标通知书服务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因未及时下载而造成的不利后果由中标人自行承担。</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十三</w:t>
      </w:r>
      <w:r>
        <w:rPr>
          <w:rFonts w:hint="eastAsia" w:ascii="宋体" w:hAnsi="宋体" w:eastAsia="宋体" w:cs="宋体"/>
          <w:b/>
          <w:bCs/>
          <w:sz w:val="21"/>
          <w:szCs w:val="21"/>
        </w:rPr>
        <w:t xml:space="preserve">、凡涉及招标文件的补充说明和修改，均以苏州市政府采购网、江苏政府采购网上公示的补充通知为准。</w:t>
      </w:r>
      <w:r>
        <w:rPr>
          <w:rFonts w:ascii="宋体" w:hAnsi="宋体" w:eastAsia="宋体" w:cs="宋体"/>
          <w:b/>
          <w:bCs/>
          <w:sz w:val="21"/>
          <w:szCs w:val="21"/>
        </w:rPr>
        <w:br w:type="page" w:clear="all"/>
      </w:r>
      <w:r/>
    </w:p>
    <w:p>
      <w:pPr>
        <w:pStyle w:val="684"/>
        <w:jc w:val="center"/>
        <w:spacing w:before="0" w:after="0" w:line="360" w:lineRule="auto"/>
        <w:rPr>
          <w:rFonts w:ascii="宋体" w:hAnsi="宋体" w:eastAsia="宋体"/>
          <w:sz w:val="52"/>
          <w:szCs w:val="52"/>
        </w:rPr>
      </w:pPr>
      <w:r/>
      <w:bookmarkStart w:id="29" w:name="_Toc1784"/>
      <w:r>
        <w:rPr>
          <w:rFonts w:hint="eastAsia" w:ascii="宋体" w:hAnsi="宋体" w:eastAsia="宋体"/>
          <w:sz w:val="52"/>
          <w:szCs w:val="52"/>
        </w:rPr>
        <w:t xml:space="preserve">第四章 合同主要条款</w:t>
      </w:r>
      <w:bookmarkEnd w:id="26"/>
      <w:r/>
      <w:bookmarkEnd w:id="29"/>
      <w:r/>
      <w:r/>
    </w:p>
    <w:p>
      <w:pPr>
        <w:ind w:firstLine="420"/>
        <w:spacing w:line="360" w:lineRule="auto"/>
        <w:rPr>
          <w:rFonts w:ascii="宋体" w:hAnsi="宋体" w:eastAsia="宋体"/>
          <w:sz w:val="21"/>
          <w:szCs w:val="21"/>
        </w:rPr>
      </w:pPr>
      <w:r>
        <w:rPr>
          <w:rFonts w:hint="eastAsia" w:ascii="宋体" w:hAnsi="宋体" w:eastAsia="宋体"/>
          <w:sz w:val="21"/>
          <w:szCs w:val="21"/>
        </w:rPr>
        <w:t xml:space="preserve">甲方（采购人）：</w:t>
      </w:r>
      <w:r>
        <w:rPr>
          <w:rFonts w:hint="eastAsia" w:ascii="宋体" w:hAnsi="宋体" w:eastAsia="宋体"/>
          <w:sz w:val="21"/>
          <w:szCs w:val="21"/>
        </w:rPr>
        <w:t xml:space="preserve">苏州市吴中区胥口镇人民政府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联系人：</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联系电话：</w:t>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hint="eastAsia" w:ascii="宋体" w:hAnsi="宋体" w:eastAsia="宋体"/>
          <w:sz w:val="21"/>
          <w:szCs w:val="21"/>
        </w:rPr>
        <w:t xml:space="preserve">乙方（供应商）：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联系人：</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联系电话：</w:t>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根据苏州铭坤招投标咨询服务有限公司采购编号</w:t>
      </w:r>
      <w:r>
        <w:rPr>
          <w:rFonts w:asciiTheme="minorEastAsia" w:hAnsiTheme="minorEastAsia" w:eastAsiaTheme="minorEastAsia"/>
          <w:sz w:val="21"/>
          <w:szCs w:val="21"/>
        </w:rPr>
        <w:t xml:space="preserve">JSZC-320506109-SZMK-C2026-0007</w:t>
      </w:r>
      <w:r>
        <w:rPr>
          <w:rFonts w:hint="eastAsia" w:asciiTheme="minorEastAsia" w:hAnsiTheme="minorEastAsia" w:eastAsiaTheme="minorEastAsia"/>
          <w:sz w:val="21"/>
          <w:szCs w:val="21"/>
        </w:rPr>
        <w:t xml:space="preserve">号</w:t>
      </w:r>
      <w:r>
        <w:rPr>
          <w:rFonts w:hint="eastAsia" w:asciiTheme="minorEastAsia" w:hAnsiTheme="minorEastAsia" w:eastAsiaTheme="minorEastAsia"/>
          <w:sz w:val="21"/>
          <w:szCs w:val="21"/>
        </w:rPr>
        <w:t xml:space="preserve">采购文件及乙方的响应文件和成交通知书，</w:t>
      </w:r>
      <w:r>
        <w:rPr>
          <w:rFonts w:hint="eastAsia" w:asciiTheme="minorEastAsia" w:hAnsiTheme="minorEastAsia" w:eastAsiaTheme="minorEastAsia"/>
          <w:sz w:val="21"/>
          <w:szCs w:val="21"/>
          <w:lang w:val="zh-CN"/>
        </w:rPr>
        <w:t xml:space="preserve">甲乙</w:t>
      </w:r>
      <w:r>
        <w:rPr>
          <w:rFonts w:hint="eastAsia" w:asciiTheme="minorEastAsia" w:hAnsiTheme="minorEastAsia" w:eastAsiaTheme="minorEastAsia"/>
          <w:sz w:val="21"/>
          <w:szCs w:val="21"/>
        </w:rPr>
        <w:t xml:space="preserve">双</w:t>
      </w:r>
      <w:r>
        <w:rPr>
          <w:rFonts w:hint="eastAsia" w:asciiTheme="minorEastAsia" w:hAnsiTheme="minorEastAsia" w:eastAsiaTheme="minorEastAsia"/>
          <w:sz w:val="21"/>
          <w:szCs w:val="21"/>
        </w:rPr>
        <w:t xml:space="preserve">方</w:t>
      </w:r>
      <w:r>
        <w:rPr>
          <w:rFonts w:hint="eastAsia" w:asciiTheme="minorEastAsia" w:hAnsiTheme="minorEastAsia" w:eastAsiaTheme="minorEastAsia"/>
          <w:sz w:val="21"/>
          <w:szCs w:val="21"/>
        </w:rPr>
        <w:t xml:space="preserve">就此次成交的</w:t>
      </w:r>
      <w:r>
        <w:rPr>
          <w:rFonts w:hint="eastAsia" w:asciiTheme="minorEastAsia" w:hAnsiTheme="minorEastAsia" w:eastAsiaTheme="minorEastAsia"/>
          <w:sz w:val="21"/>
          <w:szCs w:val="21"/>
        </w:rPr>
        <w:t xml:space="preserve">胥口镇幼儿园校园安全服务项目</w:t>
      </w:r>
      <w:r>
        <w:rPr>
          <w:rFonts w:hint="eastAsia" w:asciiTheme="minorEastAsia" w:hAnsiTheme="minorEastAsia" w:eastAsiaTheme="minorEastAsia"/>
          <w:sz w:val="21"/>
          <w:szCs w:val="21"/>
        </w:rPr>
        <w:t xml:space="preserve">的采购事宜，签订本合同书。</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一、合同总价格合同价格（大写）人民币</w:t>
      </w:r>
      <w:r>
        <w:rPr>
          <w:rFonts w:cs="SimSun" w:asciiTheme="minorEastAsia" w:hAnsiTheme="minorEastAsia" w:eastAsiaTheme="minorEastAsia"/>
          <w:color w:val="000000"/>
          <w:sz w:val="21"/>
          <w:szCs w:val="21"/>
          <w:u w:val="single"/>
        </w:rPr>
        <w:t xml:space="preserve">     </w:t>
      </w:r>
      <w:r>
        <w:rPr>
          <w:rFonts w:cs="SimSun" w:asciiTheme="minorEastAsia" w:hAnsiTheme="minorEastAsia" w:eastAsiaTheme="minorEastAsia"/>
          <w:color w:val="000000"/>
          <w:sz w:val="21"/>
          <w:szCs w:val="21"/>
        </w:rPr>
        <w:t xml:space="preserve">元（￥</w:t>
      </w:r>
      <w:r>
        <w:rPr>
          <w:rFonts w:cs="SimSun" w:asciiTheme="minorEastAsia" w:hAnsiTheme="minorEastAsia" w:eastAsiaTheme="minorEastAsia"/>
          <w:color w:val="000000"/>
          <w:sz w:val="21"/>
          <w:szCs w:val="21"/>
          <w:u w:val="single"/>
        </w:rPr>
        <w:t xml:space="preserve">    </w:t>
      </w:r>
      <w:r>
        <w:rPr>
          <w:rFonts w:cs="SimSun" w:asciiTheme="minorEastAsia" w:hAnsiTheme="minorEastAsia" w:eastAsiaTheme="minorEastAsia"/>
          <w:color w:val="000000"/>
          <w:sz w:val="21"/>
          <w:szCs w:val="21"/>
        </w:rPr>
        <w:t xml:space="preserve">元）</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以上费用包括在承包期内服务的需要的人工费（包括人员工资、保险等），工具费以及在服务过程中发生的一切费用，合同价中还包括耗材、服装、高温费、代理服务费、加班费、节日慰问费、体检费、劳保、各种税费及政策性文件规定及合同包含的所有风险（如人员工资、材料上涨等）、责任等各项应有费用。</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二、服务地点： </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项目名称：胥口镇幼儿园校园安全服务项目</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服务期限：</w:t>
      </w:r>
      <w:r>
        <w:rPr>
          <w:rFonts w:cs="SimSun" w:asciiTheme="minorEastAsia" w:hAnsiTheme="minorEastAsia" w:eastAsiaTheme="minorEastAsia"/>
          <w:color w:val="000000"/>
          <w:sz w:val="21"/>
          <w:szCs w:val="21"/>
        </w:rPr>
        <w:t xml:space="preserve">2026</w:t>
      </w:r>
      <w:r>
        <w:rPr>
          <w:rFonts w:hint="eastAsia" w:cs="SimSun" w:asciiTheme="minorEastAsia" w:hAnsiTheme="minorEastAsia" w:eastAsiaTheme="minorEastAsia"/>
          <w:color w:val="000000"/>
          <w:sz w:val="21"/>
          <w:szCs w:val="21"/>
        </w:rPr>
        <w:t xml:space="preserve">年</w:t>
      </w:r>
      <w:r>
        <w:rPr>
          <w:rFonts w:cs="SimSun" w:asciiTheme="minorEastAsia" w:hAnsiTheme="minorEastAsia" w:eastAsiaTheme="minorEastAsia"/>
          <w:color w:val="000000"/>
          <w:sz w:val="21"/>
          <w:szCs w:val="21"/>
        </w:rPr>
        <w:t xml:space="preserve">8</w:t>
      </w:r>
      <w:r>
        <w:rPr>
          <w:rFonts w:hint="eastAsia" w:cs="SimSun" w:asciiTheme="minorEastAsia" w:hAnsiTheme="minorEastAsia" w:eastAsiaTheme="minorEastAsia"/>
          <w:color w:val="000000"/>
          <w:sz w:val="21"/>
          <w:szCs w:val="21"/>
        </w:rPr>
        <w:t xml:space="preserve">月</w:t>
      </w:r>
      <w:r>
        <w:rPr>
          <w:rFonts w:cs="SimSun" w:asciiTheme="minorEastAsia" w:hAnsiTheme="minorEastAsia" w:eastAsiaTheme="minorEastAsia"/>
          <w:color w:val="000000"/>
          <w:sz w:val="21"/>
          <w:szCs w:val="21"/>
        </w:rPr>
        <w:t xml:space="preserve">21</w:t>
      </w:r>
      <w:r>
        <w:rPr>
          <w:rFonts w:hint="eastAsia" w:cs="SimSun" w:asciiTheme="minorEastAsia" w:hAnsiTheme="minorEastAsia" w:eastAsiaTheme="minorEastAsia"/>
          <w:color w:val="000000"/>
          <w:sz w:val="21"/>
          <w:szCs w:val="21"/>
        </w:rPr>
        <w:t xml:space="preserve">日</w:t>
      </w:r>
      <w:r>
        <w:rPr>
          <w:rFonts w:cs="SimSun" w:asciiTheme="minorEastAsia" w:hAnsiTheme="minorEastAsia" w:eastAsiaTheme="minorEastAsia"/>
          <w:color w:val="000000"/>
          <w:sz w:val="21"/>
          <w:szCs w:val="21"/>
        </w:rPr>
        <w:t xml:space="preserve">-2027</w:t>
      </w:r>
      <w:r>
        <w:rPr>
          <w:rFonts w:hint="eastAsia" w:cs="SimSun" w:asciiTheme="minorEastAsia" w:hAnsiTheme="minorEastAsia" w:eastAsiaTheme="minorEastAsia"/>
          <w:color w:val="000000"/>
          <w:sz w:val="21"/>
          <w:szCs w:val="21"/>
        </w:rPr>
        <w:t xml:space="preserve">年</w:t>
      </w:r>
      <w:r>
        <w:rPr>
          <w:rFonts w:cs="SimSun" w:asciiTheme="minorEastAsia" w:hAnsiTheme="minorEastAsia" w:eastAsiaTheme="minorEastAsia"/>
          <w:color w:val="000000"/>
          <w:sz w:val="21"/>
          <w:szCs w:val="21"/>
        </w:rPr>
        <w:t xml:space="preserve">8</w:t>
      </w:r>
      <w:r>
        <w:rPr>
          <w:rFonts w:hint="eastAsia" w:cs="SimSun" w:asciiTheme="minorEastAsia" w:hAnsiTheme="minorEastAsia" w:eastAsiaTheme="minorEastAsia"/>
          <w:color w:val="000000"/>
          <w:sz w:val="21"/>
          <w:szCs w:val="21"/>
        </w:rPr>
        <w:t xml:space="preserve">月</w:t>
      </w:r>
      <w:r>
        <w:rPr>
          <w:rFonts w:cs="SimSun" w:asciiTheme="minorEastAsia" w:hAnsiTheme="minorEastAsia" w:eastAsiaTheme="minorEastAsia"/>
          <w:color w:val="000000"/>
          <w:sz w:val="21"/>
          <w:szCs w:val="21"/>
        </w:rPr>
        <w:t xml:space="preserve">20</w:t>
      </w:r>
      <w:r>
        <w:rPr>
          <w:rFonts w:hint="eastAsia" w:cs="SimSun" w:asciiTheme="minorEastAsia" w:hAnsiTheme="minorEastAsia" w:eastAsiaTheme="minorEastAsia"/>
          <w:color w:val="000000"/>
          <w:sz w:val="21"/>
          <w:szCs w:val="21"/>
        </w:rPr>
        <w:t xml:space="preserve">日</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三、下列文件为本合同不可分割部分：</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（1）成交通知书；</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（2）乙方的响应文件；</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（3）乙方在磋商响应过程中所作的其它承诺、声明、书面澄清等；</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（4）竞争性磋商文件及其附件；</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（5）合同附件。</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以上与本合同具有同等法律效力。</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四、服务内容：</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1.服务内容：详见采购文件要求。</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2.服务要求：详见采购文件要求。</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五、付款方式： </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1.付款步骤：甲乙双方签订合同后，待整个服务项目所需设备、人员全部到位，经甲方认可后开始进行管理服务，按季度进行检查及结算，自上岗后每满一季度并在对照考核结果，</w:t>
      </w:r>
      <w:r>
        <w:rPr>
          <w:rFonts w:hint="eastAsia" w:cs="SimSun" w:asciiTheme="minorEastAsia" w:hAnsiTheme="minorEastAsia" w:eastAsiaTheme="minorEastAsia"/>
          <w:color w:val="000000"/>
          <w:sz w:val="21"/>
          <w:szCs w:val="21"/>
        </w:rPr>
        <w:t xml:space="preserve">甲方在项目付款内部审批流程完成后</w:t>
      </w:r>
      <w:r>
        <w:rPr>
          <w:rFonts w:cs="SimSun" w:asciiTheme="minorEastAsia" w:hAnsiTheme="minorEastAsia" w:eastAsiaTheme="minorEastAsia"/>
          <w:color w:val="000000"/>
          <w:sz w:val="21"/>
          <w:szCs w:val="21"/>
        </w:rPr>
        <w:t xml:space="preserve">向乙方支付</w:t>
      </w:r>
      <w:r>
        <w:rPr>
          <w:rFonts w:hint="eastAsia" w:cs="SimSun" w:asciiTheme="minorEastAsia" w:hAnsiTheme="minorEastAsia" w:eastAsiaTheme="minorEastAsia"/>
          <w:color w:val="000000"/>
          <w:sz w:val="21"/>
          <w:szCs w:val="21"/>
        </w:rPr>
        <w:t xml:space="preserve">每</w:t>
      </w:r>
      <w:r>
        <w:rPr>
          <w:rFonts w:cs="SimSun" w:asciiTheme="minorEastAsia" w:hAnsiTheme="minorEastAsia" w:eastAsiaTheme="minorEastAsia"/>
          <w:color w:val="000000"/>
          <w:sz w:val="21"/>
          <w:szCs w:val="21"/>
        </w:rPr>
        <w:t xml:space="preserve">一个季度的管理费（按成交价进行换算）</w:t>
      </w:r>
      <w:r>
        <w:rPr>
          <w:rFonts w:hint="eastAsia" w:cs="SimSun" w:asciiTheme="minorEastAsia" w:hAnsiTheme="minorEastAsia" w:eastAsiaTheme="minorEastAsia"/>
          <w:color w:val="000000"/>
          <w:sz w:val="21"/>
          <w:szCs w:val="21"/>
        </w:rPr>
        <w:t xml:space="preserve">。</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①管理费每个季度为一个结算周期，按考核结果结算，每季度应结算的管理费=（合同总价÷12个月）×3个月-考核扣款</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②各个幼儿园按照“考核内容及标准”的有关规定对乙方进行季度考核。</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2.付款方式：银行汇票或转帐支票。</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六、甲、乙双方的责任</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（一）甲方责任：</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1.为乙方管理部门提供必要的办公用房、办公家具、库房、通讯线路，通讯费用乙方自理；并指定专人作为甲方联系人予以协调工作。加强与乙方沟通，交流情况，互通信息。</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2.甲方应教育所属人员尊重乙方工作人员的劳动成果，积极配合乙方工作人员履行好合同所规定的职责和义务。因甲方人员使用设备、器材、器械不当而造成的损失与乙方无关。</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3.定期组织对乙方服务质量的考核、收集意见和建议，并将结果及时通报乙方。</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4.协助做好与新旧管理公司的业务交接事宜。</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5.为乙方有效开展工作提供其他必要的便利。</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（二）乙方责任：</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乙方在提供服务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3.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4.配置本项目的工作人员仅为本项目提供服务，不得在其他项目兼职。配置给甲方的工作人员，如需在本项目内临时调配的，需书面申报并征得甲方同意。</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5.如乙方在规定的时间内未按甲方要求，调换或增配服务人员的；未经甲方批准擅自调动、调整工作人员及甲方确定为关键性岗位工作人员的；擅自调动服务人员未经甲方批准的；甲方有权对乙方作出相应惩罚。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6.乙方应经常对员工进行岗位职责和安全教育，加强岗位责任考核。因管理不当、违规操作发生消防、设备损坏等安全事故的，乙方应承担全部责任，并负责赔偿由此造成的损失，与甲方无关。</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7.乙方应认真做好项目内及周边秩序的维护及安全保卫工作，及时准确处理好各类突发事件，保证整个服务区域的秩序良好稳定。如因乙方工作失误、反应不及时、处理失当造成服务区域工作秩序混乱的、造成</w:t>
      </w:r>
      <w:r>
        <w:rPr>
          <w:rFonts w:cs="SimSun" w:asciiTheme="minorEastAsia" w:hAnsiTheme="minorEastAsia" w:eastAsiaTheme="minorEastAsia"/>
          <w:color w:val="000000"/>
          <w:sz w:val="21"/>
          <w:szCs w:val="21"/>
        </w:rPr>
        <w:t xml:space="preserve">损失的、产生严重后果和影响的，乙方应承担相关责任，并负责赔偿由此造成损失。</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8.确保有关工作人员按国家规定具备相关工种的上岗证和体检合格证明。</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9.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10.乙方应认真管理和使用项目内各项设备，建立各类设备的管理档案资料，并每月向甲方上报备案。</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11.乙方需接受并积极配合甲方组织的定期考核、满意度调查等工作，并按甲方提出的意见及时进行整改。</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12.本合同自然终止或因乙方责任导致甲方无条件解除合同情况出现时，双方按本合同交接管理的相关约定执行。</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13.确因甲方工作需要，乙方应无条件配合甲方完成一些突击性工作。</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14.乙方在项目内安排的考察参观、上级检查、同行业交流等会议或接待活动需提前报甲方，并在不影响内部秩序的情况下进行。未经甲方许可擅自开展此类活动的第一次予以警告，再次出现的甲方有权对乙方作出相应惩罚。</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15.乙方在响应文件中提出的其他服务承诺。</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16.甲方对乙方在服务工作中产生的各种过错，应采用书面形式通知乙方限期整改。该书面文件以送达至乙方企业法人注册登记中的住所地为准。</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七、违约责任：</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1.合同一方不履行合同义务或者履行合同义务不符合约定的，应当承担继续履行、采取补救措施或者赔偿损失等违约责任。</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2.在合同生效后，甲方无故要求取消此次服务的，应向乙方偿付合同总价款的5%作为违约金，违约金不足以补偿损失的，乙方有权要求甲方补足。</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4.因不可抗力不能履行合同的，根据不可抗力的影响，部分或者全部免除责任。但合同一方迟延履行后发生不可抗力的，不能免除责任。</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5.合同一方因不可抗力不能履行合同的，应及时通知对方，以减轻可能给对方造成的损失，并应当在合理期限内提供证明。</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八、售后服务：</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售后服务见乙方响应文件中的承诺。</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九、特别条款：</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1.双方签约人为各自法定代表人或被授权代表。</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2.本合同系指本文件及其附件中的所有部分；其中采购文件、成交的响应文件、成交单位在采购过程中的澄清、承诺等为本合同不可缺少的必要组成部分。</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3.本合同经双方法定（授权）代表人签字（或盖章）并盖单位公章后生效。</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4.本合同一式伍份，甲乙双方各执贰份招标代理公司执壹份，各份具有同等法律效力。</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十、其他：</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本合同未尽事宜，签约双方应友好协商解决，协商不成，任何一方均可向甲方所在地上一级人民法院提起诉讼。</w:t>
      </w:r>
      <w:r/>
    </w:p>
    <w:p>
      <w:pPr>
        <w:ind w:firstLine="420"/>
        <w:spacing w:line="360" w:lineRule="auto"/>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 </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甲方：</w:t>
      </w:r>
      <w:r>
        <w:rPr>
          <w:rFonts w:hint="eastAsia" w:cs="SimSun" w:asciiTheme="minorEastAsia" w:hAnsiTheme="minorEastAsia" w:eastAsiaTheme="minorEastAsia"/>
          <w:color w:val="000000"/>
          <w:sz w:val="21"/>
          <w:szCs w:val="21"/>
        </w:rPr>
        <w:t xml:space="preserve">                                                     </w:t>
      </w:r>
      <w:r>
        <w:rPr>
          <w:rFonts w:cs="SimSun" w:asciiTheme="minorEastAsia" w:hAnsiTheme="minorEastAsia" w:eastAsiaTheme="minorEastAsia"/>
          <w:color w:val="000000"/>
          <w:sz w:val="21"/>
          <w:szCs w:val="21"/>
        </w:rPr>
        <w:t xml:space="preserve">乙方：</w:t>
      </w:r>
      <w:r/>
    </w:p>
    <w:p>
      <w:pPr>
        <w:ind w:firstLine="420"/>
        <w:spacing w:line="360" w:lineRule="auto"/>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法定代表人(授权代表)：                   法定代表人(授权代表)：    </w:t>
      </w:r>
      <w:r/>
    </w:p>
    <w:p>
      <w:pPr>
        <w:ind w:firstLine="420"/>
        <w:spacing w:line="360" w:lineRule="auto"/>
        <w:tabs>
          <w:tab w:val="left" w:pos="8652" w:leader="none"/>
        </w:tabs>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 xml:space="preserve">签约日期：</w:t>
      </w:r>
      <w:r>
        <w:rPr>
          <w:rFonts w:hint="eastAsia" w:cs="SimSun" w:asciiTheme="minorEastAsia" w:hAnsiTheme="minorEastAsia" w:eastAsiaTheme="minorEastAsia"/>
          <w:color w:val="000000"/>
          <w:sz w:val="21"/>
          <w:szCs w:val="21"/>
        </w:rPr>
        <w:t xml:space="preserve">                                                 </w:t>
      </w:r>
      <w:r>
        <w:rPr>
          <w:rFonts w:cs="SimSun" w:asciiTheme="minorEastAsia" w:hAnsiTheme="minorEastAsia" w:eastAsiaTheme="minorEastAsia"/>
          <w:color w:val="000000"/>
          <w:sz w:val="21"/>
          <w:szCs w:val="21"/>
        </w:rPr>
        <w:t xml:space="preserve">签约日期：</w:t>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pStyle w:val="696"/>
        <w:rPr>
          <w:rFonts w:eastAsiaTheme="minorEastAsia"/>
        </w:rPr>
      </w:pPr>
      <w:r>
        <w:rPr>
          <w:rFonts w:eastAsiaTheme="minorEastAsia"/>
        </w:rPr>
      </w:r>
      <w:r/>
    </w:p>
    <w:p>
      <w:pPr>
        <w:ind w:firstLine="420"/>
        <w:spacing w:line="360" w:lineRule="auto"/>
        <w:tabs>
          <w:tab w:val="left" w:pos="8652" w:leader="none"/>
        </w:tabs>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p>
      <w:pPr>
        <w:ind w:firstLine="420"/>
        <w:spacing w:line="360" w:lineRule="auto"/>
        <w:tabs>
          <w:tab w:val="left" w:pos="8652" w:leader="none"/>
        </w:tabs>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p>
      <w:pPr>
        <w:ind w:firstLine="420"/>
        <w:spacing w:line="360" w:lineRule="auto"/>
        <w:tabs>
          <w:tab w:val="left" w:pos="8652" w:leader="none"/>
        </w:tabs>
        <w:rPr>
          <w:rFonts w:cs="SimSun" w:asciiTheme="minorEastAsia" w:hAnsiTheme="minorEastAsia" w:eastAsiaTheme="minorEastAsia"/>
          <w:color w:val="000000"/>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r>
      <w:r/>
    </w:p>
    <w:p>
      <w:pPr>
        <w:ind w:firstLine="420"/>
        <w:spacing w:line="360" w:lineRule="auto"/>
        <w:tabs>
          <w:tab w:val="left" w:pos="8652" w:leader="none"/>
        </w:tabs>
        <w:rPr>
          <w:rFonts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000000"/>
          <w:sz w:val="21"/>
          <w:szCs w:val="21"/>
        </w:rPr>
        <w:tab/>
      </w:r>
      <w:r/>
    </w:p>
    <w:p>
      <w:pPr>
        <w:pStyle w:val="684"/>
        <w:jc w:val="center"/>
        <w:spacing w:before="0" w:after="0" w:line="360" w:lineRule="auto"/>
        <w:rPr>
          <w:rFonts w:ascii="宋体" w:hAnsi="宋体" w:eastAsia="宋体"/>
          <w:sz w:val="52"/>
          <w:szCs w:val="52"/>
        </w:rPr>
      </w:pPr>
      <w:r/>
      <w:bookmarkStart w:id="30" w:name="_Toc7356"/>
      <w:r>
        <w:rPr>
          <w:rFonts w:hint="eastAsia" w:ascii="宋体" w:hAnsi="宋体" w:eastAsia="宋体"/>
          <w:sz w:val="52"/>
          <w:szCs w:val="52"/>
        </w:rPr>
        <w:t xml:space="preserve">第五章 评审办法</w:t>
      </w:r>
      <w:bookmarkEnd w:id="30"/>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一、评审方法</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。采购单位书面授权磋商小组直接确定成交供应商</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p>
    <w:p>
      <w:pPr>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、如出现评审总得分最高的磋商供应商有两个或两个以上的，以磋商报价较低者优先作为成交候选人，如果磋商报价也相同的，则由采购单位组织以抽签方式确定成交候选人。</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cs="宋体"/>
          <w:sz w:val="21"/>
          <w:szCs w:val="21"/>
        </w:rPr>
        <w:t xml:space="preserve">评标过</w:t>
      </w:r>
      <w:r>
        <w:rPr>
          <w:rFonts w:hint="eastAsia" w:ascii="宋体" w:hAnsi="宋体" w:eastAsia="宋体" w:cs="MS Gothic"/>
          <w:sz w:val="21"/>
          <w:szCs w:val="21"/>
        </w:rPr>
        <w:t xml:space="preserve">程中出</w:t>
      </w:r>
      <w:r>
        <w:rPr>
          <w:rFonts w:hint="eastAsia" w:ascii="宋体" w:hAnsi="宋体" w:eastAsia="宋体" w:cs="宋体"/>
          <w:sz w:val="21"/>
          <w:szCs w:val="21"/>
        </w:rPr>
        <w:t xml:space="preserve">现</w:t>
      </w:r>
      <w:r>
        <w:rPr>
          <w:rFonts w:hint="eastAsia" w:ascii="宋体" w:hAnsi="宋体" w:eastAsia="宋体" w:cs="MS Gothic"/>
          <w:sz w:val="21"/>
          <w:szCs w:val="21"/>
        </w:rPr>
        <w:t xml:space="preserve">下列情形之一的，</w:t>
      </w:r>
      <w:r>
        <w:rPr>
          <w:rFonts w:hint="eastAsia" w:ascii="宋体" w:hAnsi="宋体" w:eastAsia="宋体" w:cs="宋体"/>
          <w:sz w:val="21"/>
          <w:szCs w:val="21"/>
        </w:rPr>
        <w:t xml:space="preserve">评审</w:t>
      </w:r>
      <w:r>
        <w:rPr>
          <w:rFonts w:hint="eastAsia" w:ascii="宋体" w:hAnsi="宋体" w:eastAsia="宋体" w:cs="MS Gothic"/>
          <w:sz w:val="21"/>
          <w:szCs w:val="21"/>
        </w:rPr>
        <w:t xml:space="preserve">委</w:t>
      </w:r>
      <w:r>
        <w:rPr>
          <w:rFonts w:hint="eastAsia" w:ascii="宋体" w:hAnsi="宋体" w:eastAsia="宋体" w:cs="宋体"/>
          <w:sz w:val="21"/>
          <w:szCs w:val="21"/>
        </w:rPr>
        <w:t xml:space="preserve">员</w:t>
      </w:r>
      <w:r>
        <w:rPr>
          <w:rFonts w:hint="eastAsia" w:ascii="宋体" w:hAnsi="宋体" w:eastAsia="宋体" w:cs="MS Gothic"/>
          <w:sz w:val="21"/>
          <w:szCs w:val="21"/>
        </w:rPr>
        <w:t xml:space="preserve">会</w:t>
      </w:r>
      <w:r>
        <w:rPr>
          <w:rFonts w:hint="eastAsia" w:ascii="宋体" w:hAnsi="宋体" w:eastAsia="宋体" w:cs="宋体"/>
          <w:sz w:val="21"/>
          <w:szCs w:val="21"/>
        </w:rPr>
        <w:t xml:space="preserve">应</w:t>
      </w:r>
      <w:r>
        <w:rPr>
          <w:rFonts w:hint="eastAsia" w:ascii="宋体" w:hAnsi="宋体" w:eastAsia="宋体" w:cs="MS Gothic"/>
          <w:sz w:val="21"/>
          <w:szCs w:val="21"/>
        </w:rPr>
        <w:t xml:space="preserve">当启</w:t>
      </w:r>
      <w:r>
        <w:rPr>
          <w:rFonts w:hint="eastAsia" w:ascii="宋体" w:hAnsi="宋体" w:eastAsia="宋体" w:cs="宋体"/>
          <w:sz w:val="21"/>
          <w:szCs w:val="21"/>
        </w:rPr>
        <w:t xml:space="preserve">动</w:t>
      </w:r>
      <w:r>
        <w:rPr>
          <w:rFonts w:hint="eastAsia" w:ascii="宋体" w:hAnsi="宋体" w:eastAsia="宋体" w:cs="MS Gothic"/>
          <w:sz w:val="21"/>
          <w:szCs w:val="21"/>
        </w:rPr>
        <w:t xml:space="preserve">异常低价投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审查</w:t>
      </w:r>
      <w:r>
        <w:rPr>
          <w:rFonts w:hint="eastAsia" w:ascii="宋体" w:hAnsi="宋体" w:eastAsia="宋体" w:cs="MS Gothic"/>
          <w:sz w:val="21"/>
          <w:szCs w:val="21"/>
        </w:rPr>
        <w:t xml:space="preserve">程序：</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价低于全部通</w:t>
      </w:r>
      <w:r>
        <w:rPr>
          <w:rFonts w:hint="eastAsia" w:ascii="宋体" w:hAnsi="宋体" w:eastAsia="宋体" w:cs="宋体"/>
          <w:sz w:val="21"/>
          <w:szCs w:val="21"/>
        </w:rPr>
        <w:t xml:space="preserve">过</w:t>
      </w:r>
      <w:r>
        <w:rPr>
          <w:rFonts w:hint="eastAsia" w:ascii="宋体" w:hAnsi="宋体" w:eastAsia="宋体" w:cs="MS Gothic"/>
          <w:sz w:val="21"/>
          <w:szCs w:val="21"/>
        </w:rPr>
        <w:t xml:space="preserve">符合性</w:t>
      </w:r>
      <w:r>
        <w:rPr>
          <w:rFonts w:hint="eastAsia" w:ascii="宋体" w:hAnsi="宋体" w:eastAsia="宋体" w:cs="宋体"/>
          <w:sz w:val="21"/>
          <w:szCs w:val="21"/>
        </w:rPr>
        <w:t xml:space="preserve">审查</w:t>
      </w:r>
      <w:r>
        <w:rPr>
          <w:rFonts w:hint="eastAsia" w:ascii="宋体" w:hAnsi="宋体" w:eastAsia="宋体" w:cs="MS Gothic"/>
          <w:sz w:val="21"/>
          <w:szCs w:val="21"/>
        </w:rPr>
        <w:t xml:space="preserve">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价平均</w:t>
      </w:r>
      <w:r>
        <w:rPr>
          <w:rFonts w:hint="eastAsia" w:ascii="宋体" w:hAnsi="宋体" w:eastAsia="宋体" w:cs="宋体"/>
          <w:sz w:val="21"/>
          <w:szCs w:val="21"/>
        </w:rPr>
        <w:t xml:space="preserve">值</w:t>
      </w:r>
      <w:r>
        <w:rPr>
          <w:rFonts w:ascii="宋体" w:hAnsi="宋体" w:eastAsia="宋体"/>
          <w:sz w:val="21"/>
          <w:szCs w:val="21"/>
        </w:rPr>
        <w:t xml:space="preserve">50%</w:t>
      </w:r>
      <w:r>
        <w:rPr>
          <w:rFonts w:hint="eastAsia" w:ascii="宋体" w:hAnsi="宋体" w:eastAsia="宋体"/>
          <w:sz w:val="21"/>
          <w:szCs w:val="21"/>
        </w:rPr>
        <w:t xml:space="preserve">的，即投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w:t>
      </w:r>
      <w:r>
        <w:rPr>
          <w:rFonts w:ascii="宋体" w:hAnsi="宋体" w:eastAsia="宋体"/>
          <w:sz w:val="21"/>
          <w:szCs w:val="21"/>
        </w:rPr>
        <w:t xml:space="preserve">&lt;</w:t>
      </w:r>
      <w:r>
        <w:rPr>
          <w:rFonts w:hint="eastAsia" w:ascii="宋体" w:hAnsi="宋体" w:eastAsia="宋体"/>
          <w:sz w:val="21"/>
          <w:szCs w:val="21"/>
        </w:rPr>
        <w:t xml:space="preserve">全部通</w:t>
      </w:r>
      <w:r>
        <w:rPr>
          <w:rFonts w:hint="eastAsia" w:ascii="宋体" w:hAnsi="宋体" w:eastAsia="宋体" w:cs="宋体"/>
          <w:sz w:val="21"/>
          <w:szCs w:val="21"/>
        </w:rPr>
        <w:t xml:space="preserve">过</w:t>
      </w:r>
      <w:r>
        <w:rPr>
          <w:rFonts w:hint="eastAsia" w:ascii="宋体" w:hAnsi="宋体" w:eastAsia="宋体" w:cs="MS Gothic"/>
          <w:sz w:val="21"/>
          <w:szCs w:val="21"/>
        </w:rPr>
        <w:t xml:space="preserve">符合性</w:t>
      </w:r>
      <w:r>
        <w:rPr>
          <w:rFonts w:hint="eastAsia" w:ascii="宋体" w:hAnsi="宋体" w:eastAsia="宋体" w:cs="宋体"/>
          <w:sz w:val="21"/>
          <w:szCs w:val="21"/>
        </w:rPr>
        <w:t xml:space="preserve">审查</w:t>
      </w:r>
      <w:r>
        <w:rPr>
          <w:rFonts w:hint="eastAsia" w:ascii="宋体" w:hAnsi="宋体" w:eastAsia="宋体" w:cs="MS Gothic"/>
          <w:sz w:val="21"/>
          <w:szCs w:val="21"/>
        </w:rPr>
        <w:t xml:space="preserve">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价平均</w:t>
      </w:r>
      <w:r>
        <w:rPr>
          <w:rFonts w:hint="eastAsia" w:ascii="宋体" w:hAnsi="宋体" w:eastAsia="宋体" w:cs="宋体"/>
          <w:sz w:val="21"/>
          <w:szCs w:val="21"/>
        </w:rPr>
        <w:t xml:space="preserve">值</w:t>
      </w:r>
      <w:r>
        <w:rPr>
          <w:rFonts w:hint="cs" w:ascii="宋体" w:hAnsi="宋体" w:eastAsia="宋体"/>
          <w:sz w:val="21"/>
          <w:szCs w:val="21"/>
        </w:rPr>
        <w:t xml:space="preserve">×</w:t>
      </w:r>
      <w:r>
        <w:rPr>
          <w:rFonts w:ascii="宋体" w:hAnsi="宋体" w:eastAsia="宋体"/>
          <w:sz w:val="21"/>
          <w:szCs w:val="21"/>
        </w:rPr>
        <w:t xml:space="preserve">50%</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价低于通</w:t>
      </w:r>
      <w:r>
        <w:rPr>
          <w:rFonts w:hint="eastAsia" w:ascii="宋体" w:hAnsi="宋体" w:eastAsia="宋体" w:cs="宋体"/>
          <w:sz w:val="21"/>
          <w:szCs w:val="21"/>
        </w:rPr>
        <w:t xml:space="preserve">过</w:t>
      </w:r>
      <w:r>
        <w:rPr>
          <w:rFonts w:hint="eastAsia" w:ascii="宋体" w:hAnsi="宋体" w:eastAsia="宋体" w:cs="MS Gothic"/>
          <w:sz w:val="21"/>
          <w:szCs w:val="21"/>
        </w:rPr>
        <w:t xml:space="preserve">符合性</w:t>
      </w:r>
      <w:r>
        <w:rPr>
          <w:rFonts w:hint="eastAsia" w:ascii="宋体" w:hAnsi="宋体" w:eastAsia="宋体" w:cs="宋体"/>
          <w:sz w:val="21"/>
          <w:szCs w:val="21"/>
        </w:rPr>
        <w:t xml:space="preserve">审查</w:t>
      </w:r>
      <w:r>
        <w:rPr>
          <w:rFonts w:hint="eastAsia" w:ascii="宋体" w:hAnsi="宋体" w:eastAsia="宋体" w:cs="MS Gothic"/>
          <w:sz w:val="21"/>
          <w:szCs w:val="21"/>
        </w:rPr>
        <w:t xml:space="preserve">的次低</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w:t>
      </w:r>
      <w:r>
        <w:rPr>
          <w:rFonts w:ascii="宋体" w:hAnsi="宋体" w:eastAsia="宋体"/>
          <w:sz w:val="21"/>
          <w:szCs w:val="21"/>
        </w:rPr>
        <w:t xml:space="preserve">50%</w:t>
      </w:r>
      <w:r>
        <w:rPr>
          <w:rFonts w:hint="eastAsia" w:ascii="宋体" w:hAnsi="宋体" w:eastAsia="宋体"/>
          <w:sz w:val="21"/>
          <w:szCs w:val="21"/>
        </w:rPr>
        <w:t xml:space="preserve">的，即投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w:t>
      </w:r>
      <w:r>
        <w:rPr>
          <w:rFonts w:ascii="宋体" w:hAnsi="宋体" w:eastAsia="宋体"/>
          <w:sz w:val="21"/>
          <w:szCs w:val="21"/>
        </w:rPr>
        <w:t xml:space="preserve">&lt;</w:t>
      </w:r>
      <w:r>
        <w:rPr>
          <w:rFonts w:hint="eastAsia" w:ascii="宋体" w:hAnsi="宋体" w:eastAsia="宋体"/>
          <w:sz w:val="21"/>
          <w:szCs w:val="21"/>
        </w:rPr>
        <w:t xml:space="preserve">通</w:t>
      </w:r>
      <w:r>
        <w:rPr>
          <w:rFonts w:hint="eastAsia" w:ascii="宋体" w:hAnsi="宋体" w:eastAsia="宋体" w:cs="宋体"/>
          <w:sz w:val="21"/>
          <w:szCs w:val="21"/>
        </w:rPr>
        <w:t xml:space="preserve">过</w:t>
      </w:r>
      <w:r>
        <w:rPr>
          <w:rFonts w:hint="eastAsia" w:ascii="宋体" w:hAnsi="宋体" w:eastAsia="宋体" w:cs="MS Gothic"/>
          <w:sz w:val="21"/>
          <w:szCs w:val="21"/>
        </w:rPr>
        <w:t xml:space="preserve">符合性</w:t>
      </w:r>
      <w:r>
        <w:rPr>
          <w:rFonts w:hint="eastAsia" w:ascii="宋体" w:hAnsi="宋体" w:eastAsia="宋体" w:cs="宋体"/>
          <w:sz w:val="21"/>
          <w:szCs w:val="21"/>
        </w:rPr>
        <w:t xml:space="preserve">审查</w:t>
      </w:r>
      <w:r>
        <w:rPr>
          <w:rFonts w:hint="eastAsia" w:ascii="宋体" w:hAnsi="宋体" w:eastAsia="宋体" w:cs="MS Gothic"/>
          <w:sz w:val="21"/>
          <w:szCs w:val="21"/>
        </w:rPr>
        <w:t xml:space="preserve">的次低</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w:t>
      </w:r>
      <w:r>
        <w:rPr>
          <w:rFonts w:hint="cs" w:ascii="宋体" w:hAnsi="宋体" w:eastAsia="宋体"/>
          <w:sz w:val="21"/>
          <w:szCs w:val="21"/>
        </w:rPr>
        <w:t xml:space="preserve">×</w:t>
      </w:r>
      <w:r>
        <w:rPr>
          <w:rFonts w:ascii="宋体" w:hAnsi="宋体" w:eastAsia="宋体"/>
          <w:sz w:val="21"/>
          <w:szCs w:val="21"/>
        </w:rPr>
        <w:t xml:space="preserve">50%</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价低于采</w:t>
      </w:r>
      <w:r>
        <w:rPr>
          <w:rFonts w:hint="eastAsia" w:ascii="宋体" w:hAnsi="宋体" w:eastAsia="宋体" w:cs="宋体"/>
          <w:sz w:val="21"/>
          <w:szCs w:val="21"/>
        </w:rPr>
        <w:t xml:space="preserve">购预</w:t>
      </w:r>
      <w:r>
        <w:rPr>
          <w:rFonts w:hint="eastAsia" w:ascii="宋体" w:hAnsi="宋体" w:eastAsia="宋体" w:cs="MS Gothic"/>
          <w:sz w:val="21"/>
          <w:szCs w:val="21"/>
        </w:rPr>
        <w:t xml:space="preserve">算（最高限价）</w:t>
      </w:r>
      <w:r>
        <w:rPr>
          <w:rFonts w:ascii="宋体" w:hAnsi="宋体" w:eastAsia="宋体"/>
          <w:sz w:val="21"/>
          <w:szCs w:val="21"/>
        </w:rPr>
        <w:t xml:space="preserve">45%</w:t>
      </w:r>
      <w:r>
        <w:rPr>
          <w:rFonts w:hint="eastAsia" w:ascii="宋体" w:hAnsi="宋体" w:eastAsia="宋体"/>
          <w:sz w:val="21"/>
          <w:szCs w:val="21"/>
        </w:rPr>
        <w:t xml:space="preserve">的，即投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w:t>
      </w:r>
      <w:r>
        <w:rPr>
          <w:rFonts w:ascii="宋体" w:hAnsi="宋体" w:eastAsia="宋体"/>
          <w:sz w:val="21"/>
          <w:szCs w:val="21"/>
        </w:rPr>
        <w:t xml:space="preserve">&lt;</w:t>
      </w:r>
      <w:r>
        <w:rPr>
          <w:rFonts w:hint="eastAsia" w:ascii="宋体" w:hAnsi="宋体" w:eastAsia="宋体"/>
          <w:sz w:val="21"/>
          <w:szCs w:val="21"/>
        </w:rPr>
        <w:t xml:space="preserve">采</w:t>
      </w:r>
      <w:r>
        <w:rPr>
          <w:rFonts w:hint="eastAsia" w:ascii="宋体" w:hAnsi="宋体" w:eastAsia="宋体" w:cs="宋体"/>
          <w:sz w:val="21"/>
          <w:szCs w:val="21"/>
        </w:rPr>
        <w:t xml:space="preserve">购预</w:t>
      </w:r>
      <w:r>
        <w:rPr>
          <w:rFonts w:hint="eastAsia" w:ascii="宋体" w:hAnsi="宋体" w:eastAsia="宋体" w:cs="MS Gothic"/>
          <w:sz w:val="21"/>
          <w:szCs w:val="21"/>
        </w:rPr>
        <w:t xml:space="preserve">算（最高限价）</w:t>
      </w:r>
      <w:r>
        <w:rPr>
          <w:rFonts w:hint="cs" w:ascii="宋体" w:hAnsi="宋体" w:eastAsia="宋体"/>
          <w:sz w:val="21"/>
          <w:szCs w:val="21"/>
        </w:rPr>
        <w:t xml:space="preserve">×</w:t>
      </w:r>
      <w:r>
        <w:rPr>
          <w:rFonts w:ascii="宋体" w:hAnsi="宋体" w:eastAsia="宋体"/>
          <w:sz w:val="21"/>
          <w:szCs w:val="21"/>
        </w:rPr>
        <w:t xml:space="preserve">45%</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cs="宋体"/>
          <w:sz w:val="21"/>
          <w:szCs w:val="21"/>
        </w:rPr>
        <w:t xml:space="preserve">评审</w:t>
      </w:r>
      <w:r>
        <w:rPr>
          <w:rFonts w:hint="eastAsia" w:ascii="宋体" w:hAnsi="宋体" w:eastAsia="宋体" w:cs="MS Gothic"/>
          <w:sz w:val="21"/>
          <w:szCs w:val="21"/>
        </w:rPr>
        <w:t xml:space="preserve">委</w:t>
      </w:r>
      <w:r>
        <w:rPr>
          <w:rFonts w:hint="eastAsia" w:ascii="宋体" w:hAnsi="宋体" w:eastAsia="宋体" w:cs="宋体"/>
          <w:sz w:val="21"/>
          <w:szCs w:val="21"/>
        </w:rPr>
        <w:t xml:space="preserve">员</w:t>
      </w:r>
      <w:r>
        <w:rPr>
          <w:rFonts w:hint="eastAsia" w:ascii="宋体" w:hAnsi="宋体" w:eastAsia="宋体" w:cs="MS Gothic"/>
          <w:sz w:val="21"/>
          <w:szCs w:val="21"/>
        </w:rPr>
        <w:t xml:space="preserve">会基于</w:t>
      </w:r>
      <w:r>
        <w:rPr>
          <w:rFonts w:hint="eastAsia" w:ascii="宋体" w:hAnsi="宋体" w:eastAsia="宋体" w:cs="宋体"/>
          <w:sz w:val="21"/>
          <w:szCs w:val="21"/>
        </w:rPr>
        <w:t xml:space="preserve">专业</w:t>
      </w:r>
      <w:r>
        <w:rPr>
          <w:rFonts w:hint="eastAsia" w:ascii="宋体" w:hAnsi="宋体" w:eastAsia="宋体" w:cs="MS Gothic"/>
          <w:sz w:val="21"/>
          <w:szCs w:val="21"/>
        </w:rPr>
        <w:t xml:space="preserve">判断，</w:t>
      </w:r>
      <w:r>
        <w:rPr>
          <w:rFonts w:hint="eastAsia" w:ascii="宋体" w:hAnsi="宋体" w:eastAsia="宋体" w:cs="宋体"/>
          <w:sz w:val="21"/>
          <w:szCs w:val="21"/>
        </w:rPr>
        <w:t xml:space="preserve">认为</w:t>
      </w:r>
      <w:r>
        <w:rPr>
          <w:rFonts w:hint="eastAsia" w:ascii="宋体" w:hAnsi="宋体" w:eastAsia="宋体" w:cs="MS Gothic"/>
          <w:sz w:val="21"/>
          <w:szCs w:val="21"/>
        </w:rPr>
        <w:t xml:space="preserve">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w:t>
      </w:r>
      <w:r>
        <w:rPr>
          <w:rFonts w:hint="eastAsia" w:ascii="宋体" w:hAnsi="宋体" w:eastAsia="宋体" w:cs="宋体"/>
          <w:sz w:val="21"/>
          <w:szCs w:val="21"/>
        </w:rPr>
        <w:t xml:space="preserve">过</w:t>
      </w:r>
      <w:r>
        <w:rPr>
          <w:rFonts w:hint="eastAsia" w:ascii="宋体" w:hAnsi="宋体" w:eastAsia="宋体" w:cs="MS Gothic"/>
          <w:sz w:val="21"/>
          <w:szCs w:val="21"/>
        </w:rPr>
        <w:t xml:space="preserve">低，有可能影响</w:t>
      </w:r>
      <w:r>
        <w:rPr>
          <w:rFonts w:hint="eastAsia" w:ascii="宋体" w:hAnsi="宋体" w:eastAsia="宋体" w:cs="宋体"/>
          <w:sz w:val="21"/>
          <w:szCs w:val="21"/>
        </w:rPr>
        <w:t xml:space="preserve">产</w:t>
      </w:r>
      <w:r>
        <w:rPr>
          <w:rFonts w:hint="eastAsia" w:ascii="宋体" w:hAnsi="宋体" w:eastAsia="宋体" w:cs="MS Gothic"/>
          <w:sz w:val="21"/>
          <w:szCs w:val="21"/>
        </w:rPr>
        <w:t xml:space="preserve">品</w:t>
      </w:r>
      <w:r>
        <w:rPr>
          <w:rFonts w:hint="eastAsia" w:ascii="宋体" w:hAnsi="宋体" w:eastAsia="宋体" w:cs="宋体"/>
          <w:sz w:val="21"/>
          <w:szCs w:val="21"/>
        </w:rPr>
        <w:t xml:space="preserve">质</w:t>
      </w:r>
      <w:r>
        <w:rPr>
          <w:rFonts w:hint="eastAsia" w:ascii="宋体" w:hAnsi="宋体" w:eastAsia="宋体" w:cs="MS Gothic"/>
          <w:sz w:val="21"/>
          <w:szCs w:val="21"/>
        </w:rPr>
        <w:t xml:space="preserve">量或者不能</w:t>
      </w:r>
      <w:r>
        <w:rPr>
          <w:rFonts w:hint="eastAsia" w:ascii="宋体" w:hAnsi="宋体" w:eastAsia="宋体" w:cs="宋体"/>
          <w:sz w:val="21"/>
          <w:szCs w:val="21"/>
        </w:rPr>
        <w:t xml:space="preserve">诚</w:t>
      </w:r>
      <w:r>
        <w:rPr>
          <w:rFonts w:hint="eastAsia" w:ascii="宋体" w:hAnsi="宋体" w:eastAsia="宋体" w:cs="MS Gothic"/>
          <w:sz w:val="21"/>
          <w:szCs w:val="21"/>
        </w:rPr>
        <w:t xml:space="preserve">信履</w:t>
      </w:r>
      <w:r>
        <w:rPr>
          <w:rFonts w:hint="eastAsia" w:ascii="宋体" w:hAnsi="宋体" w:eastAsia="宋体" w:cs="宋体"/>
          <w:sz w:val="21"/>
          <w:szCs w:val="21"/>
        </w:rPr>
        <w:t xml:space="preserve">约</w:t>
      </w:r>
      <w:r>
        <w:rPr>
          <w:rFonts w:hint="eastAsia" w:ascii="宋体" w:hAnsi="宋体" w:eastAsia="宋体" w:cs="MS Gothic"/>
          <w:sz w:val="21"/>
          <w:szCs w:val="21"/>
        </w:rPr>
        <w:t xml:space="preserve">的其他情形。</w:t>
      </w:r>
      <w:r/>
    </w:p>
    <w:p>
      <w:pPr>
        <w:ind w:firstLine="420"/>
        <w:spacing w:line="360" w:lineRule="auto"/>
        <w:rPr>
          <w:rFonts w:ascii="宋体" w:hAnsi="宋体" w:eastAsia="宋体"/>
          <w:sz w:val="21"/>
          <w:szCs w:val="21"/>
        </w:rPr>
      </w:pPr>
      <w:r>
        <w:rPr>
          <w:rFonts w:hint="eastAsia" w:ascii="宋体" w:hAnsi="宋体" w:eastAsia="宋体" w:cs="宋体"/>
          <w:sz w:val="21"/>
          <w:szCs w:val="21"/>
        </w:rPr>
        <w:t xml:space="preserve">评审</w:t>
      </w:r>
      <w:r>
        <w:rPr>
          <w:rFonts w:hint="eastAsia" w:ascii="宋体" w:hAnsi="宋体" w:eastAsia="宋体" w:cs="MS Gothic"/>
          <w:sz w:val="21"/>
          <w:szCs w:val="21"/>
        </w:rPr>
        <w:t xml:space="preserve">委</w:t>
      </w:r>
      <w:r>
        <w:rPr>
          <w:rFonts w:hint="eastAsia" w:ascii="宋体" w:hAnsi="宋体" w:eastAsia="宋体" w:cs="宋体"/>
          <w:sz w:val="21"/>
          <w:szCs w:val="21"/>
        </w:rPr>
        <w:t xml:space="preserve">员</w:t>
      </w:r>
      <w:r>
        <w:rPr>
          <w:rFonts w:hint="eastAsia" w:ascii="宋体" w:hAnsi="宋体" w:eastAsia="宋体" w:cs="MS Gothic"/>
          <w:sz w:val="21"/>
          <w:szCs w:val="21"/>
        </w:rPr>
        <w:t xml:space="preserve">会启</w:t>
      </w:r>
      <w:r>
        <w:rPr>
          <w:rFonts w:hint="eastAsia" w:ascii="宋体" w:hAnsi="宋体" w:eastAsia="宋体" w:cs="宋体"/>
          <w:sz w:val="21"/>
          <w:szCs w:val="21"/>
        </w:rPr>
        <w:t xml:space="preserve">动</w:t>
      </w:r>
      <w:r>
        <w:rPr>
          <w:rFonts w:hint="eastAsia" w:ascii="宋体" w:hAnsi="宋体" w:eastAsia="宋体" w:cs="MS Gothic"/>
          <w:sz w:val="21"/>
          <w:szCs w:val="21"/>
        </w:rPr>
        <w:t xml:space="preserve">异常低价投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审查</w:t>
      </w:r>
      <w:r>
        <w:rPr>
          <w:rFonts w:hint="eastAsia" w:ascii="宋体" w:hAnsi="宋体" w:eastAsia="宋体" w:cs="MS Gothic"/>
          <w:sz w:val="21"/>
          <w:szCs w:val="21"/>
        </w:rPr>
        <w:t xml:space="preserve">后，属于上述情形的，</w:t>
      </w:r>
      <w:r>
        <w:rPr>
          <w:rFonts w:hint="eastAsia" w:ascii="宋体" w:hAnsi="宋体" w:eastAsia="宋体" w:cs="宋体"/>
          <w:sz w:val="21"/>
          <w:szCs w:val="21"/>
        </w:rPr>
        <w:t xml:space="preserve">应</w:t>
      </w:r>
      <w:r>
        <w:rPr>
          <w:rFonts w:hint="eastAsia" w:ascii="宋体" w:hAnsi="宋体" w:eastAsia="宋体" w:cs="MS Gothic"/>
          <w:sz w:val="21"/>
          <w:szCs w:val="21"/>
        </w:rPr>
        <w:t xml:space="preserve">当要求相关供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商在</w:t>
      </w:r>
      <w:r>
        <w:rPr>
          <w:rFonts w:hint="eastAsia" w:ascii="宋体" w:hAnsi="宋体" w:eastAsia="宋体" w:cs="宋体"/>
          <w:sz w:val="21"/>
          <w:szCs w:val="21"/>
        </w:rPr>
        <w:t xml:space="preserve">评审现场</w:t>
      </w:r>
      <w:r>
        <w:rPr>
          <w:rFonts w:hint="eastAsia" w:ascii="宋体" w:hAnsi="宋体" w:eastAsia="宋体" w:cs="MS Gothic"/>
          <w:sz w:val="21"/>
          <w:szCs w:val="21"/>
        </w:rPr>
        <w:t xml:space="preserve">合理的</w:t>
      </w:r>
      <w:r>
        <w:rPr>
          <w:rFonts w:hint="eastAsia" w:ascii="宋体" w:hAnsi="宋体" w:eastAsia="宋体" w:cs="宋体"/>
          <w:sz w:val="21"/>
          <w:szCs w:val="21"/>
        </w:rPr>
        <w:t xml:space="preserve">时间</w:t>
      </w:r>
      <w:r>
        <w:rPr>
          <w:rFonts w:hint="eastAsia" w:ascii="宋体" w:hAnsi="宋体" w:eastAsia="宋体" w:cs="MS Gothic"/>
          <w:sz w:val="21"/>
          <w:szCs w:val="21"/>
        </w:rPr>
        <w:t xml:space="preserve">内</w:t>
      </w:r>
      <w:r>
        <w:rPr>
          <w:rFonts w:hint="eastAsia" w:ascii="宋体" w:hAnsi="宋体" w:eastAsia="宋体" w:cs="宋体"/>
          <w:sz w:val="21"/>
          <w:szCs w:val="21"/>
        </w:rPr>
        <w:t xml:space="preserve">对</w:t>
      </w:r>
      <w:r>
        <w:rPr>
          <w:rFonts w:hint="eastAsia" w:ascii="宋体" w:hAnsi="宋体" w:eastAsia="宋体" w:cs="MS Gothic"/>
          <w:sz w:val="21"/>
          <w:szCs w:val="21"/>
        </w:rPr>
        <w:t xml:space="preserve">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）价格作出解</w:t>
      </w:r>
      <w:r>
        <w:rPr>
          <w:rFonts w:hint="eastAsia" w:ascii="宋体" w:hAnsi="宋体" w:eastAsia="宋体" w:cs="宋体"/>
          <w:sz w:val="21"/>
          <w:szCs w:val="21"/>
        </w:rPr>
        <w:t xml:space="preserve">释</w:t>
      </w:r>
      <w:r>
        <w:rPr>
          <w:rFonts w:hint="eastAsia" w:ascii="宋体" w:hAnsi="宋体" w:eastAsia="宋体" w:cs="MS Gothic"/>
          <w:sz w:val="21"/>
          <w:szCs w:val="21"/>
        </w:rPr>
        <w:t xml:space="preserve">，提供</w:t>
      </w:r>
      <w:r>
        <w:rPr>
          <w:rFonts w:hint="eastAsia" w:ascii="宋体" w:hAnsi="宋体" w:eastAsia="宋体" w:cs="宋体"/>
          <w:sz w:val="21"/>
          <w:szCs w:val="21"/>
        </w:rPr>
        <w:t xml:space="preserve">项</w:t>
      </w:r>
      <w:r>
        <w:rPr>
          <w:rFonts w:hint="eastAsia" w:ascii="宋体" w:hAnsi="宋体" w:eastAsia="宋体" w:cs="MS Gothic"/>
          <w:sz w:val="21"/>
          <w:szCs w:val="21"/>
        </w:rPr>
        <w:t xml:space="preserve">目具体成本</w:t>
      </w:r>
      <w:r>
        <w:rPr>
          <w:rFonts w:hint="eastAsia" w:ascii="宋体" w:hAnsi="宋体" w:eastAsia="宋体" w:cs="宋体"/>
          <w:sz w:val="21"/>
          <w:szCs w:val="21"/>
        </w:rPr>
        <w:t xml:space="preserve">测</w:t>
      </w:r>
      <w:r>
        <w:rPr>
          <w:rFonts w:hint="eastAsia" w:ascii="宋体" w:hAnsi="宋体" w:eastAsia="宋体" w:cs="MS Gothic"/>
          <w:sz w:val="21"/>
          <w:szCs w:val="21"/>
        </w:rPr>
        <w:t xml:space="preserve">算等与</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价合理性相关的</w:t>
      </w:r>
      <w:r>
        <w:rPr>
          <w:rFonts w:hint="eastAsia" w:ascii="宋体" w:hAnsi="宋体" w:eastAsia="宋体" w:cs="宋体"/>
          <w:sz w:val="21"/>
          <w:szCs w:val="21"/>
        </w:rPr>
        <w:t xml:space="preserve">书</w:t>
      </w:r>
      <w:r>
        <w:rPr>
          <w:rFonts w:hint="eastAsia" w:ascii="宋体" w:hAnsi="宋体" w:eastAsia="宋体" w:cs="MS Gothic"/>
          <w:sz w:val="21"/>
          <w:szCs w:val="21"/>
        </w:rPr>
        <w:t xml:space="preserve">面</w:t>
      </w:r>
      <w:r>
        <w:rPr>
          <w:rFonts w:hint="eastAsia" w:ascii="宋体" w:hAnsi="宋体" w:eastAsia="宋体" w:cs="宋体"/>
          <w:sz w:val="21"/>
          <w:szCs w:val="21"/>
        </w:rPr>
        <w:t xml:space="preserve">说</w:t>
      </w:r>
      <w:r>
        <w:rPr>
          <w:rFonts w:hint="eastAsia" w:ascii="宋体" w:hAnsi="宋体" w:eastAsia="宋体" w:cs="MS Gothic"/>
          <w:sz w:val="21"/>
          <w:szCs w:val="21"/>
        </w:rPr>
        <w:t xml:space="preserve">明及必要的</w:t>
      </w:r>
      <w:r>
        <w:rPr>
          <w:rFonts w:hint="eastAsia" w:ascii="宋体" w:hAnsi="宋体" w:eastAsia="宋体" w:cs="宋体"/>
          <w:sz w:val="21"/>
          <w:szCs w:val="21"/>
        </w:rPr>
        <w:t xml:space="preserve">证</w:t>
      </w:r>
      <w:r>
        <w:rPr>
          <w:rFonts w:hint="eastAsia" w:ascii="宋体" w:hAnsi="宋体" w:eastAsia="宋体" w:cs="MS Gothic"/>
          <w:sz w:val="21"/>
          <w:szCs w:val="21"/>
        </w:rPr>
        <w:t xml:space="preserve">明材料，包括但不限于原材料成本、人工成本、制造</w:t>
      </w:r>
      <w:r>
        <w:rPr>
          <w:rFonts w:hint="eastAsia" w:ascii="宋体" w:hAnsi="宋体" w:eastAsia="宋体" w:cs="宋体"/>
          <w:sz w:val="21"/>
          <w:szCs w:val="21"/>
        </w:rPr>
        <w:t xml:space="preserve">费</w:t>
      </w:r>
      <w:r>
        <w:rPr>
          <w:rFonts w:hint="eastAsia" w:ascii="宋体" w:hAnsi="宋体" w:eastAsia="宋体" w:cs="MS Gothic"/>
          <w:sz w:val="21"/>
          <w:szCs w:val="21"/>
        </w:rPr>
        <w:t xml:space="preserve">用等，</w:t>
      </w:r>
      <w:r>
        <w:rPr>
          <w:rFonts w:hint="eastAsia" w:ascii="宋体" w:hAnsi="宋体" w:eastAsia="宋体" w:cs="宋体"/>
          <w:sz w:val="21"/>
          <w:szCs w:val="21"/>
        </w:rPr>
        <w:t xml:space="preserve">给</w:t>
      </w:r>
      <w:r>
        <w:rPr>
          <w:rFonts w:hint="eastAsia" w:ascii="宋体" w:hAnsi="宋体" w:eastAsia="宋体" w:cs="MS Gothic"/>
          <w:sz w:val="21"/>
          <w:szCs w:val="21"/>
        </w:rPr>
        <w:t xml:space="preserve">予相关供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商的合理</w:t>
      </w:r>
      <w:r>
        <w:rPr>
          <w:rFonts w:hint="eastAsia" w:ascii="宋体" w:hAnsi="宋体" w:eastAsia="宋体" w:cs="宋体"/>
          <w:sz w:val="21"/>
          <w:szCs w:val="21"/>
        </w:rPr>
        <w:t xml:space="preserve">时间</w:t>
      </w:r>
      <w:r>
        <w:rPr>
          <w:rFonts w:hint="eastAsia" w:ascii="宋体" w:hAnsi="宋体" w:eastAsia="宋体" w:cs="MS Gothic"/>
          <w:sz w:val="21"/>
          <w:szCs w:val="21"/>
        </w:rPr>
        <w:t xml:space="preserve">一般不少于</w:t>
      </w:r>
      <w:r>
        <w:rPr>
          <w:rFonts w:ascii="宋体" w:hAnsi="宋体" w:eastAsia="宋体"/>
          <w:sz w:val="21"/>
          <w:szCs w:val="21"/>
        </w:rPr>
        <w:t xml:space="preserve">30</w:t>
      </w:r>
      <w:r>
        <w:rPr>
          <w:rFonts w:hint="eastAsia" w:ascii="宋体" w:hAnsi="宋体" w:eastAsia="宋体"/>
          <w:sz w:val="21"/>
          <w:szCs w:val="21"/>
        </w:rPr>
        <w:t xml:space="preserve">分</w:t>
      </w:r>
      <w:r>
        <w:rPr>
          <w:rFonts w:hint="eastAsia" w:ascii="宋体" w:hAnsi="宋体" w:eastAsia="宋体" w:cs="宋体"/>
          <w:sz w:val="21"/>
          <w:szCs w:val="21"/>
        </w:rPr>
        <w:t xml:space="preserve">钟</w:t>
      </w:r>
      <w:r>
        <w:rPr>
          <w:rFonts w:hint="eastAsia" w:ascii="宋体" w:hAnsi="宋体" w:eastAsia="宋体" w:cs="MS Gothic"/>
          <w:sz w:val="21"/>
          <w:szCs w:val="21"/>
        </w:rPr>
        <w:t xml:space="preserve">。其中，属于第</w:t>
      </w:r>
      <w:r>
        <w:rPr>
          <w:rFonts w:hint="eastAsia" w:ascii="宋体" w:hAnsi="宋体" w:eastAsia="宋体"/>
          <w:sz w:val="21"/>
          <w:szCs w:val="21"/>
        </w:rPr>
        <w:t xml:space="preserve">（3）</w:t>
      </w:r>
      <w:r>
        <w:rPr>
          <w:rFonts w:hint="eastAsia" w:ascii="宋体" w:hAnsi="宋体" w:eastAsia="宋体" w:cs="宋体"/>
          <w:sz w:val="21"/>
          <w:szCs w:val="21"/>
        </w:rPr>
        <w:t xml:space="preserve">项</w:t>
      </w:r>
      <w:r>
        <w:rPr>
          <w:rFonts w:hint="eastAsia" w:ascii="宋体" w:hAnsi="宋体" w:eastAsia="宋体" w:cs="MS Gothic"/>
          <w:sz w:val="21"/>
          <w:szCs w:val="21"/>
        </w:rPr>
        <w:t xml:space="preserve">情形，供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商已随投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）文件一并提交相关</w:t>
      </w:r>
      <w:r>
        <w:rPr>
          <w:rFonts w:hint="eastAsia" w:ascii="宋体" w:hAnsi="宋体" w:eastAsia="宋体" w:cs="宋体"/>
          <w:sz w:val="21"/>
          <w:szCs w:val="21"/>
        </w:rPr>
        <w:t xml:space="preserve">书</w:t>
      </w:r>
      <w:r>
        <w:rPr>
          <w:rFonts w:hint="eastAsia" w:ascii="宋体" w:hAnsi="宋体" w:eastAsia="宋体"/>
          <w:sz w:val="21"/>
          <w:szCs w:val="21"/>
        </w:rPr>
        <w:t xml:space="preserve">面</w:t>
      </w:r>
      <w:r>
        <w:rPr>
          <w:rFonts w:hint="eastAsia" w:ascii="宋体" w:hAnsi="宋体" w:eastAsia="宋体" w:cs="宋体"/>
          <w:sz w:val="21"/>
          <w:szCs w:val="21"/>
        </w:rPr>
        <w:t xml:space="preserve">说</w:t>
      </w:r>
      <w:r>
        <w:rPr>
          <w:rFonts w:hint="eastAsia" w:ascii="宋体" w:hAnsi="宋体" w:eastAsia="宋体" w:cs="MS Gothic"/>
          <w:sz w:val="21"/>
          <w:szCs w:val="21"/>
        </w:rPr>
        <w:t xml:space="preserve">明及必要的</w:t>
      </w:r>
      <w:r>
        <w:rPr>
          <w:rFonts w:hint="eastAsia" w:ascii="宋体" w:hAnsi="宋体" w:eastAsia="宋体" w:cs="宋体"/>
          <w:sz w:val="21"/>
          <w:szCs w:val="21"/>
        </w:rPr>
        <w:t xml:space="preserve">证</w:t>
      </w:r>
      <w:r>
        <w:rPr>
          <w:rFonts w:hint="eastAsia" w:ascii="宋体" w:hAnsi="宋体" w:eastAsia="宋体" w:cs="MS Gothic"/>
          <w:sz w:val="21"/>
          <w:szCs w:val="21"/>
        </w:rPr>
        <w:t xml:space="preserve">明材料的，在</w:t>
      </w:r>
      <w:r>
        <w:rPr>
          <w:rFonts w:hint="eastAsia" w:ascii="宋体" w:hAnsi="宋体" w:eastAsia="宋体" w:cs="宋体"/>
          <w:sz w:val="21"/>
          <w:szCs w:val="21"/>
        </w:rPr>
        <w:t xml:space="preserve">评审现场</w:t>
      </w:r>
      <w:r>
        <w:rPr>
          <w:rFonts w:hint="eastAsia" w:ascii="宋体" w:hAnsi="宋体" w:eastAsia="宋体" w:cs="MS Gothic"/>
          <w:sz w:val="21"/>
          <w:szCs w:val="21"/>
        </w:rPr>
        <w:t xml:space="preserve">可不再重复提交。</w:t>
      </w:r>
      <w:r/>
    </w:p>
    <w:p>
      <w:pPr>
        <w:ind w:firstLine="420"/>
        <w:spacing w:line="360" w:lineRule="auto"/>
        <w:rPr>
          <w:rFonts w:ascii="宋体" w:hAnsi="宋体" w:eastAsia="宋体"/>
          <w:sz w:val="21"/>
          <w:szCs w:val="21"/>
        </w:rPr>
      </w:pPr>
      <w:r>
        <w:rPr>
          <w:rFonts w:hint="eastAsia" w:ascii="宋体" w:hAnsi="宋体" w:eastAsia="宋体" w:cs="宋体"/>
          <w:sz w:val="21"/>
          <w:szCs w:val="21"/>
        </w:rPr>
        <w:t xml:space="preserve">评审</w:t>
      </w:r>
      <w:r>
        <w:rPr>
          <w:rFonts w:hint="eastAsia" w:ascii="宋体" w:hAnsi="宋体" w:eastAsia="宋体" w:cs="MS Gothic"/>
          <w:sz w:val="21"/>
          <w:szCs w:val="21"/>
        </w:rPr>
        <w:t xml:space="preserve">委</w:t>
      </w:r>
      <w:r>
        <w:rPr>
          <w:rFonts w:hint="eastAsia" w:ascii="宋体" w:hAnsi="宋体" w:eastAsia="宋体" w:cs="宋体"/>
          <w:sz w:val="21"/>
          <w:szCs w:val="21"/>
        </w:rPr>
        <w:t xml:space="preserve">员</w:t>
      </w:r>
      <w:r>
        <w:rPr>
          <w:rFonts w:hint="eastAsia" w:ascii="宋体" w:hAnsi="宋体" w:eastAsia="宋体" w:cs="MS Gothic"/>
          <w:sz w:val="21"/>
          <w:szCs w:val="21"/>
        </w:rPr>
        <w:t xml:space="preserve">会依据</w:t>
      </w:r>
      <w:r>
        <w:rPr>
          <w:rFonts w:hint="eastAsia" w:ascii="宋体" w:hAnsi="宋体" w:eastAsia="宋体" w:cs="宋体"/>
          <w:sz w:val="21"/>
          <w:szCs w:val="21"/>
        </w:rPr>
        <w:t xml:space="preserve">专业经验</w:t>
      </w:r>
      <w:r>
        <w:rPr>
          <w:rFonts w:hint="eastAsia" w:ascii="宋体" w:hAnsi="宋体" w:eastAsia="宋体" w:cs="MS Gothic"/>
          <w:sz w:val="21"/>
          <w:szCs w:val="21"/>
        </w:rPr>
        <w:t xml:space="preserve">，参考同</w:t>
      </w:r>
      <w:r>
        <w:rPr>
          <w:rFonts w:hint="eastAsia" w:ascii="宋体" w:hAnsi="宋体" w:eastAsia="宋体" w:cs="宋体"/>
          <w:sz w:val="21"/>
          <w:szCs w:val="21"/>
        </w:rPr>
        <w:t xml:space="preserve">类项</w:t>
      </w:r>
      <w:r>
        <w:rPr>
          <w:rFonts w:hint="eastAsia" w:ascii="宋体" w:hAnsi="宋体" w:eastAsia="宋体" w:cs="MS Gothic"/>
          <w:sz w:val="21"/>
          <w:szCs w:val="21"/>
        </w:rPr>
        <w:t xml:space="preserve">目中</w:t>
      </w:r>
      <w:r>
        <w:rPr>
          <w:rFonts w:hint="eastAsia" w:ascii="宋体" w:hAnsi="宋体" w:eastAsia="宋体" w:cs="宋体"/>
          <w:sz w:val="21"/>
          <w:szCs w:val="21"/>
        </w:rPr>
        <w:t xml:space="preserve">标</w:t>
      </w:r>
      <w:r>
        <w:rPr>
          <w:rFonts w:hint="eastAsia" w:ascii="宋体" w:hAnsi="宋体" w:eastAsia="宋体" w:cs="MS Gothic"/>
          <w:sz w:val="21"/>
          <w:szCs w:val="21"/>
        </w:rPr>
        <w:t xml:space="preserve">（成交）价格、</w:t>
      </w:r>
      <w:r>
        <w:rPr>
          <w:rFonts w:hint="eastAsia" w:ascii="宋体" w:hAnsi="宋体" w:eastAsia="宋体" w:cs="宋体"/>
          <w:sz w:val="21"/>
          <w:szCs w:val="21"/>
        </w:rPr>
        <w:t xml:space="preserve">类</w:t>
      </w:r>
      <w:r>
        <w:rPr>
          <w:rFonts w:hint="eastAsia" w:ascii="宋体" w:hAnsi="宋体" w:eastAsia="宋体" w:cs="MS Gothic"/>
          <w:sz w:val="21"/>
          <w:szCs w:val="21"/>
        </w:rPr>
        <w:t xml:space="preserve">似</w:t>
      </w:r>
      <w:r>
        <w:rPr>
          <w:rFonts w:hint="eastAsia" w:ascii="宋体" w:hAnsi="宋体" w:eastAsia="宋体" w:cs="宋体"/>
          <w:sz w:val="21"/>
          <w:szCs w:val="21"/>
        </w:rPr>
        <w:t xml:space="preserve">产</w:t>
      </w:r>
      <w:r>
        <w:rPr>
          <w:rFonts w:hint="eastAsia" w:ascii="宋体" w:hAnsi="宋体" w:eastAsia="宋体" w:cs="MS Gothic"/>
          <w:sz w:val="21"/>
          <w:szCs w:val="21"/>
        </w:rPr>
        <w:t xml:space="preserve">品市</w:t>
      </w:r>
      <w:r>
        <w:rPr>
          <w:rFonts w:hint="eastAsia" w:ascii="宋体" w:hAnsi="宋体" w:eastAsia="宋体" w:cs="宋体"/>
          <w:sz w:val="21"/>
          <w:szCs w:val="21"/>
        </w:rPr>
        <w:t xml:space="preserve">场</w:t>
      </w:r>
      <w:r>
        <w:rPr>
          <w:rFonts w:hint="eastAsia" w:ascii="宋体" w:hAnsi="宋体" w:eastAsia="宋体" w:cs="MS Gothic"/>
          <w:sz w:val="21"/>
          <w:szCs w:val="21"/>
        </w:rPr>
        <w:t xml:space="preserve">价格水平、行</w:t>
      </w:r>
      <w:r>
        <w:rPr>
          <w:rFonts w:hint="eastAsia" w:ascii="宋体" w:hAnsi="宋体" w:eastAsia="宋体" w:cs="宋体"/>
          <w:sz w:val="21"/>
          <w:szCs w:val="21"/>
        </w:rPr>
        <w:t xml:space="preserve">业</w:t>
      </w:r>
      <w:r>
        <w:rPr>
          <w:rFonts w:hint="eastAsia" w:ascii="宋体" w:hAnsi="宋体" w:eastAsia="宋体" w:cs="MS Gothic"/>
          <w:sz w:val="21"/>
          <w:szCs w:val="21"/>
        </w:rPr>
        <w:t xml:space="preserve">人工</w:t>
      </w:r>
      <w:r>
        <w:rPr>
          <w:rFonts w:hint="eastAsia" w:ascii="宋体" w:hAnsi="宋体" w:eastAsia="宋体" w:cs="宋体"/>
          <w:sz w:val="21"/>
          <w:szCs w:val="21"/>
        </w:rPr>
        <w:t xml:space="preserve">费</w:t>
      </w:r>
      <w:r>
        <w:rPr>
          <w:rFonts w:hint="eastAsia" w:ascii="宋体" w:hAnsi="宋体" w:eastAsia="宋体" w:cs="MS Gothic"/>
          <w:sz w:val="21"/>
          <w:szCs w:val="21"/>
        </w:rPr>
        <w:t xml:space="preserve">用</w:t>
      </w:r>
      <w:r>
        <w:rPr>
          <w:rFonts w:hint="eastAsia" w:ascii="宋体" w:hAnsi="宋体" w:eastAsia="宋体" w:cs="宋体"/>
          <w:sz w:val="21"/>
          <w:szCs w:val="21"/>
        </w:rPr>
        <w:t xml:space="preserve">标</w:t>
      </w:r>
      <w:r>
        <w:rPr>
          <w:rFonts w:hint="eastAsia" w:ascii="宋体" w:hAnsi="宋体" w:eastAsia="宋体" w:cs="MS Gothic"/>
          <w:sz w:val="21"/>
          <w:szCs w:val="21"/>
        </w:rPr>
        <w:t xml:space="preserve">准、国家有关部</w:t>
      </w:r>
      <w:r>
        <w:rPr>
          <w:rFonts w:hint="eastAsia" w:ascii="宋体" w:hAnsi="宋体" w:eastAsia="宋体" w:cs="宋体"/>
          <w:sz w:val="21"/>
          <w:szCs w:val="21"/>
        </w:rPr>
        <w:t xml:space="preserve">门</w:t>
      </w:r>
      <w:r>
        <w:rPr>
          <w:rFonts w:hint="eastAsia" w:ascii="宋体" w:hAnsi="宋体" w:eastAsia="宋体" w:cs="MS Gothic"/>
          <w:sz w:val="21"/>
          <w:szCs w:val="21"/>
        </w:rPr>
        <w:t xml:space="preserve">指</w:t>
      </w:r>
      <w:r>
        <w:rPr>
          <w:rFonts w:hint="eastAsia" w:ascii="宋体" w:hAnsi="宋体" w:eastAsia="宋体" w:cs="宋体"/>
          <w:sz w:val="21"/>
          <w:szCs w:val="21"/>
        </w:rPr>
        <w:t xml:space="preserve">导</w:t>
      </w:r>
      <w:r>
        <w:rPr>
          <w:rFonts w:hint="eastAsia" w:ascii="宋体" w:hAnsi="宋体" w:eastAsia="宋体" w:cs="MS Gothic"/>
          <w:sz w:val="21"/>
          <w:szCs w:val="21"/>
        </w:rPr>
        <w:t xml:space="preserve">行</w:t>
      </w:r>
      <w:r>
        <w:rPr>
          <w:rFonts w:hint="eastAsia" w:ascii="宋体" w:hAnsi="宋体" w:eastAsia="宋体" w:cs="宋体"/>
          <w:sz w:val="21"/>
          <w:szCs w:val="21"/>
        </w:rPr>
        <w:t xml:space="preserve">业协</w:t>
      </w:r>
      <w:r>
        <w:rPr>
          <w:rFonts w:hint="eastAsia" w:ascii="宋体" w:hAnsi="宋体" w:eastAsia="宋体" w:cs="MS Gothic"/>
          <w:sz w:val="21"/>
          <w:szCs w:val="21"/>
        </w:rPr>
        <w:t xml:space="preserve">会</w:t>
      </w:r>
      <w:r>
        <w:rPr>
          <w:rFonts w:hint="eastAsia" w:ascii="宋体" w:hAnsi="宋体" w:eastAsia="宋体" w:cs="宋体"/>
          <w:sz w:val="21"/>
          <w:szCs w:val="21"/>
        </w:rPr>
        <w:t xml:space="preserve">发</w:t>
      </w:r>
      <w:r>
        <w:rPr>
          <w:rFonts w:hint="eastAsia" w:ascii="宋体" w:hAnsi="宋体" w:eastAsia="宋体" w:cs="MS Gothic"/>
          <w:sz w:val="21"/>
          <w:szCs w:val="21"/>
        </w:rPr>
        <w:t xml:space="preserve">布的行</w:t>
      </w:r>
      <w:r>
        <w:rPr>
          <w:rFonts w:hint="eastAsia" w:ascii="宋体" w:hAnsi="宋体" w:eastAsia="宋体" w:cs="宋体"/>
          <w:sz w:val="21"/>
          <w:szCs w:val="21"/>
        </w:rPr>
        <w:t xml:space="preserve">业</w:t>
      </w:r>
      <w:r>
        <w:rPr>
          <w:rFonts w:hint="eastAsia" w:ascii="宋体" w:hAnsi="宋体" w:eastAsia="宋体" w:cs="MS Gothic"/>
          <w:sz w:val="21"/>
          <w:szCs w:val="21"/>
        </w:rPr>
        <w:t xml:space="preserve">平均成本等情况，</w:t>
      </w:r>
      <w:r>
        <w:rPr>
          <w:rFonts w:hint="eastAsia" w:ascii="宋体" w:hAnsi="宋体" w:eastAsia="宋体" w:cs="宋体"/>
          <w:sz w:val="21"/>
          <w:szCs w:val="21"/>
        </w:rPr>
        <w:t xml:space="preserve">对报</w:t>
      </w:r>
      <w:r>
        <w:rPr>
          <w:rFonts w:hint="eastAsia" w:ascii="宋体" w:hAnsi="宋体" w:eastAsia="宋体" w:cs="MS Gothic"/>
          <w:sz w:val="21"/>
          <w:szCs w:val="21"/>
        </w:rPr>
        <w:t xml:space="preserve">价合理性</w:t>
      </w:r>
      <w:r>
        <w:rPr>
          <w:rFonts w:hint="eastAsia" w:ascii="宋体" w:hAnsi="宋体" w:eastAsia="宋体" w:cs="宋体"/>
          <w:sz w:val="21"/>
          <w:szCs w:val="21"/>
        </w:rPr>
        <w:t xml:space="preserve">进</w:t>
      </w:r>
      <w:r>
        <w:rPr>
          <w:rFonts w:hint="eastAsia" w:ascii="宋体" w:hAnsi="宋体" w:eastAsia="宋体" w:cs="MS Gothic"/>
          <w:sz w:val="21"/>
          <w:szCs w:val="21"/>
        </w:rPr>
        <w:t xml:space="preserve">行判断。投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）供</w:t>
      </w:r>
      <w:r>
        <w:rPr>
          <w:rFonts w:hint="eastAsia" w:ascii="宋体" w:hAnsi="宋体" w:eastAsia="宋体" w:cs="宋体"/>
          <w:sz w:val="21"/>
          <w:szCs w:val="21"/>
        </w:rPr>
        <w:t xml:space="preserve">应</w:t>
      </w:r>
      <w:r>
        <w:rPr>
          <w:rFonts w:hint="eastAsia" w:ascii="宋体" w:hAnsi="宋体" w:eastAsia="宋体" w:cs="MS Gothic"/>
          <w:sz w:val="21"/>
          <w:szCs w:val="21"/>
        </w:rPr>
        <w:t xml:space="preserve">商不能提供</w:t>
      </w:r>
      <w:r>
        <w:rPr>
          <w:rFonts w:hint="eastAsia" w:ascii="宋体" w:hAnsi="宋体" w:eastAsia="宋体" w:cs="宋体"/>
          <w:sz w:val="21"/>
          <w:szCs w:val="21"/>
        </w:rPr>
        <w:t xml:space="preserve">书</w:t>
      </w:r>
      <w:r>
        <w:rPr>
          <w:rFonts w:hint="eastAsia" w:ascii="宋体" w:hAnsi="宋体" w:eastAsia="宋体" w:cs="MS Gothic"/>
          <w:sz w:val="21"/>
          <w:szCs w:val="21"/>
        </w:rPr>
        <w:t xml:space="preserve">面</w:t>
      </w:r>
      <w:r>
        <w:rPr>
          <w:rFonts w:hint="eastAsia" w:ascii="宋体" w:hAnsi="宋体" w:eastAsia="宋体" w:cs="宋体"/>
          <w:sz w:val="21"/>
          <w:szCs w:val="21"/>
        </w:rPr>
        <w:t xml:space="preserve">说</w:t>
      </w:r>
      <w:r>
        <w:rPr>
          <w:rFonts w:hint="eastAsia" w:ascii="宋体" w:hAnsi="宋体" w:eastAsia="宋体" w:cs="MS Gothic"/>
          <w:sz w:val="21"/>
          <w:szCs w:val="21"/>
        </w:rPr>
        <w:t xml:space="preserve">明、</w:t>
      </w:r>
      <w:r>
        <w:rPr>
          <w:rFonts w:hint="eastAsia" w:ascii="宋体" w:hAnsi="宋体" w:eastAsia="宋体" w:cs="宋体"/>
          <w:sz w:val="21"/>
          <w:szCs w:val="21"/>
        </w:rPr>
        <w:t xml:space="preserve">证</w:t>
      </w:r>
      <w:r>
        <w:rPr>
          <w:rFonts w:hint="eastAsia" w:ascii="宋体" w:hAnsi="宋体" w:eastAsia="宋体" w:cs="MS Gothic"/>
          <w:sz w:val="21"/>
          <w:szCs w:val="21"/>
        </w:rPr>
        <w:t xml:space="preserve">明材料，或者提供的</w:t>
      </w:r>
      <w:r>
        <w:rPr>
          <w:rFonts w:hint="eastAsia" w:ascii="宋体" w:hAnsi="宋体" w:eastAsia="宋体" w:cs="宋体"/>
          <w:sz w:val="21"/>
          <w:szCs w:val="21"/>
        </w:rPr>
        <w:t xml:space="preserve">书</w:t>
      </w:r>
      <w:r>
        <w:rPr>
          <w:rFonts w:hint="eastAsia" w:ascii="宋体" w:hAnsi="宋体" w:eastAsia="宋体" w:cs="MS Gothic"/>
          <w:sz w:val="21"/>
          <w:szCs w:val="21"/>
        </w:rPr>
        <w:t xml:space="preserve">面</w:t>
      </w:r>
      <w:r>
        <w:rPr>
          <w:rFonts w:hint="eastAsia" w:ascii="宋体" w:hAnsi="宋体" w:eastAsia="宋体" w:cs="宋体"/>
          <w:sz w:val="21"/>
          <w:szCs w:val="21"/>
        </w:rPr>
        <w:t xml:space="preserve">说</w:t>
      </w:r>
      <w:r>
        <w:rPr>
          <w:rFonts w:hint="eastAsia" w:ascii="宋体" w:hAnsi="宋体" w:eastAsia="宋体" w:cs="MS Gothic"/>
          <w:sz w:val="21"/>
          <w:szCs w:val="21"/>
        </w:rPr>
        <w:t xml:space="preserve">明、</w:t>
      </w:r>
      <w:r>
        <w:rPr>
          <w:rFonts w:hint="eastAsia" w:ascii="宋体" w:hAnsi="宋体" w:eastAsia="宋体" w:cs="宋体"/>
          <w:sz w:val="21"/>
          <w:szCs w:val="21"/>
        </w:rPr>
        <w:t xml:space="preserve">证</w:t>
      </w:r>
      <w:r>
        <w:rPr>
          <w:rFonts w:hint="eastAsia" w:ascii="宋体" w:hAnsi="宋体" w:eastAsia="宋体" w:cs="MS Gothic"/>
          <w:sz w:val="21"/>
          <w:szCs w:val="21"/>
        </w:rPr>
        <w:t xml:space="preserve">明材料不能</w:t>
      </w:r>
      <w:r>
        <w:rPr>
          <w:rFonts w:hint="eastAsia" w:ascii="宋体" w:hAnsi="宋体" w:eastAsia="宋体" w:cs="宋体"/>
          <w:sz w:val="21"/>
          <w:szCs w:val="21"/>
        </w:rPr>
        <w:t xml:space="preserve">证</w:t>
      </w:r>
      <w:r>
        <w:rPr>
          <w:rFonts w:hint="eastAsia" w:ascii="宋体" w:hAnsi="宋体" w:eastAsia="宋体" w:cs="MS Gothic"/>
          <w:sz w:val="21"/>
          <w:szCs w:val="21"/>
        </w:rPr>
        <w:t xml:space="preserve">明其</w:t>
      </w:r>
      <w:r>
        <w:rPr>
          <w:rFonts w:hint="eastAsia" w:ascii="宋体" w:hAnsi="宋体" w:eastAsia="宋体" w:cs="宋体"/>
          <w:sz w:val="21"/>
          <w:szCs w:val="21"/>
        </w:rPr>
        <w:t xml:space="preserve">报</w:t>
      </w:r>
      <w:r>
        <w:rPr>
          <w:rFonts w:hint="eastAsia" w:ascii="宋体" w:hAnsi="宋体" w:eastAsia="宋体" w:cs="MS Gothic"/>
          <w:sz w:val="21"/>
          <w:szCs w:val="21"/>
        </w:rPr>
        <w:t xml:space="preserve">价合理性的，</w:t>
      </w:r>
      <w:r>
        <w:rPr>
          <w:rFonts w:hint="eastAsia" w:ascii="宋体" w:hAnsi="宋体" w:eastAsia="宋体" w:cs="宋体"/>
          <w:sz w:val="21"/>
          <w:szCs w:val="21"/>
        </w:rPr>
        <w:t xml:space="preserve">评审</w:t>
      </w:r>
      <w:r>
        <w:rPr>
          <w:rFonts w:hint="eastAsia" w:ascii="宋体" w:hAnsi="宋体" w:eastAsia="宋体" w:cs="MS Gothic"/>
          <w:sz w:val="21"/>
          <w:szCs w:val="21"/>
        </w:rPr>
        <w:t xml:space="preserve">委</w:t>
      </w:r>
      <w:r>
        <w:rPr>
          <w:rFonts w:hint="eastAsia" w:ascii="宋体" w:hAnsi="宋体" w:eastAsia="宋体" w:cs="宋体"/>
          <w:sz w:val="21"/>
          <w:szCs w:val="21"/>
        </w:rPr>
        <w:t xml:space="preserve">员</w:t>
      </w:r>
      <w:r>
        <w:rPr>
          <w:rFonts w:hint="eastAsia" w:ascii="宋体" w:hAnsi="宋体" w:eastAsia="宋体" w:cs="MS Gothic"/>
          <w:sz w:val="21"/>
          <w:szCs w:val="21"/>
        </w:rPr>
        <w:t xml:space="preserve">会</w:t>
      </w:r>
      <w:r>
        <w:rPr>
          <w:rFonts w:hint="eastAsia" w:ascii="宋体" w:hAnsi="宋体" w:eastAsia="宋体" w:cs="宋体"/>
          <w:sz w:val="21"/>
          <w:szCs w:val="21"/>
        </w:rPr>
        <w:t xml:space="preserve">应</w:t>
      </w:r>
      <w:r>
        <w:rPr>
          <w:rFonts w:hint="eastAsia" w:ascii="宋体" w:hAnsi="宋体" w:eastAsia="宋体" w:cs="MS Gothic"/>
          <w:sz w:val="21"/>
          <w:szCs w:val="21"/>
        </w:rPr>
        <w:t xml:space="preserve">当将其作</w:t>
      </w:r>
      <w:r>
        <w:rPr>
          <w:rFonts w:hint="eastAsia" w:ascii="宋体" w:hAnsi="宋体" w:eastAsia="宋体" w:cs="宋体"/>
          <w:sz w:val="21"/>
          <w:szCs w:val="21"/>
        </w:rPr>
        <w:t xml:space="preserve">为</w:t>
      </w:r>
      <w:r>
        <w:rPr>
          <w:rFonts w:hint="eastAsia" w:ascii="宋体" w:hAnsi="宋体" w:eastAsia="宋体" w:cs="MS Gothic"/>
          <w:sz w:val="21"/>
          <w:szCs w:val="21"/>
        </w:rPr>
        <w:t xml:space="preserve">无效投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处</w:t>
      </w:r>
      <w:r>
        <w:rPr>
          <w:rFonts w:hint="eastAsia" w:ascii="宋体" w:hAnsi="宋体" w:eastAsia="宋体" w:cs="MS Gothic"/>
          <w:sz w:val="21"/>
          <w:szCs w:val="21"/>
        </w:rPr>
        <w:t xml:space="preserve">理。异常低价投</w:t>
      </w:r>
      <w:r>
        <w:rPr>
          <w:rFonts w:hint="eastAsia" w:ascii="宋体" w:hAnsi="宋体" w:eastAsia="宋体" w:cs="宋体"/>
          <w:sz w:val="21"/>
          <w:szCs w:val="21"/>
        </w:rPr>
        <w:t xml:space="preserve">标</w:t>
      </w:r>
      <w:r>
        <w:rPr>
          <w:rFonts w:hint="eastAsia" w:ascii="宋体" w:hAnsi="宋体" w:eastAsia="宋体" w:cs="MS Gothic"/>
          <w:sz w:val="21"/>
          <w:szCs w:val="21"/>
        </w:rPr>
        <w:t xml:space="preserve">（响</w:t>
      </w:r>
      <w:r>
        <w:rPr>
          <w:rFonts w:hint="eastAsia" w:ascii="宋体" w:hAnsi="宋体" w:eastAsia="宋体" w:cs="宋体"/>
          <w:sz w:val="21"/>
          <w:szCs w:val="21"/>
        </w:rPr>
        <w:t xml:space="preserve">应</w:t>
      </w:r>
      <w:r>
        <w:rPr>
          <w:rFonts w:hint="eastAsia" w:ascii="宋体" w:hAnsi="宋体" w:eastAsia="宋体" w:cs="MS Gothic"/>
          <w:sz w:val="21"/>
          <w:szCs w:val="21"/>
        </w:rPr>
        <w:t xml:space="preserve">）</w:t>
      </w:r>
      <w:r>
        <w:rPr>
          <w:rFonts w:hint="eastAsia" w:ascii="宋体" w:hAnsi="宋体" w:eastAsia="宋体" w:cs="宋体"/>
          <w:sz w:val="21"/>
          <w:szCs w:val="21"/>
        </w:rPr>
        <w:t xml:space="preserve">审查</w:t>
      </w:r>
      <w:r>
        <w:rPr>
          <w:rFonts w:hint="eastAsia" w:ascii="宋体" w:hAnsi="宋体" w:eastAsia="宋体" w:cs="MS Gothic"/>
          <w:sz w:val="21"/>
          <w:szCs w:val="21"/>
        </w:rPr>
        <w:t xml:space="preserve">的启</w:t>
      </w:r>
      <w:r>
        <w:rPr>
          <w:rFonts w:hint="eastAsia" w:ascii="宋体" w:hAnsi="宋体" w:eastAsia="宋体" w:cs="宋体"/>
          <w:sz w:val="21"/>
          <w:szCs w:val="21"/>
        </w:rPr>
        <w:t xml:space="preserve">动</w:t>
      </w:r>
      <w:r>
        <w:rPr>
          <w:rFonts w:hint="eastAsia" w:ascii="宋体" w:hAnsi="宋体" w:eastAsia="宋体" w:cs="MS Gothic"/>
          <w:sz w:val="21"/>
          <w:szCs w:val="21"/>
        </w:rPr>
        <w:t xml:space="preserve">原因、</w:t>
      </w:r>
      <w:r>
        <w:rPr>
          <w:rFonts w:hint="eastAsia" w:ascii="宋体" w:hAnsi="宋体" w:eastAsia="宋体" w:cs="宋体"/>
          <w:sz w:val="21"/>
          <w:szCs w:val="21"/>
        </w:rPr>
        <w:t xml:space="preserve">审查</w:t>
      </w:r>
      <w:r>
        <w:rPr>
          <w:rFonts w:hint="eastAsia" w:ascii="宋体" w:hAnsi="宋体" w:eastAsia="宋体" w:cs="MS Gothic"/>
          <w:sz w:val="21"/>
          <w:szCs w:val="21"/>
        </w:rPr>
        <w:t xml:space="preserve">意</w:t>
      </w:r>
      <w:r>
        <w:rPr>
          <w:rFonts w:hint="eastAsia" w:ascii="宋体" w:hAnsi="宋体" w:eastAsia="宋体" w:cs="宋体"/>
          <w:sz w:val="21"/>
          <w:szCs w:val="21"/>
        </w:rPr>
        <w:t xml:space="preserve">见</w:t>
      </w:r>
      <w:r>
        <w:rPr>
          <w:rFonts w:hint="eastAsia" w:ascii="宋体" w:hAnsi="宋体" w:eastAsia="宋体" w:cs="MS Gothic"/>
          <w:sz w:val="21"/>
          <w:szCs w:val="21"/>
        </w:rPr>
        <w:t xml:space="preserve">和</w:t>
      </w:r>
      <w:r>
        <w:rPr>
          <w:rFonts w:hint="eastAsia" w:ascii="宋体" w:hAnsi="宋体" w:eastAsia="宋体" w:cs="宋体"/>
          <w:sz w:val="21"/>
          <w:szCs w:val="21"/>
        </w:rPr>
        <w:t xml:space="preserve">审查结</w:t>
      </w:r>
      <w:r>
        <w:rPr>
          <w:rFonts w:hint="eastAsia" w:ascii="宋体" w:hAnsi="宋体" w:eastAsia="宋体" w:cs="MS Gothic"/>
          <w:sz w:val="21"/>
          <w:szCs w:val="21"/>
        </w:rPr>
        <w:t xml:space="preserve">果</w:t>
      </w:r>
      <w:r>
        <w:rPr>
          <w:rFonts w:hint="eastAsia" w:ascii="宋体" w:hAnsi="宋体" w:eastAsia="宋体" w:cs="宋体"/>
          <w:sz w:val="21"/>
          <w:szCs w:val="21"/>
        </w:rPr>
        <w:t xml:space="preserve">应</w:t>
      </w:r>
      <w:r>
        <w:rPr>
          <w:rFonts w:hint="eastAsia" w:ascii="宋体" w:hAnsi="宋体" w:eastAsia="宋体" w:cs="MS Gothic"/>
          <w:sz w:val="21"/>
          <w:szCs w:val="21"/>
        </w:rPr>
        <w:t xml:space="preserve">当在</w:t>
      </w:r>
      <w:r>
        <w:rPr>
          <w:rFonts w:hint="eastAsia" w:ascii="宋体" w:hAnsi="宋体" w:eastAsia="宋体" w:cs="宋体"/>
          <w:sz w:val="21"/>
          <w:szCs w:val="21"/>
        </w:rPr>
        <w:t xml:space="preserve">评审报</w:t>
      </w:r>
      <w:r>
        <w:rPr>
          <w:rFonts w:hint="eastAsia" w:ascii="宋体" w:hAnsi="宋体" w:eastAsia="宋体" w:cs="MS Gothic"/>
          <w:sz w:val="21"/>
          <w:szCs w:val="21"/>
        </w:rPr>
        <w:t xml:space="preserve">告中</w:t>
      </w:r>
      <w:r>
        <w:rPr>
          <w:rFonts w:hint="eastAsia" w:ascii="宋体" w:hAnsi="宋体" w:eastAsia="宋体" w:cs="宋体"/>
          <w:sz w:val="21"/>
          <w:szCs w:val="21"/>
        </w:rPr>
        <w:t xml:space="preserve">记录</w:t>
      </w:r>
      <w:r>
        <w:rPr>
          <w:rFonts w:hint="eastAsia" w:ascii="宋体" w:hAnsi="宋体" w:eastAsia="宋体" w:cs="MS Gothic"/>
          <w:sz w:val="21"/>
          <w:szCs w:val="21"/>
        </w:rPr>
        <w:t xml:space="preserve">。</w:t>
      </w:r>
      <w:r/>
    </w:p>
    <w:p>
      <w:pPr>
        <w:ind w:firstLine="422"/>
        <w:spacing w:line="360" w:lineRule="auto"/>
        <w:rPr>
          <w:rFonts w:ascii="宋体" w:hAnsi="宋体" w:eastAsia="宋体"/>
          <w:b/>
          <w:sz w:val="21"/>
          <w:szCs w:val="21"/>
        </w:rPr>
      </w:pPr>
      <w:r>
        <w:rPr>
          <w:rFonts w:ascii="宋体" w:hAnsi="宋体" w:eastAsia="宋体"/>
          <w:b/>
          <w:sz w:val="21"/>
          <w:szCs w:val="21"/>
        </w:rPr>
        <w:t xml:space="preserve">二、评分标准</w:t>
      </w:r>
      <w:r/>
    </w:p>
    <w:p>
      <w:pPr>
        <w:ind w:firstLine="422"/>
        <w:spacing w:line="360" w:lineRule="auto"/>
        <w:rPr>
          <w:rFonts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1</w:t>
      </w:r>
      <w:r>
        <w:rPr>
          <w:rFonts w:hint="eastAsia" w:ascii="宋体" w:hAnsi="宋体" w:eastAsia="宋体"/>
          <w:b/>
          <w:sz w:val="21"/>
          <w:szCs w:val="21"/>
        </w:rPr>
        <w:t xml:space="preserve">0</w:t>
      </w:r>
      <w:r>
        <w:rPr>
          <w:rFonts w:ascii="宋体" w:hAnsi="宋体" w:eastAsia="宋体"/>
          <w:b/>
          <w:sz w:val="21"/>
          <w:szCs w:val="21"/>
        </w:rPr>
        <w:t xml:space="preserve">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分。其他供应商的价格分统一按照下列公式计算：</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报价）*价格权值*100，小数点后保留两位（价格权值为</w:t>
      </w:r>
      <w:r>
        <w:rPr>
          <w:rFonts w:hint="eastAsia"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w:t>
      </w:r>
      <w:r/>
    </w:p>
    <w:p>
      <w:pPr>
        <w:ind w:firstLine="422"/>
        <w:spacing w:line="360" w:lineRule="auto"/>
        <w:rPr>
          <w:rFonts w:ascii="宋体" w:hAnsi="宋体" w:eastAsia="宋体"/>
          <w:sz w:val="21"/>
          <w:szCs w:val="21"/>
        </w:rPr>
      </w:pPr>
      <w:r>
        <w:rPr>
          <w:rFonts w:hint="eastAsia" w:cs="宋体" w:asciiTheme="minorEastAsia" w:hAnsiTheme="minorEastAsia" w:eastAsiaTheme="minorEastAsia"/>
          <w:b/>
          <w:sz w:val="21"/>
          <w:szCs w:val="21"/>
        </w:rPr>
        <w:t xml:space="preserve">（二）服务方案（66分）</w:t>
      </w:r>
      <w:r/>
    </w:p>
    <w:p>
      <w:pPr>
        <w:ind w:firstLine="422"/>
        <w:spacing w:line="360" w:lineRule="auto"/>
        <w:rPr>
          <w:rFonts w:ascii="宋体" w:hAnsi="宋体" w:eastAsia="宋体"/>
          <w:sz w:val="21"/>
          <w:szCs w:val="21"/>
        </w:rPr>
      </w:pPr>
      <w:r>
        <w:rPr>
          <w:rFonts w:hint="eastAsia" w:cs="宋体" w:asciiTheme="minorEastAsia" w:hAnsiTheme="minorEastAsia" w:eastAsiaTheme="minorEastAsia"/>
          <w:b/>
          <w:bCs/>
          <w:color w:val="000000"/>
          <w:sz w:val="21"/>
          <w:szCs w:val="21"/>
        </w:rPr>
        <w:t xml:space="preserve">1、服务总体模式与项目管理运作方案（6分）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服务总体模式清晰全面、科学合理，运作方案针对性强、可操作性强的得6分；服务总体模式较完整，运作方案有一定针对性、可操作性较强得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分；服务总体模式完整性一般，运作方案针对性一般的得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2"/>
        <w:spacing w:line="360" w:lineRule="auto"/>
        <w:rPr>
          <w:rFonts w:ascii="宋体" w:hAnsi="宋体" w:eastAsia="宋体"/>
          <w:sz w:val="21"/>
          <w:szCs w:val="21"/>
        </w:rPr>
      </w:pPr>
      <w:r>
        <w:rPr>
          <w:rFonts w:hint="eastAsia" w:cs="宋体" w:asciiTheme="minorEastAsia" w:hAnsiTheme="minorEastAsia" w:eastAsiaTheme="minorEastAsia"/>
          <w:b/>
          <w:bCs/>
          <w:color w:val="000000"/>
          <w:sz w:val="21"/>
          <w:szCs w:val="21"/>
        </w:rPr>
        <w:t xml:space="preserve">2、服务管理工作具体实施方案（36分）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2.1日常服务标准、措施比较（6分）：服务标准、措施内容完整，综合考虑周全，符合采购人有关此项工作的要求的得6分；主要内容未遗漏，考虑较全面，基本符合要求的得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分；主要内容有描述，基本符合要求的得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2.2消防安全管理及义务消防队组建方案</w:t>
      </w:r>
      <w:r>
        <w:rPr>
          <w:rFonts w:hint="eastAsia" w:cs="宋体" w:asciiTheme="minorEastAsia" w:hAnsiTheme="minorEastAsia" w:eastAsiaTheme="minorEastAsia"/>
          <w:color w:val="000000"/>
          <w:sz w:val="21"/>
          <w:szCs w:val="21"/>
          <w:lang w:val="zh-TW"/>
        </w:rPr>
        <w:t xml:space="preserve">比较</w:t>
      </w:r>
      <w:r>
        <w:rPr>
          <w:rFonts w:hint="eastAsia" w:cs="宋体" w:asciiTheme="minorEastAsia" w:hAnsiTheme="minorEastAsia" w:eastAsiaTheme="minorEastAsia"/>
          <w:color w:val="000000"/>
          <w:sz w:val="21"/>
          <w:szCs w:val="21"/>
        </w:rPr>
        <w:t xml:space="preserve">（6分）：消防安全管理及义务消防队组建方案科学合理、考虑周全、可行性强的得6分；消防安全管理及义务消防队组建方案较科学合理、考虑比较周全、可行性一般的得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分；消防安全管理及义务消防队组建方案合理性一般、考虑不够全面的得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2.3服务的重点难点分析和解决措施</w:t>
      </w:r>
      <w:r>
        <w:rPr>
          <w:rFonts w:hint="eastAsia" w:cs="宋体" w:asciiTheme="minorEastAsia" w:hAnsiTheme="minorEastAsia" w:eastAsiaTheme="minorEastAsia"/>
          <w:color w:val="000000"/>
          <w:sz w:val="21"/>
          <w:szCs w:val="21"/>
          <w:lang w:val="zh-TW"/>
        </w:rPr>
        <w:t xml:space="preserve">比较</w:t>
      </w:r>
      <w:r>
        <w:rPr>
          <w:rFonts w:hint="eastAsia" w:cs="宋体" w:asciiTheme="minorEastAsia" w:hAnsiTheme="minorEastAsia" w:eastAsiaTheme="minorEastAsia"/>
          <w:color w:val="000000"/>
          <w:sz w:val="21"/>
          <w:szCs w:val="21"/>
        </w:rPr>
        <w:t xml:space="preserve">（6分）：分析科学合理、针对性强、措施得力的，解决措施科学合理、可操作性强得6分；分析基本符合项目特征、针对性较强，解决措施可行的，得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分；分析项目特征有涉及、针对性不强、解决措施不力的</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2.4进退场方案</w:t>
      </w:r>
      <w:r>
        <w:rPr>
          <w:rFonts w:hint="eastAsia" w:cs="宋体" w:asciiTheme="minorEastAsia" w:hAnsiTheme="minorEastAsia" w:eastAsiaTheme="minorEastAsia"/>
          <w:color w:val="000000"/>
          <w:sz w:val="21"/>
          <w:szCs w:val="21"/>
          <w:lang w:val="zh-TW"/>
        </w:rPr>
        <w:t xml:space="preserve">比较（</w:t>
      </w:r>
      <w:r>
        <w:rPr>
          <w:rFonts w:hint="eastAsia" w:cs="宋体" w:asciiTheme="minorEastAsia" w:hAnsiTheme="minorEastAsia" w:eastAsiaTheme="minorEastAsia"/>
          <w:color w:val="000000"/>
          <w:sz w:val="21"/>
          <w:szCs w:val="21"/>
        </w:rPr>
        <w:t xml:space="preserve">6分</w:t>
      </w:r>
      <w:r>
        <w:rPr>
          <w:rFonts w:hint="eastAsia" w:cs="宋体" w:asciiTheme="minorEastAsia" w:hAnsiTheme="minorEastAsia" w:eastAsiaTheme="minorEastAsia"/>
          <w:color w:val="000000"/>
          <w:sz w:val="21"/>
          <w:szCs w:val="21"/>
          <w:lang w:val="zh-TW"/>
        </w:rPr>
        <w:t xml:space="preserve">）</w:t>
      </w:r>
      <w:r>
        <w:rPr>
          <w:rFonts w:hint="eastAsia" w:cs="宋体" w:asciiTheme="minorEastAsia" w:hAnsiTheme="minorEastAsia" w:eastAsiaTheme="minorEastAsia"/>
          <w:color w:val="000000"/>
          <w:sz w:val="21"/>
          <w:szCs w:val="21"/>
        </w:rPr>
        <w:t xml:space="preserve">：方案内容合理完整，符合要求的得6分；主要内容较合理较完整，符合要求的得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分；主要内容有涉及，基本满足服务要求的得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2.5工作人员所用设备、器材的配备情况比较（6分）：方案的合理性、完善性、规范性、清晰性、</w:t>
      </w:r>
      <w:r>
        <w:rPr>
          <w:rFonts w:hint="eastAsia" w:cs="宋体" w:asciiTheme="minorEastAsia" w:hAnsiTheme="minorEastAsia" w:eastAsiaTheme="minorEastAsia"/>
          <w:color w:val="000000"/>
          <w:spacing w:val="-6"/>
          <w:sz w:val="21"/>
          <w:szCs w:val="21"/>
        </w:rPr>
        <w:t xml:space="preserve">可操作性较好的得6分；方案的合理性、完善性、规范性、清晰性、可操作性一般的得</w:t>
      </w:r>
      <w:r>
        <w:rPr>
          <w:rFonts w:hint="eastAsia" w:cs="宋体" w:asciiTheme="minorEastAsia" w:hAnsiTheme="minorEastAsia" w:eastAsiaTheme="minorEastAsia"/>
          <w:color w:val="000000"/>
          <w:spacing w:val="-6"/>
          <w:sz w:val="21"/>
          <w:szCs w:val="21"/>
        </w:rPr>
        <w:t xml:space="preserve">4</w:t>
      </w:r>
      <w:r>
        <w:rPr>
          <w:rFonts w:hint="eastAsia" w:cs="宋体" w:asciiTheme="minorEastAsia" w:hAnsiTheme="minorEastAsia" w:eastAsiaTheme="minorEastAsia"/>
          <w:color w:val="000000"/>
          <w:spacing w:val="-6"/>
          <w:sz w:val="21"/>
          <w:szCs w:val="21"/>
        </w:rPr>
        <w:t xml:space="preserve">分；方案的合理性、完善性、规范性、清晰性、可操作性较差的得</w:t>
      </w:r>
      <w:r>
        <w:rPr>
          <w:rFonts w:hint="eastAsia" w:cs="宋体" w:asciiTheme="minorEastAsia" w:hAnsiTheme="minorEastAsia" w:eastAsiaTheme="minorEastAsia"/>
          <w:color w:val="000000"/>
          <w:spacing w:val="-6"/>
          <w:sz w:val="21"/>
          <w:szCs w:val="21"/>
        </w:rPr>
        <w:t xml:space="preserve">2</w:t>
      </w:r>
      <w:r>
        <w:rPr>
          <w:rFonts w:hint="eastAsia" w:cs="宋体" w:asciiTheme="minorEastAsia" w:hAnsiTheme="minorEastAsia" w:eastAsiaTheme="minorEastAsia"/>
          <w:color w:val="000000"/>
          <w:spacing w:val="-6"/>
          <w:sz w:val="21"/>
          <w:szCs w:val="21"/>
        </w:rPr>
        <w:t xml:space="preserve">分；与本项目无关的不得分。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2.6突发事件的应急措施（6分）：有详细的突发事件应急措施，包括：特殊事故（情况）措施、治安应急措施、消防应急措施等。措施方案全面性高，可行性好的得6分；措施方案全面性较高，可行性较好的得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分；措施方案全面性一般，可行性一般的得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2"/>
        <w:spacing w:line="360" w:lineRule="auto"/>
        <w:rPr>
          <w:rFonts w:ascii="宋体" w:hAnsi="宋体" w:eastAsia="宋体"/>
          <w:sz w:val="21"/>
          <w:szCs w:val="21"/>
        </w:rPr>
      </w:pPr>
      <w:r>
        <w:rPr>
          <w:rFonts w:hint="eastAsia" w:cs="宋体" w:asciiTheme="minorEastAsia" w:hAnsiTheme="minorEastAsia" w:eastAsiaTheme="minorEastAsia"/>
          <w:b/>
          <w:bCs/>
          <w:color w:val="000000"/>
          <w:sz w:val="21"/>
          <w:szCs w:val="21"/>
        </w:rPr>
        <w:t xml:space="preserve">3、内部管理规章制度及考核管理办法（24分）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3.1安保人员安全文明规范比较（6分）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安保人员安全文明规范其完整性高、合理性强、可行性高的得6分；安保人员安全文明规范其完整性较高、合理性较强、可行性较高的得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分；安保人员安全文明规范其完整性一般、合理性一般、可行性一般的得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3.2服务档案管理制度比较（6分）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服务档案管理制度其完整性高、合理性强、可行性高的得6分；服务档案管理制度其完整性较高、合理性较强、可行性较高的得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分；服务档案管理制度其完整性一般、合理性一般、可行性一般的得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w:t>
      </w:r>
      <w:r>
        <w:rPr>
          <w:rFonts w:hint="eastAsia" w:cs="宋体" w:asciiTheme="minorEastAsia" w:hAnsiTheme="minorEastAsia" w:eastAsiaTheme="minorEastAsia"/>
          <w:color w:val="000000"/>
          <w:sz w:val="21"/>
          <w:szCs w:val="21"/>
        </w:rPr>
        <w:t xml:space="preserve">提供不得分。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3.3保密管理制度比较（6分）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保密管理制度其完整性高、合理性强、可行性高的得6分；保密管理制度其完整性较高、合理性较强、可行性较高的得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分；保密管理制度其完整性一般、合理性一般、可行性一般的得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3.4服务人员考核制度及标准比较（6分）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服务人员考核制度及标准其完整性高、合理性强、可行性高的得6分；服务人员考核制度及标准其完整性较高、合理性较强、可行性较高的得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分；服务人员考核制度及标准其完整性一般、合理性一般、可行性一般的得</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分；没有提供不得分。</w:t>
      </w:r>
      <w:r/>
    </w:p>
    <w:p>
      <w:pPr>
        <w:ind w:firstLine="422"/>
        <w:spacing w:line="360" w:lineRule="auto"/>
        <w:rPr>
          <w:rFonts w:ascii="宋体" w:hAnsi="宋体" w:eastAsia="宋体"/>
          <w:sz w:val="21"/>
          <w:szCs w:val="21"/>
        </w:rPr>
      </w:pPr>
      <w:r>
        <w:rPr>
          <w:rFonts w:hint="eastAsia" w:cs="宋体" w:asciiTheme="minorEastAsia" w:hAnsiTheme="minorEastAsia" w:eastAsiaTheme="minorEastAsia"/>
          <w:b/>
          <w:color w:val="000000"/>
          <w:sz w:val="21"/>
          <w:szCs w:val="21"/>
        </w:rPr>
        <w:t xml:space="preserve">（二）响应单位的综合实力证明（24分）</w:t>
      </w:r>
      <w:r/>
    </w:p>
    <w:p>
      <w:pPr>
        <w:ind w:firstLine="422"/>
        <w:spacing w:line="360" w:lineRule="auto"/>
        <w:rPr>
          <w:rFonts w:ascii="宋体" w:hAnsi="宋体" w:eastAsia="宋体"/>
          <w:sz w:val="21"/>
          <w:szCs w:val="21"/>
        </w:rPr>
      </w:pPr>
      <w:r>
        <w:rPr>
          <w:rFonts w:hint="eastAsia" w:cs="宋体" w:asciiTheme="minorEastAsia" w:hAnsiTheme="minorEastAsia" w:eastAsiaTheme="minorEastAsia"/>
          <w:b/>
          <w:color w:val="000000"/>
          <w:sz w:val="21"/>
          <w:szCs w:val="21"/>
        </w:rPr>
        <w:t xml:space="preserve">1、人员比较（14分）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bCs/>
          <w:color w:val="000000"/>
          <w:sz w:val="21"/>
          <w:szCs w:val="21"/>
        </w:rPr>
        <w:t xml:space="preserve">1.1项目经理（8分）：</w:t>
      </w:r>
      <w:r/>
    </w:p>
    <w:p>
      <w:pPr>
        <w:ind w:firstLine="420"/>
        <w:spacing w:line="360"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（1）具有大专及以上学历，2分；</w:t>
      </w:r>
      <w:r/>
    </w:p>
    <w:p>
      <w:pPr>
        <w:ind w:firstLine="420"/>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（2）具有三级及以上保安员职业资格证书，2分；</w:t>
      </w:r>
      <w:r/>
    </w:p>
    <w:p>
      <w:pPr>
        <w:ind w:firstLine="420"/>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（3）具有五级及以上应急救援员职业资格证书，2分；</w:t>
      </w:r>
      <w:r/>
    </w:p>
    <w:p>
      <w:pPr>
        <w:ind w:firstLine="420"/>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（4）具有退伍军人证书，2分。</w:t>
      </w:r>
      <w:r/>
    </w:p>
    <w:p>
      <w:pPr>
        <w:ind w:firstLine="420"/>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注：提供相关证书复印件，响应单位为其缴纳最近一期社保的证明，否则不得分。</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1.2保安队长</w:t>
      </w:r>
      <w:r>
        <w:rPr>
          <w:rFonts w:hint="eastAsia" w:cs="宋体" w:asciiTheme="minorEastAsia" w:hAnsiTheme="minorEastAsia" w:eastAsiaTheme="minorEastAsia"/>
          <w:sz w:val="21"/>
          <w:szCs w:val="21"/>
        </w:rPr>
        <w:t xml:space="preserve">（6分）</w:t>
      </w:r>
      <w:r/>
    </w:p>
    <w:p>
      <w:pPr>
        <w:ind w:firstLine="42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具有保安员职业资格证书，提供一人得2分，最高6分。</w:t>
      </w:r>
      <w:r/>
    </w:p>
    <w:p>
      <w:pPr>
        <w:ind w:firstLine="420"/>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注：提供相关证书复印件，响应单位为其缴纳最近一期社保的证明，否则不得分。</w:t>
      </w:r>
      <w:r/>
    </w:p>
    <w:p>
      <w:pPr>
        <w:numPr>
          <w:ilvl w:val="0"/>
          <w:numId w:val="3"/>
        </w:numPr>
        <w:ind w:firstLine="42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响应单位具有有效期内的质量体系认证、环境体系认证、职业健康安全体系认证，有一个得2分，最高6分</w:t>
      </w:r>
      <w:r>
        <w:rPr>
          <w:rFonts w:hint="eastAsia" w:cs="宋体" w:asciiTheme="minorEastAsia" w:hAnsiTheme="minorEastAsia" w:eastAsiaTheme="minorEastAsia"/>
          <w:sz w:val="21"/>
          <w:szCs w:val="21"/>
        </w:rPr>
        <w:t xml:space="preserve">。</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注：证书覆盖范围应与本项目相关且须提供中国国家认证认可监督管理委员会网站查询页面完整截图，否则对应内容不得分。</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3、类似业绩比较（4分）</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响应单位自2023年7月1日起至今签订的类似服务项目业绩，有一份得2分，最高4分。</w:t>
      </w:r>
      <w:r/>
    </w:p>
    <w:p>
      <w:pPr>
        <w:ind w:firstLine="420"/>
        <w:spacing w:line="360" w:lineRule="auto"/>
        <w:rPr>
          <w:rFonts w:cs="宋体" w:asciiTheme="minorEastAsia" w:hAnsiTheme="minorEastAsia" w:eastAsiaTheme="minorEastAsia"/>
          <w:b/>
          <w:sz w:val="21"/>
          <w:szCs w:val="21"/>
          <w:highlight w:val="yellow"/>
        </w:rPr>
      </w:pPr>
      <w:r>
        <w:rPr>
          <w:rFonts w:hint="eastAsia" w:cs="宋体" w:asciiTheme="minorEastAsia" w:hAnsiTheme="minorEastAsia" w:eastAsiaTheme="minorEastAsia"/>
          <w:sz w:val="21"/>
          <w:szCs w:val="21"/>
        </w:rPr>
        <w:t xml:space="preserve">注：响应文件中需提供服务合同，类似业绩日期认定：以合同签订日期为准。</w:t>
      </w:r>
      <w:r>
        <w:rPr>
          <w:rFonts w:hint="eastAsia" w:cs="宋体" w:asciiTheme="minorEastAsia" w:hAnsiTheme="minorEastAsia" w:eastAsiaTheme="minorEastAsia"/>
          <w:color w:val="000000"/>
          <w:sz w:val="21"/>
          <w:szCs w:val="21"/>
        </w:rPr>
        <w:t xml:space="preserve"> </w:t>
      </w:r>
      <w:r/>
    </w:p>
    <w:p>
      <w:pPr>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ind w:firstLine="422"/>
        <w:jc w:val="right"/>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（全文完）</w:t>
      </w:r>
      <w:r/>
    </w:p>
    <w:p>
      <w:pPr>
        <w:spacing w:line="360" w:lineRule="auto"/>
        <w:rPr>
          <w:rFonts w:ascii="宋体" w:hAnsi="宋体" w:eastAsia="宋体"/>
          <w:b/>
          <w:sz w:val="21"/>
          <w:szCs w:val="21"/>
        </w:rPr>
      </w:pPr>
      <w:r>
        <w:rPr>
          <w:rFonts w:ascii="宋体" w:hAnsi="宋体" w:eastAsia="宋体"/>
          <w:b/>
          <w:sz w:val="21"/>
          <w:szCs w:val="21"/>
        </w:rPr>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ymbol">
    <w:panose1 w:val="05050102010706020507"/>
  </w:font>
  <w:font w:name="Wingdings">
    <w:panose1 w:val="05000000000000000000"/>
  </w:font>
  <w:font w:name="Arial Unicode MS">
    <w:panose1 w:val="020B0604020202020204"/>
  </w:font>
  <w:font w:name="等线">
    <w:panose1 w:val="02010600030101010101"/>
  </w:font>
  <w:font w:name="仿宋">
    <w:panose1 w:val="02010609060101010101"/>
  </w:font>
  <w:font w:name="Cambria">
    <w:panose1 w:val="02040503050406030204"/>
  </w:font>
  <w:font w:name="Times">
    <w:panose1 w:val="02020603050405020304"/>
  </w:font>
  <w:font w:name="Calibri">
    <w:panose1 w:val="020F0502020204030204"/>
  </w:font>
  <w:font w:name="MS Gothic">
    <w:panose1 w:val="020B060907020508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rPr>
        <w:rFonts w:hint="eastAsia"/>
        <w:lang w:val="zh-CN"/>
      </w:rPr>
      <w:t xml:space="preserve">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33</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right"/>
      <w:tabs>
        <w:tab w:val="left" w:pos="5820" w:leader="none"/>
      </w:tabs>
      <w:rPr>
        <w:rFonts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JSZC-320506109-SZMK-C2026-0007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4"/>
      <w:isLgl w:val="false"/>
      <w:suff w:val="tab"/>
      <w:lvlText w:val=""/>
      <w:lvlJc w:val="left"/>
      <w:pPr>
        <w:ind w:left="840" w:hanging="420"/>
        <w:tabs>
          <w:tab w:val="left" w:pos="840" w:leader="none"/>
        </w:tabs>
      </w:pPr>
      <w:rPr>
        <w:rFonts w:ascii="Wingdings" w:hAnsi="Wingdings"/>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pStyle w:val="989"/>
      <w:isLgl w:val="false"/>
      <w:suff w:val="space"/>
      <w:lvlText w:val="%1"/>
      <w:lvlJc w:val="left"/>
      <w:pPr>
        <w:ind w:left="0" w:firstLine="0"/>
      </w:pPr>
      <w:rPr>
        <w:rFonts w:hint="eastAsia" w:ascii="宋体" w:hAnsi="宋体" w:eastAsia="宋体"/>
        <w:b/>
      </w:rPr>
    </w:lvl>
    <w:lvl w:ilvl="1">
      <w:start w:val="1"/>
      <w:numFmt w:val="none"/>
      <w:pStyle w:val="995"/>
      <w:isLgl w:val="false"/>
      <w:suff w:val="tab"/>
      <w:lvlText w:val=""/>
      <w:lvlJc w:val="left"/>
      <w:pPr>
        <w:tabs>
          <w:tab w:val="left" w:pos="360" w:leader="none"/>
        </w:tabs>
      </w:pPr>
    </w:lvl>
    <w:lvl w:ilvl="2">
      <w:start w:val="1"/>
      <w:numFmt w:val="none"/>
      <w:pStyle w:val="930"/>
      <w:isLgl w:val="false"/>
      <w:suff w:val="tab"/>
      <w:lvlText w:val=""/>
      <w:lvlJc w:val="left"/>
      <w:pPr>
        <w:tabs>
          <w:tab w:val="left" w:pos="360" w:leader="none"/>
        </w:tabs>
      </w:pPr>
    </w:lvl>
    <w:lvl w:ilvl="3">
      <w:start w:val="1"/>
      <w:numFmt w:val="none"/>
      <w:pStyle w:val="996"/>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Subtitle Char"/>
    <w:basedOn w:val="693"/>
    <w:link w:val="724"/>
    <w:uiPriority w:val="11"/>
    <w:rPr>
      <w:sz w:val="24"/>
      <w:szCs w:val="24"/>
    </w:rPr>
  </w:style>
  <w:style w:type="character" w:styleId="678">
    <w:name w:val="Quote Char"/>
    <w:link w:val="768"/>
    <w:uiPriority w:val="29"/>
    <w:rPr>
      <w:i/>
    </w:rPr>
  </w:style>
  <w:style w:type="character" w:styleId="679">
    <w:name w:val="Intense Quote Char"/>
    <w:link w:val="770"/>
    <w:uiPriority w:val="30"/>
    <w:rPr>
      <w:i/>
    </w:rPr>
  </w:style>
  <w:style w:type="character" w:styleId="680">
    <w:name w:val="Footnote Text Char"/>
    <w:link w:val="726"/>
    <w:uiPriority w:val="99"/>
    <w:rPr>
      <w:sz w:val="18"/>
    </w:rPr>
  </w:style>
  <w:style w:type="character" w:styleId="681">
    <w:name w:val="Endnote Text Char"/>
    <w:link w:val="716"/>
    <w:uiPriority w:val="99"/>
    <w:rPr>
      <w:sz w:val="20"/>
    </w:rPr>
  </w:style>
  <w:style w:type="paragraph" w:styleId="682">
    <w:name w:val="TOC Heading"/>
    <w:uiPriority w:val="39"/>
    <w:unhideWhenUsed/>
  </w:style>
  <w:style w:type="paragraph" w:styleId="683" w:default="1">
    <w:name w:val="Normal"/>
    <w:next w:val="696"/>
    <w:qFormat/>
    <w:pPr>
      <w:jc w:val="both"/>
      <w:widowControl w:val="off"/>
    </w:pPr>
    <w:rPr>
      <w:rFonts w:eastAsia="楷体_GB2312"/>
      <w:sz w:val="26"/>
    </w:rPr>
  </w:style>
  <w:style w:type="paragraph" w:styleId="684">
    <w:name w:val="Heading 1"/>
    <w:basedOn w:val="683"/>
    <w:next w:val="683"/>
    <w:uiPriority w:val="1"/>
    <w:qFormat/>
    <w:pPr>
      <w:keepLines/>
      <w:keepNext/>
      <w:spacing w:before="340" w:after="330" w:line="578" w:lineRule="auto"/>
      <w:outlineLvl w:val="0"/>
    </w:pPr>
    <w:rPr>
      <w:b/>
      <w:sz w:val="44"/>
    </w:rPr>
  </w:style>
  <w:style w:type="paragraph" w:styleId="685">
    <w:name w:val="Heading 2"/>
    <w:basedOn w:val="683"/>
    <w:next w:val="683"/>
    <w:uiPriority w:val="1"/>
    <w:qFormat/>
    <w:pPr>
      <w:jc w:val="left"/>
      <w:keepLines/>
      <w:keepNext/>
      <w:outlineLvl w:val="1"/>
    </w:pPr>
    <w:rPr>
      <w:rFonts w:ascii="宋体" w:hAnsi="宋体"/>
      <w:b/>
    </w:rPr>
  </w:style>
  <w:style w:type="paragraph" w:styleId="686">
    <w:name w:val="Heading 3"/>
    <w:basedOn w:val="683"/>
    <w:next w:val="683"/>
    <w:uiPriority w:val="1"/>
    <w:qFormat/>
    <w:pPr>
      <w:jc w:val="left"/>
      <w:keepLines/>
      <w:keepNext/>
      <w:outlineLvl w:val="2"/>
    </w:pPr>
    <w:rPr>
      <w:b/>
    </w:rPr>
  </w:style>
  <w:style w:type="paragraph" w:styleId="687">
    <w:name w:val="Heading 4"/>
    <w:basedOn w:val="683"/>
    <w:next w:val="683"/>
    <w:uiPriority w:val="1"/>
    <w:qFormat/>
    <w:pPr>
      <w:keepLines/>
      <w:keepNext/>
      <w:spacing w:before="280" w:after="290" w:line="376" w:lineRule="auto"/>
      <w:outlineLvl w:val="3"/>
    </w:pPr>
    <w:rPr>
      <w:rFonts w:ascii="Arial" w:hAnsi="Arial" w:eastAsia="黑体"/>
      <w:b/>
      <w:bCs/>
      <w:sz w:val="28"/>
      <w:szCs w:val="28"/>
    </w:rPr>
  </w:style>
  <w:style w:type="paragraph" w:styleId="688">
    <w:name w:val="Heading 5"/>
    <w:basedOn w:val="683"/>
    <w:next w:val="683"/>
    <w:qFormat/>
    <w:pPr>
      <w:jc w:val="left"/>
      <w:keepLines/>
      <w:keepNext/>
      <w:spacing w:before="280" w:after="290" w:line="376" w:lineRule="atLeast"/>
      <w:outlineLvl w:val="4"/>
    </w:pPr>
    <w:rPr>
      <w:rFonts w:ascii="宋体" w:hAnsi="Tms Rmn" w:eastAsia="宋体"/>
      <w:b/>
      <w:sz w:val="28"/>
    </w:rPr>
  </w:style>
  <w:style w:type="paragraph" w:styleId="689">
    <w:name w:val="Heading 6"/>
    <w:basedOn w:val="683"/>
    <w:next w:val="683"/>
    <w:qFormat/>
    <w:pPr>
      <w:jc w:val="left"/>
      <w:keepLines/>
      <w:keepNext/>
      <w:spacing w:before="240" w:after="64" w:line="320" w:lineRule="atLeast"/>
      <w:outlineLvl w:val="5"/>
    </w:pPr>
    <w:rPr>
      <w:rFonts w:ascii="黑体" w:hAnsi="Tms Rmn" w:eastAsia="黑体"/>
      <w:b/>
      <w:sz w:val="24"/>
    </w:rPr>
  </w:style>
  <w:style w:type="paragraph" w:styleId="690">
    <w:name w:val="Heading 7"/>
    <w:basedOn w:val="683"/>
    <w:next w:val="683"/>
    <w:qFormat/>
    <w:pPr>
      <w:jc w:val="left"/>
      <w:keepLines/>
      <w:keepNext/>
      <w:spacing w:before="240" w:after="64" w:line="320" w:lineRule="atLeast"/>
      <w:outlineLvl w:val="6"/>
    </w:pPr>
    <w:rPr>
      <w:rFonts w:ascii="宋体" w:hAnsi="Tms Rmn" w:eastAsia="宋体"/>
      <w:b/>
      <w:sz w:val="24"/>
    </w:rPr>
  </w:style>
  <w:style w:type="paragraph" w:styleId="691">
    <w:name w:val="Heading 8"/>
    <w:basedOn w:val="683"/>
    <w:next w:val="683"/>
    <w:qFormat/>
    <w:pPr>
      <w:keepLines/>
      <w:keepNext/>
      <w:spacing w:before="240" w:after="64" w:line="320" w:lineRule="auto"/>
      <w:outlineLvl w:val="7"/>
    </w:pPr>
    <w:rPr>
      <w:rFonts w:ascii="Arial" w:hAnsi="Arial" w:eastAsia="黑体"/>
      <w:sz w:val="24"/>
      <w:szCs w:val="24"/>
    </w:rPr>
  </w:style>
  <w:style w:type="paragraph" w:styleId="692">
    <w:name w:val="Heading 9"/>
    <w:basedOn w:val="683"/>
    <w:next w:val="683"/>
    <w:qFormat/>
    <w:pPr>
      <w:keepLines/>
      <w:keepNext/>
      <w:spacing w:before="240" w:after="64" w:line="320" w:lineRule="auto"/>
      <w:outlineLvl w:val="8"/>
    </w:pPr>
    <w:rPr>
      <w:rFonts w:ascii="Arial" w:hAnsi="Arial" w:eastAsia="黑体"/>
      <w:sz w:val="21"/>
      <w:szCs w:val="21"/>
    </w:rPr>
  </w:style>
  <w:style w:type="character" w:styleId="693" w:default="1">
    <w:name w:val="Default Paragraph Font"/>
    <w:uiPriority w:val="1"/>
    <w:semiHidden/>
    <w:unhideWhenUsed/>
  </w:style>
  <w:style w:type="table" w:styleId="694" w:default="1">
    <w:name w:val="Normal Table"/>
    <w:uiPriority w:val="99"/>
    <w:semiHidden/>
    <w:unhideWhenUsed/>
    <w:qFormat/>
    <w:tblPr>
      <w:tblInd w:w="0" w:type="dxa"/>
      <w:tblCellMar>
        <w:left w:w="108" w:type="dxa"/>
        <w:top w:w="0" w:type="dxa"/>
        <w:right w:w="108" w:type="dxa"/>
        <w:bottom w:w="0" w:type="dxa"/>
      </w:tblCellMar>
    </w:tblPr>
  </w:style>
  <w:style w:type="numbering" w:styleId="695" w:default="1">
    <w:name w:val="No List"/>
    <w:uiPriority w:val="99"/>
    <w:semiHidden/>
    <w:unhideWhenUsed/>
  </w:style>
  <w:style w:type="paragraph" w:styleId="696">
    <w:name w:val="Body Text"/>
    <w:basedOn w:val="683"/>
    <w:link w:val="906"/>
    <w:qFormat/>
    <w:pPr>
      <w:spacing w:line="400" w:lineRule="exact"/>
    </w:pPr>
    <w:rPr>
      <w:rFonts w:ascii="楷体_GB2312"/>
      <w:sz w:val="28"/>
    </w:rPr>
  </w:style>
  <w:style w:type="paragraph" w:styleId="697">
    <w:name w:val="toc 7"/>
    <w:basedOn w:val="683"/>
    <w:next w:val="683"/>
    <w:semiHidden/>
    <w:qFormat/>
    <w:pPr>
      <w:ind w:left="2520"/>
    </w:pPr>
  </w:style>
  <w:style w:type="paragraph" w:styleId="698">
    <w:name w:val="index 8"/>
    <w:basedOn w:val="683"/>
    <w:next w:val="683"/>
    <w:semiHidden/>
    <w:qFormat/>
    <w:pPr>
      <w:ind w:left="2940"/>
    </w:pPr>
  </w:style>
  <w:style w:type="paragraph" w:styleId="699">
    <w:name w:val="List Number"/>
    <w:basedOn w:val="683"/>
    <w:qFormat/>
    <w:pPr>
      <w:ind w:left="1125" w:hanging="555"/>
      <w:tabs>
        <w:tab w:val="left" w:pos="1125" w:leader="none"/>
      </w:tabs>
    </w:pPr>
    <w:rPr>
      <w:rFonts w:eastAsia="宋体"/>
      <w:sz w:val="21"/>
      <w:szCs w:val="24"/>
    </w:rPr>
  </w:style>
  <w:style w:type="paragraph" w:styleId="700">
    <w:name w:val="Normal Indent"/>
    <w:basedOn w:val="683"/>
    <w:link w:val="907"/>
    <w:qFormat/>
    <w:pPr>
      <w:ind w:firstLine="420"/>
      <w:jc w:val="left"/>
    </w:pPr>
    <w:rPr>
      <w:sz w:val="24"/>
    </w:rPr>
  </w:style>
  <w:style w:type="paragraph" w:styleId="701">
    <w:name w:val="index 5"/>
    <w:basedOn w:val="683"/>
    <w:next w:val="683"/>
    <w:semiHidden/>
    <w:qFormat/>
    <w:pPr>
      <w:ind w:left="1680"/>
    </w:pPr>
  </w:style>
  <w:style w:type="paragraph" w:styleId="702">
    <w:name w:val="Document Map"/>
    <w:basedOn w:val="683"/>
    <w:semiHidden/>
    <w:qFormat/>
    <w:pPr>
      <w:shd w:val="clear" w:color="auto" w:fill="000080"/>
    </w:pPr>
    <w:rPr>
      <w:rFonts w:eastAsia="宋体"/>
      <w:sz w:val="21"/>
    </w:rPr>
  </w:style>
  <w:style w:type="paragraph" w:styleId="703">
    <w:name w:val="annotation text"/>
    <w:basedOn w:val="683"/>
    <w:link w:val="908"/>
    <w:uiPriority w:val="99"/>
    <w:semiHidden/>
    <w:qFormat/>
    <w:pPr>
      <w:jc w:val="left"/>
    </w:pPr>
  </w:style>
  <w:style w:type="paragraph" w:styleId="704">
    <w:name w:val="index 6"/>
    <w:basedOn w:val="683"/>
    <w:next w:val="683"/>
    <w:semiHidden/>
    <w:qFormat/>
    <w:pPr>
      <w:ind w:left="2100"/>
    </w:pPr>
  </w:style>
  <w:style w:type="paragraph" w:styleId="705">
    <w:name w:val="Body Text Indent"/>
    <w:basedOn w:val="683"/>
    <w:qFormat/>
    <w:pPr>
      <w:ind w:left="570"/>
      <w:spacing w:line="520" w:lineRule="exact"/>
    </w:pPr>
    <w:rPr>
      <w:rFonts w:ascii="方正仿宋简体" w:hAnsi="创艺简仿宋" w:eastAsia="方正仿宋简体"/>
      <w:sz w:val="24"/>
    </w:rPr>
  </w:style>
  <w:style w:type="paragraph" w:styleId="706">
    <w:name w:val="List 2"/>
    <w:basedOn w:val="683"/>
    <w:qFormat/>
    <w:pPr>
      <w:ind w:left="840" w:hanging="420"/>
    </w:pPr>
    <w:rPr>
      <w:rFonts w:eastAsia="宋体"/>
      <w:sz w:val="21"/>
      <w:szCs w:val="24"/>
    </w:rPr>
  </w:style>
  <w:style w:type="paragraph" w:styleId="707">
    <w:name w:val="Block Text"/>
    <w:basedOn w:val="683"/>
    <w:qFormat/>
    <w:pPr>
      <w:ind w:left="630" w:right="-609" w:firstLine="420"/>
      <w:spacing w:line="360" w:lineRule="auto"/>
    </w:pPr>
    <w:rPr>
      <w:rFonts w:hint="eastAsia" w:ascii="仿宋_GB2312" w:eastAsia="仿宋_GB2312"/>
      <w:sz w:val="21"/>
    </w:rPr>
  </w:style>
  <w:style w:type="paragraph" w:styleId="708">
    <w:name w:val="index 4"/>
    <w:basedOn w:val="683"/>
    <w:next w:val="683"/>
    <w:semiHidden/>
    <w:qFormat/>
    <w:pPr>
      <w:ind w:left="1260"/>
    </w:pPr>
  </w:style>
  <w:style w:type="paragraph" w:styleId="709">
    <w:name w:val="toc 5"/>
    <w:basedOn w:val="683"/>
    <w:next w:val="683"/>
    <w:semiHidden/>
    <w:qFormat/>
    <w:pPr>
      <w:ind w:left="1680"/>
    </w:pPr>
  </w:style>
  <w:style w:type="paragraph" w:styleId="710">
    <w:name w:val="toc 3"/>
    <w:basedOn w:val="683"/>
    <w:next w:val="683"/>
    <w:uiPriority w:val="1"/>
    <w:qFormat/>
    <w:pPr>
      <w:ind w:left="840"/>
    </w:pPr>
  </w:style>
  <w:style w:type="paragraph" w:styleId="711">
    <w:name w:val="Plain Text"/>
    <w:basedOn w:val="683"/>
    <w:link w:val="909"/>
    <w:qFormat/>
    <w:rPr>
      <w:rFonts w:ascii="宋体" w:hAnsi="Courier New"/>
    </w:rPr>
  </w:style>
  <w:style w:type="paragraph" w:styleId="712">
    <w:name w:val="toc 8"/>
    <w:basedOn w:val="683"/>
    <w:next w:val="683"/>
    <w:semiHidden/>
    <w:qFormat/>
    <w:pPr>
      <w:ind w:left="2940"/>
    </w:pPr>
  </w:style>
  <w:style w:type="paragraph" w:styleId="713">
    <w:name w:val="index 3"/>
    <w:basedOn w:val="683"/>
    <w:next w:val="683"/>
    <w:semiHidden/>
    <w:qFormat/>
    <w:pPr>
      <w:ind w:left="840"/>
    </w:pPr>
  </w:style>
  <w:style w:type="paragraph" w:styleId="714">
    <w:name w:val="Date"/>
    <w:basedOn w:val="683"/>
    <w:next w:val="683"/>
    <w:link w:val="910"/>
    <w:qFormat/>
    <w:rPr>
      <w:rFonts w:ascii="宋体" w:hAnsi="宋体"/>
      <w:sz w:val="24"/>
    </w:rPr>
  </w:style>
  <w:style w:type="paragraph" w:styleId="715">
    <w:name w:val="Body Text Indent 2"/>
    <w:basedOn w:val="683"/>
    <w:link w:val="911"/>
    <w:qFormat/>
    <w:pPr>
      <w:ind w:firstLine="502"/>
      <w:spacing w:line="360" w:lineRule="auto"/>
      <w:tabs>
        <w:tab w:val="left" w:pos="0" w:leader="none"/>
      </w:tabs>
    </w:pPr>
    <w:rPr>
      <w:rFonts w:ascii="宋体" w:eastAsia="宋体"/>
      <w:b/>
      <w:bCs/>
      <w:sz w:val="24"/>
    </w:rPr>
  </w:style>
  <w:style w:type="paragraph" w:styleId="716">
    <w:name w:val="endnote text"/>
    <w:basedOn w:val="683"/>
    <w:link w:val="904"/>
    <w:uiPriority w:val="99"/>
    <w:semiHidden/>
    <w:unhideWhenUsed/>
    <w:qFormat/>
    <w:rPr>
      <w:sz w:val="20"/>
    </w:rPr>
  </w:style>
  <w:style w:type="paragraph" w:styleId="717">
    <w:name w:val="Balloon Text"/>
    <w:basedOn w:val="683"/>
    <w:link w:val="912"/>
    <w:uiPriority w:val="99"/>
    <w:semiHidden/>
    <w:qFormat/>
    <w:rPr>
      <w:sz w:val="18"/>
      <w:szCs w:val="18"/>
    </w:rPr>
  </w:style>
  <w:style w:type="paragraph" w:styleId="718">
    <w:name w:val="Footer"/>
    <w:basedOn w:val="683"/>
    <w:link w:val="913"/>
    <w:uiPriority w:val="99"/>
    <w:qFormat/>
    <w:pPr>
      <w:jc w:val="left"/>
      <w:tabs>
        <w:tab w:val="center" w:pos="4153" w:leader="none"/>
        <w:tab w:val="right" w:pos="8306" w:leader="none"/>
      </w:tabs>
    </w:pPr>
    <w:rPr>
      <w:sz w:val="18"/>
    </w:rPr>
  </w:style>
  <w:style w:type="paragraph" w:styleId="719">
    <w:name w:val="Header"/>
    <w:basedOn w:val="683"/>
    <w:link w:val="914"/>
    <w:uiPriority w:val="99"/>
    <w:qFormat/>
    <w:pPr>
      <w:jc w:val="center"/>
      <w:tabs>
        <w:tab w:val="center" w:pos="4153" w:leader="none"/>
        <w:tab w:val="right" w:pos="8306" w:leader="none"/>
      </w:tabs>
      <w:pBdr>
        <w:bottom w:val="single" w:color="000000" w:sz="6" w:space="1"/>
      </w:pBdr>
    </w:pPr>
    <w:rPr>
      <w:sz w:val="18"/>
    </w:rPr>
  </w:style>
  <w:style w:type="paragraph" w:styleId="720">
    <w:name w:val="toc 1"/>
    <w:basedOn w:val="683"/>
    <w:next w:val="683"/>
    <w:uiPriority w:val="39"/>
    <w:qFormat/>
    <w:pPr>
      <w:jc w:val="left"/>
    </w:pPr>
    <w:rPr>
      <w:sz w:val="24"/>
    </w:rPr>
  </w:style>
  <w:style w:type="paragraph" w:styleId="721">
    <w:name w:val="toc 4"/>
    <w:basedOn w:val="683"/>
    <w:next w:val="683"/>
    <w:semiHidden/>
    <w:qFormat/>
    <w:pPr>
      <w:ind w:left="1260"/>
    </w:pPr>
  </w:style>
  <w:style w:type="paragraph" w:styleId="722">
    <w:name w:val="index heading"/>
    <w:basedOn w:val="683"/>
    <w:next w:val="723"/>
    <w:semiHidden/>
    <w:qFormat/>
  </w:style>
  <w:style w:type="paragraph" w:styleId="723">
    <w:name w:val="index 1"/>
    <w:basedOn w:val="683"/>
    <w:next w:val="683"/>
    <w:semiHidden/>
    <w:qFormat/>
  </w:style>
  <w:style w:type="paragraph" w:styleId="724">
    <w:name w:val="Subtitle"/>
    <w:basedOn w:val="683"/>
    <w:next w:val="683"/>
    <w:link w:val="767"/>
    <w:uiPriority w:val="11"/>
    <w:qFormat/>
    <w:pPr>
      <w:spacing w:before="200" w:after="200"/>
    </w:pPr>
    <w:rPr>
      <w:sz w:val="24"/>
      <w:szCs w:val="24"/>
    </w:rPr>
  </w:style>
  <w:style w:type="paragraph" w:styleId="725">
    <w:name w:val="List"/>
    <w:basedOn w:val="683"/>
    <w:qFormat/>
    <w:pPr>
      <w:ind w:left="420" w:hanging="420"/>
    </w:pPr>
    <w:rPr>
      <w:rFonts w:eastAsia="宋体"/>
      <w:sz w:val="21"/>
      <w:szCs w:val="24"/>
    </w:rPr>
  </w:style>
  <w:style w:type="paragraph" w:styleId="726">
    <w:name w:val="footnote text"/>
    <w:basedOn w:val="683"/>
    <w:link w:val="903"/>
    <w:semiHidden/>
    <w:qFormat/>
    <w:pPr>
      <w:jc w:val="left"/>
    </w:pPr>
    <w:rPr>
      <w:sz w:val="18"/>
    </w:rPr>
  </w:style>
  <w:style w:type="paragraph" w:styleId="727">
    <w:name w:val="toc 6"/>
    <w:basedOn w:val="683"/>
    <w:next w:val="683"/>
    <w:semiHidden/>
    <w:qFormat/>
    <w:pPr>
      <w:ind w:left="2100"/>
    </w:pPr>
  </w:style>
  <w:style w:type="paragraph" w:styleId="728">
    <w:name w:val="Body Text Indent 3"/>
    <w:basedOn w:val="683"/>
    <w:qFormat/>
    <w:pPr>
      <w:ind w:firstLine="617"/>
      <w:spacing w:line="360" w:lineRule="auto"/>
    </w:pPr>
    <w:rPr>
      <w:rFonts w:eastAsia="宋体"/>
      <w:sz w:val="24"/>
      <w:szCs w:val="24"/>
    </w:rPr>
  </w:style>
  <w:style w:type="paragraph" w:styleId="729">
    <w:name w:val="index 7"/>
    <w:basedOn w:val="683"/>
    <w:next w:val="683"/>
    <w:semiHidden/>
    <w:qFormat/>
    <w:pPr>
      <w:ind w:left="2520"/>
    </w:pPr>
  </w:style>
  <w:style w:type="paragraph" w:styleId="730">
    <w:name w:val="index 9"/>
    <w:basedOn w:val="683"/>
    <w:next w:val="683"/>
    <w:semiHidden/>
    <w:qFormat/>
    <w:pPr>
      <w:ind w:left="3360"/>
    </w:pPr>
  </w:style>
  <w:style w:type="paragraph" w:styleId="731">
    <w:name w:val="table of figures"/>
    <w:basedOn w:val="683"/>
    <w:next w:val="683"/>
    <w:semiHidden/>
    <w:qFormat/>
    <w:pPr>
      <w:ind w:left="420" w:hanging="420"/>
      <w:jc w:val="left"/>
    </w:pPr>
    <w:rPr>
      <w:smallCaps/>
      <w:sz w:val="24"/>
    </w:rPr>
  </w:style>
  <w:style w:type="paragraph" w:styleId="732">
    <w:name w:val="toc 2"/>
    <w:basedOn w:val="683"/>
    <w:next w:val="683"/>
    <w:uiPriority w:val="1"/>
    <w:qFormat/>
    <w:pPr>
      <w:ind w:left="420"/>
    </w:pPr>
  </w:style>
  <w:style w:type="paragraph" w:styleId="733">
    <w:name w:val="toc 9"/>
    <w:basedOn w:val="683"/>
    <w:next w:val="683"/>
    <w:semiHidden/>
    <w:qFormat/>
    <w:pPr>
      <w:ind w:left="3360"/>
    </w:pPr>
  </w:style>
  <w:style w:type="paragraph" w:styleId="734">
    <w:name w:val="Body Text 2"/>
    <w:basedOn w:val="683"/>
    <w:qFormat/>
    <w:pPr>
      <w:spacing w:after="120" w:line="480" w:lineRule="auto"/>
    </w:pPr>
  </w:style>
  <w:style w:type="paragraph" w:styleId="735">
    <w:name w:val="HTML Preformatted"/>
    <w:basedOn w:val="6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36">
    <w:name w:val="Normal (Web)"/>
    <w:basedOn w:val="683"/>
    <w:uiPriority w:val="99"/>
    <w:qFormat/>
    <w:pPr>
      <w:jc w:val="left"/>
      <w:spacing w:before="100" w:beforeAutospacing="1" w:after="100" w:afterAutospacing="1"/>
      <w:widowControl/>
    </w:pPr>
    <w:rPr>
      <w:rFonts w:ascii="宋体" w:hAnsi="宋体" w:eastAsia="宋体" w:cs="宋体"/>
      <w:sz w:val="24"/>
      <w:szCs w:val="24"/>
    </w:rPr>
  </w:style>
  <w:style w:type="paragraph" w:styleId="737">
    <w:name w:val="index 2"/>
    <w:basedOn w:val="683"/>
    <w:next w:val="683"/>
    <w:semiHidden/>
    <w:qFormat/>
    <w:pPr>
      <w:ind w:left="420"/>
    </w:pPr>
  </w:style>
  <w:style w:type="paragraph" w:styleId="738">
    <w:name w:val="Title"/>
    <w:basedOn w:val="683"/>
    <w:next w:val="683"/>
    <w:link w:val="915"/>
    <w:uiPriority w:val="10"/>
    <w:qFormat/>
    <w:pPr>
      <w:jc w:val="center"/>
      <w:spacing w:before="240" w:after="60"/>
      <w:widowControl/>
      <w:outlineLvl w:val="0"/>
    </w:pPr>
    <w:rPr>
      <w:rFonts w:ascii="Calibri Light" w:hAnsi="Calibri Light" w:eastAsia="宋体"/>
      <w:b/>
      <w:bCs/>
      <w:sz w:val="32"/>
      <w:szCs w:val="32"/>
    </w:rPr>
  </w:style>
  <w:style w:type="paragraph" w:styleId="739">
    <w:name w:val="annotation subject"/>
    <w:basedOn w:val="703"/>
    <w:next w:val="703"/>
    <w:semiHidden/>
    <w:qFormat/>
    <w:rPr>
      <w:b/>
      <w:bCs/>
    </w:rPr>
  </w:style>
  <w:style w:type="table" w:styleId="740">
    <w:name w:val="Table Grid"/>
    <w:basedOn w:val="694"/>
    <w:uiPriority w:val="99"/>
    <w:qFormat/>
    <w:rPr>
      <w:rFonts w:ascii="Calibri" w:hAnsi="Calibri"/>
      <w:sz w:val="22"/>
      <w:szCs w:val="22"/>
    </w:rPr>
    <w:tblPr>
      <w:tblInd w:w="0" w:type="dxa"/>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page number"/>
    <w:qFormat/>
  </w:style>
  <w:style w:type="character" w:styleId="743">
    <w:name w:val="Emphasis"/>
    <w:uiPriority w:val="20"/>
    <w:qFormat/>
    <w:rPr>
      <w:color w:val="cc0000"/>
    </w:rPr>
  </w:style>
  <w:style w:type="character" w:styleId="744">
    <w:name w:val="Hyperlink"/>
    <w:uiPriority w:val="99"/>
    <w:qFormat/>
    <w:rPr>
      <w:color w:val="0000ff"/>
      <w:u w:val="single"/>
    </w:rPr>
  </w:style>
  <w:style w:type="character" w:styleId="745">
    <w:name w:val="annotation reference"/>
    <w:qFormat/>
    <w:rPr>
      <w:sz w:val="21"/>
      <w:szCs w:val="21"/>
    </w:rPr>
  </w:style>
  <w:style w:type="character" w:styleId="746">
    <w:name w:val="footnote reference"/>
    <w:semiHidden/>
    <w:qFormat/>
    <w:rPr>
      <w:vertAlign w:val="superscript"/>
    </w:rPr>
  </w:style>
  <w:style w:type="paragraph" w:styleId="747" w:customStyle="1">
    <w:name w:val="Heading 1"/>
    <w:basedOn w:val="683"/>
    <w:next w:val="683"/>
    <w:link w:val="1014"/>
    <w:uiPriority w:val="9"/>
    <w:qFormat/>
    <w:pPr>
      <w:keepLines/>
      <w:keepNext/>
      <w:spacing w:before="480" w:after="200"/>
      <w:outlineLvl w:val="0"/>
    </w:pPr>
    <w:rPr>
      <w:rFonts w:ascii="Arial" w:hAnsi="Arial" w:eastAsia="Arial" w:cs="Arial"/>
      <w:sz w:val="40"/>
      <w:szCs w:val="40"/>
    </w:rPr>
  </w:style>
  <w:style w:type="paragraph" w:styleId="748" w:customStyle="1">
    <w:name w:val="Heading 2"/>
    <w:basedOn w:val="683"/>
    <w:next w:val="683"/>
    <w:link w:val="749"/>
    <w:uiPriority w:val="9"/>
    <w:unhideWhenUsed/>
    <w:qFormat/>
    <w:pPr>
      <w:keepLines/>
      <w:keepNext/>
      <w:spacing w:before="360" w:after="200"/>
      <w:outlineLvl w:val="1"/>
    </w:pPr>
    <w:rPr>
      <w:rFonts w:ascii="Arial" w:hAnsi="Arial" w:eastAsia="Arial" w:cs="Arial"/>
      <w:sz w:val="34"/>
    </w:rPr>
  </w:style>
  <w:style w:type="character" w:styleId="749" w:customStyle="1">
    <w:name w:val="Heading 2 Char"/>
    <w:link w:val="748"/>
    <w:uiPriority w:val="9"/>
    <w:qFormat/>
    <w:rPr>
      <w:rFonts w:ascii="Arial" w:hAnsi="Arial" w:eastAsia="Arial" w:cs="Arial"/>
      <w:sz w:val="34"/>
    </w:rPr>
  </w:style>
  <w:style w:type="paragraph" w:styleId="750" w:customStyle="1">
    <w:name w:val="Heading 3"/>
    <w:basedOn w:val="683"/>
    <w:next w:val="683"/>
    <w:link w:val="751"/>
    <w:uiPriority w:val="9"/>
    <w:unhideWhenUsed/>
    <w:qFormat/>
    <w:pPr>
      <w:keepLines/>
      <w:keepNext/>
      <w:spacing w:before="320" w:after="200"/>
      <w:outlineLvl w:val="2"/>
    </w:pPr>
    <w:rPr>
      <w:rFonts w:ascii="Arial" w:hAnsi="Arial" w:eastAsia="Arial" w:cs="Arial"/>
      <w:sz w:val="30"/>
      <w:szCs w:val="30"/>
    </w:rPr>
  </w:style>
  <w:style w:type="character" w:styleId="751" w:customStyle="1">
    <w:name w:val="Heading 3 Char"/>
    <w:link w:val="750"/>
    <w:uiPriority w:val="9"/>
    <w:qFormat/>
    <w:rPr>
      <w:rFonts w:ascii="Arial" w:hAnsi="Arial" w:eastAsia="Arial" w:cs="Arial"/>
      <w:sz w:val="30"/>
      <w:szCs w:val="30"/>
    </w:rPr>
  </w:style>
  <w:style w:type="paragraph" w:styleId="752" w:customStyle="1">
    <w:name w:val="Heading 4"/>
    <w:basedOn w:val="683"/>
    <w:next w:val="683"/>
    <w:link w:val="753"/>
    <w:uiPriority w:val="9"/>
    <w:unhideWhenUsed/>
    <w:qFormat/>
    <w:pPr>
      <w:keepLines/>
      <w:keepNext/>
      <w:spacing w:before="320" w:after="200"/>
      <w:outlineLvl w:val="3"/>
    </w:pPr>
    <w:rPr>
      <w:rFonts w:ascii="Arial" w:hAnsi="Arial" w:eastAsia="Arial" w:cs="Arial"/>
      <w:b/>
      <w:bCs/>
      <w:szCs w:val="26"/>
    </w:rPr>
  </w:style>
  <w:style w:type="character" w:styleId="753" w:customStyle="1">
    <w:name w:val="Heading 4 Char"/>
    <w:link w:val="752"/>
    <w:uiPriority w:val="9"/>
    <w:qFormat/>
    <w:rPr>
      <w:rFonts w:ascii="Arial" w:hAnsi="Arial" w:eastAsia="Arial" w:cs="Arial"/>
      <w:b/>
      <w:bCs/>
      <w:sz w:val="26"/>
      <w:szCs w:val="26"/>
    </w:rPr>
  </w:style>
  <w:style w:type="paragraph" w:styleId="754" w:customStyle="1">
    <w:name w:val="Heading 5"/>
    <w:basedOn w:val="683"/>
    <w:next w:val="683"/>
    <w:link w:val="755"/>
    <w:uiPriority w:val="9"/>
    <w:unhideWhenUsed/>
    <w:qFormat/>
    <w:pPr>
      <w:keepLines/>
      <w:keepNext/>
      <w:spacing w:before="320" w:after="200"/>
      <w:outlineLvl w:val="4"/>
    </w:pPr>
    <w:rPr>
      <w:rFonts w:ascii="Arial" w:hAnsi="Arial" w:eastAsia="Arial" w:cs="Arial"/>
      <w:b/>
      <w:bCs/>
      <w:sz w:val="24"/>
      <w:szCs w:val="24"/>
    </w:rPr>
  </w:style>
  <w:style w:type="character" w:styleId="755" w:customStyle="1">
    <w:name w:val="Heading 5 Char"/>
    <w:link w:val="754"/>
    <w:uiPriority w:val="9"/>
    <w:qFormat/>
    <w:rPr>
      <w:rFonts w:ascii="Arial" w:hAnsi="Arial" w:eastAsia="Arial" w:cs="Arial"/>
      <w:b/>
      <w:bCs/>
      <w:sz w:val="24"/>
      <w:szCs w:val="24"/>
    </w:rPr>
  </w:style>
  <w:style w:type="paragraph" w:styleId="756" w:customStyle="1">
    <w:name w:val="Heading 6"/>
    <w:basedOn w:val="683"/>
    <w:next w:val="683"/>
    <w:link w:val="757"/>
    <w:uiPriority w:val="9"/>
    <w:unhideWhenUsed/>
    <w:qFormat/>
    <w:pPr>
      <w:keepLines/>
      <w:keepNext/>
      <w:spacing w:before="320" w:after="200"/>
      <w:outlineLvl w:val="5"/>
    </w:pPr>
    <w:rPr>
      <w:rFonts w:ascii="Arial" w:hAnsi="Arial" w:eastAsia="Arial" w:cs="Arial"/>
      <w:b/>
      <w:bCs/>
      <w:sz w:val="22"/>
      <w:szCs w:val="22"/>
    </w:rPr>
  </w:style>
  <w:style w:type="character" w:styleId="757" w:customStyle="1">
    <w:name w:val="Heading 6 Char"/>
    <w:link w:val="756"/>
    <w:uiPriority w:val="9"/>
    <w:qFormat/>
    <w:rPr>
      <w:rFonts w:ascii="Arial" w:hAnsi="Arial" w:eastAsia="Arial" w:cs="Arial"/>
      <w:b/>
      <w:bCs/>
      <w:sz w:val="22"/>
      <w:szCs w:val="22"/>
    </w:rPr>
  </w:style>
  <w:style w:type="paragraph" w:styleId="758" w:customStyle="1">
    <w:name w:val="Heading 7"/>
    <w:basedOn w:val="683"/>
    <w:next w:val="683"/>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customStyle="1">
    <w:name w:val="Heading 7 Char"/>
    <w:link w:val="758"/>
    <w:uiPriority w:val="9"/>
    <w:qFormat/>
    <w:rPr>
      <w:rFonts w:ascii="Arial" w:hAnsi="Arial" w:eastAsia="Arial" w:cs="Arial"/>
      <w:b/>
      <w:bCs/>
      <w:i/>
      <w:iCs/>
      <w:sz w:val="22"/>
      <w:szCs w:val="22"/>
    </w:rPr>
  </w:style>
  <w:style w:type="paragraph" w:styleId="760" w:customStyle="1">
    <w:name w:val="Heading 8"/>
    <w:basedOn w:val="683"/>
    <w:next w:val="683"/>
    <w:link w:val="761"/>
    <w:uiPriority w:val="9"/>
    <w:unhideWhenUsed/>
    <w:qFormat/>
    <w:pPr>
      <w:keepLines/>
      <w:keepNext/>
      <w:spacing w:before="320" w:after="200"/>
      <w:outlineLvl w:val="7"/>
    </w:pPr>
    <w:rPr>
      <w:rFonts w:ascii="Arial" w:hAnsi="Arial" w:eastAsia="Arial" w:cs="Arial"/>
      <w:i/>
      <w:iCs/>
      <w:sz w:val="22"/>
      <w:szCs w:val="22"/>
    </w:rPr>
  </w:style>
  <w:style w:type="character" w:styleId="761" w:customStyle="1">
    <w:name w:val="Heading 8 Char"/>
    <w:link w:val="760"/>
    <w:uiPriority w:val="9"/>
    <w:qFormat/>
    <w:rPr>
      <w:rFonts w:ascii="Arial" w:hAnsi="Arial" w:eastAsia="Arial" w:cs="Arial"/>
      <w:i/>
      <w:iCs/>
      <w:sz w:val="22"/>
      <w:szCs w:val="22"/>
    </w:rPr>
  </w:style>
  <w:style w:type="paragraph" w:styleId="762" w:customStyle="1">
    <w:name w:val="Heading 9"/>
    <w:basedOn w:val="683"/>
    <w:next w:val="683"/>
    <w:link w:val="763"/>
    <w:uiPriority w:val="9"/>
    <w:unhideWhenUsed/>
    <w:qFormat/>
    <w:pPr>
      <w:keepLines/>
      <w:keepNext/>
      <w:spacing w:before="320" w:after="200"/>
      <w:outlineLvl w:val="8"/>
    </w:pPr>
    <w:rPr>
      <w:rFonts w:ascii="Arial" w:hAnsi="Arial" w:eastAsia="Arial" w:cs="Arial"/>
      <w:i/>
      <w:iCs/>
      <w:sz w:val="21"/>
      <w:szCs w:val="21"/>
    </w:rPr>
  </w:style>
  <w:style w:type="character" w:styleId="763" w:customStyle="1">
    <w:name w:val="Heading 9 Char"/>
    <w:link w:val="762"/>
    <w:uiPriority w:val="9"/>
    <w:qFormat/>
    <w:rPr>
      <w:rFonts w:ascii="Arial" w:hAnsi="Arial" w:eastAsia="Arial" w:cs="Arial"/>
      <w:i/>
      <w:iCs/>
      <w:sz w:val="21"/>
      <w:szCs w:val="21"/>
    </w:rPr>
  </w:style>
  <w:style w:type="paragraph" w:styleId="764">
    <w:name w:val="List Paragraph"/>
    <w:basedOn w:val="683"/>
    <w:uiPriority w:val="34"/>
    <w:qFormat/>
    <w:pPr>
      <w:contextualSpacing/>
      <w:ind w:left="720"/>
    </w:pPr>
  </w:style>
  <w:style w:type="paragraph" w:styleId="765">
    <w:name w:val="No Spacing"/>
    <w:uiPriority w:val="1"/>
    <w:qFormat/>
  </w:style>
  <w:style w:type="character" w:styleId="766" w:customStyle="1">
    <w:name w:val="Title Char"/>
    <w:link w:val="738"/>
    <w:uiPriority w:val="10"/>
    <w:qFormat/>
    <w:rPr>
      <w:sz w:val="48"/>
      <w:szCs w:val="48"/>
    </w:rPr>
  </w:style>
  <w:style w:type="character" w:styleId="767" w:customStyle="1">
    <w:name w:val="副标题 Char"/>
    <w:link w:val="724"/>
    <w:uiPriority w:val="11"/>
    <w:qFormat/>
    <w:rPr>
      <w:sz w:val="24"/>
      <w:szCs w:val="24"/>
    </w:rPr>
  </w:style>
  <w:style w:type="paragraph" w:styleId="768">
    <w:name w:val="Quote"/>
    <w:basedOn w:val="683"/>
    <w:next w:val="683"/>
    <w:link w:val="769"/>
    <w:uiPriority w:val="29"/>
    <w:qFormat/>
    <w:pPr>
      <w:ind w:left="720" w:right="720"/>
    </w:pPr>
    <w:rPr>
      <w:i/>
    </w:rPr>
  </w:style>
  <w:style w:type="character" w:styleId="769" w:customStyle="1">
    <w:name w:val="引用 Char"/>
    <w:link w:val="768"/>
    <w:uiPriority w:val="29"/>
    <w:qFormat/>
    <w:rPr>
      <w:i/>
    </w:rPr>
  </w:style>
  <w:style w:type="paragraph" w:styleId="770">
    <w:name w:val="Intense Quote"/>
    <w:basedOn w:val="683"/>
    <w:next w:val="683"/>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paragraph" w:styleId="772" w:customStyle="1">
    <w:name w:val="Header"/>
    <w:basedOn w:val="683"/>
    <w:link w:val="773"/>
    <w:uiPriority w:val="99"/>
    <w:unhideWhenUsed/>
    <w:qFormat/>
    <w:pPr>
      <w:tabs>
        <w:tab w:val="center" w:pos="7143" w:leader="none"/>
        <w:tab w:val="right" w:pos="14287" w:leader="none"/>
      </w:tabs>
    </w:pPr>
  </w:style>
  <w:style w:type="character" w:styleId="773" w:customStyle="1">
    <w:name w:val="Header Char"/>
    <w:link w:val="772"/>
    <w:uiPriority w:val="99"/>
    <w:qFormat/>
  </w:style>
  <w:style w:type="paragraph" w:styleId="774" w:customStyle="1">
    <w:name w:val="Footer"/>
    <w:basedOn w:val="683"/>
    <w:link w:val="777"/>
    <w:uiPriority w:val="99"/>
    <w:unhideWhenUsed/>
    <w:qFormat/>
    <w:pPr>
      <w:tabs>
        <w:tab w:val="center" w:pos="7143" w:leader="none"/>
        <w:tab w:val="right" w:pos="14287" w:leader="none"/>
      </w:tabs>
    </w:pPr>
  </w:style>
  <w:style w:type="character" w:styleId="775" w:customStyle="1">
    <w:name w:val="Footer Char"/>
    <w:link w:val="774"/>
    <w:uiPriority w:val="99"/>
    <w:qFormat/>
  </w:style>
  <w:style w:type="paragraph" w:styleId="776" w:customStyle="1">
    <w:name w:val="Caption"/>
    <w:basedOn w:val="683"/>
    <w:next w:val="683"/>
    <w:uiPriority w:val="35"/>
    <w:semiHidden/>
    <w:unhideWhenUsed/>
    <w:qFormat/>
    <w:pPr>
      <w:spacing w:line="276" w:lineRule="auto"/>
    </w:pPr>
    <w:rPr>
      <w:b/>
      <w:bCs/>
      <w:color w:val="4f81bd" w:themeColor="accent1"/>
      <w:sz w:val="18"/>
      <w:szCs w:val="18"/>
    </w:rPr>
  </w:style>
  <w:style w:type="character" w:styleId="777" w:customStyle="1">
    <w:name w:val="Caption Char"/>
    <w:link w:val="774"/>
    <w:uiPriority w:val="99"/>
    <w:qFormat/>
  </w:style>
  <w:style w:type="table" w:styleId="77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9"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8"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5"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Char"/>
    <w:link w:val="726"/>
    <w:uiPriority w:val="99"/>
    <w:qFormat/>
    <w:rPr>
      <w:sz w:val="18"/>
    </w:rPr>
  </w:style>
  <w:style w:type="character" w:styleId="904" w:customStyle="1">
    <w:name w:val="尾注文本 Char"/>
    <w:link w:val="716"/>
    <w:uiPriority w:val="99"/>
    <w:qFormat/>
    <w:rPr>
      <w:sz w:val="20"/>
    </w:rPr>
  </w:style>
  <w:style w:type="paragraph" w:styleId="905" w:customStyle="1">
    <w:name w:val="TOC 标题1"/>
    <w:uiPriority w:val="39"/>
    <w:unhideWhenUsed/>
    <w:qFormat/>
  </w:style>
  <w:style w:type="character" w:styleId="906" w:customStyle="1">
    <w:name w:val="正文文本 Char"/>
    <w:link w:val="696"/>
    <w:qFormat/>
    <w:rPr>
      <w:rFonts w:ascii="楷体_GB2312" w:eastAsia="楷体_GB2312"/>
      <w:sz w:val="28"/>
      <w:lang w:val="en-US" w:eastAsia="zh-CN" w:bidi="ar-SA"/>
    </w:rPr>
  </w:style>
  <w:style w:type="character" w:styleId="907" w:customStyle="1">
    <w:name w:val="正文缩进 Char"/>
    <w:link w:val="700"/>
    <w:qFormat/>
    <w:rPr>
      <w:rFonts w:eastAsia="楷体_GB2312"/>
      <w:sz w:val="24"/>
      <w:lang w:val="en-US" w:eastAsia="zh-CN" w:bidi="ar-SA"/>
    </w:rPr>
  </w:style>
  <w:style w:type="character" w:styleId="908" w:customStyle="1">
    <w:name w:val="批注文字 Char"/>
    <w:link w:val="703"/>
    <w:uiPriority w:val="99"/>
    <w:semiHidden/>
    <w:qFormat/>
    <w:rPr>
      <w:rFonts w:eastAsia="楷体_GB2312"/>
      <w:sz w:val="26"/>
    </w:rPr>
  </w:style>
  <w:style w:type="character" w:styleId="909" w:customStyle="1">
    <w:name w:val="纯文本 Char"/>
    <w:link w:val="711"/>
    <w:qFormat/>
    <w:rPr>
      <w:rFonts w:ascii="宋体" w:hAnsi="Courier New" w:eastAsia="楷体_GB2312"/>
      <w:sz w:val="26"/>
      <w:lang w:val="en-US" w:eastAsia="zh-CN" w:bidi="ar-SA"/>
    </w:rPr>
  </w:style>
  <w:style w:type="character" w:styleId="910" w:customStyle="1">
    <w:name w:val="日期 Char"/>
    <w:link w:val="714"/>
    <w:qFormat/>
    <w:rPr>
      <w:rFonts w:ascii="宋体" w:hAnsi="宋体" w:eastAsia="楷体_GB2312"/>
      <w:sz w:val="24"/>
    </w:rPr>
  </w:style>
  <w:style w:type="character" w:styleId="911" w:customStyle="1">
    <w:name w:val="正文文本缩进 2 Char"/>
    <w:link w:val="715"/>
    <w:qFormat/>
    <w:rPr>
      <w:rFonts w:ascii="宋体"/>
      <w:b/>
      <w:bCs/>
      <w:sz w:val="24"/>
    </w:rPr>
  </w:style>
  <w:style w:type="character" w:styleId="912" w:customStyle="1">
    <w:name w:val="批注框文本 Char"/>
    <w:link w:val="717"/>
    <w:uiPriority w:val="99"/>
    <w:semiHidden/>
    <w:qFormat/>
    <w:rPr>
      <w:rFonts w:eastAsia="楷体_GB2312"/>
      <w:sz w:val="18"/>
      <w:szCs w:val="18"/>
    </w:rPr>
  </w:style>
  <w:style w:type="character" w:styleId="913" w:customStyle="1">
    <w:name w:val="页脚 Char"/>
    <w:link w:val="718"/>
    <w:uiPriority w:val="99"/>
    <w:qFormat/>
    <w:rPr>
      <w:rFonts w:eastAsia="楷体_GB2312"/>
      <w:sz w:val="18"/>
    </w:rPr>
  </w:style>
  <w:style w:type="character" w:styleId="914" w:customStyle="1">
    <w:name w:val="页眉 Char"/>
    <w:link w:val="719"/>
    <w:uiPriority w:val="99"/>
    <w:qFormat/>
    <w:rPr>
      <w:rFonts w:eastAsia="楷体_GB2312"/>
      <w:sz w:val="18"/>
    </w:rPr>
  </w:style>
  <w:style w:type="character" w:styleId="915" w:customStyle="1">
    <w:name w:val="标题 Char"/>
    <w:link w:val="738"/>
    <w:uiPriority w:val="10"/>
    <w:qFormat/>
    <w:rPr>
      <w:rFonts w:ascii="Calibri Light" w:hAnsi="Calibri Light"/>
      <w:b/>
      <w:bCs/>
      <w:sz w:val="32"/>
      <w:szCs w:val="32"/>
    </w:rPr>
  </w:style>
  <w:style w:type="paragraph" w:styleId="916" w:customStyle="1">
    <w:name w:val="正文文本首行缩进"/>
    <w:basedOn w:val="696"/>
    <w:qFormat/>
    <w:pPr>
      <w:ind w:firstLine="420"/>
      <w:spacing w:after="120" w:line="240" w:lineRule="auto"/>
    </w:pPr>
    <w:rPr>
      <w:rFonts w:ascii="Times New Roman"/>
      <w:sz w:val="26"/>
    </w:rPr>
  </w:style>
  <w:style w:type="paragraph" w:styleId="917" w:customStyle="1">
    <w:name w:val="正文文本首行缩进 2"/>
    <w:basedOn w:val="705"/>
    <w:uiPriority w:val="99"/>
    <w:unhideWhenUsed/>
    <w:qFormat/>
    <w:pPr>
      <w:ind w:firstLine="420"/>
    </w:pPr>
  </w:style>
  <w:style w:type="character" w:styleId="918" w:customStyle="1">
    <w:name w:val="访问过的超链接"/>
    <w:qFormat/>
    <w:rPr>
      <w:color w:val="800080"/>
      <w:u w:val="single"/>
    </w:rPr>
  </w:style>
  <w:style w:type="character" w:styleId="919" w:customStyle="1">
    <w:name w:val="列出段落 Char"/>
    <w:link w:val="920"/>
    <w:qFormat/>
    <w:rPr>
      <w:rFonts w:ascii="Times" w:hAnsi="Times"/>
      <w:sz w:val="24"/>
      <w:szCs w:val="24"/>
    </w:rPr>
  </w:style>
  <w:style w:type="paragraph" w:styleId="920" w:customStyle="1">
    <w:name w:val="列出段落2"/>
    <w:basedOn w:val="683"/>
    <w:link w:val="919"/>
    <w:qFormat/>
    <w:pPr>
      <w:ind w:firstLine="420"/>
      <w:jc w:val="left"/>
      <w:spacing w:line="360" w:lineRule="auto"/>
      <w:widowControl/>
    </w:pPr>
    <w:rPr>
      <w:rFonts w:ascii="Times" w:hAnsi="Times" w:eastAsia="宋体"/>
      <w:sz w:val="24"/>
      <w:szCs w:val="24"/>
    </w:rPr>
  </w:style>
  <w:style w:type="character" w:styleId="921" w:customStyle="1">
    <w:name w:val="A5 Char"/>
    <w:link w:val="922"/>
    <w:qFormat/>
    <w:rPr>
      <w:b/>
      <w:bCs/>
      <w:sz w:val="28"/>
      <w:szCs w:val="28"/>
    </w:rPr>
  </w:style>
  <w:style w:type="paragraph" w:styleId="922" w:customStyle="1">
    <w:name w:val="A5"/>
    <w:basedOn w:val="688"/>
    <w:link w:val="921"/>
    <w:qFormat/>
    <w:pPr>
      <w:ind w:left="1008" w:hanging="1008"/>
      <w:jc w:val="both"/>
      <w:spacing w:line="376" w:lineRule="auto"/>
    </w:pPr>
    <w:rPr>
      <w:rFonts w:ascii="Times New Roman" w:hAnsi="Times New Roman"/>
      <w:bCs/>
      <w:szCs w:val="28"/>
    </w:rPr>
  </w:style>
  <w:style w:type="character" w:styleId="923" w:customStyle="1">
    <w:name w:val="1招标书_正文 Char"/>
    <w:link w:val="924"/>
    <w:qFormat/>
    <w:rPr>
      <w:rFonts w:ascii="宋体" w:hAnsi="宋体" w:cs="宋体"/>
      <w:sz w:val="24"/>
    </w:rPr>
  </w:style>
  <w:style w:type="paragraph" w:styleId="924" w:customStyle="1">
    <w:name w:val="1招标书_正文"/>
    <w:basedOn w:val="683"/>
    <w:link w:val="923"/>
    <w:qFormat/>
    <w:pPr>
      <w:ind w:firstLine="480"/>
      <w:jc w:val="left"/>
      <w:spacing w:line="360" w:lineRule="auto"/>
      <w:widowControl/>
    </w:pPr>
    <w:rPr>
      <w:rFonts w:ascii="宋体" w:hAnsi="宋体" w:eastAsia="宋体"/>
      <w:sz w:val="24"/>
    </w:rPr>
  </w:style>
  <w:style w:type="character" w:styleId="925" w:customStyle="1">
    <w:name w:val="正文2 Char"/>
    <w:link w:val="926"/>
    <w:qFormat/>
    <w:rPr>
      <w:sz w:val="24"/>
      <w:szCs w:val="24"/>
    </w:rPr>
  </w:style>
  <w:style w:type="paragraph" w:styleId="926" w:customStyle="1">
    <w:name w:val="正文2"/>
    <w:basedOn w:val="683"/>
    <w:link w:val="925"/>
    <w:qFormat/>
    <w:pPr>
      <w:ind w:firstLine="420"/>
      <w:spacing w:line="360" w:lineRule="auto"/>
    </w:pPr>
    <w:rPr>
      <w:rFonts w:eastAsia="宋体"/>
      <w:sz w:val="24"/>
      <w:szCs w:val="24"/>
    </w:rPr>
  </w:style>
  <w:style w:type="character" w:styleId="927" w:customStyle="1">
    <w:name w:val="CL 正文1.5 Char"/>
    <w:link w:val="928"/>
    <w:qFormat/>
    <w:rPr>
      <w:rFonts w:ascii="Cambria" w:hAnsi="Cambria"/>
      <w:spacing w:val="4"/>
      <w:sz w:val="24"/>
      <w:szCs w:val="21"/>
    </w:rPr>
  </w:style>
  <w:style w:type="paragraph" w:styleId="928" w:customStyle="1">
    <w:name w:val="CL 正文1.5"/>
    <w:basedOn w:val="683"/>
    <w:link w:val="927"/>
    <w:qFormat/>
    <w:pPr>
      <w:ind w:firstLine="200"/>
      <w:spacing w:line="360" w:lineRule="auto"/>
    </w:pPr>
    <w:rPr>
      <w:rFonts w:ascii="Cambria" w:hAnsi="Cambria" w:eastAsia="宋体"/>
      <w:spacing w:val="4"/>
      <w:sz w:val="24"/>
      <w:szCs w:val="21"/>
    </w:rPr>
  </w:style>
  <w:style w:type="character" w:styleId="929" w:customStyle="1">
    <w:name w:val="Andy_3级 Char"/>
    <w:link w:val="930"/>
    <w:qFormat/>
    <w:rPr>
      <w:rFonts w:ascii="Calibri" w:hAnsi="Calibri"/>
      <w:sz w:val="24"/>
    </w:rPr>
  </w:style>
  <w:style w:type="paragraph" w:styleId="930" w:customStyle="1">
    <w:name w:val="Andy_3级"/>
    <w:basedOn w:val="683"/>
    <w:link w:val="929"/>
    <w:qFormat/>
    <w:pPr>
      <w:numPr>
        <w:ilvl w:val="2"/>
        <w:numId w:val="1"/>
      </w:numPr>
      <w:spacing w:line="360" w:lineRule="auto"/>
    </w:pPr>
    <w:rPr>
      <w:rFonts w:ascii="Calibri" w:hAnsi="Calibri" w:eastAsia="宋体"/>
      <w:sz w:val="24"/>
    </w:rPr>
  </w:style>
  <w:style w:type="character" w:styleId="931" w:customStyle="1">
    <w:name w:val="A3 Char"/>
    <w:link w:val="932"/>
    <w:qFormat/>
    <w:rPr>
      <w:b/>
      <w:bCs/>
      <w:sz w:val="24"/>
      <w:szCs w:val="32"/>
    </w:rPr>
  </w:style>
  <w:style w:type="paragraph" w:styleId="932" w:customStyle="1">
    <w:name w:val="A3"/>
    <w:basedOn w:val="686"/>
    <w:link w:val="931"/>
    <w:qFormat/>
    <w:pPr>
      <w:ind w:left="720" w:hanging="720"/>
      <w:jc w:val="both"/>
      <w:spacing w:before="260" w:after="260" w:line="416" w:lineRule="auto"/>
    </w:pPr>
    <w:rPr>
      <w:rFonts w:eastAsia="宋体"/>
      <w:bCs/>
      <w:sz w:val="24"/>
      <w:szCs w:val="32"/>
    </w:rPr>
  </w:style>
  <w:style w:type="character" w:styleId="933" w:customStyle="1">
    <w:name w:val="A2 Char"/>
    <w:link w:val="934"/>
    <w:qFormat/>
    <w:rPr>
      <w:rFonts w:ascii="Cambria" w:hAnsi="Cambria"/>
      <w:b/>
      <w:bCs/>
      <w:sz w:val="32"/>
      <w:szCs w:val="32"/>
    </w:rPr>
  </w:style>
  <w:style w:type="paragraph" w:styleId="934" w:customStyle="1">
    <w:name w:val="A2"/>
    <w:basedOn w:val="685"/>
    <w:link w:val="933"/>
    <w:qFormat/>
    <w:pPr>
      <w:ind w:left="576" w:hanging="576"/>
      <w:jc w:val="both"/>
      <w:spacing w:before="260" w:after="260" w:line="416" w:lineRule="auto"/>
    </w:pPr>
    <w:rPr>
      <w:rFonts w:ascii="Cambria" w:hAnsi="Cambria" w:eastAsia="宋体"/>
      <w:bCs/>
      <w:sz w:val="32"/>
      <w:szCs w:val="32"/>
    </w:rPr>
  </w:style>
  <w:style w:type="character" w:styleId="935" w:customStyle="1">
    <w:name w:val="封面：幼圆"/>
    <w:qFormat/>
    <w:rPr>
      <w:rFonts w:ascii="幼圆" w:hAnsi="幼圆" w:eastAsia="幼圆"/>
    </w:rPr>
  </w:style>
  <w:style w:type="character" w:styleId="936" w:customStyle="1">
    <w:name w:val="图例 Char"/>
    <w:link w:val="937"/>
    <w:qFormat/>
    <w:rPr>
      <w:rFonts w:ascii="仿宋" w:hAnsi="仿宋" w:eastAsia="仿宋"/>
      <w:b/>
    </w:rPr>
  </w:style>
  <w:style w:type="paragraph" w:styleId="937" w:customStyle="1">
    <w:name w:val="图例"/>
    <w:basedOn w:val="683"/>
    <w:link w:val="936"/>
    <w:qFormat/>
    <w:pPr>
      <w:ind w:right="74"/>
      <w:jc w:val="center"/>
      <w:spacing w:before="150" w:after="150" w:line="360" w:lineRule="auto"/>
    </w:pPr>
    <w:rPr>
      <w:rFonts w:ascii="仿宋" w:hAnsi="仿宋" w:eastAsia="仿宋"/>
      <w:b/>
      <w:sz w:val="20"/>
    </w:rPr>
  </w:style>
  <w:style w:type="character" w:styleId="938" w:customStyle="1">
    <w:name w:val="A1 Char"/>
    <w:link w:val="939"/>
    <w:qFormat/>
    <w:rPr>
      <w:b/>
      <w:bCs/>
      <w:sz w:val="44"/>
      <w:szCs w:val="44"/>
    </w:rPr>
  </w:style>
  <w:style w:type="paragraph" w:styleId="939" w:customStyle="1">
    <w:name w:val="A1"/>
    <w:basedOn w:val="684"/>
    <w:link w:val="938"/>
    <w:qFormat/>
    <w:pPr>
      <w:spacing w:line="360" w:lineRule="auto"/>
    </w:pPr>
    <w:rPr>
      <w:rFonts w:eastAsia="宋体"/>
      <w:bCs/>
      <w:szCs w:val="44"/>
    </w:rPr>
  </w:style>
  <w:style w:type="character" w:styleId="940" w:customStyle="1">
    <w:name w:val="样式 首行缩进:  2 字符 Char"/>
    <w:link w:val="941"/>
    <w:qFormat/>
    <w:rPr>
      <w:rFonts w:eastAsia="仿宋_GB2312"/>
      <w:sz w:val="24"/>
      <w:lang w:bidi="ar-SA"/>
    </w:rPr>
  </w:style>
  <w:style w:type="paragraph" w:styleId="941" w:customStyle="1">
    <w:name w:val="样式 首行缩进:  2 字符"/>
    <w:basedOn w:val="683"/>
    <w:link w:val="940"/>
    <w:qFormat/>
    <w:pPr>
      <w:ind w:firstLine="560"/>
      <w:spacing w:line="360" w:lineRule="auto"/>
    </w:pPr>
    <w:rPr>
      <w:rFonts w:eastAsia="仿宋_GB2312"/>
      <w:sz w:val="24"/>
    </w:rPr>
  </w:style>
  <w:style w:type="character" w:styleId="942" w:customStyle="1">
    <w:name w:val="功能标题 Char"/>
    <w:link w:val="943"/>
    <w:qFormat/>
    <w:rPr>
      <w:rFonts w:ascii="黑体" w:eastAsia="黑体"/>
      <w:sz w:val="24"/>
    </w:rPr>
  </w:style>
  <w:style w:type="paragraph" w:styleId="943" w:customStyle="1">
    <w:name w:val="功能标题"/>
    <w:basedOn w:val="683"/>
    <w:link w:val="942"/>
    <w:qFormat/>
    <w:pPr>
      <w:jc w:val="left"/>
      <w:spacing w:before="200" w:after="60"/>
    </w:pPr>
    <w:rPr>
      <w:rFonts w:ascii="黑体" w:eastAsia="黑体"/>
      <w:sz w:val="24"/>
    </w:rPr>
  </w:style>
  <w:style w:type="character" w:styleId="944" w:customStyle="1">
    <w:name w:val="_正文段落 Char"/>
    <w:link w:val="945"/>
    <w:qFormat/>
    <w:rPr>
      <w:rFonts w:ascii="宋体" w:hAnsi="宋体"/>
      <w:sz w:val="24"/>
      <w:szCs w:val="24"/>
    </w:rPr>
  </w:style>
  <w:style w:type="paragraph" w:styleId="945" w:customStyle="1">
    <w:name w:val="_正文段落"/>
    <w:basedOn w:val="683"/>
    <w:link w:val="944"/>
    <w:qFormat/>
    <w:pPr>
      <w:ind w:firstLine="480"/>
      <w:spacing w:line="360" w:lineRule="auto"/>
    </w:pPr>
    <w:rPr>
      <w:rFonts w:ascii="宋体" w:hAnsi="宋体" w:eastAsia="宋体"/>
      <w:sz w:val="24"/>
      <w:szCs w:val="24"/>
    </w:rPr>
  </w:style>
  <w:style w:type="character" w:styleId="946" w:customStyle="1">
    <w:name w:val="ca-221"/>
    <w:qFormat/>
    <w:rPr>
      <w:rFonts w:hint="eastAsia" w:ascii="宋体" w:hAnsi="宋体" w:eastAsia="宋体"/>
      <w:color w:val="ff0000"/>
      <w:sz w:val="24"/>
      <w:szCs w:val="24"/>
    </w:rPr>
  </w:style>
  <w:style w:type="character" w:styleId="947" w:customStyle="1">
    <w:name w:val="正文首行缩进 Char Char"/>
    <w:link w:val="948"/>
    <w:qFormat/>
    <w:rPr>
      <w:szCs w:val="24"/>
      <w:lang w:bidi="ar-SA"/>
    </w:rPr>
  </w:style>
  <w:style w:type="paragraph" w:styleId="948" w:customStyle="1">
    <w:name w:val="正文首行缩进1"/>
    <w:basedOn w:val="696"/>
    <w:link w:val="947"/>
    <w:qFormat/>
    <w:pPr>
      <w:ind w:firstLine="420"/>
      <w:spacing w:after="120" w:line="240" w:lineRule="auto"/>
    </w:pPr>
    <w:rPr>
      <w:rFonts w:ascii="Times New Roman" w:eastAsia="宋体"/>
      <w:sz w:val="20"/>
      <w:szCs w:val="24"/>
    </w:rPr>
  </w:style>
  <w:style w:type="character" w:styleId="949" w:customStyle="1">
    <w:name w:val="Andy_正文 Char"/>
    <w:link w:val="950"/>
    <w:qFormat/>
    <w:rPr>
      <w:rFonts w:ascii="Calibri" w:hAnsi="Calibri" w:cs="Calibri"/>
      <w:sz w:val="24"/>
      <w:szCs w:val="24"/>
    </w:rPr>
  </w:style>
  <w:style w:type="paragraph" w:styleId="950" w:customStyle="1">
    <w:name w:val="Andy_正文"/>
    <w:basedOn w:val="683"/>
    <w:link w:val="949"/>
    <w:qFormat/>
    <w:pPr>
      <w:ind w:firstLine="480"/>
      <w:spacing w:line="360" w:lineRule="auto"/>
    </w:pPr>
    <w:rPr>
      <w:rFonts w:ascii="Calibri" w:hAnsi="Calibri" w:eastAsia="宋体"/>
      <w:sz w:val="24"/>
      <w:szCs w:val="24"/>
    </w:rPr>
  </w:style>
  <w:style w:type="character" w:styleId="951" w:customStyle="1">
    <w:name w:val="普通文字 Char Char"/>
    <w:qFormat/>
    <w:rPr>
      <w:rFonts w:ascii="宋体" w:hAnsi="Courier New" w:eastAsia="楷体_GB2312"/>
      <w:sz w:val="26"/>
      <w:lang w:val="en-US" w:eastAsia="zh-CN" w:bidi="ar-SA"/>
    </w:rPr>
  </w:style>
  <w:style w:type="character" w:styleId="952" w:customStyle="1">
    <w:name w:val="标准正文 Char"/>
    <w:link w:val="953"/>
    <w:qFormat/>
    <w:rPr>
      <w:rFonts w:cs="宋体"/>
      <w:sz w:val="24"/>
    </w:rPr>
  </w:style>
  <w:style w:type="paragraph" w:styleId="953" w:customStyle="1">
    <w:name w:val="标准正文"/>
    <w:basedOn w:val="683"/>
    <w:link w:val="952"/>
    <w:qFormat/>
    <w:pPr>
      <w:ind w:left="840" w:firstLine="480"/>
      <w:spacing w:line="360" w:lineRule="auto"/>
    </w:pPr>
    <w:rPr>
      <w:rFonts w:eastAsia="宋体"/>
      <w:sz w:val="24"/>
    </w:rPr>
  </w:style>
  <w:style w:type="character" w:styleId="954" w:customStyle="1">
    <w:name w:val="未处理的提及"/>
    <w:uiPriority w:val="99"/>
    <w:unhideWhenUsed/>
    <w:qFormat/>
    <w:rPr>
      <w:color w:val="605e5c"/>
      <w:shd w:val="clear" w:color="auto" w:fill="e1dfdd"/>
    </w:rPr>
  </w:style>
  <w:style w:type="character" w:styleId="955" w:customStyle="1">
    <w:name w:val="A4 Char"/>
    <w:link w:val="956"/>
    <w:qFormat/>
    <w:rPr>
      <w:rFonts w:ascii="Cambria" w:hAnsi="Cambria"/>
      <w:b/>
      <w:bCs/>
      <w:sz w:val="24"/>
      <w:szCs w:val="28"/>
    </w:rPr>
  </w:style>
  <w:style w:type="paragraph" w:styleId="956" w:customStyle="1">
    <w:name w:val="A4"/>
    <w:basedOn w:val="687"/>
    <w:link w:val="955"/>
    <w:qFormat/>
    <w:pPr>
      <w:ind w:left="1148" w:hanging="864"/>
    </w:pPr>
    <w:rPr>
      <w:rFonts w:ascii="Cambria" w:hAnsi="Cambria" w:eastAsia="宋体"/>
      <w:sz w:val="24"/>
    </w:rPr>
  </w:style>
  <w:style w:type="paragraph" w:styleId="957" w:customStyle="1">
    <w:name w:val="xl59"/>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58" w:customStyle="1">
    <w:name w:val="xl53"/>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59" w:customStyle="1">
    <w:name w:val="列出段落1"/>
    <w:basedOn w:val="683"/>
    <w:qFormat/>
    <w:pPr>
      <w:ind w:firstLine="420"/>
      <w:jc w:val="left"/>
      <w:spacing w:line="360" w:lineRule="auto"/>
    </w:pPr>
    <w:rPr>
      <w:rFonts w:eastAsia="宋体"/>
      <w:sz w:val="21"/>
      <w:szCs w:val="24"/>
    </w:rPr>
  </w:style>
  <w:style w:type="paragraph" w:styleId="960" w:customStyle="1">
    <w:name w:val="Plain Text1"/>
    <w:basedOn w:val="683"/>
    <w:qFormat/>
    <w:rPr>
      <w:rFonts w:ascii="宋体" w:hAnsi="Courier New"/>
    </w:rPr>
  </w:style>
  <w:style w:type="paragraph" w:styleId="961" w:customStyle="1">
    <w:name w:val="大标题"/>
    <w:basedOn w:val="683"/>
    <w:qFormat/>
    <w:pPr>
      <w:jc w:val="center"/>
    </w:pPr>
    <w:rPr>
      <w:rFonts w:eastAsia="黑体" w:cs="宋体"/>
      <w:sz w:val="44"/>
    </w:rPr>
  </w:style>
  <w:style w:type="paragraph" w:styleId="962" w:customStyle="1">
    <w:name w:val="xl66"/>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3" w:customStyle="1">
    <w:name w:val="xl64"/>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64" w:customStyle="1">
    <w:name w:val="列表内容"/>
    <w:basedOn w:val="683"/>
    <w:next w:val="683"/>
    <w:qFormat/>
    <w:pPr>
      <w:numPr>
        <w:numId w:val="2"/>
      </w:numPr>
      <w:jc w:val="left"/>
      <w:widowControl/>
    </w:pPr>
    <w:rPr>
      <w:rFonts w:eastAsia="宋体"/>
      <w:sz w:val="18"/>
      <w:szCs w:val="24"/>
    </w:rPr>
  </w:style>
  <w:style w:type="paragraph" w:styleId="965" w:customStyle="1">
    <w:name w:val="Char Char Char"/>
    <w:basedOn w:val="683"/>
    <w:qFormat/>
    <w:rPr>
      <w:rFonts w:ascii="Tahoma" w:hAnsi="Tahoma" w:eastAsia="宋体"/>
      <w:sz w:val="24"/>
    </w:rPr>
  </w:style>
  <w:style w:type="paragraph" w:styleId="966" w:customStyle="1">
    <w:name w:val="xl50"/>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67" w:customStyle="1">
    <w:name w:val="xl65"/>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8" w:customStyle="1">
    <w:name w:val="xl47"/>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69" w:customStyle="1">
    <w:name w:val="xl62"/>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70" w:customStyle="1">
    <w:name w:val="小四 段落 宋体 Char Char Char Char Char Char"/>
    <w:basedOn w:val="971"/>
    <w:qFormat/>
    <w:pPr>
      <w:ind w:firstLine="480"/>
    </w:pPr>
    <w:rPr>
      <w:rFonts w:ascii="宋体" w:hAnsi="宋体"/>
    </w:rPr>
  </w:style>
  <w:style w:type="paragraph" w:styleId="971" w:customStyle="1">
    <w:name w:val="小四 段落 宋体 Char Char Char Char Char Char Char"/>
    <w:basedOn w:val="699"/>
    <w:semiHidden/>
    <w:qFormat/>
    <w:pPr>
      <w:ind w:left="0" w:right="-33" w:firstLine="545"/>
      <w:jc w:val="left"/>
      <w:spacing w:line="360" w:lineRule="auto"/>
      <w:tabs>
        <w:tab w:val="clear" w:pos="1125" w:leader="none"/>
      </w:tabs>
    </w:pPr>
    <w:rPr>
      <w:sz w:val="24"/>
    </w:rPr>
  </w:style>
  <w:style w:type="paragraph" w:styleId="972" w:customStyle="1">
    <w:name w:val="font7"/>
    <w:basedOn w:val="683"/>
    <w:qFormat/>
    <w:pPr>
      <w:jc w:val="left"/>
      <w:spacing w:before="100" w:beforeAutospacing="1" w:after="100" w:afterAutospacing="1"/>
      <w:widowControl/>
    </w:pPr>
    <w:rPr>
      <w:rFonts w:eastAsia="宋体"/>
      <w:sz w:val="20"/>
    </w:rPr>
  </w:style>
  <w:style w:type="paragraph" w:styleId="973" w:customStyle="1">
    <w:name w:val="纯文本4"/>
    <w:basedOn w:val="683"/>
    <w:qFormat/>
    <w:rPr>
      <w:rFonts w:ascii="宋体" w:hAnsi="Courier New"/>
    </w:rPr>
  </w:style>
  <w:style w:type="paragraph" w:styleId="974" w:customStyle="1">
    <w:name w:val="Default"/>
    <w:qFormat/>
    <w:pPr>
      <w:widowControl w:val="off"/>
    </w:pPr>
    <w:rPr>
      <w:rFonts w:ascii="宋体" w:cs="宋体"/>
      <w:color w:val="000000"/>
      <w:sz w:val="24"/>
      <w:szCs w:val="24"/>
    </w:rPr>
  </w:style>
  <w:style w:type="paragraph" w:styleId="975" w:customStyle="1">
    <w:name w:val="xl55"/>
    <w:basedOn w:val="6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6" w:customStyle="1">
    <w:name w:val="Table Paragraph"/>
    <w:basedOn w:val="683"/>
    <w:uiPriority w:val="1"/>
    <w:qFormat/>
    <w:pPr>
      <w:jc w:val="left"/>
    </w:pPr>
    <w:rPr>
      <w:rFonts w:ascii="Calibri" w:hAnsi="Calibri" w:eastAsia="宋体"/>
      <w:sz w:val="22"/>
      <w:szCs w:val="22"/>
      <w:lang w:eastAsia="en-US"/>
    </w:rPr>
  </w:style>
  <w:style w:type="paragraph" w:styleId="977" w:customStyle="1">
    <w:name w:val="Default Paragraph Font Para Char"/>
    <w:basedOn w:val="683"/>
    <w:semiHidden/>
    <w:qFormat/>
    <w:pPr>
      <w:jc w:val="left"/>
      <w:spacing w:after="160" w:line="240" w:lineRule="exact"/>
      <w:widowControl/>
    </w:pPr>
    <w:rPr>
      <w:rFonts w:ascii="Verdana" w:hAnsi="Verdana" w:eastAsia="宋体"/>
      <w:sz w:val="20"/>
      <w:lang w:eastAsia="en-US"/>
    </w:rPr>
  </w:style>
  <w:style w:type="paragraph" w:styleId="978" w:customStyle="1">
    <w:name w:val="xl58"/>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9" w:customStyle="1">
    <w:name w:val="xl60"/>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0" w:customStyle="1">
    <w:name w:val="xl46"/>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1" w:customStyle="1">
    <w:name w:val="xl54"/>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2" w:customStyle="1">
    <w:name w:val="纯文本2"/>
    <w:basedOn w:val="683"/>
    <w:qFormat/>
    <w:rPr>
      <w:rFonts w:ascii="宋体" w:hAnsi="Courier New"/>
    </w:rPr>
  </w:style>
  <w:style w:type="paragraph" w:styleId="983" w:customStyle="1">
    <w:name w:val="Char"/>
    <w:basedOn w:val="683"/>
    <w:qFormat/>
    <w:pPr>
      <w:jc w:val="left"/>
      <w:spacing w:after="160" w:line="240" w:lineRule="exact"/>
      <w:widowControl/>
    </w:pPr>
    <w:rPr>
      <w:rFonts w:ascii="Verdana" w:hAnsi="Verdana" w:eastAsia="仿宋_GB2312"/>
      <w:sz w:val="24"/>
      <w:lang w:eastAsia="en-US"/>
    </w:rPr>
  </w:style>
  <w:style w:type="paragraph" w:styleId="984" w:customStyle="1">
    <w:name w:val="Char1"/>
    <w:basedOn w:val="683"/>
    <w:qFormat/>
    <w:rPr>
      <w:rFonts w:ascii="Tahoma" w:hAnsi="Tahoma" w:eastAsia="宋体"/>
      <w:sz w:val="24"/>
    </w:rPr>
  </w:style>
  <w:style w:type="paragraph" w:styleId="985" w:customStyle="1">
    <w:name w:val="列出段落3"/>
    <w:basedOn w:val="683"/>
    <w:uiPriority w:val="99"/>
    <w:unhideWhenUsed/>
    <w:qFormat/>
    <w:pPr>
      <w:ind w:firstLine="420"/>
    </w:pPr>
  </w:style>
  <w:style w:type="paragraph" w:styleId="986" w:customStyle="1">
    <w:name w:val="Char Char3 Char Char Char Char Char Char Char Char Char Char Char Char Char Char Char Char"/>
    <w:basedOn w:val="683"/>
    <w:qFormat/>
    <w:pPr>
      <w:ind w:firstLine="200"/>
      <w:jc w:val="left"/>
      <w:spacing w:after="160" w:line="360" w:lineRule="auto"/>
      <w:widowControl/>
    </w:pPr>
    <w:rPr>
      <w:rFonts w:ascii="宋体" w:hAnsi="宋体" w:eastAsia="宋体"/>
      <w:sz w:val="24"/>
    </w:rPr>
  </w:style>
  <w:style w:type="paragraph" w:styleId="987" w:customStyle="1">
    <w:name w:val="xl56"/>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8" w:customStyle="1">
    <w:name w:val="tytytyty"/>
    <w:basedOn w:val="683"/>
    <w:qFormat/>
    <w:pPr>
      <w:ind w:left="359" w:firstLine="480"/>
      <w:spacing w:line="360" w:lineRule="auto"/>
    </w:pPr>
    <w:rPr>
      <w:rFonts w:eastAsia="宋体"/>
      <w:sz w:val="24"/>
      <w:szCs w:val="24"/>
    </w:rPr>
  </w:style>
  <w:style w:type="paragraph" w:styleId="989" w:customStyle="1">
    <w:name w:val="Andy_一级"/>
    <w:basedOn w:val="985"/>
    <w:qFormat/>
    <w:pPr>
      <w:numPr>
        <w:numId w:val="1"/>
      </w:numPr>
      <w:keepNext/>
      <w:spacing w:line="360" w:lineRule="auto"/>
    </w:pPr>
    <w:rPr>
      <w:rFonts w:ascii="Calibri" w:hAnsi="Calibri" w:eastAsia="宋体"/>
      <w:b/>
      <w:sz w:val="24"/>
      <w:szCs w:val="22"/>
    </w:rPr>
  </w:style>
  <w:style w:type="paragraph" w:styleId="990" w:customStyle="1">
    <w:name w:val="xl52"/>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1" w:customStyle="1">
    <w:name w:val="xl51"/>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2" w:customStyle="1">
    <w:name w:val="Char Char"/>
    <w:basedOn w:val="683"/>
    <w:qFormat/>
    <w:rPr>
      <w:rFonts w:eastAsia="宋体"/>
      <w:sz w:val="21"/>
      <w:szCs w:val="24"/>
    </w:rPr>
  </w:style>
  <w:style w:type="paragraph" w:styleId="993" w:customStyle="1">
    <w:name w:val="xl63"/>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94" w:customStyle="1">
    <w:name w:val="cardlist-value"/>
    <w:basedOn w:val="683"/>
    <w:qFormat/>
    <w:pPr>
      <w:jc w:val="left"/>
      <w:spacing w:before="100" w:beforeAutospacing="1" w:after="100" w:afterAutospacing="1"/>
      <w:widowControl/>
    </w:pPr>
    <w:rPr>
      <w:rFonts w:ascii="宋体" w:hAnsi="宋体" w:eastAsia="宋体" w:cs="宋体"/>
      <w:sz w:val="24"/>
      <w:szCs w:val="24"/>
    </w:rPr>
  </w:style>
  <w:style w:type="paragraph" w:styleId="995" w:customStyle="1">
    <w:name w:val="Andy_二级"/>
    <w:basedOn w:val="985"/>
    <w:qFormat/>
    <w:pPr>
      <w:numPr>
        <w:ilvl w:val="1"/>
        <w:numId w:val="1"/>
      </w:numPr>
      <w:ind w:firstLine="0"/>
      <w:spacing w:line="360" w:lineRule="auto"/>
    </w:pPr>
    <w:rPr>
      <w:rFonts w:ascii="Calibri" w:hAnsi="Calibri" w:eastAsia="宋体"/>
      <w:sz w:val="24"/>
      <w:szCs w:val="22"/>
    </w:rPr>
  </w:style>
  <w:style w:type="paragraph" w:styleId="996" w:customStyle="1">
    <w:name w:val="Andy_4级"/>
    <w:basedOn w:val="985"/>
    <w:qFormat/>
    <w:pPr>
      <w:numPr>
        <w:ilvl w:val="3"/>
        <w:numId w:val="1"/>
      </w:numPr>
      <w:ind w:firstLine="510"/>
      <w:spacing w:line="360" w:lineRule="auto"/>
    </w:pPr>
    <w:rPr>
      <w:rFonts w:ascii="Calibri" w:hAnsi="Calibri" w:eastAsia="宋体"/>
      <w:sz w:val="24"/>
    </w:rPr>
  </w:style>
  <w:style w:type="paragraph" w:styleId="997" w:customStyle="1">
    <w:name w:val="xl61"/>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8" w:customStyle="1">
    <w:name w:val="段"/>
    <w:next w:val="683"/>
    <w:qFormat/>
    <w:pPr>
      <w:ind w:firstLine="200"/>
      <w:jc w:val="both"/>
    </w:pPr>
    <w:rPr>
      <w:rFonts w:ascii="宋体" w:hAnsi="Calibri"/>
      <w:sz w:val="21"/>
    </w:rPr>
  </w:style>
  <w:style w:type="paragraph" w:styleId="999" w:customStyle="1">
    <w:name w:val="font6"/>
    <w:basedOn w:val="683"/>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00" w:customStyle="1">
    <w:name w:val="正文首行缩进2"/>
    <w:basedOn w:val="683"/>
    <w:qFormat/>
    <w:pPr>
      <w:ind w:firstLine="200"/>
      <w:spacing w:line="360" w:lineRule="auto"/>
    </w:pPr>
    <w:rPr>
      <w:rFonts w:ascii="Arial" w:hAnsi="Arial" w:eastAsia="宋体" w:cs="宋体"/>
      <w:sz w:val="24"/>
    </w:rPr>
  </w:style>
  <w:style w:type="paragraph" w:styleId="1001" w:customStyle="1">
    <w:name w:val="纯文本1"/>
    <w:basedOn w:val="683"/>
    <w:link w:val="1002"/>
    <w:uiPriority w:val="99"/>
    <w:qFormat/>
    <w:rPr>
      <w:rFonts w:ascii="宋体" w:hAnsi="Courier New"/>
    </w:rPr>
  </w:style>
  <w:style w:type="character" w:styleId="1002" w:customStyle="1">
    <w:name w:val="Plain Text Char"/>
    <w:link w:val="1001"/>
    <w:qFormat/>
    <w:rPr>
      <w:rFonts w:ascii="宋体" w:hAnsi="Courier New" w:eastAsia="楷体_GB2312"/>
      <w:sz w:val="26"/>
    </w:rPr>
  </w:style>
  <w:style w:type="paragraph" w:styleId="1003" w:customStyle="1">
    <w:name w:val="小四 段落 宋体 Char"/>
    <w:basedOn w:val="699"/>
    <w:qFormat/>
    <w:pPr>
      <w:ind w:left="0" w:right="-33" w:firstLine="480"/>
      <w:jc w:val="left"/>
      <w:spacing w:line="360" w:lineRule="auto"/>
      <w:tabs>
        <w:tab w:val="clear" w:pos="1125" w:leader="none"/>
      </w:tabs>
    </w:pPr>
    <w:rPr>
      <w:sz w:val="24"/>
    </w:rPr>
  </w:style>
  <w:style w:type="paragraph" w:styleId="1004" w:customStyle="1">
    <w:name w:val="p0"/>
    <w:basedOn w:val="683"/>
    <w:qFormat/>
    <w:pPr>
      <w:jc w:val="left"/>
      <w:spacing w:before="100" w:beforeAutospacing="1" w:after="100" w:afterAutospacing="1"/>
      <w:widowControl/>
    </w:pPr>
    <w:rPr>
      <w:rFonts w:ascii="宋体" w:hAnsi="宋体" w:eastAsia="宋体" w:cs="宋体"/>
      <w:sz w:val="24"/>
      <w:szCs w:val="24"/>
    </w:rPr>
  </w:style>
  <w:style w:type="paragraph" w:styleId="1005" w:customStyle="1">
    <w:name w:val="font5"/>
    <w:basedOn w:val="683"/>
    <w:qFormat/>
    <w:pPr>
      <w:jc w:val="left"/>
      <w:spacing w:before="100" w:beforeAutospacing="1" w:after="100" w:afterAutospacing="1"/>
      <w:widowControl/>
    </w:pPr>
    <w:rPr>
      <w:rFonts w:hint="eastAsia" w:ascii="宋体" w:hAnsi="宋体" w:eastAsia="宋体"/>
      <w:sz w:val="18"/>
      <w:szCs w:val="18"/>
    </w:rPr>
  </w:style>
  <w:style w:type="paragraph" w:styleId="1006" w:customStyle="1">
    <w:name w:val="xl57"/>
    <w:basedOn w:val="6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7" w:customStyle="1">
    <w:name w:val="列表段落"/>
    <w:basedOn w:val="683"/>
    <w:uiPriority w:val="34"/>
    <w:qFormat/>
    <w:pPr>
      <w:ind w:firstLine="420"/>
    </w:pPr>
  </w:style>
  <w:style w:type="paragraph" w:styleId="1008" w:customStyle="1">
    <w:name w:val="Char Char Char1 Char Char Char Char"/>
    <w:basedOn w:val="683"/>
    <w:qFormat/>
    <w:pPr>
      <w:jc w:val="left"/>
      <w:spacing w:after="160" w:line="240" w:lineRule="exact"/>
      <w:widowControl/>
    </w:pPr>
    <w:rPr>
      <w:rFonts w:eastAsia="宋体"/>
      <w:sz w:val="24"/>
      <w:szCs w:val="24"/>
    </w:rPr>
  </w:style>
  <w:style w:type="paragraph" w:styleId="1009" w:customStyle="1">
    <w:name w:val="xl48"/>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10" w:customStyle="1">
    <w:name w:val="xl45"/>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1" w:customStyle="1">
    <w:name w:val="xl49"/>
    <w:basedOn w:val="68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1012" w:customStyle="1">
    <w:name w:val="网格型1"/>
    <w:basedOn w:val="694"/>
    <w:uiPriority w:val="59"/>
    <w:qFormat/>
    <w:rPr>
      <w:rFonts w:ascii="Calibri" w:hAnsi="Calibri"/>
    </w:rPr>
    <w:tblPr>
      <w:tblInd w:w="0" w:type="dxa"/>
      <w:tblCellMar>
        <w:left w:w="108" w:type="dxa"/>
        <w:top w:w="0" w:type="dxa"/>
        <w:right w:w="108" w:type="dxa"/>
        <w:bottom w:w="0" w:type="dxa"/>
      </w:tblCellMar>
    </w:tblPr>
  </w:style>
  <w:style w:type="paragraph" w:styleId="1013" w:customStyle="1">
    <w:name w:val="纯文本3"/>
    <w:basedOn w:val="683"/>
    <w:qFormat/>
    <w:pPr>
      <w:jc w:val="left"/>
      <w:widowControl/>
    </w:pPr>
    <w:rPr>
      <w:rFonts w:ascii="宋体" w:hAnsi="Courier New"/>
    </w:rPr>
  </w:style>
  <w:style w:type="character" w:styleId="1014" w:customStyle="1">
    <w:name w:val="Heading 1 Char"/>
    <w:link w:val="747"/>
    <w:uiPriority w:val="9"/>
    <w:qFormat/>
    <w:rPr>
      <w:rFonts w:ascii="Arial" w:hAnsi="Arial" w:eastAsia="Arial" w:cs="Arial"/>
      <w:sz w:val="40"/>
      <w:szCs w:val="40"/>
    </w:rPr>
  </w:style>
  <w:style w:type="paragraph" w:styleId="1015" w:customStyle="1">
    <w:name w:val="样式 标题 2 + Times New Roman 四号 非加粗 段前: 5 磅 段后: 0 磅 行距: 固定值 20..."/>
    <w:basedOn w:val="685"/>
    <w:qFormat/>
    <w:pPr>
      <w:jc w:val="both"/>
      <w:spacing w:before="100" w:line="400" w:lineRule="exact"/>
    </w:pPr>
    <w:rPr>
      <w:rFonts w:ascii="Times New Roman" w:hAnsi="Times New Roman" w:eastAsia="黑体" w:cs="宋体"/>
      <w:b w:val="0"/>
      <w:sz w:val="28"/>
    </w:rPr>
  </w:style>
  <w:style w:type="paragraph" w:styleId="1016" w:customStyle="1">
    <w:name w:val="首行缩进"/>
    <w:basedOn w:val="683"/>
    <w:qFormat/>
    <w:pPr>
      <w:ind w:left="1024" w:firstLine="480"/>
      <w:widowControl/>
    </w:pPr>
    <w:rPr>
      <w:rFonts w:ascii="Calibri" w:hAnsi="Calibri" w:eastAsia="宋体"/>
      <w:sz w:val="20"/>
      <w:lang w:val="zh-CN"/>
    </w:rPr>
  </w:style>
  <w:style w:type="paragraph" w:styleId="1017" w:customStyle="1">
    <w:name w:val="列表段落11"/>
    <w:basedOn w:val="683"/>
    <w:qFormat/>
    <w:pPr>
      <w:ind w:firstLine="420"/>
    </w:pPr>
    <w:rPr>
      <w:rFonts w:ascii="Calibri" w:hAnsi="Calibri" w:eastAsia="宋体"/>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马燕</cp:lastModifiedBy>
  <cp:revision>231</cp:revision>
  <dcterms:created xsi:type="dcterms:W3CDTF">2024-02-21T03:27:00Z</dcterms:created>
  <dcterms:modified xsi:type="dcterms:W3CDTF">2026-07-16T00:44:00Z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eyJoZGlkIjoiYmQ3N2E3MDgyNWYwMzQ4MGU2YmU3NDA4MzJiNzJkMjAiLCJ1c2VySWQiOiIzODM0OTU3ODYifQ==</vt:lpwstr>
  </property>
  <property fmtid="{D5CDD505-2E9C-101B-9397-08002B2CF9AE}" pid="3" name="KSOProductBuildVer">
    <vt:lpwstr>2052-12.1.0.23542</vt:lpwstr>
  </property>
  <property fmtid="{D5CDD505-2E9C-101B-9397-08002B2CF9AE}" pid="4" name="ICV">
    <vt:lpwstr>29D0C1707E8E47A58DA809530D49EA7D_13</vt:lpwstr>
  </property>
</Properties>
</file>