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160" w:line="278" w:lineRule="auto"/>
        <w:widowControl w:val="off"/>
        <w:rPr>
          <w:color w:val="auto"/>
          <w:sz w:val="21"/>
          <w:szCs w:val="21"/>
        </w:rPr>
      </w:pPr>
      <w:r>
        <w:rPr>
          <w:color w:val="auto"/>
          <w:sz w:val="21"/>
          <w:szCs w:val="21"/>
          <w:lang w:eastAsia="zh-CN"/>
        </w:rPr>
        <w:t xml:space="preserve">    </w:t>
      </w:r>
      <w:r>
        <w:rPr>
          <w:color w:val="auto"/>
        </w:rPr>
      </w:r>
    </w:p>
    <w:p>
      <w:pPr>
        <w:jc w:val="center"/>
        <w:spacing w:after="160" w:line="278" w:lineRule="auto"/>
        <w:widowControl w:val="off"/>
        <w:rPr>
          <w:color w:val="auto"/>
          <w:sz w:val="44"/>
          <w:szCs w:val="44"/>
        </w:rPr>
      </w:pPr>
      <w:r>
        <w:rPr>
          <w:rFonts w:ascii="宋体" w:hAnsi="宋体" w:eastAsia="宋体" w:cs="宋体"/>
          <w:b/>
          <w:bCs/>
          <w:color w:val="auto"/>
          <w:sz w:val="44"/>
          <w:szCs w:val="44"/>
          <w:lang w:eastAsia="zh-CN"/>
        </w:rPr>
        <w:t xml:space="preserve">江苏省肿瘤医院</w:t>
      </w:r>
      <w:r>
        <w:rPr>
          <w:color w:val="auto"/>
        </w:rPr>
      </w:r>
    </w:p>
    <w:p>
      <w:pPr>
        <w:jc w:val="center"/>
        <w:spacing w:after="160" w:line="278" w:lineRule="auto"/>
        <w:widowControl w:val="off"/>
        <w:rPr>
          <w:color w:val="auto"/>
          <w:sz w:val="40"/>
          <w:szCs w:val="40"/>
        </w:rPr>
      </w:pPr>
      <w:r>
        <w:rPr>
          <w:rFonts w:ascii="宋体" w:hAnsi="宋体" w:eastAsia="宋体" w:cs="宋体"/>
          <w:b/>
          <w:bCs/>
          <w:color w:val="auto"/>
          <w:sz w:val="40"/>
          <w:szCs w:val="40"/>
          <w:u w:val="single"/>
          <w:lang w:eastAsia="zh-CN"/>
        </w:rPr>
        <w:t xml:space="preserve">螺旋CT</w:t>
      </w:r>
      <w:r>
        <w:rPr>
          <w:rFonts w:ascii="宋体" w:hAnsi="宋体" w:eastAsia="宋体" w:cs="宋体"/>
          <w:b/>
          <w:bCs/>
          <w:color w:val="auto"/>
          <w:sz w:val="40"/>
          <w:szCs w:val="40"/>
          <w:lang w:eastAsia="zh-CN"/>
        </w:rPr>
        <w:t xml:space="preserve">采购项目</w:t>
      </w:r>
      <w:r>
        <w:rPr>
          <w:color w:val="auto"/>
        </w:rPr>
      </w:r>
    </w:p>
    <w:p>
      <w:pPr>
        <w:jc w:val="center"/>
        <w:spacing w:after="160" w:line="278" w:lineRule="auto"/>
        <w:widowControl w:val="off"/>
        <w:rPr>
          <w:color w:val="auto"/>
          <w:sz w:val="36"/>
          <w:szCs w:val="36"/>
        </w:rPr>
      </w:pPr>
      <w:r>
        <w:rPr>
          <w:rFonts w:ascii="宋体" w:hAnsi="宋体" w:eastAsia="宋体" w:cs="宋体"/>
          <w:b/>
          <w:bCs/>
          <w:color w:val="auto"/>
          <w:sz w:val="36"/>
          <w:szCs w:val="36"/>
          <w:lang w:eastAsia="zh-CN"/>
        </w:rPr>
        <w:t xml:space="preserve"> </w:t>
      </w:r>
      <w:r>
        <w:rPr>
          <w:color w:val="auto"/>
        </w:rPr>
      </w:r>
    </w:p>
    <w:p>
      <w:pPr>
        <w:jc w:val="center"/>
        <w:spacing w:after="160" w:line="278" w:lineRule="auto"/>
        <w:widowControl w:val="off"/>
        <w:rPr>
          <w:color w:val="auto"/>
          <w:sz w:val="36"/>
          <w:szCs w:val="36"/>
        </w:rPr>
      </w:pPr>
      <w:r>
        <w:rPr>
          <w:rFonts w:ascii="宋体" w:hAnsi="宋体" w:eastAsia="宋体" w:cs="宋体"/>
          <w:b/>
          <w:bCs/>
          <w:color w:val="auto"/>
          <w:sz w:val="36"/>
          <w:szCs w:val="36"/>
          <w:lang w:eastAsia="zh-CN"/>
        </w:rPr>
        <w:t xml:space="preserve"> </w:t>
      </w:r>
      <w:r>
        <w:rPr>
          <w:color w:val="auto"/>
        </w:rPr>
      </w:r>
    </w:p>
    <w:p>
      <w:pPr>
        <w:jc w:val="center"/>
        <w:spacing w:after="160" w:line="278" w:lineRule="auto"/>
        <w:widowControl w:val="off"/>
        <w:rPr>
          <w:color w:val="auto"/>
          <w:sz w:val="96"/>
          <w:szCs w:val="96"/>
        </w:rPr>
      </w:pPr>
      <w:r>
        <w:rPr>
          <w:rFonts w:ascii="宋体" w:hAnsi="宋体" w:eastAsia="宋体" w:cs="宋体"/>
          <w:b/>
          <w:bCs/>
          <w:color w:val="auto"/>
          <w:sz w:val="96"/>
          <w:szCs w:val="96"/>
          <w:lang w:eastAsia="zh-CN"/>
        </w:rPr>
        <w:t xml:space="preserve">招标文件</w:t>
      </w:r>
      <w:r>
        <w:rPr>
          <w:color w:val="auto"/>
        </w:rPr>
      </w:r>
    </w:p>
    <w:p>
      <w:pPr>
        <w:spacing w:after="160" w:line="278" w:lineRule="auto"/>
        <w:widowControl w:val="off"/>
        <w:rPr>
          <w:color w:val="auto"/>
          <w:sz w:val="36"/>
          <w:szCs w:val="36"/>
        </w:rPr>
      </w:pPr>
      <w:r>
        <w:rPr>
          <w:rFonts w:ascii="宋体" w:hAnsi="宋体" w:eastAsia="宋体" w:cs="宋体"/>
          <w:b/>
          <w:bCs/>
          <w:color w:val="auto"/>
          <w:sz w:val="36"/>
          <w:szCs w:val="36"/>
          <w:lang w:eastAsia="zh-CN"/>
        </w:rPr>
        <w:t xml:space="preserve"> </w:t>
      </w:r>
      <w:r>
        <w:rPr>
          <w:color w:val="auto"/>
        </w:rPr>
      </w:r>
    </w:p>
    <w:p>
      <w:pPr>
        <w:jc w:val="center"/>
        <w:spacing w:after="160" w:line="278" w:lineRule="auto"/>
        <w:widowControl w:val="off"/>
        <w:rPr>
          <w:color w:val="auto"/>
          <w:sz w:val="36"/>
          <w:szCs w:val="36"/>
        </w:rPr>
      </w:pPr>
      <w:r>
        <w:rPr>
          <w:rFonts w:ascii="宋体" w:hAnsi="宋体" w:eastAsia="宋体" w:cs="宋体"/>
          <w:b/>
          <w:bCs/>
          <w:color w:val="auto"/>
          <w:sz w:val="36"/>
          <w:szCs w:val="36"/>
          <w:lang w:eastAsia="zh-CN"/>
        </w:rPr>
        <w:t xml:space="preserve">项目编号：</w:t>
      </w:r>
      <w:r>
        <w:rPr>
          <w:rFonts w:ascii="宋体" w:hAnsi="宋体" w:eastAsia="宋体" w:cs="宋体"/>
          <w:b/>
          <w:bCs/>
          <w:color w:val="auto"/>
          <w:sz w:val="36"/>
          <w:szCs w:val="36"/>
          <w:lang w:eastAsia="zh-CN"/>
        </w:rPr>
        <w:t xml:space="preserve">JSZC-320000-SHGK-G2026-0056</w:t>
      </w:r>
      <w:r>
        <w:rPr>
          <w:color w:val="auto"/>
        </w:rPr>
      </w:r>
    </w:p>
    <w:p>
      <w:pPr>
        <w:jc w:val="center"/>
        <w:spacing w:after="160" w:line="278" w:lineRule="auto"/>
        <w:widowControl w:val="off"/>
        <w:rPr>
          <w:color w:val="auto"/>
          <w:sz w:val="32"/>
          <w:szCs w:val="32"/>
        </w:rPr>
      </w:pPr>
      <w:r>
        <w:rPr>
          <w:rFonts w:ascii="宋体" w:hAnsi="宋体" w:eastAsia="宋体" w:cs="宋体"/>
          <w:b/>
          <w:bCs/>
          <w:color w:val="auto"/>
          <w:sz w:val="32"/>
          <w:szCs w:val="32"/>
          <w:lang w:eastAsia="zh-CN"/>
        </w:rPr>
        <w:t xml:space="preserve">代理机构编号：</w:t>
      </w:r>
      <w:r>
        <w:rPr>
          <w:rFonts w:ascii="宋体" w:hAnsi="宋体" w:eastAsia="宋体" w:cs="宋体"/>
          <w:b/>
          <w:bCs/>
          <w:color w:val="auto"/>
          <w:sz w:val="32"/>
          <w:szCs w:val="32"/>
          <w:lang w:eastAsia="zh-CN"/>
        </w:rPr>
        <w:t xml:space="preserve">1214-264107348KWZ</w:t>
      </w:r>
      <w:r>
        <w:rPr>
          <w:color w:val="auto"/>
        </w:rPr>
      </w:r>
    </w:p>
    <w:p>
      <w:pPr>
        <w:jc w:val="center"/>
        <w:spacing w:after="160" w:line="278" w:lineRule="auto"/>
        <w:widowControl w:val="off"/>
        <w:rPr>
          <w:color w:val="auto"/>
          <w:sz w:val="21"/>
          <w:szCs w:val="21"/>
        </w:rPr>
      </w:pPr>
      <w:r>
        <w:rPr>
          <w:color w:val="auto"/>
          <w:sz w:val="21"/>
          <w:szCs w:val="21"/>
          <w:lang w:eastAsia="zh-CN"/>
        </w:rPr>
      </w:r>
      <w:r>
        <w:rPr>
          <w:color w:val="auto"/>
        </w:rPr>
      </w:r>
    </w:p>
    <w:p>
      <w:pPr>
        <w:spacing w:after="160" w:line="278" w:lineRule="auto"/>
        <w:widowControl w:val="off"/>
        <w:rPr>
          <w:color w:val="auto"/>
          <w:sz w:val="36"/>
          <w:szCs w:val="36"/>
        </w:rPr>
      </w:pPr>
      <w:r>
        <w:rPr>
          <w:rFonts w:ascii="宋体" w:hAnsi="宋体" w:eastAsia="宋体" w:cs="宋体"/>
          <w:b/>
          <w:bCs/>
          <w:color w:val="auto"/>
          <w:sz w:val="36"/>
          <w:szCs w:val="36"/>
          <w:lang w:eastAsia="zh-CN"/>
        </w:rPr>
        <w:t xml:space="preserve"> </w:t>
      </w:r>
      <w:r>
        <w:rPr>
          <w:color w:val="auto"/>
        </w:rPr>
      </w:r>
    </w:p>
    <w:p>
      <w:pPr>
        <w:jc w:val="center"/>
        <w:spacing w:after="160" w:line="278" w:lineRule="auto"/>
        <w:widowControl w:val="off"/>
        <w:rPr>
          <w:color w:val="auto"/>
          <w:sz w:val="21"/>
          <w:szCs w:val="21"/>
        </w:rPr>
      </w:pPr>
      <w:r>
        <w:rPr>
          <w:color w:val="auto"/>
          <w:sz w:val="21"/>
          <w:szCs w:val="21"/>
          <w:lang w:eastAsia="zh-CN"/>
        </w:rPr>
        <mc:AlternateContent>
          <mc:Choice Requires="wpg">
            <w:drawing>
              <wp:inline xmlns:wp="http://schemas.openxmlformats.org/drawingml/2006/wordprocessingDrawing" distT="0" distB="0" distL="0" distR="0">
                <wp:extent cx="1028844" cy="1019317"/>
                <wp:effectExtent l="0" t="0" r="0" b="0"/>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66867" name=""/>
                        <pic:cNvPicPr>
                          <a:picLocks noChangeAspect="1"/>
                        </pic:cNvPicPr>
                        <pic:nvPr/>
                      </pic:nvPicPr>
                      <pic:blipFill>
                        <a:blip r:embed="rId9"/>
                        <a:stretch/>
                      </pic:blipFill>
                      <pic:spPr bwMode="auto">
                        <a:xfrm>
                          <a:off x="0" y="0"/>
                          <a:ext cx="1028844" cy="101931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0pt;height:80.3pt;mso-wrap-distance-left:0.0pt;mso-wrap-distance-top:0.0pt;mso-wrap-distance-right:0.0pt;mso-wrap-distance-bottom:0.0pt;" stroked="false">
                <v:path textboxrect="0,0,0,0"/>
                <v:imagedata r:id="rId9" o:title=""/>
              </v:shape>
            </w:pict>
          </mc:Fallback>
        </mc:AlternateContent>
      </w:r>
      <w:r>
        <w:rPr>
          <w:color w:val="auto"/>
        </w:rPr>
      </w:r>
    </w:p>
    <w:p>
      <w:pPr>
        <w:spacing w:after="160" w:line="278" w:lineRule="auto"/>
        <w:widowControl w:val="off"/>
        <w:rPr>
          <w:color w:val="auto"/>
          <w:sz w:val="36"/>
          <w:szCs w:val="36"/>
        </w:rPr>
      </w:pPr>
      <w:r>
        <w:rPr>
          <w:rFonts w:ascii="宋体" w:hAnsi="宋体" w:eastAsia="宋体" w:cs="宋体"/>
          <w:b/>
          <w:bCs/>
          <w:color w:val="auto"/>
          <w:sz w:val="36"/>
          <w:szCs w:val="36"/>
          <w:lang w:eastAsia="zh-CN"/>
        </w:rPr>
        <w:t xml:space="preserve"> </w:t>
      </w:r>
      <w:r>
        <w:rPr>
          <w:color w:val="auto"/>
        </w:rPr>
      </w:r>
    </w:p>
    <w:p>
      <w:pPr>
        <w:jc w:val="center"/>
        <w:spacing w:after="160" w:line="278" w:lineRule="auto"/>
        <w:widowControl w:val="off"/>
        <w:rPr>
          <w:color w:val="auto"/>
          <w:sz w:val="36"/>
          <w:szCs w:val="36"/>
        </w:rPr>
      </w:pPr>
      <w:r>
        <w:rPr>
          <w:rFonts w:ascii="宋体" w:hAnsi="宋体" w:eastAsia="宋体" w:cs="宋体"/>
          <w:b/>
          <w:bCs/>
          <w:color w:val="auto"/>
          <w:sz w:val="36"/>
          <w:szCs w:val="36"/>
          <w:lang w:eastAsia="zh-CN"/>
        </w:rPr>
        <w:t xml:space="preserve">江苏苏豪创新科技集团高科有限公司</w:t>
      </w:r>
      <w:r>
        <w:rPr>
          <w:color w:val="auto"/>
        </w:rPr>
      </w:r>
    </w:p>
    <w:p>
      <w:pPr>
        <w:jc w:val="center"/>
        <w:spacing w:after="160" w:line="278" w:lineRule="auto"/>
        <w:widowControl w:val="off"/>
        <w:rPr>
          <w:color w:val="auto"/>
          <w:sz w:val="36"/>
          <w:szCs w:val="36"/>
        </w:rPr>
      </w:pPr>
      <w:r>
        <w:rPr>
          <w:rFonts w:ascii="宋体" w:hAnsi="宋体" w:eastAsia="宋体" w:cs="宋体"/>
          <w:b/>
          <w:bCs/>
          <w:color w:val="auto"/>
          <w:spacing w:val="40"/>
          <w:sz w:val="36"/>
          <w:szCs w:val="36"/>
          <w:lang w:eastAsia="zh-CN"/>
        </w:rPr>
        <w:t xml:space="preserve">二○二六年六月</w:t>
      </w:r>
      <w:r>
        <w:rPr>
          <w:color w:val="auto"/>
        </w:rPr>
      </w:r>
    </w:p>
    <w:p>
      <w:pPr>
        <w:spacing w:after="160" w:line="278" w:lineRule="auto"/>
        <w:widowControl w:val="off"/>
        <w:rPr>
          <w:color w:val="auto"/>
          <w:sz w:val="21"/>
          <w:szCs w:val="21"/>
        </w:rPr>
      </w:pPr>
      <w:r>
        <w:rPr>
          <w:rFonts w:eastAsia="Times New Roman"/>
          <w:color w:val="auto"/>
          <w:sz w:val="21"/>
          <w:szCs w:val="21"/>
          <w:lang w:eastAsia="zh-CN"/>
        </w:rPr>
        <w:t xml:space="preserve"> </w:t>
      </w:r>
      <w:r>
        <w:rPr>
          <w:color w:val="auto"/>
        </w:rPr>
      </w:r>
    </w:p>
    <w:p>
      <w:pPr>
        <w:spacing w:after="160" w:line="278" w:lineRule="auto"/>
        <w:widowControl w:val="off"/>
        <w:rPr>
          <w:color w:val="auto"/>
          <w:sz w:val="36"/>
          <w:szCs w:val="36"/>
        </w:rPr>
      </w:pPr>
      <w:r>
        <w:rPr>
          <w:rFonts w:ascii="宋体" w:hAnsi="宋体" w:eastAsia="宋体" w:cs="宋体"/>
          <w:b/>
          <w:bCs/>
          <w:color w:val="auto"/>
          <w:spacing w:val="40"/>
          <w:sz w:val="36"/>
          <w:szCs w:val="36"/>
          <w:lang w:eastAsia="zh-CN"/>
        </w:rPr>
        <w:t xml:space="preserve"> </w:t>
      </w:r>
      <w:r>
        <w:rPr>
          <w:color w:val="auto"/>
        </w:rPr>
      </w:r>
    </w:p>
    <w:p>
      <w:pPr>
        <w:jc w:val="center"/>
        <w:spacing w:after="160" w:line="278" w:lineRule="auto"/>
        <w:widowControl w:val="off"/>
        <w:rPr>
          <w:color w:val="auto"/>
          <w:sz w:val="32"/>
          <w:szCs w:val="32"/>
        </w:rPr>
      </w:pPr>
      <w:r>
        <w:rPr>
          <w:rFonts w:ascii="宋体" w:hAnsi="宋体" w:eastAsia="宋体" w:cs="宋体"/>
          <w:b/>
          <w:bCs/>
          <w:color w:val="auto"/>
          <w:sz w:val="32"/>
          <w:szCs w:val="32"/>
          <w:lang w:eastAsia="zh-CN"/>
        </w:rPr>
        <w:t xml:space="preserve">目 录</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第一章  投标邀请</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第二章  投标人须知</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第三章  合同文本</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第四章  采购需求</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第五章  评标方法与评标标准</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第六章  投标文件格式</w:t>
      </w:r>
      <w:r>
        <w:rPr>
          <w:color w:val="auto"/>
        </w:rPr>
      </w:r>
    </w:p>
    <w:p>
      <w:pPr>
        <w:ind w:left="420"/>
        <w:spacing w:after="160" w:line="278" w:lineRule="auto"/>
        <w:widowControl w:val="off"/>
        <w:rPr>
          <w:color w:val="auto"/>
          <w:sz w:val="21"/>
          <w:szCs w:val="21"/>
        </w:rPr>
      </w:pPr>
      <w:r>
        <w:rPr>
          <w:color w:val="auto"/>
          <w:sz w:val="21"/>
          <w:szCs w:val="21"/>
          <w:lang w:eastAsia="zh-CN"/>
        </w:rPr>
      </w:r>
      <w:r>
        <w:rPr>
          <w:color w:val="auto"/>
        </w:rPr>
      </w:r>
    </w:p>
    <w:p>
      <w:pPr>
        <w:spacing w:after="160" w:line="278" w:lineRule="auto"/>
        <w:widowControl w:val="off"/>
        <w:rPr>
          <w:color w:val="auto"/>
          <w:sz w:val="21"/>
          <w:szCs w:val="21"/>
        </w:rPr>
      </w:pPr>
      <w:r>
        <w:rPr>
          <w:color w:val="auto"/>
          <w:sz w:val="21"/>
          <w:szCs w:val="21"/>
          <w:lang w:eastAsia="zh-CN"/>
        </w:rPr>
      </w:r>
      <w:r>
        <w:rPr>
          <w:color w:val="auto"/>
        </w:rPr>
      </w:r>
    </w:p>
    <w:p>
      <w:pPr>
        <w:jc w:val="center"/>
        <w:spacing w:after="160" w:line="278" w:lineRule="auto"/>
        <w:widowControl w:val="off"/>
        <w:rPr>
          <w:color w:val="auto"/>
          <w:sz w:val="32"/>
          <w:szCs w:val="32"/>
        </w:rPr>
      </w:pPr>
      <w:r>
        <w:rPr>
          <w:rFonts w:eastAsia="Times New Roman"/>
          <w:color w:val="auto"/>
          <w:sz w:val="32"/>
          <w:szCs w:val="32"/>
          <w:lang w:eastAsia="zh-CN"/>
        </w:rPr>
        <w:br w:type="page" w:clear="all"/>
      </w:r>
      <w:r>
        <w:rPr>
          <w:rFonts w:ascii="宋体" w:hAnsi="宋体" w:eastAsia="宋体" w:cs="宋体"/>
          <w:b/>
          <w:bCs/>
          <w:color w:val="auto"/>
          <w:sz w:val="32"/>
          <w:szCs w:val="32"/>
          <w:lang w:eastAsia="zh-CN"/>
        </w:rPr>
        <w:t xml:space="preserve">第一章  投标邀请</w:t>
      </w:r>
      <w:r>
        <w:rPr>
          <w:color w:val="auto"/>
        </w:rPr>
      </w:r>
    </w:p>
    <w:p>
      <w:pPr>
        <w:spacing w:after="160" w:line="278" w:lineRule="auto"/>
        <w:widowControl w:val="off"/>
        <w:rPr>
          <w:color w:val="auto"/>
          <w:sz w:val="21"/>
          <w:szCs w:val="21"/>
        </w:rPr>
      </w:pPr>
      <w:r>
        <w:rPr>
          <w:color w:val="auto"/>
          <w:sz w:val="21"/>
          <w:szCs w:val="21"/>
          <w:lang w:eastAsia="zh-CN"/>
        </w:rPr>
      </w:r>
      <w:r>
        <w:rPr>
          <w:color w:val="auto"/>
        </w:rPr>
      </w:r>
    </w:p>
    <w:p>
      <w:pPr>
        <w:ind w:left="15" w:right="15" w:firstLine="480"/>
        <w:spacing w:after="160" w:line="278" w:lineRule="auto"/>
        <w:widowControl w:val="off"/>
        <w:rPr>
          <w:color w:val="auto"/>
        </w:rPr>
        <w:pBdr>
          <w:top w:val="single" w:color="000000" w:sz="6" w:space="0"/>
          <w:left w:val="single" w:color="000000" w:sz="6" w:space="0"/>
          <w:bottom w:val="single" w:color="000000" w:sz="6" w:space="0"/>
          <w:right w:val="single" w:color="000000" w:sz="6" w:space="0"/>
        </w:pBdr>
      </w:pPr>
      <w:r>
        <w:rPr>
          <w:rFonts w:ascii="宋体" w:hAnsi="宋体" w:eastAsia="宋体" w:cs="宋体"/>
          <w:color w:val="auto"/>
          <w:lang w:eastAsia="zh-CN"/>
        </w:rPr>
        <w:t xml:space="preserve">项目概况：受[</w:t>
      </w:r>
      <w:r>
        <w:rPr>
          <w:rFonts w:ascii="宋体" w:hAnsi="宋体" w:eastAsia="宋体" w:cs="宋体"/>
          <w:b/>
          <w:bCs/>
          <w:color w:val="auto"/>
          <w:lang w:eastAsia="zh-CN"/>
        </w:rPr>
        <w:t xml:space="preserve">江苏省肿瘤医院</w:t>
      </w:r>
      <w:r>
        <w:rPr>
          <w:rFonts w:ascii="宋体" w:hAnsi="宋体" w:eastAsia="宋体" w:cs="宋体"/>
          <w:color w:val="auto"/>
          <w:lang w:eastAsia="zh-CN"/>
        </w:rPr>
        <w:t xml:space="preserve">]的委托，江苏苏豪创新科技集团高科有限公司就[</w:t>
      </w:r>
      <w:r>
        <w:rPr>
          <w:rFonts w:ascii="宋体" w:hAnsi="宋体" w:eastAsia="宋体" w:cs="宋体"/>
          <w:b/>
          <w:bCs/>
          <w:color w:val="auto"/>
          <w:lang w:eastAsia="zh-CN"/>
        </w:rPr>
        <w:t xml:space="preserve">螺旋CT采购项目 </w:t>
      </w:r>
      <w:r>
        <w:rPr>
          <w:rFonts w:ascii="宋体" w:hAnsi="宋体" w:eastAsia="宋体" w:cs="宋体"/>
          <w:color w:val="auto"/>
          <w:lang w:eastAsia="zh-CN"/>
        </w:rPr>
        <w:t xml:space="preserve">][项目编号：</w:t>
      </w:r>
      <w:r>
        <w:rPr>
          <w:rFonts w:ascii="宋体" w:hAnsi="宋体" w:eastAsia="宋体" w:cs="宋体"/>
          <w:b/>
          <w:bCs/>
          <w:color w:val="auto"/>
          <w:lang w:eastAsia="zh-CN"/>
        </w:rPr>
        <w:t xml:space="preserve">JSZC-320000-SHGK-G2026-0056</w:t>
      </w:r>
      <w:r>
        <w:rPr>
          <w:rFonts w:ascii="宋体" w:hAnsi="宋体" w:eastAsia="宋体" w:cs="宋体"/>
          <w:color w:val="auto"/>
          <w:lang w:eastAsia="zh-CN"/>
        </w:rPr>
        <w:t xml:space="preserve">]进行公开招标采购，欢迎符合条件的供应商投标。本项目的潜在投标人应在</w:t>
      </w:r>
      <w:r>
        <w:rPr>
          <w:rFonts w:ascii="宋体" w:hAnsi="宋体" w:eastAsia="宋体" w:cs="宋体"/>
          <w:color w:val="auto"/>
          <w:u w:val="single"/>
          <w:lang w:eastAsia="zh-CN"/>
        </w:rPr>
        <w:t xml:space="preserve">“江苏政府采购网”自行免费下载</w:t>
      </w:r>
      <w:r>
        <w:rPr>
          <w:rFonts w:ascii="宋体" w:hAnsi="宋体" w:eastAsia="宋体" w:cs="宋体"/>
          <w:color w:val="auto"/>
          <w:lang w:eastAsia="zh-CN"/>
        </w:rPr>
        <w:t xml:space="preserve">招标文件获取招标文件，并于</w:t>
      </w:r>
      <w:r>
        <w:rPr>
          <w:rFonts w:ascii="宋体" w:hAnsi="宋体" w:eastAsia="宋体" w:cs="宋体"/>
          <w:b/>
          <w:bCs/>
          <w:color w:val="auto"/>
          <w:u w:val="single"/>
          <w:lang w:eastAsia="zh-CN"/>
        </w:rPr>
        <w:t xml:space="preserve">2026年</w:t>
      </w:r>
      <w:r>
        <w:rPr>
          <w:rFonts w:ascii="宋体" w:hAnsi="宋体" w:eastAsia="宋体" w:cs="宋体"/>
          <w:b/>
          <w:bCs/>
          <w:color w:val="auto"/>
          <w:u w:val="single"/>
          <w:lang w:eastAsia="zh-CN"/>
        </w:rPr>
        <w:t xml:space="preserve">07</w:t>
      </w:r>
      <w:r>
        <w:rPr>
          <w:rFonts w:ascii="宋体" w:hAnsi="宋体" w:eastAsia="宋体" w:cs="宋体"/>
          <w:b/>
          <w:bCs/>
          <w:color w:val="auto"/>
          <w:u w:val="single"/>
          <w:lang w:eastAsia="zh-CN"/>
        </w:rPr>
        <w:t xml:space="preserve">月</w:t>
      </w:r>
      <w:r>
        <w:rPr>
          <w:rFonts w:ascii="宋体" w:hAnsi="宋体" w:eastAsia="宋体" w:cs="宋体"/>
          <w:b/>
          <w:bCs/>
          <w:color w:val="auto"/>
          <w:u w:val="single"/>
          <w:lang w:eastAsia="zh-CN"/>
        </w:rPr>
        <w:t xml:space="preserve">23</w:t>
      </w:r>
      <w:r>
        <w:rPr>
          <w:rFonts w:ascii="宋体" w:hAnsi="宋体" w:eastAsia="宋体" w:cs="宋体"/>
          <w:b/>
          <w:bCs/>
          <w:color w:val="auto"/>
          <w:u w:val="single"/>
          <w:lang w:eastAsia="zh-CN"/>
        </w:rPr>
        <w:t xml:space="preserve">日</w:t>
      </w:r>
      <w:r>
        <w:rPr>
          <w:rFonts w:ascii="宋体" w:hAnsi="宋体" w:eastAsia="宋体" w:cs="宋体"/>
          <w:b/>
          <w:bCs/>
          <w:color w:val="auto"/>
          <w:u w:val="single"/>
          <w:lang w:eastAsia="zh-CN"/>
        </w:rPr>
        <w:t xml:space="preserve">10</w:t>
      </w:r>
      <w:r>
        <w:rPr>
          <w:rFonts w:ascii="宋体" w:hAnsi="宋体" w:eastAsia="宋体" w:cs="宋体"/>
          <w:b/>
          <w:bCs/>
          <w:color w:val="auto"/>
          <w:u w:val="single"/>
          <w:lang w:eastAsia="zh-CN"/>
        </w:rPr>
        <w:t xml:space="preserve">时</w:t>
      </w:r>
      <w:r>
        <w:rPr>
          <w:rFonts w:ascii="宋体" w:hAnsi="宋体" w:eastAsia="宋体" w:cs="宋体"/>
          <w:b/>
          <w:bCs/>
          <w:color w:val="auto"/>
          <w:u w:val="single"/>
          <w:lang w:eastAsia="zh-CN"/>
        </w:rPr>
        <w:t xml:space="preserve">0</w:t>
      </w:r>
      <w:r>
        <w:rPr>
          <w:rFonts w:ascii="宋体" w:hAnsi="宋体" w:eastAsia="宋体" w:cs="宋体"/>
          <w:b/>
          <w:bCs/>
          <w:color w:val="auto"/>
          <w:u w:val="single"/>
          <w:lang w:eastAsia="zh-CN"/>
        </w:rPr>
        <w:t xml:space="preserve">0分（北京时间）</w:t>
      </w:r>
      <w:r>
        <w:rPr>
          <w:rFonts w:ascii="宋体" w:hAnsi="宋体" w:eastAsia="宋体" w:cs="宋体"/>
          <w:color w:val="auto"/>
          <w:lang w:eastAsia="zh-CN"/>
        </w:rPr>
        <w:t xml:space="preserve">前递交投标文件。 </w:t>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一、项目基本情况</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1.项目编号：</w:t>
      </w:r>
      <w:r>
        <w:rPr>
          <w:rFonts w:ascii="宋体" w:hAnsi="宋体" w:eastAsia="宋体" w:cs="宋体"/>
          <w:color w:val="auto"/>
          <w:lang w:eastAsia="zh-CN"/>
        </w:rPr>
        <w:t xml:space="preserve">JSZC-320000-SHGK-G2026-0056</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2.项目名称：江苏省肿瘤医院螺旋CT采购项目</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3.预算金额：2000万元人民币</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4.最高限价：1600万元人民币</w:t>
      </w:r>
      <w:r>
        <w:rPr>
          <w:color w:val="auto"/>
        </w:rPr>
      </w:r>
    </w:p>
    <w:p>
      <w:pPr>
        <w:ind w:firstLine="480"/>
        <w:spacing w:after="160" w:line="278" w:lineRule="auto"/>
        <w:widowControl w:val="off"/>
        <w:rPr>
          <w:color w:val="auto"/>
        </w:rPr>
      </w:pPr>
      <w:r>
        <w:rPr>
          <w:rFonts w:ascii="宋体" w:hAnsi="宋体" w:eastAsia="宋体" w:cs="宋体"/>
          <w:color w:val="auto"/>
        </w:rPr>
        <w:t xml:space="preserve">5.采购需求</w:t>
      </w:r>
      <w:r>
        <w:rPr>
          <w:color w:val="auto"/>
        </w:rPr>
      </w:r>
    </w:p>
    <w:tbl>
      <w:tblPr>
        <w:tblStyle w:val="838"/>
        <w:tblW w:w="4750" w:type="pct"/>
        <w:jc w:val="center"/>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996"/>
        <w:gridCol w:w="2558"/>
        <w:gridCol w:w="1085"/>
        <w:gridCol w:w="2291"/>
        <w:gridCol w:w="1620"/>
      </w:tblGrid>
      <w:tr>
        <w:trPr>
          <w:jc w:val="center"/>
          <w:trHeight w:val="536"/>
        </w:trPr>
        <w:tc>
          <w:tcPr>
            <w:tcBorders>
              <w:bottom w:val="single" w:color="000000" w:sz="8" w:space="0"/>
              <w:right w:val="single" w:color="000000" w:sz="8" w:space="0"/>
            </w:tcBorders>
            <w:tcMar>
              <w:left w:w="108" w:type="dxa"/>
              <w:top w:w="10" w:type="dxa"/>
              <w:right w:w="108" w:type="dxa"/>
              <w:bottom w:w="10" w:type="dxa"/>
            </w:tcMar>
            <w:tcW w:w="1040" w:type="dxa"/>
            <w:vAlign w:val="center"/>
            <w:textDirection w:val="lrTb"/>
            <w:noWrap w:val="false"/>
          </w:tcPr>
          <w:p>
            <w:pPr>
              <w:jc w:val="center"/>
              <w:spacing w:after="160" w:line="278" w:lineRule="auto"/>
              <w:widowControl w:val="off"/>
              <w:rPr>
                <w:color w:val="auto"/>
              </w:rPr>
            </w:pPr>
            <w:r>
              <w:rPr>
                <w:rFonts w:ascii="MS UI Gothic" w:hAnsi="MS UI Gothic" w:eastAsia="MS UI Gothic" w:cs="MS UI Gothic"/>
                <w:color w:val="auto"/>
              </w:rPr>
              <w:t xml:space="preserve">包号</w:t>
            </w:r>
            <w:r>
              <w:rPr>
                <w:color w:val="auto"/>
              </w:rPr>
            </w:r>
          </w:p>
        </w:tc>
        <w:tc>
          <w:tcPr>
            <w:tcBorders>
              <w:bottom w:val="single" w:color="000000" w:sz="8" w:space="0"/>
              <w:right w:val="single" w:color="000000" w:sz="8" w:space="0"/>
            </w:tcBorders>
            <w:tcMar>
              <w:left w:w="113" w:type="dxa"/>
              <w:top w:w="10" w:type="dxa"/>
              <w:right w:w="108" w:type="dxa"/>
              <w:bottom w:w="10" w:type="dxa"/>
            </w:tcMar>
            <w:tcW w:w="2692" w:type="dxa"/>
            <w:vAlign w:val="center"/>
            <w:textDirection w:val="lrTb"/>
            <w:noWrap w:val="false"/>
          </w:tcPr>
          <w:p>
            <w:pPr>
              <w:jc w:val="center"/>
              <w:spacing w:after="160" w:line="278" w:lineRule="auto"/>
              <w:widowControl w:val="off"/>
              <w:rPr>
                <w:color w:val="auto"/>
              </w:rPr>
            </w:pPr>
            <w:r>
              <w:rPr>
                <w:rFonts w:ascii="MS UI Gothic" w:hAnsi="MS UI Gothic" w:eastAsia="MS UI Gothic" w:cs="MS UI Gothic"/>
                <w:color w:val="auto"/>
              </w:rPr>
              <w:t xml:space="preserve">名称</w:t>
            </w:r>
            <w:r>
              <w:rPr>
                <w:color w:val="auto"/>
              </w:rPr>
            </w:r>
          </w:p>
        </w:tc>
        <w:tc>
          <w:tcPr>
            <w:tcBorders>
              <w:bottom w:val="single" w:color="000000" w:sz="8" w:space="0"/>
              <w:right w:val="single" w:color="000000" w:sz="8" w:space="0"/>
            </w:tcBorders>
            <w:tcMar>
              <w:left w:w="113" w:type="dxa"/>
              <w:top w:w="10" w:type="dxa"/>
              <w:right w:w="108" w:type="dxa"/>
              <w:bottom w:w="10" w:type="dxa"/>
            </w:tcMar>
            <w:tcW w:w="1134" w:type="dxa"/>
            <w:vAlign w:val="center"/>
            <w:textDirection w:val="lrTb"/>
            <w:noWrap w:val="false"/>
          </w:tcPr>
          <w:p>
            <w:pPr>
              <w:jc w:val="center"/>
              <w:spacing w:after="160" w:line="278" w:lineRule="auto"/>
              <w:widowControl w:val="off"/>
              <w:rPr>
                <w:color w:val="auto"/>
              </w:rPr>
            </w:pPr>
            <w:r>
              <w:rPr>
                <w:rFonts w:ascii="MS UI Gothic" w:hAnsi="MS UI Gothic" w:eastAsia="MS UI Gothic" w:cs="MS UI Gothic"/>
                <w:color w:val="auto"/>
              </w:rPr>
              <w:t xml:space="preserve">数量</w:t>
            </w:r>
            <w:r>
              <w:rPr>
                <w:color w:val="auto"/>
              </w:rPr>
            </w:r>
          </w:p>
        </w:tc>
        <w:tc>
          <w:tcPr>
            <w:tcBorders>
              <w:bottom w:val="single" w:color="000000" w:sz="8" w:space="0"/>
              <w:right w:val="single" w:color="000000" w:sz="8" w:space="0"/>
            </w:tcBorders>
            <w:tcMar>
              <w:left w:w="113" w:type="dxa"/>
              <w:top w:w="10" w:type="dxa"/>
              <w:right w:w="108" w:type="dxa"/>
              <w:bottom w:w="10" w:type="dxa"/>
            </w:tcMar>
            <w:tcW w:w="2410" w:type="dxa"/>
            <w:vAlign w:val="center"/>
            <w:textDirection w:val="lrTb"/>
            <w:noWrap w:val="false"/>
          </w:tcPr>
          <w:p>
            <w:pPr>
              <w:jc w:val="center"/>
              <w:spacing w:after="160"/>
              <w:widowControl w:val="off"/>
              <w:rPr>
                <w:color w:val="auto"/>
              </w:rPr>
            </w:pPr>
            <w:r>
              <w:rPr>
                <w:rFonts w:ascii="MS UI Gothic" w:hAnsi="MS UI Gothic" w:eastAsia="MS UI Gothic" w:cs="MS UI Gothic"/>
                <w:color w:val="auto"/>
                <w:lang w:eastAsia="zh-CN"/>
              </w:rPr>
              <w:t xml:space="preserve">采</w:t>
            </w:r>
            <w:r>
              <w:rPr>
                <w:rFonts w:ascii="PMingLiU" w:hAnsi="PMingLiU" w:eastAsia="PMingLiU" w:cs="PMingLiU"/>
                <w:color w:val="auto"/>
                <w:lang w:eastAsia="zh-CN"/>
              </w:rPr>
              <w:t xml:space="preserve">购预</w:t>
            </w:r>
            <w:r>
              <w:rPr>
                <w:rFonts w:ascii="MS UI Gothic" w:hAnsi="MS UI Gothic" w:eastAsia="MS UI Gothic" w:cs="MS UI Gothic"/>
                <w:color w:val="auto"/>
                <w:lang w:eastAsia="zh-CN"/>
              </w:rPr>
              <w:t xml:space="preserve">算</w:t>
            </w:r>
            <w:r>
              <w:rPr>
                <w:color w:val="auto"/>
              </w:rPr>
            </w:r>
          </w:p>
          <w:p>
            <w:pPr>
              <w:jc w:val="center"/>
              <w:spacing w:after="160"/>
              <w:widowControl w:val="off"/>
              <w:rPr>
                <w:color w:val="auto"/>
              </w:rPr>
            </w:pPr>
            <w:r>
              <w:rPr>
                <w:rFonts w:ascii="MS UI Gothic" w:hAnsi="MS UI Gothic" w:eastAsia="MS UI Gothic" w:cs="MS UI Gothic"/>
                <w:color w:val="auto"/>
                <w:lang w:eastAsia="zh-CN"/>
              </w:rPr>
              <w:t xml:space="preserve">（万元人民</w:t>
            </w:r>
            <w:r>
              <w:rPr>
                <w:rFonts w:ascii="PMingLiU" w:hAnsi="PMingLiU" w:eastAsia="PMingLiU" w:cs="PMingLiU"/>
                <w:color w:val="auto"/>
                <w:lang w:eastAsia="zh-CN"/>
              </w:rPr>
              <w:t xml:space="preserve">币</w:t>
            </w:r>
            <w:r>
              <w:rPr>
                <w:rFonts w:ascii="MS UI Gothic" w:hAnsi="MS UI Gothic" w:eastAsia="MS UI Gothic" w:cs="MS UI Gothic"/>
                <w:color w:val="auto"/>
                <w:lang w:eastAsia="zh-CN"/>
              </w:rPr>
              <w:t xml:space="preserve">）</w:t>
            </w:r>
            <w:r>
              <w:rPr>
                <w:color w:val="auto"/>
              </w:rPr>
            </w:r>
          </w:p>
        </w:tc>
        <w:tc>
          <w:tcPr>
            <w:tcBorders>
              <w:bottom w:val="single" w:color="000000" w:sz="8" w:space="0"/>
            </w:tcBorders>
            <w:tcMar>
              <w:left w:w="113" w:type="dxa"/>
              <w:top w:w="10" w:type="dxa"/>
              <w:right w:w="108" w:type="dxa"/>
              <w:bottom w:w="10" w:type="dxa"/>
            </w:tcMar>
            <w:tcW w:w="1700" w:type="dxa"/>
            <w:vAlign w:val="center"/>
            <w:textDirection w:val="lrTb"/>
            <w:noWrap w:val="false"/>
          </w:tcPr>
          <w:p>
            <w:pPr>
              <w:jc w:val="center"/>
              <w:spacing w:after="160"/>
              <w:widowControl w:val="off"/>
              <w:rPr>
                <w:color w:val="auto"/>
              </w:rPr>
            </w:pPr>
            <w:r>
              <w:rPr>
                <w:rFonts w:ascii="MS UI Gothic" w:hAnsi="MS UI Gothic" w:eastAsia="MS UI Gothic" w:cs="MS UI Gothic"/>
                <w:color w:val="auto"/>
                <w:lang w:eastAsia="zh-CN"/>
              </w:rPr>
              <w:t xml:space="preserve">是否接受</w:t>
            </w:r>
            <w:r>
              <w:rPr>
                <w:rFonts w:ascii="PMingLiU" w:hAnsi="PMingLiU" w:eastAsia="PMingLiU" w:cs="PMingLiU"/>
                <w:color w:val="auto"/>
                <w:lang w:eastAsia="zh-CN"/>
              </w:rPr>
              <w:t xml:space="preserve">进</w:t>
            </w:r>
            <w:r>
              <w:rPr>
                <w:rFonts w:ascii="MS UI Gothic" w:hAnsi="MS UI Gothic" w:eastAsia="MS UI Gothic" w:cs="MS UI Gothic"/>
                <w:color w:val="auto"/>
                <w:lang w:eastAsia="zh-CN"/>
              </w:rPr>
              <w:t xml:space="preserve">口</w:t>
            </w:r>
            <w:r>
              <w:rPr>
                <w:rFonts w:ascii="PMingLiU" w:hAnsi="PMingLiU" w:eastAsia="PMingLiU" w:cs="PMingLiU"/>
                <w:color w:val="auto"/>
                <w:lang w:eastAsia="zh-CN"/>
              </w:rPr>
              <w:t xml:space="preserve">产</w:t>
            </w:r>
            <w:r>
              <w:rPr>
                <w:rFonts w:ascii="MS UI Gothic" w:hAnsi="MS UI Gothic" w:eastAsia="MS UI Gothic" w:cs="MS UI Gothic"/>
                <w:color w:val="auto"/>
                <w:lang w:eastAsia="zh-CN"/>
              </w:rPr>
              <w:t xml:space="preserve">品投</w:t>
            </w:r>
            <w:r>
              <w:rPr>
                <w:rFonts w:ascii="PMingLiU" w:hAnsi="PMingLiU" w:eastAsia="PMingLiU" w:cs="PMingLiU"/>
                <w:color w:val="auto"/>
                <w:lang w:eastAsia="zh-CN"/>
              </w:rPr>
              <w:t xml:space="preserve">标</w:t>
            </w:r>
            <w:r>
              <w:rPr>
                <w:color w:val="auto"/>
              </w:rPr>
            </w:r>
          </w:p>
        </w:tc>
      </w:tr>
      <w:tr>
        <w:trPr>
          <w:jc w:val="center"/>
          <w:trHeight w:val="690"/>
        </w:trPr>
        <w:tc>
          <w:tcPr>
            <w:tcBorders>
              <w:right w:val="single" w:color="000000" w:sz="8" w:space="0"/>
            </w:tcBorders>
            <w:tcMar>
              <w:left w:w="108" w:type="dxa"/>
              <w:top w:w="5" w:type="dxa"/>
              <w:right w:w="108" w:type="dxa"/>
              <w:bottom w:w="10" w:type="dxa"/>
            </w:tcMar>
            <w:tcW w:w="1040"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01</w:t>
            </w:r>
            <w:r>
              <w:rPr>
                <w:color w:val="auto"/>
              </w:rPr>
            </w:r>
          </w:p>
        </w:tc>
        <w:tc>
          <w:tcPr>
            <w:tcBorders>
              <w:right w:val="single" w:color="000000" w:sz="8" w:space="0"/>
            </w:tcBorders>
            <w:tcMar>
              <w:left w:w="113" w:type="dxa"/>
              <w:top w:w="5" w:type="dxa"/>
              <w:right w:w="108" w:type="dxa"/>
              <w:bottom w:w="10" w:type="dxa"/>
            </w:tcMar>
            <w:tcW w:w="2692" w:type="dxa"/>
            <w:vAlign w:val="center"/>
            <w:textDirection w:val="lrTb"/>
            <w:noWrap w:val="false"/>
          </w:tcPr>
          <w:p>
            <w:pPr>
              <w:jc w:val="center"/>
              <w:spacing w:after="160" w:line="278" w:lineRule="auto"/>
              <w:widowControl w:val="off"/>
              <w:rPr>
                <w:color w:val="auto"/>
              </w:rPr>
            </w:pPr>
            <w:r>
              <w:rPr>
                <w:rFonts w:ascii="MS UI Gothic" w:hAnsi="MS UI Gothic" w:eastAsia="MS UI Gothic" w:cs="MS UI Gothic"/>
                <w:color w:val="auto"/>
              </w:rPr>
              <w:t xml:space="preserve">螺旋</w:t>
            </w:r>
            <w:r>
              <w:rPr>
                <w:rFonts w:ascii="宋体" w:hAnsi="宋体" w:eastAsia="宋体" w:cs="宋体"/>
                <w:color w:val="auto"/>
              </w:rPr>
              <w:t xml:space="preserve">CT</w:t>
            </w:r>
            <w:r>
              <w:rPr>
                <w:color w:val="auto"/>
              </w:rPr>
            </w:r>
          </w:p>
        </w:tc>
        <w:tc>
          <w:tcPr>
            <w:tcBorders>
              <w:right w:val="single" w:color="000000" w:sz="8" w:space="0"/>
            </w:tcBorders>
            <w:tcMar>
              <w:left w:w="113" w:type="dxa"/>
              <w:top w:w="5" w:type="dxa"/>
              <w:right w:w="108" w:type="dxa"/>
              <w:bottom w:w="10" w:type="dxa"/>
            </w:tcMar>
            <w:tcW w:w="1134"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1</w:t>
            </w:r>
            <w:r>
              <w:rPr>
                <w:rFonts w:ascii="MS UI Gothic" w:hAnsi="MS UI Gothic" w:eastAsia="MS UI Gothic" w:cs="MS UI Gothic"/>
                <w:color w:val="auto"/>
              </w:rPr>
              <w:t xml:space="preserve">套</w:t>
            </w:r>
            <w:r>
              <w:rPr>
                <w:color w:val="auto"/>
              </w:rPr>
            </w:r>
          </w:p>
        </w:tc>
        <w:tc>
          <w:tcPr>
            <w:tcBorders>
              <w:right w:val="single" w:color="000000" w:sz="8" w:space="0"/>
            </w:tcBorders>
            <w:tcMar>
              <w:left w:w="113" w:type="dxa"/>
              <w:top w:w="5" w:type="dxa"/>
              <w:right w:w="108" w:type="dxa"/>
              <w:bottom w:w="10" w:type="dxa"/>
            </w:tcMar>
            <w:tcW w:w="2410"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2000</w:t>
            </w:r>
            <w:r>
              <w:rPr>
                <w:color w:val="auto"/>
              </w:rPr>
            </w:r>
          </w:p>
        </w:tc>
        <w:tc>
          <w:tcPr>
            <w:tcMar>
              <w:left w:w="113" w:type="dxa"/>
              <w:top w:w="5" w:type="dxa"/>
              <w:right w:w="108" w:type="dxa"/>
              <w:bottom w:w="10" w:type="dxa"/>
            </w:tcMar>
            <w:tcW w:w="1700" w:type="dxa"/>
            <w:vAlign w:val="center"/>
            <w:textDirection w:val="lrTb"/>
            <w:noWrap w:val="false"/>
          </w:tcPr>
          <w:p>
            <w:pPr>
              <w:jc w:val="center"/>
              <w:spacing w:after="160" w:line="278" w:lineRule="auto"/>
              <w:widowControl w:val="off"/>
              <w:rPr>
                <w:color w:val="auto"/>
              </w:rPr>
            </w:pPr>
            <w:r>
              <w:rPr>
                <w:rFonts w:ascii="MS UI Gothic" w:hAnsi="MS UI Gothic" w:eastAsia="MS UI Gothic" w:cs="MS UI Gothic"/>
                <w:color w:val="auto"/>
              </w:rPr>
              <w:t xml:space="preserve">不接受</w:t>
            </w:r>
            <w:r>
              <w:rPr>
                <w:color w:val="auto"/>
              </w:rPr>
            </w:r>
          </w:p>
        </w:tc>
      </w:tr>
    </w:tbl>
    <w:p>
      <w:pPr>
        <w:spacing w:after="160" w:line="278" w:lineRule="auto"/>
        <w:widowControl w:val="off"/>
        <w:rPr>
          <w:color w:val="auto"/>
        </w:rPr>
      </w:pPr>
      <w:r>
        <w:rPr>
          <w:color w:val="auto"/>
        </w:rPr>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6.合同履行期限：合同签订后60个工作日内安装调试完毕。详见《第四章 采购需求》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7.本项目（是/否）接受联合体投标：不接受联合体投标</w:t>
      </w:r>
      <w:r>
        <w:rPr>
          <w:color w:val="auto"/>
        </w:rPr>
      </w:r>
    </w:p>
    <w:p>
      <w:pPr>
        <w:ind w:firstLine="480"/>
        <w:spacing w:after="160" w:line="278" w:lineRule="auto"/>
        <w:widowControl w:val="off"/>
        <w:rPr>
          <w:color w:val="auto"/>
        </w:rPr>
      </w:pPr>
      <w:r>
        <w:rPr>
          <w:color w:val="auto"/>
          <w:lang w:eastAsia="zh-CN"/>
        </w:rPr>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二、申请人的资格要求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（一）通用资格要求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1.满足《中华人民共和国政府采购法》第二十二条规定：</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1.1具有独立承担民事责任的能力；</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1.2具有良好的商业信誉和健全的财务会计制度；</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1.3具备履行合同所必需的设备和专业技术能力；</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1.4有依法缴纳税收和社会保障资金的良好记录；</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1.5参加政府采购活动前三年内，在经营活动中没有重大违法记录；</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1.6法律、行政法规规定的其他条件。</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2.落实政府采购政策需满足的资格要求：</w:t>
      </w:r>
      <w:r>
        <w:rPr>
          <w:color w:val="auto"/>
        </w:rPr>
      </w:r>
    </w:p>
    <w:p>
      <w:pPr>
        <w:ind w:firstLine="480"/>
        <w:spacing w:after="200" w:line="360" w:lineRule="auto"/>
        <w:widowControl w:val="off"/>
        <w:rPr>
          <w:color w:val="auto"/>
        </w:rPr>
      </w:pPr>
      <w:r>
        <w:rPr>
          <w:rFonts w:ascii="宋体" w:hAnsi="宋体" w:eastAsia="宋体" w:cs="宋体"/>
          <w:color w:val="auto"/>
          <w:lang w:eastAsia="zh-CN"/>
        </w:rPr>
        <w:t xml:space="preserve">2.1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color w:val="auto"/>
        </w:rPr>
      </w:r>
    </w:p>
    <w:p>
      <w:pPr>
        <w:ind w:firstLine="480"/>
        <w:spacing w:after="200" w:line="360" w:lineRule="auto"/>
        <w:widowControl w:val="off"/>
        <w:rPr>
          <w:color w:val="auto"/>
        </w:rPr>
      </w:pPr>
      <w:r>
        <w:rPr>
          <w:rFonts w:ascii="宋体" w:hAnsi="宋体" w:eastAsia="宋体" w:cs="宋体"/>
          <w:color w:val="auto"/>
          <w:lang w:eastAsia="zh-CN"/>
        </w:rPr>
        <w:t xml:space="preserve">2.2中小微企业划型标准请对照《关于印发中小企业划型标准规定的通知》（工信部联企业〔2011〕300号）（详见格式）。本项目采购标的对应的行业主要为</w:t>
      </w:r>
      <w:r>
        <w:rPr>
          <w:rFonts w:ascii="宋体" w:hAnsi="宋体" w:eastAsia="宋体" w:cs="宋体"/>
          <w:color w:val="auto"/>
          <w:u w:val="single"/>
          <w:lang w:eastAsia="zh-CN"/>
        </w:rPr>
        <w:t xml:space="preserve">工业</w:t>
      </w:r>
      <w:r>
        <w:rPr>
          <w:rFonts w:ascii="宋体" w:hAnsi="宋体" w:eastAsia="宋体" w:cs="宋体"/>
          <w:color w:val="auto"/>
          <w:lang w:eastAsia="zh-CN"/>
        </w:rPr>
        <w:t xml:space="preserve">。</w:t>
      </w:r>
      <w:r>
        <w:rPr>
          <w:color w:val="auto"/>
        </w:rPr>
      </w:r>
    </w:p>
    <w:p>
      <w:pPr>
        <w:ind w:firstLine="480"/>
        <w:spacing w:after="200" w:line="360" w:lineRule="auto"/>
        <w:widowControl w:val="off"/>
        <w:rPr>
          <w:color w:val="auto"/>
        </w:rPr>
      </w:pPr>
      <w:r>
        <w:rPr>
          <w:rFonts w:ascii="宋体" w:hAnsi="宋体" w:eastAsia="宋体" w:cs="宋体"/>
          <w:color w:val="auto"/>
          <w:lang w:eastAsia="zh-CN"/>
        </w:rPr>
        <w:t xml:space="preserve">2.3本项目支持《国务院办公厅关于在政府采购中实施本国产品标准及相关政策的通知》（国办发〔2025〕34号）政策。本项目政府采购活动中既有本国产品又有非本国产品参与竞争的，依法对本国产品给予20%价格扣除优惠政策。</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3.本项目的特定资格要求：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3.2投标人所投设备按国家规定须进行3C强制认证的，须提供3C证书，投标时需提供复印件并加盖公章。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3.3如根据国家相关政策规定，属于医疗器械监督管理范畴内的设备，需具备以下特定资格：</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3.3.1投标人须提供有效的医疗器械产品注册证或产品备案凭证，投标时需提供复印件并加盖公章；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3.3.2若投标人为代理商，须具有有效的医疗器械经营许可证或医疗器械经营备案凭证，投标时需提供复印件并加盖公章；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3.3.3若投标人为生产商/制造商，须具有有效的医疗器械生产许可证或生产备案凭证（医疗器械生产许可证如有医疗器械生产产品登记表的须一并提供），投标时需提供复印件并加盖公章。</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3.4本项目投标人须取得环保部门颁发的《辐射安全许可证》，投标时需提供扫描件并加盖公章。</w:t>
      </w:r>
      <w:r>
        <w:rPr>
          <w:color w:val="auto"/>
        </w:rPr>
      </w:r>
    </w:p>
    <w:p>
      <w:pPr>
        <w:ind w:firstLine="480"/>
        <w:spacing w:after="120" w:line="360" w:lineRule="auto"/>
        <w:widowControl w:val="off"/>
        <w:rPr>
          <w:color w:val="auto"/>
        </w:rPr>
      </w:pPr>
      <w:r>
        <w:rPr>
          <w:rFonts w:ascii="宋体" w:hAnsi="宋体" w:eastAsia="宋体" w:cs="宋体"/>
          <w:b/>
          <w:bCs/>
          <w:color w:val="auto"/>
          <w:lang w:eastAsia="zh-CN"/>
        </w:rPr>
        <w:t xml:space="preserve">4.本项目不接受进口产品投标。</w:t>
      </w:r>
      <w:r>
        <w:rPr>
          <w:color w:val="auto"/>
        </w:rPr>
      </w:r>
    </w:p>
    <w:p>
      <w:pPr>
        <w:ind w:firstLine="480"/>
        <w:spacing w:after="120" w:line="360" w:lineRule="auto"/>
        <w:widowControl w:val="off"/>
        <w:rPr>
          <w:color w:val="auto"/>
        </w:rPr>
      </w:pPr>
      <w:r>
        <w:rPr>
          <w:rFonts w:ascii="宋体" w:hAnsi="宋体" w:eastAsia="宋体" w:cs="宋体"/>
          <w:color w:val="auto"/>
          <w:lang w:eastAsia="zh-CN"/>
        </w:rPr>
        <w:t xml:space="preserve">5.拒绝下述供应商参加本次采购活动的情形：</w:t>
      </w:r>
      <w:r>
        <w:rPr>
          <w:color w:val="auto"/>
        </w:rPr>
      </w:r>
    </w:p>
    <w:p>
      <w:pPr>
        <w:ind w:firstLine="480"/>
        <w:spacing w:after="120" w:line="360" w:lineRule="auto"/>
        <w:widowControl w:val="off"/>
        <w:rPr>
          <w:color w:val="auto"/>
        </w:rPr>
      </w:pPr>
      <w:r>
        <w:rPr>
          <w:rFonts w:ascii="宋体" w:hAnsi="宋体" w:eastAsia="宋体" w:cs="宋体"/>
          <w:color w:val="auto"/>
          <w:lang w:eastAsia="zh-CN"/>
        </w:rPr>
        <w:t xml:space="preserve">5.1.供应商单位负责人为同一人或者存在直接控股、管理关系的不同供应商，不得参加同一合同项下的政府采购活动。</w:t>
      </w:r>
      <w:r>
        <w:rPr>
          <w:color w:val="auto"/>
        </w:rPr>
      </w:r>
    </w:p>
    <w:p>
      <w:pPr>
        <w:ind w:firstLine="480"/>
        <w:spacing w:after="120" w:line="360" w:lineRule="auto"/>
        <w:widowControl w:val="off"/>
        <w:rPr>
          <w:color w:val="auto"/>
        </w:rPr>
      </w:pPr>
      <w:r>
        <w:rPr>
          <w:rFonts w:ascii="宋体" w:hAnsi="宋体" w:eastAsia="宋体" w:cs="宋体"/>
          <w:color w:val="auto"/>
          <w:lang w:eastAsia="zh-CN"/>
        </w:rPr>
        <w:t xml:space="preserve">5.2.凡为采购项目提供整体设计、规范编制或者项目管理、监理、检测等服务的供应商，不得再参加本项目的采购活动。</w:t>
      </w:r>
      <w:r>
        <w:rPr>
          <w:color w:val="auto"/>
        </w:rPr>
      </w:r>
    </w:p>
    <w:p>
      <w:pPr>
        <w:ind w:firstLine="480"/>
        <w:spacing w:after="120" w:line="360" w:lineRule="auto"/>
        <w:widowControl w:val="off"/>
        <w:rPr>
          <w:color w:val="auto"/>
        </w:rPr>
      </w:pPr>
      <w:r>
        <w:rPr>
          <w:rFonts w:ascii="宋体" w:hAnsi="宋体" w:eastAsia="宋体" w:cs="宋体"/>
          <w:color w:val="auto"/>
          <w:lang w:eastAsia="zh-CN"/>
        </w:rPr>
        <w:t xml:space="preserve">5.3.拒绝列入失信被执行人、重大税收违法案件当事人名单、政府采购严重违法失信行为记录名单的供应商参与政府采购活动。</w:t>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三、获取招标文件</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1.时间：自招标文件公告发布之日起五个工作日</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2.方式：在“江苏政府采购网”自行免费下载招标文件。</w:t>
      </w:r>
      <w:r>
        <w:rPr>
          <w:color w:val="auto"/>
        </w:rPr>
      </w:r>
    </w:p>
    <w:p>
      <w:pPr>
        <w:ind w:firstLine="480"/>
        <w:spacing w:after="160" w:line="278" w:lineRule="auto"/>
        <w:widowControl w:val="off"/>
        <w:rPr>
          <w:color w:val="auto"/>
          <w:sz w:val="21"/>
          <w:szCs w:val="21"/>
        </w:rPr>
      </w:pPr>
      <w:r>
        <w:rPr>
          <w:color w:val="auto"/>
          <w:sz w:val="21"/>
          <w:szCs w:val="21"/>
          <w:lang w:eastAsia="zh-CN"/>
        </w:rPr>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四、提交投标文件截止时间、开标时间和地点</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1.投标文件接收截止时间（北京时间）：</w:t>
      </w:r>
      <w:r>
        <w:rPr>
          <w:rFonts w:ascii="宋体" w:hAnsi="宋体" w:eastAsia="宋体" w:cs="宋体"/>
          <w:color w:val="auto"/>
          <w:u w:val="single"/>
          <w:lang w:eastAsia="zh-CN"/>
        </w:rPr>
        <w:t xml:space="preserve">2026年0</w:t>
      </w:r>
      <w:r>
        <w:rPr>
          <w:rFonts w:ascii="宋体" w:hAnsi="宋体" w:eastAsia="宋体" w:cs="宋体"/>
          <w:color w:val="auto"/>
          <w:u w:val="single"/>
          <w:lang w:eastAsia="zh-CN"/>
        </w:rPr>
        <w:t xml:space="preserve">7</w:t>
      </w:r>
      <w:r>
        <w:rPr>
          <w:rFonts w:ascii="宋体" w:hAnsi="宋体" w:eastAsia="宋体" w:cs="宋体"/>
          <w:color w:val="auto"/>
          <w:u w:val="single"/>
          <w:lang w:eastAsia="zh-CN"/>
        </w:rPr>
        <w:t xml:space="preserve">月</w:t>
      </w:r>
      <w:r>
        <w:rPr>
          <w:rFonts w:ascii="宋体" w:hAnsi="宋体" w:eastAsia="宋体" w:cs="宋体"/>
          <w:color w:val="auto"/>
          <w:u w:val="single"/>
          <w:lang w:eastAsia="zh-CN"/>
        </w:rPr>
        <w:t xml:space="preserve">23</w:t>
      </w:r>
      <w:r>
        <w:rPr>
          <w:rFonts w:ascii="宋体" w:hAnsi="宋体" w:eastAsia="宋体" w:cs="宋体"/>
          <w:color w:val="auto"/>
          <w:u w:val="single"/>
          <w:lang w:eastAsia="zh-CN"/>
        </w:rPr>
        <w:t xml:space="preserve">日1</w:t>
      </w:r>
      <w:r>
        <w:rPr>
          <w:rFonts w:ascii="宋体" w:hAnsi="宋体" w:eastAsia="宋体" w:cs="宋体"/>
          <w:color w:val="auto"/>
          <w:u w:val="single"/>
          <w:lang w:eastAsia="zh-CN"/>
        </w:rPr>
        <w:t xml:space="preserve">0</w:t>
      </w:r>
      <w:r>
        <w:rPr>
          <w:rFonts w:ascii="宋体" w:hAnsi="宋体" w:eastAsia="宋体" w:cs="宋体"/>
          <w:color w:val="auto"/>
          <w:u w:val="single"/>
          <w:lang w:eastAsia="zh-CN"/>
        </w:rPr>
        <w:t xml:space="preserve">时</w:t>
      </w:r>
      <w:r>
        <w:rPr>
          <w:rFonts w:ascii="宋体" w:hAnsi="宋体" w:eastAsia="宋体" w:cs="宋体"/>
          <w:color w:val="auto"/>
          <w:u w:val="single"/>
          <w:lang w:eastAsia="zh-CN"/>
        </w:rPr>
        <w:t xml:space="preserve">0</w:t>
      </w:r>
      <w:r>
        <w:rPr>
          <w:rFonts w:ascii="宋体" w:hAnsi="宋体" w:eastAsia="宋体" w:cs="宋体"/>
          <w:color w:val="auto"/>
          <w:u w:val="single"/>
          <w:lang w:eastAsia="zh-CN"/>
        </w:rPr>
        <w:t xml:space="preserve">0分</w:t>
      </w:r>
      <w:r>
        <w:rPr>
          <w:rFonts w:ascii="宋体" w:hAnsi="宋体" w:eastAsia="宋体" w:cs="宋体"/>
          <w:color w:val="auto"/>
          <w:lang w:eastAsia="zh-CN"/>
        </w:rPr>
        <w:t xml:space="preserve">。</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2.地点：“苏采云”政府采购交易系统网上开标大厅。</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 </w:t>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五、公告期限</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招标公告及招标文件公告期限为自本公告发布之日起5个工作日。</w:t>
      </w:r>
      <w:r>
        <w:rPr>
          <w:color w:val="auto"/>
        </w:rPr>
      </w:r>
    </w:p>
    <w:p>
      <w:pPr>
        <w:ind w:firstLine="480"/>
        <w:spacing w:after="160" w:line="278" w:lineRule="auto"/>
        <w:widowControl w:val="off"/>
        <w:rPr>
          <w:color w:val="auto"/>
          <w:sz w:val="21"/>
          <w:szCs w:val="21"/>
        </w:rPr>
      </w:pPr>
      <w:r>
        <w:rPr>
          <w:color w:val="auto"/>
          <w:sz w:val="21"/>
          <w:szCs w:val="21"/>
          <w:lang w:eastAsia="zh-CN"/>
        </w:rPr>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六、其他补充事宜</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1.本项目不收取投标保证金。</w:t>
      </w:r>
      <w:r>
        <w:rPr>
          <w:color w:val="auto"/>
        </w:rPr>
      </w:r>
    </w:p>
    <w:p>
      <w:pPr>
        <w:ind w:firstLine="480"/>
        <w:spacing w:before="161" w:after="160" w:line="278" w:lineRule="auto"/>
        <w:widowControl w:val="off"/>
        <w:rPr>
          <w:color w:val="auto"/>
        </w:rPr>
      </w:pPr>
      <w:r>
        <w:rPr>
          <w:rFonts w:ascii="宋体" w:hAnsi="宋体" w:eastAsia="宋体" w:cs="宋体"/>
          <w:color w:val="auto"/>
          <w:lang w:eastAsia="zh-CN"/>
        </w:rPr>
        <w:t xml:space="preserve">2.本次采购采用“政府采购管理交易系统（苏采云）”，招标、投标、评标和中标结果发布全程电子化，开标方式为不见面开标。供应商应当按照《“苏采云”系统</w:t>
      </w:r>
      <w:r>
        <w:rPr>
          <w:rFonts w:ascii="宋体" w:hAnsi="宋体" w:eastAsia="宋体" w:cs="宋体"/>
          <w:color w:val="auto"/>
          <w:lang w:eastAsia="zh-CN"/>
        </w:rPr>
        <w:t xml:space="preserve">供应商操作手册》（以下简称《操作手册》）参加投标活动，注册、领取CA和办理电子签章，并按《操作手册》要求制作、上传电子投标文件。如供应商未按要求操作，由此所产生的风险由供应商自行承担。</w:t>
      </w:r>
      <w:r>
        <w:rPr>
          <w:color w:val="auto"/>
        </w:rPr>
      </w:r>
    </w:p>
    <w:p>
      <w:pPr>
        <w:ind w:firstLine="480"/>
        <w:spacing w:before="161" w:after="160" w:line="278" w:lineRule="auto"/>
        <w:widowControl w:val="off"/>
        <w:rPr>
          <w:color w:val="auto"/>
        </w:rPr>
      </w:pPr>
      <w:r>
        <w:rPr>
          <w:rFonts w:ascii="宋体" w:hAnsi="宋体" w:eastAsia="宋体" w:cs="宋体"/>
          <w:color w:val="auto"/>
          <w:lang w:eastAsia="zh-CN"/>
        </w:rPr>
        <w:t xml:space="preserve">3.本项目支持节能环保产品 (财库[2019]9号)、(财库[2019]18号)、(财库[2019]19号)；支持国办发〔2025〕34号、支持中小微企业(财库[2020]46号)、(苏财购[2022]45号)、(工信部联企业[2011]300号)；支持监狱企业(财库[2014]68号)；促进残疾人就业(财库[2017]141号)等政策。</w:t>
      </w:r>
      <w:r>
        <w:rPr>
          <w:color w:val="auto"/>
        </w:rPr>
      </w:r>
    </w:p>
    <w:p>
      <w:pPr>
        <w:ind w:firstLine="480"/>
        <w:spacing w:after="160" w:line="360" w:lineRule="auto"/>
        <w:widowControl w:val="off"/>
        <w:rPr>
          <w:color w:val="auto"/>
        </w:rPr>
      </w:pPr>
      <w:r>
        <w:rPr>
          <w:color w:val="auto"/>
          <w:lang w:eastAsia="zh-CN"/>
        </w:rPr>
      </w:r>
      <w:r>
        <w:rPr>
          <w:color w:val="auto"/>
        </w:rPr>
      </w:r>
    </w:p>
    <w:p>
      <w:pPr>
        <w:ind w:firstLine="482"/>
        <w:spacing w:after="160" w:line="360" w:lineRule="auto"/>
        <w:widowControl w:val="off"/>
        <w:rPr>
          <w:color w:val="auto"/>
        </w:rPr>
      </w:pPr>
      <w:r>
        <w:rPr>
          <w:rFonts w:ascii="宋体" w:hAnsi="宋体" w:eastAsia="宋体" w:cs="宋体"/>
          <w:b/>
          <w:bCs/>
          <w:color w:val="auto"/>
          <w:lang w:eastAsia="zh-CN"/>
        </w:rPr>
        <w:t xml:space="preserve">七、对本次招标提出询问，请按以下方式联系</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1.采购人信息</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名称：江苏省肿瘤医院</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联系地址：南京市百子亭42号</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联系人：康老师</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联系电话：025-83283339</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2.采购代理机构信息</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名称：江苏苏豪创新科技集团高科有限公司</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联系地址：南京市雨花台区软件大道21号苏豪国际广场（北园）C座617室</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联系人：吴志叶、吴岢非</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联系电话：025-52875983、025-52875936</w:t>
      </w:r>
      <w:r>
        <w:rPr>
          <w:color w:val="auto"/>
        </w:rPr>
      </w:r>
    </w:p>
    <w:p>
      <w:pPr>
        <w:ind w:firstLine="480"/>
        <w:spacing w:before="161" w:after="160" w:line="278" w:lineRule="auto"/>
        <w:widowControl w:val="off"/>
        <w:rPr>
          <w:rFonts w:ascii="宋体" w:hAnsi="宋体" w:eastAsia="宋体" w:cs="宋体"/>
          <w:color w:val="auto"/>
        </w:rPr>
      </w:pPr>
      <w:r>
        <w:rPr>
          <w:rFonts w:ascii="宋体" w:hAnsi="宋体" w:eastAsia="宋体" w:cs="宋体"/>
          <w:color w:val="auto"/>
          <w:lang w:eastAsia="zh-CN"/>
        </w:rPr>
        <w:t xml:space="preserve">邮箱：wkf@sohockgroup.com</w:t>
      </w:r>
      <w:r>
        <w:rPr>
          <w:color w:val="auto"/>
        </w:rPr>
      </w:r>
    </w:p>
    <w:p>
      <w:pPr>
        <w:ind w:left="600"/>
        <w:spacing w:after="160" w:line="278" w:lineRule="auto"/>
        <w:widowControl w:val="off"/>
        <w:rPr>
          <w:color w:val="auto"/>
          <w:sz w:val="21"/>
          <w:szCs w:val="21"/>
        </w:rPr>
      </w:pPr>
      <w:r>
        <w:rPr>
          <w:color w:val="auto"/>
          <w:sz w:val="21"/>
          <w:szCs w:val="21"/>
        </w:rPr>
        <w:br w:type="page" w:clear="all"/>
      </w:r>
      <w:r>
        <w:rPr>
          <w:color w:val="auto"/>
        </w:rPr>
      </w:r>
    </w:p>
    <w:p>
      <w:pPr>
        <w:spacing w:after="160" w:line="278" w:lineRule="auto"/>
        <w:widowControl w:val="off"/>
        <w:rPr>
          <w:color w:val="auto"/>
          <w:sz w:val="21"/>
          <w:szCs w:val="21"/>
        </w:rPr>
      </w:pPr>
      <w:r>
        <w:rPr>
          <w:rFonts w:eastAsia="Times New Roman"/>
          <w:color w:val="auto"/>
          <w:sz w:val="21"/>
          <w:szCs w:val="21"/>
        </w:rPr>
        <w:t xml:space="preserve"> </w:t>
      </w:r>
      <w:r>
        <w:rPr>
          <w:color w:val="auto"/>
        </w:rPr>
      </w:r>
    </w:p>
    <w:p>
      <w:pPr>
        <w:jc w:val="center"/>
        <w:spacing w:after="160" w:line="278" w:lineRule="auto"/>
        <w:widowControl w:val="off"/>
        <w:rPr>
          <w:color w:val="auto"/>
          <w:sz w:val="32"/>
          <w:szCs w:val="32"/>
        </w:rPr>
      </w:pPr>
      <w:r>
        <w:rPr>
          <w:rFonts w:ascii="宋体" w:hAnsi="宋体" w:eastAsia="宋体" w:cs="宋体"/>
          <w:b/>
          <w:bCs/>
          <w:color w:val="auto"/>
          <w:sz w:val="32"/>
          <w:szCs w:val="32"/>
          <w:lang w:eastAsia="zh-CN"/>
        </w:rPr>
        <w:t xml:space="preserve">第二章  投标人须知</w:t>
      </w:r>
      <w:r>
        <w:rPr>
          <w:color w:val="auto"/>
        </w:rPr>
      </w:r>
    </w:p>
    <w:p>
      <w:pPr>
        <w:spacing w:after="160" w:line="278" w:lineRule="auto"/>
        <w:widowControl w:val="off"/>
        <w:rPr>
          <w:color w:val="auto"/>
        </w:rPr>
      </w:pPr>
      <w:r>
        <w:rPr>
          <w:rFonts w:ascii="宋体" w:hAnsi="宋体" w:eastAsia="宋体" w:cs="宋体"/>
          <w:color w:val="auto"/>
          <w:lang w:eastAsia="zh-CN"/>
        </w:rPr>
        <w:t xml:space="preserve"> </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一、总则</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1、招标方式</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1.1 本次招标采取公开招标方式，本招标文件仅适用于招标公告中所述项目。</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2、合格的投标人</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2.1 满足招标公告中供应商的资格要求的规定。</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2.2 满足本文件实质性要求和条件的规定。</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3、适用法律</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3.1 本次招标及由此产生的合同受中华人民共和国有关的法律法规制约和保护。</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3.2 本招标项目执行《中华人民共</w:t>
      </w:r>
      <w:r>
        <w:rPr>
          <w:rFonts w:ascii="宋体" w:hAnsi="宋体" w:eastAsia="宋体" w:cs="宋体"/>
          <w:color w:val="auto"/>
          <w:lang w:eastAsia="zh-CN"/>
        </w:rPr>
        <w:t xml:space="preserve">和国政府采购法》、《中华人民共和国政府采购法实施条例》、《中华人民共和国财政部令第87号》；支持节能环保产品(财库[2019]9号)、(财库[2019]18号)、(财库[2019]19号)；支持中小微企业(财库[2020]46号)、(苏财购[2022]45号)、(工信部联企业[2011]300号)；支持监狱企业(财库[2014]68号)；促进残疾人就业(财库[2017]141号)；实施本国产品标准及相关政策（国办发[2025]34号）、（财库[2025]30号）；支持企业发展（苏财购[2020]52号）等。</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4、投标费用</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4.1 投标人应自行承担所有与参加投标有关的费用，无论投标过程中的做法和结果如何，</w:t>
      </w:r>
      <w:r>
        <w:rPr>
          <w:rFonts w:ascii="宋体" w:hAnsi="宋体" w:eastAsia="宋体" w:cs="宋体"/>
          <w:b/>
          <w:bCs/>
          <w:color w:val="auto"/>
          <w:lang w:eastAsia="zh-CN"/>
        </w:rPr>
        <w:t xml:space="preserve">江苏苏豪创新科技集团高科有限公司（以下简称采购代理机构）</w:t>
      </w:r>
      <w:r>
        <w:rPr>
          <w:rFonts w:ascii="宋体" w:hAnsi="宋体" w:eastAsia="宋体" w:cs="宋体"/>
          <w:color w:val="auto"/>
          <w:lang w:eastAsia="zh-CN"/>
        </w:rPr>
        <w:t xml:space="preserve">在任何情况下均无义务和责任承担这些费用。</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4.2 本项目预算已包含本次招标服务费，故服务费由中标人向采购代理机构支付。</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4.3 招标服务费收费标准：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本项目服务费参照计价格(2002)1980号文《招标代理服务收费管理暂行办法》的68%计取费用，应在领取中标通知书前缴纳。</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4.4 电汇账户信息如下：</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开户名称：江苏苏豪创新科技集团高科有限公司</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开户行：中国工商银行（南京白下支行）</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账号：4301 0131 1910 0888 895</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5、招标文件的约束力</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5.1 投标</w:t>
      </w:r>
      <w:r>
        <w:rPr>
          <w:rFonts w:ascii="宋体" w:hAnsi="宋体" w:eastAsia="宋体" w:cs="宋体"/>
          <w:color w:val="auto"/>
          <w:lang w:eastAsia="zh-CN"/>
        </w:rPr>
        <w:t xml:space="preserve">人一旦参加本项目采购活动，即被认为接受了本招标文件的规定和约束</w:t>
      </w:r>
      <w:r>
        <w:rPr>
          <w:rFonts w:hint="eastAsia" w:ascii="宋体" w:hAnsi="宋体" w:eastAsia="宋体" w:cs="宋体"/>
          <w:color w:val="auto"/>
          <w:lang w:eastAsia="zh-CN"/>
        </w:rPr>
        <w:t xml:space="preserve">。</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二、招标文件</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6、招标文件构成</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6.1 招标文件由以下部分组成：</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（1）投标邀请</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（2）投标人须知</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（3）合同文本</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（4）采购需求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（5）评标方法与评标标准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（6）投标文件格式</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请仔细检查招标文件是否齐全，如有缺漏请立即与</w:t>
      </w:r>
      <w:r>
        <w:rPr>
          <w:rFonts w:ascii="宋体" w:hAnsi="宋体" w:eastAsia="宋体" w:cs="宋体"/>
          <w:color w:val="auto"/>
          <w:u w:val="single"/>
          <w:lang w:eastAsia="zh-CN"/>
        </w:rPr>
        <w:t xml:space="preserve">采购代理机构</w:t>
      </w:r>
      <w:r>
        <w:rPr>
          <w:rFonts w:ascii="宋体" w:hAnsi="宋体" w:eastAsia="宋体" w:cs="宋体"/>
          <w:color w:val="auto"/>
          <w:lang w:eastAsia="zh-CN"/>
        </w:rPr>
        <w:t xml:space="preserve">联系解决。</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7、招标文件的澄清</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7.1 任何要求对招标文件进行澄清的投标人，应在投标截止期十日前按招标公告中的通讯地址，以书面形式通知</w:t>
      </w:r>
      <w:r>
        <w:rPr>
          <w:rFonts w:ascii="宋体" w:hAnsi="宋体" w:eastAsia="宋体" w:cs="宋体"/>
          <w:color w:val="auto"/>
          <w:u w:val="single"/>
          <w:lang w:eastAsia="zh-CN"/>
        </w:rPr>
        <w:t xml:space="preserve">采购代理机构</w:t>
      </w:r>
      <w:r>
        <w:rPr>
          <w:rFonts w:ascii="宋体" w:hAnsi="宋体" w:eastAsia="宋体" w:cs="宋体"/>
          <w:color w:val="auto"/>
          <w:lang w:eastAsia="zh-CN"/>
        </w:rPr>
        <w:t xml:space="preserve">。</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8、招标文件的修改</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8.1 在投标截止时间前，</w:t>
      </w:r>
      <w:r>
        <w:rPr>
          <w:rFonts w:ascii="宋体" w:hAnsi="宋体" w:eastAsia="宋体" w:cs="宋体"/>
          <w:color w:val="auto"/>
          <w:u w:val="single"/>
          <w:lang w:eastAsia="zh-CN"/>
        </w:rPr>
        <w:t xml:space="preserve">采购代理机构</w:t>
      </w:r>
      <w:r>
        <w:rPr>
          <w:rFonts w:ascii="宋体" w:hAnsi="宋体" w:eastAsia="宋体" w:cs="宋体"/>
          <w:color w:val="auto"/>
          <w:lang w:eastAsia="zh-CN"/>
        </w:rPr>
        <w:t xml:space="preserve">可以对招标文件进行修改。</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8.2 </w:t>
      </w:r>
      <w:r>
        <w:rPr>
          <w:rFonts w:ascii="宋体" w:hAnsi="宋体" w:eastAsia="宋体" w:cs="宋体"/>
          <w:color w:val="auto"/>
          <w:u w:val="single"/>
          <w:lang w:eastAsia="zh-CN"/>
        </w:rPr>
        <w:t xml:space="preserve">采购代理机构</w:t>
      </w:r>
      <w:r>
        <w:rPr>
          <w:rFonts w:ascii="宋体" w:hAnsi="宋体" w:eastAsia="宋体" w:cs="宋体"/>
          <w:color w:val="auto"/>
          <w:lang w:eastAsia="zh-CN"/>
        </w:rPr>
        <w:t xml:space="preserve">有权按照法定的要求推迟投标截止日期和开标日期。</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8.3 招标文件的修改将在江苏政府采购网公布，补充文件将作为招标文件的组成部分，并对投标人具有约束力。</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 </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三、投标文件的编制</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9、投标文件的语言及度量衡单位</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9.1 投标人提交的投标文件以及投标人与</w:t>
      </w:r>
      <w:r>
        <w:rPr>
          <w:rFonts w:ascii="宋体" w:hAnsi="宋体" w:eastAsia="宋体" w:cs="宋体"/>
          <w:color w:val="auto"/>
          <w:u w:val="single"/>
          <w:lang w:eastAsia="zh-CN"/>
        </w:rPr>
        <w:t xml:space="preserve">采购代理机构</w:t>
      </w:r>
      <w:r>
        <w:rPr>
          <w:rFonts w:ascii="宋体" w:hAnsi="宋体" w:eastAsia="宋体" w:cs="宋体"/>
          <w:color w:val="auto"/>
          <w:lang w:eastAsia="zh-CN"/>
        </w:rPr>
        <w:t xml:space="preserve">就有关投标的所有来往通知、函件和文件均应使用</w:t>
      </w:r>
      <w:r>
        <w:rPr>
          <w:rFonts w:ascii="宋体" w:hAnsi="宋体" w:eastAsia="宋体" w:cs="宋体"/>
          <w:b/>
          <w:bCs/>
          <w:color w:val="auto"/>
          <w:lang w:eastAsia="zh-CN"/>
        </w:rPr>
        <w:t xml:space="preserve">简体中文</w:t>
      </w:r>
      <w:r>
        <w:rPr>
          <w:rFonts w:ascii="宋体" w:hAnsi="宋体" w:eastAsia="宋体" w:cs="宋体"/>
          <w:color w:val="auto"/>
          <w:lang w:eastAsia="zh-CN"/>
        </w:rPr>
        <w:t xml:space="preserve">。</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9.2 除技术性能另有规定外，投标文件所使用的度量衡单位，均须采用国家法定计量单位。</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10、投标文件构成</w:t>
      </w:r>
      <w:r>
        <w:rPr>
          <w:color w:val="auto"/>
        </w:rPr>
      </w:r>
    </w:p>
    <w:p>
      <w:pPr>
        <w:ind w:firstLine="482"/>
        <w:spacing w:before="161" w:after="160" w:line="278" w:lineRule="auto"/>
        <w:widowControl w:val="off"/>
        <w:rPr>
          <w:color w:val="auto"/>
        </w:rPr>
      </w:pPr>
      <w:r>
        <w:rPr>
          <w:rFonts w:ascii="宋体" w:hAnsi="宋体" w:eastAsia="宋体" w:cs="宋体"/>
          <w:color w:val="auto"/>
          <w:lang w:eastAsia="zh-CN"/>
        </w:rPr>
        <w:t xml:space="preserve">10.1投标人编写的投标文件应包括资格证明文件、符合性证明文件、投标分项报价表、技术要求响应/偏离表、商务要求响应/偏离表、其他证明文件、投标函、开标一览表等部分。</w:t>
      </w:r>
      <w:r>
        <w:rPr>
          <w:color w:val="auto"/>
        </w:rPr>
      </w:r>
    </w:p>
    <w:p>
      <w:pPr>
        <w:ind w:firstLine="482"/>
        <w:spacing w:before="161" w:after="160" w:line="278" w:lineRule="auto"/>
        <w:widowControl w:val="off"/>
        <w:rPr>
          <w:color w:val="auto"/>
        </w:rPr>
      </w:pPr>
      <w:r>
        <w:rPr>
          <w:rFonts w:ascii="宋体" w:hAnsi="宋体" w:eastAsia="宋体" w:cs="宋体"/>
          <w:color w:val="auto"/>
          <w:lang w:eastAsia="zh-CN"/>
        </w:rPr>
        <w:t xml:space="preserve">10.2如标书制作工具中格式和内容与“江苏政府采购网”发布的招标文件不一致，请以“江苏政府采购网”发布的招标文件为准。</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11、证明投标人及投标标的符合招标文件规定的文件</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11.1投标人应按照招标文件要求提交证明文件，证明其及投标标的符合招标文件规定。</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11.2招标文件对证明文件无明确形式要求的，证明文件可以以文字资料、图纸和数据等形式提交。</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12、投标分项报价表</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12.1投标人应按照招标文件规定格式填报投标分项报价表。</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12.2投标货币。投标文件中的单价和总价无特殊规定的采用人民币报价，以元为单位标注。招标文件中另有规定的按规定执行。</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13、技术、商务条款偏离表</w:t>
      </w:r>
      <w:r>
        <w:rPr>
          <w:color w:val="auto"/>
        </w:rPr>
      </w:r>
    </w:p>
    <w:p>
      <w:pPr>
        <w:ind w:firstLine="482"/>
        <w:spacing w:before="161" w:after="160" w:line="278" w:lineRule="auto"/>
        <w:widowControl w:val="off"/>
        <w:rPr>
          <w:color w:val="auto"/>
        </w:rPr>
      </w:pPr>
      <w:r>
        <w:rPr>
          <w:rFonts w:ascii="宋体" w:hAnsi="宋体" w:eastAsia="宋体" w:cs="宋体"/>
          <w:color w:val="auto"/>
          <w:lang w:eastAsia="zh-CN"/>
        </w:rPr>
        <w:t xml:space="preserve">13.1 投标人需对招标文件中的技术要求与商务要求逐项作出响应或偏离，并说明原因。</w:t>
      </w:r>
      <w:r>
        <w:rPr>
          <w:color w:val="auto"/>
        </w:rPr>
      </w:r>
    </w:p>
    <w:p>
      <w:pPr>
        <w:ind w:firstLine="482"/>
        <w:spacing w:before="161" w:after="160" w:line="278" w:lineRule="auto"/>
        <w:widowControl w:val="off"/>
        <w:rPr>
          <w:color w:val="auto"/>
        </w:rPr>
      </w:pPr>
      <w:r>
        <w:rPr>
          <w:rFonts w:ascii="宋体" w:hAnsi="宋体" w:eastAsia="宋体" w:cs="宋体"/>
          <w:color w:val="auto"/>
          <w:lang w:eastAsia="zh-CN"/>
        </w:rPr>
        <w:t xml:space="preserve">13.2 投标人可在投标文件中提供认为需要的其他技术文件或说明。</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14、服务方案及人员配备等</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14.1投标人需根据招标文件要求提供相应方案</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14.2投标人需根据招标文件要求提供人员配备方案。</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15、投标函和开标一览表</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15.1投标人应按照招标文件中提供的格式完整、正确填写投标函、开标一览表。</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15.2对于采用货币报价的项目，开标一览表中的投标总报价应与投标分项报价表中的投标总报价一致，如不一致，不作为无效投标处理，但评标时按开标一览表中价</w:t>
      </w:r>
      <w:r>
        <w:rPr>
          <w:rFonts w:ascii="宋体" w:hAnsi="宋体" w:eastAsia="宋体" w:cs="宋体"/>
          <w:color w:val="auto"/>
          <w:lang w:eastAsia="zh-CN"/>
        </w:rPr>
        <w:t xml:space="preserve">格为准。</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16、投标有效期</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16.1投标有效期为开标之日起</w:t>
      </w:r>
      <w:r>
        <w:rPr>
          <w:rFonts w:ascii="宋体" w:hAnsi="宋体" w:eastAsia="宋体" w:cs="宋体"/>
          <w:b/>
          <w:bCs/>
          <w:color w:val="auto"/>
          <w:u w:val="single"/>
          <w:lang w:eastAsia="zh-CN"/>
        </w:rPr>
        <w:t xml:space="preserve">九十（</w:t>
      </w:r>
      <w:r>
        <w:rPr>
          <w:rFonts w:ascii="仿宋" w:hAnsi="仿宋" w:eastAsia="仿宋" w:cs="仿宋"/>
          <w:b/>
          <w:bCs/>
          <w:color w:val="auto"/>
          <w:u w:val="single"/>
          <w:lang w:eastAsia="zh-CN"/>
        </w:rPr>
        <w:t xml:space="preserve">90</w:t>
      </w:r>
      <w:r>
        <w:rPr>
          <w:rFonts w:ascii="宋体" w:hAnsi="宋体" w:eastAsia="宋体" w:cs="宋体"/>
          <w:b/>
          <w:bCs/>
          <w:color w:val="auto"/>
          <w:u w:val="single"/>
          <w:lang w:eastAsia="zh-CN"/>
        </w:rPr>
        <w:t xml:space="preserve">）天</w:t>
      </w:r>
      <w:r>
        <w:rPr>
          <w:rFonts w:ascii="宋体" w:hAnsi="宋体" w:eastAsia="宋体" w:cs="宋体"/>
          <w:color w:val="auto"/>
          <w:lang w:eastAsia="zh-CN"/>
        </w:rPr>
        <w:t xml:space="preserve">。投标有效期比规定短的将被视为未实质性响应招标文件而予以拒绝。</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17、投标有效期的延长</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17.1在特殊情况下，</w:t>
      </w:r>
      <w:r>
        <w:rPr>
          <w:rFonts w:ascii="宋体" w:hAnsi="宋体" w:eastAsia="宋体" w:cs="宋体"/>
          <w:color w:val="auto"/>
          <w:u w:val="single"/>
          <w:lang w:eastAsia="zh-CN"/>
        </w:rPr>
        <w:t xml:space="preserve">采购代理机构</w:t>
      </w:r>
      <w:r>
        <w:rPr>
          <w:rFonts w:ascii="宋体" w:hAnsi="宋体" w:eastAsia="宋体" w:cs="宋体"/>
          <w:color w:val="auto"/>
          <w:lang w:eastAsia="zh-CN"/>
        </w:rPr>
        <w:t xml:space="preserve">于原投标有效期满之前，可向投标人提出延长投标有效期的要求。这种要求与答复均应采用书面形式。投标人可以拒绝</w:t>
      </w:r>
      <w:r>
        <w:rPr>
          <w:rFonts w:ascii="宋体" w:hAnsi="宋体" w:eastAsia="宋体" w:cs="宋体"/>
          <w:color w:val="auto"/>
          <w:u w:val="single"/>
          <w:lang w:eastAsia="zh-CN"/>
        </w:rPr>
        <w:t xml:space="preserve">采购代理机构</w:t>
      </w:r>
      <w:r>
        <w:rPr>
          <w:rFonts w:ascii="宋体" w:hAnsi="宋体" w:eastAsia="宋体" w:cs="宋体"/>
          <w:color w:val="auto"/>
          <w:lang w:eastAsia="zh-CN"/>
        </w:rPr>
        <w:t xml:space="preserve">的这一要求而放弃投标，同意延长投标有效期的投标人既不能要求也不允许修改其投标文件。受投标有效期约束的所有权利与义务均延长至新的有效期。</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 </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四、投标文件的递交</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18、电子投标文件的递交</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18.1投标人应当按照《操作手册》规定，在投标截止时间前制作并上传电子投标文件，并按照要求于投标截止时间前进行签到并对电子投标文件解密，对</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操作不当引发的相关责任由投标人自负。</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19、投标截止日期</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19.1投标人上传电子投标文件的时间不得迟于招标公告中规定的投标截止时间。</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投标人应充分考虑到网络环境、网络带宽等风险因素，如因投标人自身原因造成的电子投标文件上传不成功的按照本招标文件第二章第27.1.2条规定做无效投标处理。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19.2 </w:t>
      </w:r>
      <w:r>
        <w:rPr>
          <w:rFonts w:ascii="宋体" w:hAnsi="宋体" w:eastAsia="宋体" w:cs="宋体"/>
          <w:color w:val="auto"/>
          <w:u w:val="single"/>
          <w:lang w:eastAsia="zh-CN"/>
        </w:rPr>
        <w:t xml:space="preserve">采购代理机构</w:t>
      </w:r>
      <w:r>
        <w:rPr>
          <w:rFonts w:ascii="宋体" w:hAnsi="宋体" w:eastAsia="宋体" w:cs="宋体"/>
          <w:color w:val="auto"/>
          <w:lang w:eastAsia="zh-CN"/>
        </w:rPr>
        <w:t xml:space="preserve">可以按照规定，通过修改招标文件酌情延长投标截止日期，在此情况下，投标人的所有权利和义务以及投标人受制的截止日期均应以延长后新的截止日期为准。</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20、投标文件的拒收</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20.1 采购代理机构拒绝接收在其规定的投标截止时间后上传的任何投标文件。</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21、投标文件的撤回和修改</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21.1 投标文件的撤回</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21.1.1 电子投标文件的撤回</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投标人可在投标截止时间前，撤回其电子投标文件，具体操作方法见《操作手册》。</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21.1.2 投标人撤回电子投标文件，则认为其不再参与本项目投标活动。</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21.2 投标文件的修改</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21.2.1投标人可在投标截止时间前，对其电子投标文件进行修改，具体操作方法见《操作手册》。</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21.2.2 在投标截止时间之后，投标人不得对其电子投标文件作任何修改。</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21.3 在投标截止时间至招标文件中规定的投标有效期满之间的这段时间内，投标人不得撤回其投标。</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 </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五、开标与评标</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22、开标</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22.1 采购代理机构将在招标公告中规定的时间和地点组织公开开标。投标人应当按照《操作手册》规定，参加开标活动和在</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规定的时间内对投标文件进行解密。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22.2 开标仪式由采购代理机构组织。</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将自动对项目进行开标，并宣布各投标人名称和投标价格。</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22.3 投标人在开标过程中涉及到的投标文件解密、开标结果确认等工作，应按照《操作手册》规定执行。</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22.4 投标人如果对开标过程和开标记录有疑义，应当根据《操作手册》规定提出，如</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中《开标记录表》宣布后5分钟内未提出的，视同认可开标结果。</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23、评标委员会</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23.1开标后，采购代理机构将立即组织评标委员会（以下简称评委会）进行评标。</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23.2 评委会由采购人代表和有关技术、经济等方面的专家组成，且人员构成符合政府采购有关规定。</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23.3评委会独立工作，负责评审所有投标文件并确定中标候选人。</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24．评标过程的保密与公正</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24.1 凡是与审查、澄清、评价和比较投标的有关资料以及授标建议等，采购人、评委、采购代理机构均不得向投标人或与评标无关的其他人员透露。</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24.2 在评标过程中，投标人不得以任何行为影响评标过程，否则其投标文件将被作为无效投标文件。</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24.3 采购代理机构和评标委员会不向未中标的投标人解释未中标原因，也不公布评标过程中的相关细节。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24.4 采用综合评分法的项目，未中标的投标人可于中标结果公告期限届满之日起通过</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查看自己的评审得分及排序情况。</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25．投标文件的澄清</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25.1评标期间，评委会对投标文件中含义不明确、同类问题表述不一致或者有明显文字和计算错误的内容 ，有权要求投标人作出必要的澄清、说明或者补正。</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投标人的澄清、说明或者补正不得超出投标文件的范围或者改变投标文件的实质性内容。</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评标委员会并非对每个投标人都做澄清要求。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25.2需要供应商进行澄清、说明和补正的，评委会将通过</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向供应商发出“澄清要求函”，接到“澄清要求函”的投标人应当按照要求在</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中提交“澄清响应函”并加盖CA电子公章。澄清、说明和补正的内容作为投标文件的补充部分，具体操作方式见《操作手册》。</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25.3 接到评委会澄清、说明和补正要求的投标人如未按规定做出澄清、说明和补正，其风险由投标人自行承担。</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26、对投标文件的初审</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26.1 投标文件初审分为资格审查和符合性审查。</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26.1.1 资格审查：依据法律法规和招标文件的规定，由采购人对投标文件中的资格证明文件进行审查。资格审查的结论，采购人以书面形式向评委会进行反馈。</w:t>
      </w:r>
      <w:r>
        <w:rPr>
          <w:color w:val="auto"/>
        </w:rPr>
      </w:r>
    </w:p>
    <w:p>
      <w:pPr>
        <w:ind w:firstLine="480"/>
        <w:spacing w:after="160" w:line="278" w:lineRule="auto"/>
        <w:widowControl w:val="off"/>
        <w:rPr>
          <w:color w:val="auto"/>
        </w:rPr>
      </w:pPr>
      <w:r>
        <w:rPr>
          <w:rFonts w:ascii="宋体" w:hAnsi="宋体" w:eastAsia="宋体" w:cs="宋体"/>
          <w:color w:val="auto"/>
        </w:rPr>
        <w:t xml:space="preserve">采购人在进行资格性审查的同时，将在“信用中国”网站（www.creditchina.gov.cn）查询投标人的信用记录，以确定投标人是否具备投标资格。</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26.1.2 符合性审查：依据招标文件的规定，由评委会从投标文件的有效性、完整性和对招标文件的响应程度进行审查，以确定是否对招标文件的实质性要求作出响应。</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26.1.3 未通过资格审查或符合性审查的投标人，采购代理机构将在</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中告知未通过资格审查或符合性审查的原因，评审结束后，采购代理机构将不再告知未通过资格审查或符合性审查的原因。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26.3如果投标文件实质上没有响应招标文件的要求，评委会将予以拒绝，投标人不得通过修改或撤销不合要求的偏离或保留而使其投标成为实质性响应的投标。</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26.4评委会将对确定为实质性响应的投标进行进一步审核，看其是否有计算上或累加上的算术错误，修正错误的原则如下：</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（1）投标文件中开标一览表内容与投标文件中相应内容不一致的，以开标一览表为准。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（2）大写金额和小写金额不一致的，以大写金额为准。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（3）单价金额小数点或者百分比有明显错位的，以开标一览表的总价为准，并修改单价。</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（4）总价金额与按单价汇总金额不一致的，以单价金额计算结果为准。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同时出现两种以上错误的，按照前款规定的顺序修正。</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26.5评委会将按上述修正错误的方法调整投标文件中的投标报价，并通过</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告知投标人，调整后的价格应对投标人具有约束力。如果投标人不接受修正后的价格，则其投标将被拒绝。</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非单一产品采购项目，招标文件中将载明其中的核心产品。多家投标人提供的核心产品品牌相同的，按前两款规定处理。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26.7投标人在开、评标全过程中应保持通讯畅通，及时登录</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查阅、答复相关信息，并安排专人与采购代理机构及评标委员会联系。</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27、无效投标条款和废标条款</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 无效投标条款</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27.1.1投标人在</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规定的时间内未成功解密电子投标文件的。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27.1.2投标人未按照招标文件要求上传电子投标文件的。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27.1.3同一投标人提交两个（含两个）以上不同的投标报价的。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27.1.4投标人不具备招标文件中规定资格要求的。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27.1.5投标人的报价超过了采购预算或最高限价的。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27.1.6未通过符合性审查的。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27.1.7不符合招标文件中规定的实质性要求和条件的。</w:t>
      </w:r>
      <w:r>
        <w:rPr>
          <w:color w:val="auto"/>
        </w:rPr>
      </w:r>
    </w:p>
    <w:p>
      <w:pPr>
        <w:ind w:firstLine="480"/>
        <w:spacing w:after="160" w:line="278" w:lineRule="auto"/>
        <w:widowControl w:val="off"/>
        <w:rPr>
          <w:color w:val="auto"/>
        </w:rPr>
      </w:pPr>
      <w:r>
        <w:rPr>
          <w:rFonts w:ascii="宋体" w:hAnsi="宋体" w:eastAsia="宋体" w:cs="宋体"/>
          <w:color w:val="auto"/>
        </w:rPr>
        <w:t xml:space="preserve">27.1.8投标人被“信用中国”网站（www.creditchina.gov.cn）列入失信被执行人或</w:t>
      </w:r>
      <w:r>
        <w:rPr>
          <w:rFonts w:ascii="宋体" w:hAnsi="宋体" w:eastAsia="宋体" w:cs="宋体"/>
          <w:color w:val="auto"/>
          <w:u w:val="single"/>
        </w:rPr>
        <w:t xml:space="preserve">重大税收违法失信主体</w:t>
      </w:r>
      <w:r>
        <w:rPr>
          <w:rFonts w:ascii="宋体" w:hAnsi="宋体" w:eastAsia="宋体" w:cs="宋体"/>
          <w:color w:val="auto"/>
        </w:rPr>
        <w:t xml:space="preserve">或政府采购严重失信行为记录名单。</w:t>
      </w:r>
      <w:r>
        <w:rPr>
          <w:rFonts w:ascii="宋体" w:hAnsi="宋体" w:eastAsia="宋体" w:cs="宋体"/>
          <w:color w:val="auto"/>
          <w:lang w:eastAsia="zh-CN"/>
        </w:rPr>
        <w:t xml:space="preserve">或查询“信用中国”网站后发现投标人存在其他不符合《中华人民共和国政府采购法》第二十二条规定条件的信用记录。</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27.1.9投标文件含有采购人不能接受的附加条件的。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27.1.10评审过程中出现下列情形之一的，评审委员会应当启动异常低价投标（响应）审查程序：</w:t>
      </w:r>
      <w:r>
        <w:rPr>
          <w:color w:val="auto"/>
        </w:rPr>
      </w:r>
    </w:p>
    <w:p>
      <w:pPr>
        <w:ind w:firstLine="480"/>
        <w:spacing w:after="160"/>
        <w:widowControl w:val="off"/>
        <w:rPr>
          <w:color w:val="auto"/>
        </w:rPr>
      </w:pPr>
      <w:r>
        <w:rPr>
          <w:rFonts w:ascii="宋体" w:hAnsi="宋体" w:eastAsia="宋体" w:cs="宋体"/>
          <w:color w:val="auto"/>
          <w:lang w:eastAsia="zh-CN"/>
        </w:rPr>
        <w:t xml:space="preserve">（1）投标（响应）报价低于全部通过符合性审查供应商投标（响应）报价平均值50%的，即投标（响应）报价＜全部通过符合性审查供应商投标（响应）报价平均值×50%；</w:t>
      </w:r>
      <w:r>
        <w:rPr>
          <w:color w:val="auto"/>
        </w:rPr>
      </w:r>
    </w:p>
    <w:p>
      <w:pPr>
        <w:ind w:firstLine="480"/>
        <w:spacing w:after="160"/>
        <w:widowControl w:val="off"/>
        <w:rPr>
          <w:color w:val="auto"/>
        </w:rPr>
      </w:pPr>
      <w:r>
        <w:rPr>
          <w:rFonts w:ascii="宋体" w:hAnsi="宋体" w:eastAsia="宋体" w:cs="宋体"/>
          <w:color w:val="auto"/>
          <w:lang w:eastAsia="zh-CN"/>
        </w:rPr>
        <w:t xml:space="preserve">（2）投标（响应）报价低于通过符合性审查的次低报价供应商投标（响应）报价50%的，即投标（响应）报价＜通过符合性审查的次低报价供应商投标（响应）报价×50%；</w:t>
      </w:r>
      <w:r>
        <w:rPr>
          <w:color w:val="auto"/>
        </w:rPr>
      </w:r>
    </w:p>
    <w:p>
      <w:pPr>
        <w:ind w:firstLine="480"/>
        <w:spacing w:after="160"/>
        <w:widowControl w:val="off"/>
        <w:rPr>
          <w:color w:val="auto"/>
        </w:rPr>
      </w:pPr>
      <w:r>
        <w:rPr>
          <w:rFonts w:ascii="宋体" w:hAnsi="宋体" w:eastAsia="宋体" w:cs="宋体"/>
          <w:color w:val="auto"/>
          <w:lang w:eastAsia="zh-CN"/>
        </w:rPr>
        <w:t xml:space="preserve">（3）投标（响应）报价低于采购项目最高限价45%的，即投标（响应）报价＜采购项目最高限价×45%；</w:t>
      </w:r>
      <w:r>
        <w:rPr>
          <w:color w:val="auto"/>
        </w:rPr>
      </w:r>
    </w:p>
    <w:p>
      <w:pPr>
        <w:ind w:firstLine="480"/>
        <w:spacing w:after="160"/>
        <w:widowControl w:val="off"/>
        <w:rPr>
          <w:color w:val="auto"/>
        </w:rPr>
      </w:pPr>
      <w:r>
        <w:rPr>
          <w:rFonts w:ascii="宋体" w:hAnsi="宋体" w:eastAsia="宋体" w:cs="宋体"/>
          <w:color w:val="auto"/>
          <w:lang w:eastAsia="zh-CN"/>
        </w:rPr>
        <w:t xml:space="preserve">（4）评审委员会基于专业判断，认为供应商报价过低，有可能影响产品质量或者不能诚信履约的其他情形。</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w:t>
      </w:r>
      <w:r>
        <w:rPr>
          <w:rFonts w:ascii="宋体" w:hAnsi="宋体" w:eastAsia="宋体" w:cs="宋体"/>
          <w:color w:val="auto"/>
          <w:lang w:eastAsia="zh-CN"/>
        </w:rPr>
        <w:t xml:space="preserve">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27.1.12投标文件未按照招标文件要求加盖CA电子公章的。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27.1.13其他法律、法规及本招标文件规定的属无效投标的情形。</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27.2废标条款</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27.2.1符合专业条件的供应商或者对招标文件作实质响应的供应商不足三家的。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27.2.2出现影响采购公正的违法、违规行为的。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27.2.3因重大变故，采购任务取消的。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27.2.4评标委员会认定招标文件存在歧义、重大缺陷导致评审工作无法进行。</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27.2.5因</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系统故障原因造成开标不成功的。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27.3投标截止时间结束后参加投标的供应商不足三家的处理：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27.3.1如出现投标截止时间结束后参加投标的供应商或者在评标期间对招标文件做出实质响应的供应商不足三家情况，按政府采购相关规定执行。</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 </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六、定标</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28、确定中标单位</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28.1中标候选人的选取原则和数量见招标文件第五章规定。 </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28.2 采购人应根据评委会推荐的中标候选人确定中标人。</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28.3 采购代理机构将在“江苏政府采购网”发布中标公告，公告期限为1个工作日。</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28.4 若有充分证据证明，中标人出现下列情况之一的，一经查实，将被取消中标资格：</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28.4.1 提供虚假材料谋取中标的。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28.4.2 向采购人、采购代理机构行贿或者提供其他不正当利益的。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28.4.3 属于本文件规定的无效条件，但在评标过程中又未被评委会发现的。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28.4.4 与采购人或者其他供应商恶意串通的。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28.4.5 采取不正当手段诋毁、排挤其他供应商的。</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28.5</w:t>
      </w:r>
      <w:r>
        <w:rPr>
          <w:color w:val="auto"/>
          <w:sz w:val="21"/>
          <w:szCs w:val="21"/>
          <w:lang w:eastAsia="zh-CN"/>
        </w:rPr>
        <w:t xml:space="preserve"> </w:t>
      </w:r>
      <w:r>
        <w:rPr>
          <w:rFonts w:ascii="宋体" w:hAnsi="宋体" w:eastAsia="宋体" w:cs="宋体"/>
          <w:color w:val="auto"/>
          <w:lang w:eastAsia="zh-CN"/>
        </w:rPr>
        <w:t xml:space="preserve">有下列情形之一的，视为投标人串通投标，投标无效：</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28.5.1 不同投标人的投标文件由同一单位或者个人编制；</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28.5.2 不同投标人委托同一单位或者个人办理投标事宜；</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28.5.3 不同投标人的投标文件载明的项目管理成员或者联系人员为同一人；</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28.5.4 不同投标人的投标文件异常一致或者投标报价呈规律性差异；</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29、质疑处理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29.1 提出质疑的供应商应当是参与所质疑项目采购活动的供应商。潜在供应商依法获取其可质疑的采购文件的，可以对采购文件提出质疑。</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29.2.1对可以质疑的采购文件提出质疑的，为收到采购文件之日或者采购文件公告期限届满之日；</w:t>
      </w:r>
      <w:r>
        <w:rPr>
          <w:rFonts w:ascii="宋体" w:hAnsi="宋体" w:eastAsia="宋体" w:cs="宋体"/>
          <w:color w:val="auto"/>
          <w:lang w:eastAsia="zh-CN"/>
        </w:rPr>
        <w:br/>
        <w:t xml:space="preserve">29.2.2对采购过程提出质疑的，为各采购程序环节结束之日；</w:t>
      </w:r>
      <w:r>
        <w:rPr>
          <w:rFonts w:ascii="宋体" w:hAnsi="宋体" w:eastAsia="宋体" w:cs="宋体"/>
          <w:color w:val="auto"/>
          <w:lang w:eastAsia="zh-CN"/>
        </w:rPr>
        <w:br/>
        <w:t xml:space="preserve">29.2.3对中标或者成交结果提出质疑的，为中标或者成交结果公告期限届满之日。</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29.4 供应商</w:t>
      </w:r>
      <w:r>
        <w:rPr>
          <w:rFonts w:ascii="宋体" w:hAnsi="宋体" w:eastAsia="宋体" w:cs="宋体"/>
          <w:color w:val="auto"/>
          <w:lang w:eastAsia="zh-CN"/>
        </w:rPr>
        <w:t xml:space="preserve">（含潜在供应商）</w:t>
      </w:r>
      <w:r>
        <w:rPr>
          <w:rFonts w:ascii="宋体" w:hAnsi="宋体" w:eastAsia="宋体" w:cs="宋体"/>
          <w:color w:val="auto"/>
          <w:lang w:eastAsia="zh-CN"/>
        </w:rPr>
        <w:t xml:space="preserve">对与本项目有关的所有询问、质疑均请向采购代理机构提出，由采购代理机构负责答复。</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采购代理机构只接收以纸质原件形式送达的质疑,建议供应商尽量通过邮寄方式提交质疑</w:t>
      </w:r>
      <w:r>
        <w:rPr>
          <w:rFonts w:ascii="宋体" w:hAnsi="宋体" w:eastAsia="宋体" w:cs="宋体"/>
          <w:color w:val="auto"/>
          <w:lang w:eastAsia="zh-CN"/>
        </w:rPr>
        <w:t xml:space="preserve">（不接受未填写快递运单的快件）。</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采购代理机构质疑接收人：</w:t>
      </w:r>
      <w:r>
        <w:rPr>
          <w:rFonts w:ascii="宋体" w:hAnsi="宋体" w:eastAsia="宋体" w:cs="宋体"/>
          <w:color w:val="auto"/>
          <w:lang w:eastAsia="zh-CN"/>
        </w:rPr>
        <w:t xml:space="preserve">吴岢非，</w:t>
      </w:r>
      <w:r>
        <w:rPr>
          <w:rFonts w:ascii="宋体" w:hAnsi="宋体" w:eastAsia="宋体" w:cs="宋体"/>
          <w:color w:val="auto"/>
          <w:lang w:eastAsia="zh-CN"/>
        </w:rPr>
        <w:t xml:space="preserve">联系地址：南京市雨花台区软件大道21号苏豪国际广场（北园）C座617室，联系电话：</w:t>
      </w:r>
      <w:r>
        <w:rPr>
          <w:rFonts w:ascii="宋体" w:hAnsi="宋体" w:eastAsia="宋体" w:cs="宋体"/>
          <w:color w:val="auto"/>
          <w:lang w:eastAsia="zh-CN"/>
        </w:rPr>
        <w:t xml:space="preserve">025-52875983</w:t>
      </w:r>
      <w:r>
        <w:rPr>
          <w:rFonts w:ascii="宋体" w:hAnsi="宋体" w:eastAsia="宋体" w:cs="宋体"/>
          <w:color w:val="auto"/>
          <w:lang w:eastAsia="zh-CN"/>
        </w:rPr>
        <w:t xml:space="preserve">。</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29.5 以下情形的质疑不予受理</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29.5.1 内容不符合《政府采购质疑和投诉办法》第十二条规定的质疑。</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29.5.2 超出政府采购法定期限的质疑。</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29.5.3 以传真、电子邮件等方式递交的非原件形式的质疑。</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29.5.4 未参加投标活动的供应商或在投标活动中自身权益未受到损害的供应商所提出的质疑。</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29.5.5供应商组成联合体参加投标，联合体中任何一方或多方未按要求签字、盖章、加盖公章的质疑。</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30、中标通知书</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30.l中标结果确定后，采购代理机构将向中标人发出中标通知书。请中标人在中标结果公告届满之日起30日内,使用CA数字证书登录</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及时下载中标通知书或联系采购代理机构领取中标通知书。因系统存储空间有限，自中标结果公告届满之日起30日后，</w:t>
      </w:r>
      <w:r>
        <w:rPr>
          <w:rFonts w:ascii="宋体" w:hAnsi="宋体" w:eastAsia="宋体" w:cs="宋体"/>
          <w:color w:val="auto"/>
          <w:lang w:eastAsia="zh-CN"/>
        </w:rPr>
        <w:t xml:space="preserve">苏采云系统</w:t>
      </w:r>
      <w:r>
        <w:rPr>
          <w:rFonts w:ascii="宋体" w:hAnsi="宋体" w:eastAsia="宋体" w:cs="宋体"/>
          <w:color w:val="auto"/>
          <w:lang w:eastAsia="zh-CN"/>
        </w:rPr>
        <w:t xml:space="preserve">不再保证提供下载中标通知书服务,因未及时下载而造成的不利后果由中标人自行承担。</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 </w:t>
      </w:r>
      <w:r>
        <w:rPr>
          <w:color w:val="auto"/>
        </w:rPr>
      </w:r>
    </w:p>
    <w:p>
      <w:pPr>
        <w:spacing w:after="160" w:line="278" w:lineRule="auto"/>
        <w:widowControl w:val="off"/>
        <w:rPr>
          <w:color w:val="auto"/>
        </w:rPr>
      </w:pPr>
      <w:r>
        <w:rPr>
          <w:rFonts w:ascii="宋体" w:hAnsi="宋体" w:eastAsia="宋体" w:cs="宋体"/>
          <w:b/>
          <w:bCs/>
          <w:color w:val="auto"/>
          <w:lang w:eastAsia="zh-CN"/>
        </w:rPr>
        <w:t xml:space="preserve">七、授予合同</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31. 签订合同</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31.l中标人应当在中标通知书发出之日起三十日内，按照招标文件确定的事项与采购人签订政府采购合同。</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31.2招标文件、中标人的投标文件及招标过程中有关澄清、承诺文件均应作为合同附件。</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31.3签订合同后，</w:t>
      </w:r>
      <w:r>
        <w:rPr>
          <w:rFonts w:ascii="宋体" w:hAnsi="宋体" w:eastAsia="宋体" w:cs="宋体"/>
          <w:b/>
          <w:bCs/>
          <w:i/>
          <w:iCs/>
          <w:color w:val="auto"/>
          <w:u w:val="single"/>
          <w:lang w:eastAsia="zh-CN"/>
        </w:rPr>
        <w:t xml:space="preserve">中标人不得将合同标的进行分包、转包</w:t>
      </w:r>
      <w:r>
        <w:rPr>
          <w:rFonts w:ascii="宋体" w:hAnsi="宋体" w:eastAsia="宋体" w:cs="宋体"/>
          <w:color w:val="auto"/>
          <w:lang w:eastAsia="zh-CN"/>
        </w:rPr>
        <w:t xml:space="preserve">。未经采购人同意，中标人也不得采用分包的形式履行合同，否则采购人有权终止合同。转包或分包造成采购人损失的，中标人应承担相应赔偿责任。</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32、货物（包含与货物相关的服务）的追加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auto"/>
        </w:rPr>
      </w:r>
    </w:p>
    <w:p>
      <w:pPr>
        <w:ind w:firstLine="482"/>
        <w:spacing w:before="161" w:after="160" w:line="278" w:lineRule="auto"/>
        <w:widowControl w:val="off"/>
        <w:rPr>
          <w:color w:val="auto"/>
        </w:rPr>
      </w:pPr>
      <w:r>
        <w:rPr>
          <w:rFonts w:ascii="宋体" w:hAnsi="宋体" w:eastAsia="宋体" w:cs="宋体"/>
          <w:b/>
          <w:bCs/>
          <w:color w:val="auto"/>
          <w:lang w:eastAsia="zh-CN"/>
        </w:rPr>
        <w:t xml:space="preserve">33、政府采购履约资金扶持政策</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中标供应商可凭政府采购合同办理融资贷款，详情请见江苏政府采购网“政采贷”专栏。</w:t>
      </w:r>
      <w:r>
        <w:rPr>
          <w:rFonts w:ascii="宋体" w:hAnsi="宋体" w:eastAsia="宋体" w:cs="宋体"/>
          <w:color w:val="auto"/>
          <w:sz w:val="21"/>
          <w:szCs w:val="21"/>
          <w:lang w:eastAsia="zh-CN"/>
        </w:rPr>
        <w:t xml:space="preserve"> </w:t>
      </w:r>
      <w:r>
        <w:rPr>
          <w:color w:val="auto"/>
        </w:rPr>
      </w:r>
    </w:p>
    <w:p>
      <w:pPr>
        <w:spacing w:after="160" w:line="278" w:lineRule="auto"/>
        <w:widowControl w:val="off"/>
        <w:rPr>
          <w:rFonts w:eastAsia="Times New Roman"/>
          <w:color w:val="auto"/>
          <w:sz w:val="21"/>
          <w:szCs w:val="21"/>
        </w:rPr>
      </w:pPr>
      <w:r>
        <w:rPr>
          <w:rFonts w:eastAsia="Times New Roman"/>
          <w:color w:val="auto"/>
          <w:sz w:val="21"/>
          <w:szCs w:val="21"/>
          <w:lang w:eastAsia="zh-CN"/>
        </w:rPr>
        <w:t xml:space="preserve"> </w:t>
      </w:r>
      <w:r>
        <w:rPr>
          <w:color w:val="auto"/>
        </w:rPr>
      </w:r>
    </w:p>
    <w:p>
      <w:pPr>
        <w:spacing w:after="160" w:line="278" w:lineRule="auto"/>
        <w:widowControl w:val="off"/>
        <w:rPr>
          <w:color w:val="auto"/>
          <w:sz w:val="21"/>
          <w:szCs w:val="21"/>
        </w:rPr>
      </w:pPr>
      <w:r>
        <w:rPr>
          <w:rFonts w:eastAsia="Times New Roman"/>
          <w:color w:val="auto"/>
          <w:sz w:val="21"/>
          <w:szCs w:val="21"/>
          <w:lang w:eastAsia="zh-CN"/>
        </w:rPr>
        <w:br w:type="page" w:clear="all"/>
      </w:r>
      <w:r>
        <w:rPr>
          <w:color w:val="auto"/>
        </w:rPr>
      </w:r>
    </w:p>
    <w:p>
      <w:pPr>
        <w:jc w:val="center"/>
        <w:spacing w:after="160" w:line="278" w:lineRule="auto"/>
        <w:widowControl w:val="off"/>
        <w:rPr>
          <w:color w:val="auto"/>
          <w:sz w:val="32"/>
          <w:szCs w:val="32"/>
        </w:rPr>
      </w:pPr>
      <w:r>
        <w:rPr>
          <w:rFonts w:ascii="宋体" w:hAnsi="宋体" w:eastAsia="宋体" w:cs="宋体"/>
          <w:b/>
          <w:bCs/>
          <w:color w:val="auto"/>
          <w:sz w:val="32"/>
          <w:szCs w:val="32"/>
          <w:lang w:eastAsia="zh-CN"/>
        </w:rPr>
        <w:t xml:space="preserve">第三章  合同文本</w:t>
      </w:r>
      <w:r>
        <w:rPr>
          <w:color w:val="auto"/>
        </w:rPr>
      </w:r>
    </w:p>
    <w:p>
      <w:pPr>
        <w:jc w:val="right"/>
        <w:spacing w:after="200" w:line="276" w:lineRule="auto"/>
        <w:widowControl w:val="off"/>
        <w:rPr>
          <w:color w:val="auto"/>
          <w:sz w:val="21"/>
          <w:szCs w:val="21"/>
        </w:rPr>
      </w:pPr>
      <w:r>
        <w:rPr>
          <w:rFonts w:ascii="宋体" w:hAnsi="宋体" w:eastAsia="宋体" w:cs="宋体"/>
          <w:b/>
          <w:bCs/>
          <w:color w:val="auto"/>
          <w:position w:val="-10"/>
          <w:sz w:val="21"/>
          <w:szCs w:val="21"/>
          <w:lang w:eastAsia="zh-CN"/>
        </w:rPr>
        <w:t xml:space="preserve">合同编号：         </w:t>
      </w:r>
      <w:r>
        <w:rPr>
          <w:color w:val="auto"/>
        </w:rPr>
      </w:r>
    </w:p>
    <w:p>
      <w:pPr>
        <w:ind w:firstLine="2072"/>
        <w:spacing w:after="200" w:line="276" w:lineRule="auto"/>
        <w:widowControl w:val="off"/>
        <w:rPr>
          <w:color w:val="auto"/>
          <w:sz w:val="28"/>
          <w:szCs w:val="28"/>
        </w:rPr>
      </w:pPr>
      <w:r>
        <w:rPr>
          <w:rFonts w:ascii="宋体" w:hAnsi="宋体" w:eastAsia="宋体" w:cs="宋体"/>
          <w:b/>
          <w:bCs/>
          <w:color w:val="auto"/>
          <w:position w:val="-10"/>
          <w:sz w:val="28"/>
          <w:szCs w:val="28"/>
          <w:lang w:eastAsia="zh-CN"/>
        </w:rPr>
        <w:t xml:space="preserve">江苏省肿瘤医院采购合同(货物)</w:t>
      </w:r>
      <w:r>
        <w:rPr>
          <w:color w:val="auto"/>
        </w:rPr>
      </w:r>
    </w:p>
    <w:p>
      <w:pPr>
        <w:ind w:firstLine="480"/>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甲方：江苏省肿瘤防治研究所(江苏省肿瘤医院)</w:t>
      </w:r>
      <w:r>
        <w:rPr>
          <w:color w:val="auto"/>
        </w:rPr>
      </w:r>
    </w:p>
    <w:p>
      <w:pPr>
        <w:ind w:firstLine="480"/>
        <w:spacing w:after="200" w:line="360" w:lineRule="auto"/>
        <w:widowControl w:val="off"/>
        <w:rPr>
          <w:rFonts w:ascii="宋体" w:hAnsi="宋体" w:eastAsia="宋体"/>
          <w:color w:val="auto"/>
        </w:rPr>
      </w:pPr>
      <w:r>
        <w:rPr>
          <w:rFonts w:ascii="宋体" w:hAnsi="宋体" w:eastAsia="宋体" w:cs="宋体"/>
          <w:color w:val="auto"/>
          <w:position w:val="-10"/>
        </w:rPr>
        <w:t xml:space="preserve">乙方：        </w:t>
      </w:r>
      <w:r>
        <w:rPr>
          <w:rFonts w:ascii="宋体" w:hAnsi="宋体" w:eastAsia="宋体" w:cs="宋体"/>
          <w:color w:val="auto"/>
          <w:position w:val="-10"/>
          <w:u w:val="single"/>
        </w:rPr>
        <w:t xml:space="preserve">    </w:t>
      </w:r>
      <w:r>
        <w:rPr>
          <w:color w:val="auto"/>
        </w:rPr>
      </w:r>
    </w:p>
    <w:tbl>
      <w:tblPr>
        <w:tblStyle w:val="838"/>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898"/>
        <w:gridCol w:w="975"/>
        <w:gridCol w:w="899"/>
        <w:gridCol w:w="899"/>
        <w:gridCol w:w="899"/>
        <w:gridCol w:w="899"/>
        <w:gridCol w:w="1093"/>
        <w:gridCol w:w="1093"/>
        <w:gridCol w:w="899"/>
      </w:tblGrid>
      <w:tr>
        <w:trPr>
          <w:trHeight w:val="472"/>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货物名称</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型号规格</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生产厂家</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单价</w:t>
            </w:r>
            <w:r>
              <w:rPr>
                <w:rFonts w:ascii="宋体" w:hAnsi="宋体" w:eastAsia="宋体" w:cs="宋体"/>
                <w:color w:val="auto"/>
                <w:position w:val="-10"/>
              </w:rPr>
              <w:t xml:space="preserve">(</w:t>
            </w:r>
            <w:r>
              <w:rPr>
                <w:rFonts w:ascii="宋体" w:hAnsi="宋体" w:eastAsia="宋体" w:cs="等线"/>
                <w:color w:val="auto"/>
                <w:position w:val="-10"/>
              </w:rPr>
              <w:t xml:space="preserve">元</w:t>
            </w:r>
            <w:r>
              <w:rPr>
                <w:rFonts w:ascii="宋体" w:hAnsi="宋体" w:eastAsia="宋体" w:cs="宋体"/>
                <w:color w:val="auto"/>
                <w:position w:val="-10"/>
              </w:rPr>
              <w:t xml:space="preserve">)</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数量</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金额</w:t>
            </w:r>
            <w:r>
              <w:rPr>
                <w:rFonts w:ascii="宋体" w:hAnsi="宋体" w:eastAsia="宋体" w:cs="宋体"/>
                <w:color w:val="auto"/>
                <w:position w:val="-10"/>
              </w:rPr>
              <w:t xml:space="preserve">(</w:t>
            </w:r>
            <w:r>
              <w:rPr>
                <w:rFonts w:ascii="宋体" w:hAnsi="宋体" w:eastAsia="宋体" w:cs="等线"/>
                <w:color w:val="auto"/>
                <w:position w:val="-10"/>
              </w:rPr>
              <w:t xml:space="preserve">元</w:t>
            </w:r>
            <w:r>
              <w:rPr>
                <w:rFonts w:ascii="宋体" w:hAnsi="宋体" w:eastAsia="宋体" w:cs="宋体"/>
                <w:color w:val="auto"/>
                <w:position w:val="-10"/>
              </w:rPr>
              <w:t xml:space="preserve">)</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lang w:eastAsia="zh-CN"/>
              </w:rPr>
              <w:t xml:space="preserve">医疗器械注册证编号（备案编号）</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lang w:eastAsia="zh-CN"/>
              </w:rPr>
              <w:t xml:space="preserve">医疗器械注册人（备案人）名称</w:t>
            </w:r>
            <w:r>
              <w:rPr>
                <w:color w:val="auto"/>
              </w:rP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备注</w:t>
            </w:r>
            <w:r>
              <w:rPr>
                <w:color w:val="auto"/>
              </w:rPr>
            </w:r>
          </w:p>
        </w:tc>
      </w:tr>
      <w:tr>
        <w:trPr>
          <w:trHeight w:val="439"/>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r>
    </w:tbl>
    <w:p>
      <w:pPr>
        <w:ind w:firstLine="480"/>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依据(中华人民共和国民法典》、《中华人民共和国政府采购法》等有关法律法规以及《江苏省肿瘤医院合同管理制度》，遵循平等、自愿、公平和诚实信用的原则，经 </w:t>
      </w:r>
      <w:r>
        <w:rPr>
          <w:rFonts w:ascii="宋体" w:hAnsi="宋体" w:eastAsia="宋体" w:cs="宋体"/>
          <w:color w:val="auto"/>
          <w:position w:val="-10"/>
          <w:u w:val="single"/>
          <w:shd w:val="clear" w:color="auto" w:fill="ffff00"/>
          <w:lang w:eastAsia="zh-CN"/>
        </w:rPr>
        <w:t xml:space="preserve">XXXX</w:t>
      </w:r>
      <w:r>
        <w:rPr>
          <w:rFonts w:ascii="宋体" w:hAnsi="宋体" w:eastAsia="宋体" w:cs="宋体"/>
          <w:color w:val="auto"/>
          <w:position w:val="-10"/>
          <w:lang w:eastAsia="zh-CN"/>
        </w:rPr>
        <w:t xml:space="preserve">年 </w:t>
      </w:r>
      <w:r>
        <w:rPr>
          <w:rFonts w:ascii="宋体" w:hAnsi="宋体" w:eastAsia="宋体" w:cs="宋体"/>
          <w:color w:val="auto"/>
          <w:position w:val="-10"/>
          <w:u w:val="single"/>
          <w:shd w:val="clear" w:color="auto" w:fill="ffff00"/>
          <w:lang w:eastAsia="zh-CN"/>
        </w:rPr>
        <w:t xml:space="preserve">XXXX</w:t>
      </w:r>
      <w:r>
        <w:rPr>
          <w:rFonts w:ascii="宋体" w:hAnsi="宋体" w:eastAsia="宋体" w:cs="宋体"/>
          <w:color w:val="auto"/>
          <w:position w:val="-10"/>
          <w:lang w:eastAsia="zh-CN"/>
        </w:rPr>
        <w:t xml:space="preserve">月</w:t>
      </w:r>
      <w:r>
        <w:rPr>
          <w:rFonts w:ascii="宋体" w:hAnsi="宋体" w:eastAsia="宋体" w:cs="宋体"/>
          <w:color w:val="auto"/>
          <w:position w:val="-10"/>
          <w:u w:val="single"/>
          <w:lang w:eastAsia="zh-CN"/>
        </w:rPr>
        <w:t xml:space="preserve"> XXXX</w:t>
      </w:r>
      <w:r>
        <w:rPr>
          <w:rFonts w:ascii="宋体" w:hAnsi="宋体" w:eastAsia="宋体" w:cs="宋体"/>
          <w:color w:val="auto"/>
          <w:position w:val="-10"/>
          <w:lang w:eastAsia="zh-CN"/>
        </w:rPr>
        <w:t xml:space="preserve">日招标代理公司名称 招标(招标编号:</w:t>
      </w:r>
      <w:r>
        <w:rPr>
          <w:rFonts w:ascii="宋体" w:hAnsi="宋体" w:eastAsia="宋体" w:cs="宋体"/>
          <w:color w:val="auto"/>
          <w:position w:val="-10"/>
          <w:u w:val="single"/>
          <w:shd w:val="clear" w:color="auto" w:fill="ffff00"/>
          <w:lang w:eastAsia="zh-CN"/>
        </w:rPr>
        <w:t xml:space="preserve">XXXX</w:t>
      </w:r>
      <w:r>
        <w:rPr>
          <w:rFonts w:ascii="宋体" w:hAnsi="宋体" w:eastAsia="宋体" w:cs="宋体"/>
          <w:color w:val="auto"/>
          <w:position w:val="-10"/>
          <w:lang w:eastAsia="zh-CN"/>
        </w:rPr>
        <w:t xml:space="preserve">)，就甲方向乙方购买</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，制定本合同。 </w:t>
      </w:r>
      <w:r>
        <w:rPr>
          <w:rFonts w:ascii="宋体" w:hAnsi="宋体" w:eastAsia="宋体" w:cs="宋体"/>
          <w:color w:val="auto"/>
          <w:position w:val="-10"/>
          <w:lang w:eastAsia="zh-CN"/>
        </w:rPr>
        <w:br/>
        <w:t xml:space="preserve">一、货物内容</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二、合同金额</w:t>
      </w:r>
      <w:r>
        <w:rPr>
          <w:rFonts w:ascii="宋体" w:hAnsi="宋体" w:eastAsia="宋体" w:cs="宋体"/>
          <w:color w:val="auto"/>
          <w:position w:val="-10"/>
          <w:lang w:eastAsia="zh-CN"/>
        </w:rPr>
        <w:br/>
        <w:t xml:space="preserve">2.1本合同金额为人民币(大写)：</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（小写：￥</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三、技术资料  </w:t>
      </w:r>
      <w:r>
        <w:rPr>
          <w:rFonts w:ascii="宋体" w:hAnsi="宋体" w:eastAsia="宋体" w:cs="宋体"/>
          <w:color w:val="auto"/>
          <w:position w:val="-10"/>
          <w:lang w:eastAsia="zh-CN"/>
        </w:rPr>
        <w:br/>
        <w:t xml:space="preserve">3.1乙方应按招标文件规定的时间向甲方提供使用货物的有关技术资料。</w:t>
      </w:r>
      <w:r>
        <w:rPr>
          <w:rFonts w:ascii="宋体" w:hAnsi="宋体" w:eastAsia="宋体" w:cs="宋体"/>
          <w:color w:val="auto"/>
          <w:position w:val="-10"/>
          <w:lang w:eastAsia="zh-CN"/>
        </w:rPr>
        <w:b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四、知识产权</w:t>
      </w:r>
      <w:r>
        <w:rPr>
          <w:rFonts w:ascii="宋体" w:hAnsi="宋体" w:eastAsia="宋体" w:cs="宋体"/>
          <w:color w:val="auto"/>
          <w:position w:val="-10"/>
          <w:lang w:eastAsia="zh-CN"/>
        </w:rPr>
        <w:br/>
        <w:t xml:space="preserve">4.1乙方应保证甲方在使用、接受本合同货物和服务或其任何一部分时不受第 三方提出侵犯其专利权、版权、商标权和工业设计权等知识产权的起诉。一旦</w:t>
      </w:r>
      <w:r>
        <w:rPr>
          <w:rFonts w:ascii="宋体" w:hAnsi="宋体" w:eastAsia="宋体" w:cs="宋体"/>
          <w:color w:val="auto"/>
          <w:position w:val="-10"/>
          <w:lang w:eastAsia="zh-CN"/>
        </w:rPr>
        <w:br/>
      </w:r>
      <w:r>
        <w:rPr>
          <w:rFonts w:ascii="宋体" w:hAnsi="宋体" w:eastAsia="宋体" w:cs="宋体"/>
          <w:color w:val="auto"/>
          <w:position w:val="-10"/>
          <w:lang w:eastAsia="zh-CN"/>
        </w:rPr>
        <w:t xml:space="preserve">出现侵权，由乙方负全部责任。</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五、产权担保</w:t>
      </w:r>
      <w:r>
        <w:rPr>
          <w:rFonts w:ascii="宋体" w:hAnsi="宋体" w:eastAsia="宋体" w:cs="宋体"/>
          <w:color w:val="auto"/>
          <w:position w:val="-10"/>
          <w:lang w:eastAsia="zh-CN"/>
        </w:rPr>
        <w:br/>
        <w:t xml:space="preserve">5.1乙方保证所交付的货物的所有权完全属于乙方且无任何抵押、查封等产权瑕</w:t>
      </w:r>
      <w:r>
        <w:rPr>
          <w:rFonts w:ascii="宋体" w:hAnsi="宋体" w:eastAsia="宋体" w:cs="宋体"/>
          <w:color w:val="auto"/>
          <w:position w:val="-10"/>
          <w:lang w:eastAsia="zh-CN"/>
        </w:rPr>
        <w:br/>
        <w:t xml:space="preserve">疵。</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六、履约保证金</w:t>
      </w:r>
      <w:r>
        <w:rPr>
          <w:rFonts w:ascii="宋体" w:hAnsi="宋体" w:eastAsia="宋体" w:cs="宋体"/>
          <w:color w:val="auto"/>
          <w:position w:val="-10"/>
          <w:lang w:eastAsia="zh-CN"/>
        </w:rPr>
        <w:br/>
        <w:t xml:space="preserve">6.1乙方交纳人民币</w:t>
      </w:r>
      <w:r>
        <w:rPr>
          <w:rFonts w:ascii="宋体" w:hAnsi="宋体" w:eastAsia="宋体" w:cs="宋体"/>
          <w:color w:val="auto"/>
          <w:position w:val="-10"/>
          <w:u w:val="single"/>
          <w:lang w:eastAsia="zh-CN"/>
        </w:rPr>
        <w:t xml:space="preserve">/</w:t>
      </w:r>
      <w:r>
        <w:rPr>
          <w:rFonts w:ascii="宋体" w:hAnsi="宋体" w:eastAsia="宋体" w:cs="宋体"/>
          <w:color w:val="auto"/>
          <w:position w:val="-10"/>
          <w:lang w:eastAsia="zh-CN"/>
        </w:rPr>
        <w:t xml:space="preserve">元作为本合同的履约保证金。</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七、转包或分包</w:t>
      </w:r>
      <w:r>
        <w:rPr>
          <w:rFonts w:ascii="宋体" w:hAnsi="宋体" w:eastAsia="宋体" w:cs="宋体"/>
          <w:color w:val="auto"/>
          <w:position w:val="-10"/>
          <w:lang w:eastAsia="zh-CN"/>
        </w:rPr>
        <w:br/>
        <w:t xml:space="preserve">7.1本合同范围的货物，应由乙方直接供应，不得转让他人供应；</w:t>
      </w:r>
      <w:r>
        <w:rPr>
          <w:rFonts w:ascii="宋体" w:hAnsi="宋体" w:eastAsia="宋体" w:cs="宋体"/>
          <w:color w:val="auto"/>
          <w:position w:val="-10"/>
          <w:lang w:eastAsia="zh-CN"/>
        </w:rPr>
        <w:br/>
        <w:t xml:space="preserve">7.2除非得到甲方的书面同意，乙方不得部分分包给他人供应。</w:t>
      </w:r>
      <w:r>
        <w:rPr>
          <w:rFonts w:ascii="宋体" w:hAnsi="宋体" w:eastAsia="宋体" w:cs="宋体"/>
          <w:color w:val="auto"/>
          <w:position w:val="-10"/>
          <w:lang w:eastAsia="zh-CN"/>
        </w:rPr>
        <w:br/>
        <w:t xml:space="preserve">7.3如有转让和未经甲方同意的分包行为，甲方有权给予终止合同。</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八、质保期</w:t>
      </w:r>
      <w:r>
        <w:rPr>
          <w:rFonts w:ascii="宋体" w:hAnsi="宋体" w:eastAsia="宋体" w:cs="宋体"/>
          <w:color w:val="auto"/>
          <w:position w:val="-10"/>
          <w:lang w:eastAsia="zh-CN"/>
        </w:rPr>
        <w:br/>
        <w:t xml:space="preserve">8.1质保期为</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 。 (自交货验收合格之日起计)</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九、交货期、交货方式及交货地点</w:t>
      </w:r>
      <w:r>
        <w:rPr>
          <w:rFonts w:ascii="宋体" w:hAnsi="宋体" w:eastAsia="宋体" w:cs="宋体"/>
          <w:color w:val="auto"/>
          <w:position w:val="-10"/>
          <w:lang w:eastAsia="zh-CN"/>
        </w:rPr>
        <w:br/>
        <w:t xml:space="preserve">9.1交货期：签订合同后 </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个工作日</w:t>
      </w:r>
      <w:r>
        <w:rPr>
          <w:rFonts w:ascii="宋体" w:hAnsi="宋体" w:eastAsia="宋体" w:cs="宋体"/>
          <w:color w:val="auto"/>
          <w:position w:val="-10"/>
          <w:lang w:eastAsia="zh-CN"/>
        </w:rPr>
        <w:br/>
        <w:t xml:space="preserve">9.2交货方式：本合同项下的产品由乙方送至甲方指定的交货地点 </w:t>
      </w:r>
      <w:r>
        <w:rPr>
          <w:rFonts w:ascii="宋体" w:hAnsi="宋体" w:eastAsia="宋体" w:cs="宋体"/>
          <w:color w:val="auto"/>
          <w:position w:val="-10"/>
          <w:lang w:eastAsia="zh-CN"/>
        </w:rPr>
        <w:br/>
        <w:t xml:space="preserve">9.3交货地点：江苏省肿瘤医院</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十、货款支付</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10.1采购资金的支付方式、时间及条件：</w:t>
      </w:r>
      <w:r>
        <w:rPr>
          <w:color w:val="auto"/>
        </w:rPr>
      </w:r>
    </w:p>
    <w:tbl>
      <w:tblPr>
        <w:tblStyle w:val="838"/>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289"/>
        <w:gridCol w:w="1650"/>
        <w:gridCol w:w="1669"/>
        <w:gridCol w:w="1463"/>
        <w:gridCol w:w="2483"/>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付款阶段</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olor w:val="auto"/>
              </w:rPr>
            </w:pPr>
            <w:r>
              <w:rPr>
                <w:rFonts w:ascii="宋体" w:hAnsi="宋体" w:eastAsia="宋体" w:cs="等线"/>
                <w:color w:val="auto"/>
                <w:position w:val="-10"/>
              </w:rPr>
              <w:t xml:space="preserve">金额(元)</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人民币大写</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textDirection w:val="lrTb"/>
            <w:noWrap w:val="false"/>
          </w:tcPr>
          <w:p>
            <w:pPr>
              <w:spacing w:after="200" w:line="360" w:lineRule="auto"/>
              <w:widowControl w:val="off"/>
              <w:rPr>
                <w:rFonts w:ascii="宋体" w:hAnsi="宋体" w:eastAsia="宋体"/>
                <w:color w:val="auto"/>
              </w:rPr>
            </w:pPr>
            <w:r>
              <w:rPr>
                <w:rFonts w:ascii="宋体" w:hAnsi="宋体" w:eastAsia="宋体" w:cs="等线"/>
                <w:color w:val="auto"/>
                <w:position w:val="-10"/>
              </w:rPr>
              <w:t xml:space="preserve">付款比例</w:t>
            </w:r>
            <w:r>
              <w:rPr>
                <w:color w:val="auto"/>
              </w:rPr>
            </w:r>
          </w:p>
        </w:tc>
        <w:tc>
          <w:tcPr>
            <w:tcBorders>
              <w:left w:val="single" w:color="000000" w:sz="6" w:space="0"/>
              <w:bottom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s="等线"/>
                <w:color w:val="auto"/>
                <w:position w:val="-10"/>
              </w:rPr>
              <w:t xml:space="preserve">付款条件</w:t>
            </w:r>
            <w:r>
              <w:rPr>
                <w:color w:val="auto"/>
              </w:rP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ind w:firstLine="480"/>
              <w:jc w:val="center"/>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ind w:firstLine="480"/>
              <w:jc w:val="center"/>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textDirection w:val="lrTb"/>
            <w:noWrap w:val="false"/>
          </w:tcPr>
          <w:p>
            <w:pPr>
              <w:ind w:firstLine="480"/>
              <w:jc w:val="center"/>
              <w:spacing w:after="200" w:line="360" w:lineRule="auto"/>
              <w:widowControl w:val="off"/>
              <w:rPr>
                <w:rFonts w:ascii="宋体" w:hAnsi="宋体" w:eastAsia="宋体"/>
                <w:color w:val="auto"/>
              </w:rPr>
            </w:pPr>
            <w:r>
              <w:rPr>
                <w:rFonts w:ascii="宋体" w:hAnsi="宋体" w:eastAsia="宋体"/>
                <w:color w:val="auto"/>
              </w:rPr>
            </w:r>
            <w:r>
              <w:rPr>
                <w:color w:val="auto"/>
              </w:rPr>
            </w:r>
          </w:p>
        </w:tc>
        <w:tc>
          <w:tcPr>
            <w:tcBorders>
              <w:top w:val="single" w:color="000000" w:sz="6" w:space="0"/>
              <w:left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olor w:val="auto"/>
              </w:rPr>
            </w:pPr>
            <w:r>
              <w:rPr>
                <w:rFonts w:ascii="宋体" w:hAnsi="宋体" w:eastAsia="宋体"/>
                <w:color w:val="auto"/>
              </w:rPr>
            </w:r>
            <w:r>
              <w:rPr>
                <w:color w:val="auto"/>
              </w:rPr>
            </w:r>
          </w:p>
        </w:tc>
      </w:tr>
    </w:tbl>
    <w:p>
      <w:pPr>
        <w:spacing w:after="200" w:line="360" w:lineRule="auto"/>
        <w:widowControl w:val="off"/>
        <w:rPr>
          <w:rFonts w:ascii="宋体" w:hAnsi="宋体" w:eastAsia="宋体"/>
          <w:color w:val="auto"/>
        </w:rPr>
      </w:pPr>
      <w:r>
        <w:rPr>
          <w:rFonts w:ascii="宋体" w:hAnsi="宋体" w:eastAsia="宋体"/>
          <w:color w:val="auto"/>
        </w:rPr>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10.2当采购数量与实际使用数量不一致时，乙方应根据实际使用量供货，合同的最终结算金额按实际使用量乘以成交单价进行计算。</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十一、税</w:t>
      </w:r>
      <w:r>
        <w:rPr>
          <w:rFonts w:ascii="宋体" w:hAnsi="宋体" w:eastAsia="宋体" w:cs="宋体"/>
          <w:color w:val="auto"/>
          <w:position w:val="-10"/>
          <w:lang w:eastAsia="zh-CN"/>
        </w:rPr>
        <w:br/>
        <w:t xml:space="preserve">11.1本合同执行中相关的一切税费均由乙方负担。</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十二、质量保证及售后服务</w:t>
      </w:r>
      <w:r>
        <w:rPr>
          <w:rFonts w:ascii="宋体" w:hAnsi="宋体" w:eastAsia="宋体" w:cs="宋体"/>
          <w:color w:val="auto"/>
          <w:position w:val="-10"/>
          <w:lang w:eastAsia="zh-CN"/>
        </w:rPr>
        <w:br/>
        <w:t xml:space="preserve">12.1乙方应按招标文件规定的货物性能、技术要求、质量标准向甲方提供未经</w:t>
      </w:r>
      <w:r>
        <w:rPr>
          <w:rFonts w:ascii="宋体" w:hAnsi="宋体" w:eastAsia="宋体" w:cs="宋体"/>
          <w:color w:val="auto"/>
          <w:position w:val="-10"/>
          <w:lang w:eastAsia="zh-CN"/>
        </w:rPr>
        <w:br/>
        <w:t xml:space="preserve">使用的全新产品。如采购事项未通过招投标的，应当在合同或者合同附件中明确相关验收、质量、技术标准等。</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12.2乙方提供的货物在质量期内因货物本身的质量问题发生故障，乙方应负责</w:t>
      </w:r>
      <w:r>
        <w:rPr>
          <w:rFonts w:ascii="宋体" w:hAnsi="宋体" w:eastAsia="宋体" w:cs="宋体"/>
          <w:color w:val="auto"/>
          <w:position w:val="-10"/>
          <w:lang w:eastAsia="zh-CN"/>
        </w:rPr>
        <w:br/>
        <w:t xml:space="preserve">免费更换。对达不到技术要求者，根据实际情况，经双方协商，可按以下办法处理：</w:t>
      </w:r>
      <w:r>
        <w:rPr>
          <w:rFonts w:ascii="宋体" w:hAnsi="宋体" w:eastAsia="宋体" w:cs="宋体"/>
          <w:color w:val="auto"/>
          <w:position w:val="-10"/>
          <w:lang w:eastAsia="zh-CN"/>
        </w:rPr>
        <w:br/>
        <w:t xml:space="preserve">(1)更换：由乙方承担所发生的全部费用。</w:t>
      </w:r>
      <w:r>
        <w:rPr>
          <w:rFonts w:ascii="宋体" w:hAnsi="宋体" w:eastAsia="宋体" w:cs="宋体"/>
          <w:color w:val="auto"/>
          <w:position w:val="-10"/>
          <w:lang w:eastAsia="zh-CN"/>
        </w:rPr>
        <w:br/>
        <w:t xml:space="preserve">(2)贬值处理：由甲乙双方合议定价。</w:t>
      </w:r>
      <w:r>
        <w:rPr>
          <w:rFonts w:ascii="宋体" w:hAnsi="宋体" w:eastAsia="宋体" w:cs="宋体"/>
          <w:color w:val="auto"/>
          <w:position w:val="-10"/>
          <w:lang w:eastAsia="zh-CN"/>
        </w:rPr>
        <w:br/>
        <w:t xml:space="preserve">(3)退货处理：乙方应退还甲方支付的合同款，同时应承担该货物的直接费用(运输、保险、检验、货款利息及银行手续费等)。</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12.3如在使用过程中发生质量问题，乙方在接到甲方通知后在    </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小时内到达甲方现场。</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12.4在质保期内，乙方应对货物出现的质量及安全问题负责处理解决并承担一切费用。</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12.5上述的货物免费保修期为</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。超过保修期的机器设备，终生维修，维修时只收部件成本费。</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十三、调试和验收 </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13.1甲方对乙方提交的货物依据招标文件上的技术规格要求和国家有关质量标准进行现场初步验收，外观、说明书符合招标文件技术要求的，给予签收，初步验收不合格的不予签收。</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13.2乙方交货前应对产品作出全面检查和对验收文件进行整理，并列出清单，</w:t>
      </w:r>
      <w:r>
        <w:rPr>
          <w:rFonts w:ascii="宋体" w:hAnsi="宋体" w:eastAsia="宋体" w:cs="宋体"/>
          <w:color w:val="auto"/>
          <w:position w:val="-10"/>
          <w:lang w:eastAsia="zh-CN"/>
        </w:rPr>
        <w:br/>
        <w:t xml:space="preserve">作为甲方收货验收和使用的技术条件依据，检验的结果应随货物交甲方。</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13.3甲方对乙方提供的货物在使用前进行调试时，乙方需负责安装并培训甲方</w:t>
      </w:r>
      <w:r>
        <w:rPr>
          <w:rFonts w:ascii="宋体" w:hAnsi="宋体" w:eastAsia="宋体" w:cs="宋体"/>
          <w:color w:val="auto"/>
          <w:position w:val="-10"/>
          <w:lang w:eastAsia="zh-CN"/>
        </w:rPr>
        <w:br/>
        <w:t xml:space="preserve">的使用操作人员，并协助甲方一起调试，直到符合技术要求，甲方才做最终验收。</w:t>
      </w:r>
      <w:r>
        <w:rPr>
          <w:rFonts w:ascii="宋体" w:hAnsi="宋体" w:eastAsia="宋体" w:cs="宋体"/>
          <w:color w:val="auto"/>
          <w:position w:val="-10"/>
          <w:lang w:eastAsia="zh-CN"/>
        </w:rPr>
        <w:br/>
      </w:r>
      <w:r>
        <w:rPr>
          <w:rFonts w:ascii="宋体" w:hAnsi="宋体" w:eastAsia="宋体" w:cs="宋体"/>
          <w:color w:val="auto"/>
          <w:position w:val="-10"/>
          <w:lang w:eastAsia="zh-CN"/>
        </w:rPr>
        <w:t xml:space="preserve">13.4对技术复杂的货物，甲方可请国家认可的专业检测机构参与初步验收及最终验收，并由其出具质量检测报告。</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13.5验收时乙方必须在现场，验收完毕后作出验收结果报告；验收费用由甲乙双方协商解决。</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十四、货物包装、发运及运输</w:t>
      </w:r>
      <w:r>
        <w:rPr>
          <w:rFonts w:ascii="宋体" w:hAnsi="宋体" w:eastAsia="宋体" w:cs="宋体"/>
          <w:color w:val="auto"/>
          <w:position w:val="-10"/>
          <w:lang w:eastAsia="zh-CN"/>
        </w:rPr>
        <w:br/>
        <w:t xml:space="preserve">14.1乙方应在货物发运前对其进行满足运输距离、防潮、防震、防锈和防破损</w:t>
      </w:r>
      <w:r>
        <w:rPr>
          <w:rFonts w:ascii="宋体" w:hAnsi="宋体" w:eastAsia="宋体" w:cs="宋体"/>
          <w:color w:val="auto"/>
          <w:position w:val="-10"/>
          <w:lang w:eastAsia="zh-CN"/>
        </w:rPr>
        <w:br/>
        <w:t xml:space="preserve">装卸等要求包装，以保证货物安全运达甲方指定地点。</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14.2使用说明书、质量检验证明书、随配附件和工具以及清单一并附于货物内。</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14.3乙方在货物发运手续办理完毕后24小时内或货到甲方48小时前通知甲方，</w:t>
      </w:r>
      <w:r>
        <w:rPr>
          <w:rFonts w:ascii="宋体" w:hAnsi="宋体" w:eastAsia="宋体" w:cs="宋体"/>
          <w:color w:val="auto"/>
          <w:position w:val="-10"/>
          <w:lang w:eastAsia="zh-CN"/>
        </w:rPr>
        <w:br/>
        <w:t xml:space="preserve">以准备接货。</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14.4货物在交付甲方前发生的风险均由乙方负责</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14.5货物在规定的交付期限内由乙方送达甲方指定的地点视为交付，乙方同时</w:t>
      </w:r>
      <w:r>
        <w:rPr>
          <w:rFonts w:ascii="宋体" w:hAnsi="宋体" w:eastAsia="宋体" w:cs="宋体"/>
          <w:color w:val="auto"/>
          <w:position w:val="-10"/>
          <w:lang w:eastAsia="zh-CN"/>
        </w:rPr>
        <w:br/>
        <w:t xml:space="preserve">需通知甲方货物已送达。</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十五、违约责任</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15.2乙方所交的货物品种、型号、规格、技术参数、质量不符合合同规定及招</w:t>
      </w:r>
      <w:r>
        <w:rPr>
          <w:rFonts w:ascii="宋体" w:hAnsi="宋体" w:eastAsia="宋体" w:cs="宋体"/>
          <w:color w:val="auto"/>
          <w:position w:val="-10"/>
          <w:lang w:eastAsia="zh-CN"/>
        </w:rPr>
        <w:br/>
        <w:t xml:space="preserve">标文件规定标准的，甲方有权拒收该货物，乙方愿意更换货物但逾期交货的，按乙方逾期交货处理。乙方拒绝更换货物的，甲方可单方面解除合同。</w:t>
      </w:r>
      <w:r>
        <w:rPr>
          <w:rFonts w:ascii="宋体" w:hAnsi="宋体" w:eastAsia="宋体" w:cs="宋体"/>
          <w:color w:val="auto"/>
          <w:position w:val="-10"/>
          <w:lang w:eastAsia="zh-CN"/>
        </w:rPr>
        <w:br/>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十六、不可抗力事件处理</w:t>
      </w:r>
      <w:r>
        <w:rPr>
          <w:rFonts w:ascii="宋体" w:hAnsi="宋体" w:eastAsia="宋体" w:cs="宋体"/>
          <w:color w:val="auto"/>
          <w:position w:val="-10"/>
          <w:lang w:eastAsia="zh-CN"/>
        </w:rPr>
        <w:br/>
        <w:t xml:space="preserve">16.1在合同有效期内，任何一方因不可抗力事件导致不能履行合同，则合同履</w:t>
      </w:r>
      <w:r>
        <w:rPr>
          <w:rFonts w:ascii="宋体" w:hAnsi="宋体" w:eastAsia="宋体" w:cs="宋体"/>
          <w:color w:val="auto"/>
          <w:position w:val="-10"/>
          <w:lang w:eastAsia="zh-CN"/>
        </w:rPr>
        <w:br/>
      </w:r>
      <w:r>
        <w:rPr>
          <w:rFonts w:ascii="宋体" w:hAnsi="宋体" w:eastAsia="宋体" w:cs="宋体"/>
          <w:color w:val="auto"/>
          <w:position w:val="-10"/>
          <w:lang w:eastAsia="zh-CN"/>
        </w:rPr>
        <w:t xml:space="preserve">期可延长，其延长期与不可抗力影响期相同。</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16.2不可抗力事件发生后，应立即通知对方，并寄送有关权威机构出具的证明。</w:t>
      </w:r>
      <w:r>
        <w:rPr>
          <w:rFonts w:ascii="宋体" w:hAnsi="宋体" w:eastAsia="宋体" w:cs="宋体"/>
          <w:color w:val="auto"/>
          <w:position w:val="-10"/>
          <w:lang w:eastAsia="zh-CN"/>
        </w:rPr>
        <w:br/>
        <w:t xml:space="preserve">16.3不可抗力事件延续120天以上，双方应通过友好协商，确定是否继续履行</w:t>
      </w:r>
      <w:r>
        <w:rPr>
          <w:rFonts w:ascii="宋体" w:hAnsi="宋体" w:eastAsia="宋体" w:cs="宋体"/>
          <w:color w:val="auto"/>
          <w:position w:val="-10"/>
          <w:lang w:eastAsia="zh-CN"/>
        </w:rPr>
        <w:br/>
        <w:t xml:space="preserve">合同。</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十七、诉讼</w:t>
      </w:r>
      <w:r>
        <w:rPr>
          <w:rFonts w:ascii="宋体" w:hAnsi="宋体" w:eastAsia="宋体" w:cs="宋体"/>
          <w:color w:val="auto"/>
          <w:position w:val="-10"/>
          <w:lang w:eastAsia="zh-CN"/>
        </w:rPr>
        <w:br/>
        <w:t xml:space="preserve">17.1双方在执行合同中所发生的一切争议，应通过协商解决。如协商不成，可</w:t>
      </w:r>
      <w:r>
        <w:rPr>
          <w:rFonts w:ascii="宋体" w:hAnsi="宋体" w:eastAsia="宋体" w:cs="宋体"/>
          <w:color w:val="auto"/>
          <w:position w:val="-10"/>
          <w:lang w:eastAsia="zh-CN"/>
        </w:rPr>
        <w:br/>
        <w:t xml:space="preserve">向合同签订地法院起诉，合同签订地在此约定为南京市玄武区。</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十八、责任条款</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十九、合同生效及其它</w:t>
      </w:r>
      <w:r>
        <w:rPr>
          <w:rFonts w:ascii="宋体" w:hAnsi="宋体" w:eastAsia="宋体" w:cs="宋体"/>
          <w:color w:val="auto"/>
          <w:position w:val="-10"/>
          <w:lang w:eastAsia="zh-CN"/>
        </w:rPr>
        <w:br/>
        <w:t xml:space="preserve">19.1 本合同是根据(中华人民共和国民法典》、《中华人民共和国政府采购法》等有关法律法规和《江苏省肿瘤医院合同管理制度》以及与甲、乙双方的招投标文件签订。</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19.2 与本次采购活动相关的文件及有关附件是本合同不可分割的组成部分，与本合同具有同等法律效力，这些文件包括但不限于：</w:t>
      </w:r>
      <w:r>
        <w:rPr>
          <w:color w:val="auto"/>
        </w:rPr>
      </w:r>
    </w:p>
    <w:p>
      <w:pPr>
        <w:spacing w:after="160" w:line="360" w:lineRule="auto"/>
        <w:widowControl w:val="off"/>
        <w:rPr>
          <w:rFonts w:ascii="宋体" w:hAnsi="宋体" w:eastAsia="宋体"/>
          <w:color w:val="auto"/>
        </w:rPr>
      </w:pPr>
      <w:r>
        <w:rPr>
          <w:rFonts w:ascii="宋体" w:hAnsi="宋体" w:eastAsia="宋体" w:cs="宋体"/>
          <w:color w:val="auto"/>
          <w:position w:val="-10"/>
          <w:lang w:eastAsia="zh-CN"/>
        </w:rPr>
        <w:t xml:space="preserve">（1）合同变更、补充协议；        （2）服务一览表；</w:t>
      </w:r>
      <w:r>
        <w:rPr>
          <w:color w:val="auto"/>
        </w:rPr>
      </w:r>
    </w:p>
    <w:p>
      <w:pPr>
        <w:ind w:firstLine="480"/>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（3）中标（成交）通知书；        （4）投标（响应）文件；</w:t>
      </w:r>
      <w:r>
        <w:rPr>
          <w:color w:val="auto"/>
        </w:rPr>
      </w:r>
    </w:p>
    <w:p>
      <w:pPr>
        <w:ind w:firstLine="480"/>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（5）采购文件；                  （6）有关技术文件，图纸件；</w:t>
      </w:r>
      <w:r>
        <w:rPr>
          <w:color w:val="auto"/>
        </w:rPr>
      </w:r>
    </w:p>
    <w:p>
      <w:pPr>
        <w:ind w:firstLine="480"/>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（7）进口产品的产品报关单；      （8） 国家法律、行政法规和规章制度规定或合同约定的作为合同组成部分的其他文件。</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19.3本合同未尽事宜，遵照《民法典》有关条文执行。</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19.4本协议一式 </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份，经买卖双方签字盖章后生效。甲方执</w:t>
      </w:r>
      <w:r>
        <w:rPr>
          <w:rFonts w:ascii="宋体" w:hAnsi="宋体" w:eastAsia="宋体" w:cs="宋体"/>
          <w:color w:val="auto"/>
          <w:position w:val="-10"/>
          <w:u w:val="single"/>
          <w:lang w:eastAsia="zh-CN"/>
        </w:rPr>
        <w:t xml:space="preserve">   </w:t>
      </w:r>
      <w:r>
        <w:rPr>
          <w:rFonts w:ascii="宋体" w:hAnsi="宋体" w:eastAsia="宋体" w:cs="宋体"/>
          <w:color w:val="auto"/>
          <w:position w:val="-10"/>
          <w:lang w:eastAsia="zh-CN"/>
        </w:rPr>
        <w:t xml:space="preserve">份，乙方执</w:t>
      </w:r>
      <w:r>
        <w:rPr>
          <w:rFonts w:ascii="宋体" w:hAnsi="宋体" w:eastAsia="宋体" w:cs="宋体"/>
          <w:i/>
          <w:iCs/>
          <w:color w:val="auto"/>
          <w:position w:val="-10"/>
          <w:u w:val="single"/>
          <w:lang w:eastAsia="zh-CN"/>
        </w:rPr>
        <w:t xml:space="preserve">   </w:t>
      </w:r>
      <w:r>
        <w:rPr>
          <w:rFonts w:ascii="宋体" w:hAnsi="宋体" w:eastAsia="宋体" w:cs="宋体"/>
          <w:color w:val="auto"/>
          <w:position w:val="-10"/>
          <w:lang w:eastAsia="zh-CN"/>
        </w:rPr>
        <w:t xml:space="preserve">份，具有同等法律效力。</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二十、大型仪器设备安全及保密条款</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20.4乙方有义务严格遵守甲方的信息安全保护制度，规范数据的管理和权限控制，防止任何不具备权限的第三者非法获取、使用。</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20.5乙方在进行系统部署、开发、实施和运营过程中，需要严格按照甲方的要求进行操作。</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20.6甲乙双方在履行合同过程中所获得对方的业务、技术、管理资料和信息，亦属于保密范围，双方均不可将对方的资料和信息泄露给任何第三方。</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rPr>
        <w:t xml:space="preserve">20.8保密期限不受本合同期限的限制。</w:t>
      </w:r>
      <w:r>
        <w:rPr>
          <w:rFonts w:ascii="宋体" w:hAnsi="宋体" w:eastAsia="宋体" w:cs="宋体"/>
          <w:color w:val="auto"/>
          <w:position w:val="-10"/>
          <w:lang w:eastAsia="zh-CN"/>
        </w:rPr>
        <w:t xml:space="preserve">在本合同期限届满后，甲乙双方仍应保护对方的秘密，尊重并保证不侵犯对方因本项目获得之成果及其所附的一切权益。</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二十一、大型仪器设备接口开放协议</w:t>
      </w:r>
      <w:r>
        <w:rPr>
          <w:color w:val="auto"/>
        </w:rPr>
      </w:r>
    </w:p>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21.1对于设备所产生的一切医疗及运行监控数据，乙方须以甲方可以使用的格式，无偿向甲方开放接口，并提供接口说明文档。设备升级后须及时更新。</w:t>
      </w:r>
      <w:r>
        <w:rPr>
          <w:color w:val="auto"/>
        </w:rPr>
      </w:r>
    </w:p>
    <w:tbl>
      <w:tblPr>
        <w:tblStyle w:val="838"/>
        <w:tblpPr w:horzAnchor="text" w:tblpXSpec="left" w:vertAnchor="text" w:tblpY="1" w:leftFromText="180" w:topFromText="0" w:rightFromText="180" w:bottomFromText="0"/>
        <w:tblW w:w="4750" w:type="pct"/>
        <w:tblLayout w:type="fixed"/>
        <w:tblCellMar>
          <w:left w:w="0" w:type="dxa"/>
          <w:right w:w="0" w:type="dxa"/>
        </w:tblCellMar>
        <w:tblLook w:val="05E0" w:firstRow="1" w:lastRow="1" w:firstColumn="1" w:lastColumn="1" w:noHBand="0" w:noVBand="1"/>
      </w:tblPr>
      <w:tblGrid>
        <w:gridCol w:w="1086"/>
        <w:gridCol w:w="2735"/>
        <w:gridCol w:w="913"/>
        <w:gridCol w:w="2053"/>
        <w:gridCol w:w="894"/>
        <w:gridCol w:w="888"/>
      </w:tblGrid>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甲方：</w:t>
            </w:r>
            <w:r>
              <w:rPr>
                <w:color w:val="auto"/>
              </w:rP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江苏省肿瘤防治研究所(江苏省肿瘤医院)</w:t>
            </w:r>
            <w:r>
              <w:rPr>
                <w:color w:val="auto"/>
              </w:rP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rFonts w:ascii="宋体" w:hAnsi="宋体" w:eastAsia="宋体"/>
                <w:color w:val="auto"/>
              </w:rPr>
            </w:pPr>
            <w:r>
              <w:rPr>
                <w:rFonts w:ascii="宋体" w:hAnsi="宋体" w:eastAsia="宋体" w:cs="宋体"/>
                <w:color w:val="auto"/>
                <w:position w:val="-10"/>
              </w:rPr>
              <w:t xml:space="preserve">乙方：</w:t>
            </w:r>
            <w:r>
              <w:rPr>
                <w:color w:val="auto"/>
              </w:rPr>
            </w:r>
          </w:p>
        </w:tc>
        <w:tc>
          <w:tcPr>
            <w:tcMar>
              <w:left w:w="10" w:type="dxa"/>
              <w:top w:w="10" w:type="dxa"/>
              <w:right w:w="10" w:type="dxa"/>
              <w:bottom w:w="10" w:type="dxa"/>
            </w:tcMar>
            <w:tcW w:w="1040" w:type="dxa"/>
            <w:textDirection w:val="lrTb"/>
            <w:noWrap w:val="false"/>
          </w:tcPr>
          <w:p>
            <w:pPr>
              <w:spacing w:after="160" w:line="360" w:lineRule="auto"/>
              <w:widowControl w:val="off"/>
              <w:rPr>
                <w:rFonts w:ascii="宋体" w:hAnsi="宋体" w:eastAsia="宋体"/>
                <w:color w:val="auto"/>
              </w:rPr>
            </w:pPr>
            <w:r>
              <w:rPr>
                <w:rFonts w:ascii="宋体" w:hAnsi="宋体" w:eastAsia="宋体" w:cs="宋体"/>
                <w:color w:val="auto"/>
              </w:rPr>
              <w:t xml:space="preserve"> </w:t>
            </w:r>
            <w:r>
              <w:rPr>
                <w:color w:val="auto"/>
              </w:rPr>
            </w:r>
          </w:p>
        </w:tc>
      </w:tr>
      <w:tr>
        <w:trPr>
          <w:trHeight w:val="521"/>
        </w:trPr>
        <w:tc>
          <w:tcPr>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税号：</w:t>
            </w:r>
            <w:r>
              <w:rPr>
                <w:color w:val="auto"/>
              </w:rP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12320000466002702G</w:t>
            </w:r>
            <w:r>
              <w:rPr>
                <w:color w:val="auto"/>
              </w:rP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rFonts w:ascii="宋体" w:hAnsi="宋体" w:eastAsia="宋体"/>
                <w:color w:val="auto"/>
              </w:rPr>
            </w:pPr>
            <w:r>
              <w:rPr>
                <w:rFonts w:ascii="宋体" w:hAnsi="宋体" w:eastAsia="宋体" w:cs="宋体"/>
                <w:color w:val="auto"/>
                <w:position w:val="-10"/>
              </w:rPr>
              <w:t xml:space="preserve">税号：</w:t>
            </w:r>
            <w:r>
              <w:rPr>
                <w:color w:val="auto"/>
              </w:rPr>
            </w:r>
          </w:p>
        </w:tc>
        <w:tc>
          <w:tcPr>
            <w:tcMar>
              <w:left w:w="10" w:type="dxa"/>
              <w:top w:w="10" w:type="dxa"/>
              <w:right w:w="10" w:type="dxa"/>
              <w:bottom w:w="10" w:type="dxa"/>
            </w:tcMar>
            <w:tcW w:w="1040" w:type="dxa"/>
            <w:textDirection w:val="lrTb"/>
            <w:noWrap w:val="false"/>
          </w:tcPr>
          <w:p>
            <w:pPr>
              <w:spacing w:after="160" w:line="360" w:lineRule="auto"/>
              <w:widowControl w:val="off"/>
              <w:rPr>
                <w:rFonts w:ascii="宋体" w:hAnsi="宋体" w:eastAsia="宋体"/>
                <w:color w:val="auto"/>
              </w:rPr>
            </w:pPr>
            <w:r>
              <w:rPr>
                <w:rFonts w:ascii="宋体" w:hAnsi="宋体" w:eastAsia="宋体" w:cs="宋体"/>
                <w:color w:val="auto"/>
              </w:rPr>
              <w:t xml:space="preserve"> </w:t>
            </w:r>
            <w:r>
              <w:rPr>
                <w:color w:val="auto"/>
              </w:rP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电话：</w:t>
            </w:r>
            <w:r>
              <w:rPr>
                <w:color w:val="auto"/>
              </w:rP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rFonts w:ascii="宋体" w:hAnsi="宋体" w:eastAsia="宋体"/>
                <w:color w:val="auto"/>
              </w:rPr>
            </w:pPr>
            <w:r>
              <w:rPr>
                <w:rFonts w:ascii="宋体" w:hAnsi="宋体" w:eastAsia="宋体"/>
                <w:color w:val="auto"/>
              </w:rPr>
            </w:r>
            <w:r>
              <w:rPr>
                <w:color w:val="auto"/>
              </w:rP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rFonts w:ascii="宋体" w:hAnsi="宋体" w:eastAsia="宋体"/>
                <w:color w:val="auto"/>
              </w:rPr>
            </w:pPr>
            <w:r>
              <w:rPr>
                <w:rFonts w:ascii="宋体" w:hAnsi="宋体" w:eastAsia="宋体" w:cs="宋体"/>
                <w:color w:val="auto"/>
                <w:position w:val="-10"/>
              </w:rPr>
              <w:t xml:space="preserve">电话：</w:t>
            </w:r>
            <w:r>
              <w:rPr>
                <w:color w:val="auto"/>
              </w:rPr>
            </w:r>
          </w:p>
        </w:tc>
        <w:tc>
          <w:tcPr>
            <w:tcMar>
              <w:left w:w="10" w:type="dxa"/>
              <w:top w:w="10" w:type="dxa"/>
              <w:right w:w="10" w:type="dxa"/>
              <w:bottom w:w="10" w:type="dxa"/>
            </w:tcMar>
            <w:tcW w:w="1040" w:type="dxa"/>
            <w:textDirection w:val="lrTb"/>
            <w:noWrap w:val="false"/>
          </w:tcPr>
          <w:p>
            <w:pPr>
              <w:spacing w:after="160" w:line="360" w:lineRule="auto"/>
              <w:widowControl w:val="off"/>
              <w:rPr>
                <w:rFonts w:ascii="宋体" w:hAnsi="宋体" w:eastAsia="宋体"/>
                <w:color w:val="auto"/>
              </w:rPr>
            </w:pPr>
            <w:r>
              <w:rPr>
                <w:rFonts w:ascii="宋体" w:hAnsi="宋体" w:eastAsia="宋体" w:cs="宋体"/>
                <w:color w:val="auto"/>
              </w:rPr>
              <w:t xml:space="preserve"> </w:t>
            </w:r>
            <w:r>
              <w:rPr>
                <w:color w:val="auto"/>
              </w:rP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地址：</w:t>
            </w:r>
            <w:r>
              <w:rPr>
                <w:color w:val="auto"/>
              </w:rP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南京百子亭42号</w:t>
            </w:r>
            <w:r>
              <w:rPr>
                <w:color w:val="auto"/>
              </w:rP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rFonts w:ascii="宋体" w:hAnsi="宋体" w:eastAsia="宋体"/>
                <w:color w:val="auto"/>
              </w:rPr>
            </w:pPr>
            <w:r>
              <w:rPr>
                <w:rFonts w:ascii="宋体" w:hAnsi="宋体" w:eastAsia="宋体" w:cs="宋体"/>
                <w:color w:val="auto"/>
                <w:position w:val="-10"/>
              </w:rPr>
              <w:t xml:space="preserve">地址：</w:t>
            </w:r>
            <w:r>
              <w:rPr>
                <w:color w:val="auto"/>
              </w:rPr>
            </w:r>
          </w:p>
        </w:tc>
        <w:tc>
          <w:tcPr>
            <w:tcMar>
              <w:left w:w="10" w:type="dxa"/>
              <w:top w:w="10" w:type="dxa"/>
              <w:right w:w="10" w:type="dxa"/>
              <w:bottom w:w="10" w:type="dxa"/>
            </w:tcMar>
            <w:tcW w:w="1040" w:type="dxa"/>
            <w:textDirection w:val="lrTb"/>
            <w:noWrap w:val="false"/>
          </w:tcPr>
          <w:p>
            <w:pPr>
              <w:spacing w:after="160" w:line="360" w:lineRule="auto"/>
              <w:widowControl w:val="off"/>
              <w:rPr>
                <w:rFonts w:ascii="宋体" w:hAnsi="宋体" w:eastAsia="宋体"/>
                <w:color w:val="auto"/>
              </w:rPr>
            </w:pPr>
            <w:r>
              <w:rPr>
                <w:rFonts w:ascii="宋体" w:hAnsi="宋体" w:eastAsia="宋体" w:cs="宋体"/>
                <w:color w:val="auto"/>
              </w:rPr>
              <w:t xml:space="preserve"> </w:t>
            </w:r>
            <w:r>
              <w:rPr>
                <w:color w:val="auto"/>
              </w:rPr>
            </w:r>
          </w:p>
        </w:tc>
      </w:tr>
      <w:tr>
        <w:trPr>
          <w:trHeight w:val="1013"/>
        </w:trPr>
        <w:tc>
          <w:tcPr>
            <w:gridSpan w:val="2"/>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法定（授权）代表人：</w:t>
            </w:r>
            <w:r>
              <w:rPr>
                <w:color w:val="auto"/>
              </w:rPr>
            </w:r>
          </w:p>
        </w:tc>
        <w:tc>
          <w:tcPr>
            <w:tcMar>
              <w:left w:w="123" w:type="dxa"/>
              <w:top w:w="15" w:type="dxa"/>
              <w:right w:w="123" w:type="dxa"/>
              <w:bottom w:w="15" w:type="dxa"/>
            </w:tcMar>
            <w:tcW w:w="1040" w:type="dxa"/>
            <w:textDirection w:val="lrTb"/>
            <w:noWrap w:val="false"/>
          </w:tcPr>
          <w:p>
            <w:pPr>
              <w:spacing w:after="200" w:line="360" w:lineRule="auto"/>
              <w:widowControl w:val="off"/>
              <w:rPr>
                <w:rFonts w:ascii="宋体" w:hAnsi="宋体" w:eastAsia="宋体"/>
                <w:color w:val="auto"/>
              </w:rPr>
            </w:pPr>
            <w:r>
              <w:rPr>
                <w:rFonts w:ascii="宋体" w:hAnsi="宋体" w:eastAsia="宋体"/>
                <w:color w:val="auto"/>
                <w:lang w:eastAsia="zh-CN"/>
              </w:rPr>
            </w:r>
            <w:r>
              <w:rPr>
                <w:color w:val="auto"/>
              </w:rPr>
            </w:r>
          </w:p>
        </w:tc>
        <w:tc>
          <w:tcPr>
            <w:tcMar>
              <w:left w:w="123" w:type="dxa"/>
              <w:top w:w="15" w:type="dxa"/>
              <w:right w:w="123" w:type="dxa"/>
              <w:bottom w:w="15" w:type="dxa"/>
            </w:tcMar>
            <w:tcW w:w="2404" w:type="dxa"/>
            <w:textDirection w:val="lrTb"/>
            <w:noWrap w:val="false"/>
          </w:tcPr>
          <w:p>
            <w:pPr>
              <w:spacing w:after="200" w:line="360" w:lineRule="auto"/>
              <w:widowControl w:val="off"/>
              <w:rPr>
                <w:rFonts w:ascii="宋体" w:hAnsi="宋体" w:eastAsia="宋体"/>
                <w:color w:val="auto"/>
              </w:rPr>
            </w:pPr>
            <w:r>
              <w:rPr>
                <w:rFonts w:ascii="宋体" w:hAnsi="宋体" w:eastAsia="宋体"/>
                <w:color w:val="auto"/>
                <w:lang w:eastAsia="zh-CN"/>
              </w:rPr>
            </w:r>
            <w:r>
              <w:rPr>
                <w:color w:val="auto"/>
              </w:rPr>
            </w:r>
          </w:p>
        </w:tc>
        <w:tc>
          <w:tcPr>
            <w:gridSpan w:val="2"/>
            <w:tcMar>
              <w:left w:w="123" w:type="dxa"/>
              <w:top w:w="15" w:type="dxa"/>
              <w:right w:w="123" w:type="dxa"/>
              <w:bottom w:w="15" w:type="dxa"/>
            </w:tcMar>
            <w:tcW w:w="1040"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lang w:eastAsia="zh-CN"/>
              </w:rPr>
              <w:t xml:space="preserve">法定（授权）代表人：</w:t>
            </w:r>
            <w:r>
              <w:rPr>
                <w:color w:val="auto"/>
              </w:rPr>
            </w:r>
          </w:p>
        </w:tc>
      </w:tr>
      <w:tr>
        <w:trPr>
          <w:trHeight w:val="543"/>
        </w:trPr>
        <w:tc>
          <w:tcPr>
            <w:gridSpan w:val="2"/>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部门负责人：</w:t>
            </w:r>
            <w:r>
              <w:rPr>
                <w:color w:val="auto"/>
              </w:rPr>
            </w:r>
          </w:p>
        </w:tc>
        <w:tc>
          <w:tcPr>
            <w:tcMar>
              <w:left w:w="123" w:type="dxa"/>
              <w:top w:w="15" w:type="dxa"/>
              <w:right w:w="123" w:type="dxa"/>
              <w:bottom w:w="15" w:type="dxa"/>
            </w:tcMar>
            <w:tcW w:w="1040" w:type="dxa"/>
            <w:textDirection w:val="lrTb"/>
            <w:noWrap w:val="false"/>
          </w:tcPr>
          <w:p>
            <w:pPr>
              <w:spacing w:after="200" w:line="360" w:lineRule="auto"/>
              <w:widowControl w:val="off"/>
              <w:rPr>
                <w:rFonts w:ascii="宋体" w:hAnsi="宋体" w:eastAsia="宋体"/>
                <w:color w:val="auto"/>
              </w:rPr>
            </w:pPr>
            <w:r>
              <w:rPr>
                <w:rFonts w:ascii="宋体" w:hAnsi="宋体" w:eastAsia="宋体"/>
                <w:color w:val="auto"/>
              </w:rPr>
            </w:r>
            <w:r>
              <w:rPr>
                <w:color w:val="auto"/>
              </w:rP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rFonts w:ascii="宋体" w:hAnsi="宋体" w:eastAsia="宋体"/>
                <w:color w:val="auto"/>
              </w:rPr>
            </w:pPr>
            <w:r>
              <w:rPr>
                <w:rFonts w:ascii="宋体" w:hAnsi="宋体" w:eastAsia="宋体" w:cs="宋体"/>
                <w:color w:val="auto"/>
                <w:position w:val="-10"/>
              </w:rPr>
              <w:t xml:space="preserve">签订日期：</w:t>
            </w:r>
            <w:r>
              <w:rPr>
                <w:color w:val="auto"/>
              </w:rPr>
            </w:r>
          </w:p>
        </w:tc>
        <w:tc>
          <w:tcPr>
            <w:tcMar>
              <w:left w:w="10" w:type="dxa"/>
              <w:top w:w="10" w:type="dxa"/>
              <w:right w:w="10" w:type="dxa"/>
              <w:bottom w:w="10" w:type="dxa"/>
            </w:tcMar>
            <w:tcW w:w="1040" w:type="dxa"/>
            <w:textDirection w:val="lrTb"/>
            <w:noWrap w:val="false"/>
          </w:tcPr>
          <w:p>
            <w:pPr>
              <w:spacing w:after="160" w:line="360" w:lineRule="auto"/>
              <w:widowControl w:val="off"/>
              <w:rPr>
                <w:rFonts w:ascii="宋体" w:hAnsi="宋体" w:eastAsia="宋体"/>
                <w:color w:val="auto"/>
              </w:rPr>
            </w:pPr>
            <w:r>
              <w:rPr>
                <w:rFonts w:ascii="宋体" w:hAnsi="宋体" w:eastAsia="宋体" w:cs="宋体"/>
                <w:color w:val="auto"/>
              </w:rPr>
              <w:t xml:space="preserve"> </w:t>
            </w:r>
            <w:r>
              <w:rPr>
                <w:color w:val="auto"/>
              </w:rPr>
            </w:r>
          </w:p>
        </w:tc>
      </w:tr>
      <w:tr>
        <w:trPr>
          <w:trHeight w:val="670"/>
        </w:trPr>
        <w:tc>
          <w:tcPr>
            <w:gridSpan w:val="2"/>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签订日期：</w:t>
            </w:r>
            <w:r>
              <w:rPr>
                <w:color w:val="auto"/>
              </w:rPr>
            </w:r>
          </w:p>
        </w:tc>
        <w:tc>
          <w:tcPr>
            <w:tcMar>
              <w:left w:w="123" w:type="dxa"/>
              <w:top w:w="15" w:type="dxa"/>
              <w:right w:w="123" w:type="dxa"/>
              <w:bottom w:w="15" w:type="dxa"/>
            </w:tcMar>
            <w:tcW w:w="1040" w:type="dxa"/>
            <w:textDirection w:val="lrTb"/>
            <w:noWrap w:val="false"/>
          </w:tcPr>
          <w:p>
            <w:pPr>
              <w:spacing w:after="200" w:line="360" w:lineRule="auto"/>
              <w:widowControl w:val="off"/>
              <w:rPr>
                <w:rFonts w:ascii="宋体" w:hAnsi="宋体" w:eastAsia="宋体"/>
                <w:color w:val="auto"/>
              </w:rPr>
            </w:pPr>
            <w:r>
              <w:rPr>
                <w:rFonts w:ascii="宋体" w:hAnsi="宋体" w:eastAsia="宋体"/>
                <w:color w:val="auto"/>
              </w:rPr>
            </w:r>
            <w:r>
              <w:rPr>
                <w:color w:val="auto"/>
              </w:rP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rFonts w:ascii="宋体" w:hAnsi="宋体" w:eastAsia="宋体"/>
                <w:color w:val="auto"/>
              </w:rPr>
            </w:pPr>
            <w:r>
              <w:rPr>
                <w:rFonts w:ascii="宋体" w:hAnsi="宋体" w:eastAsia="宋体" w:cs="宋体"/>
                <w:color w:val="auto"/>
                <w:position w:val="-10"/>
              </w:rPr>
              <w:t xml:space="preserve">签订地点：</w:t>
            </w:r>
            <w:r>
              <w:rPr>
                <w:color w:val="auto"/>
              </w:rPr>
            </w:r>
          </w:p>
        </w:tc>
        <w:tc>
          <w:tcPr>
            <w:tcMar>
              <w:left w:w="10" w:type="dxa"/>
              <w:top w:w="10" w:type="dxa"/>
              <w:right w:w="10" w:type="dxa"/>
              <w:bottom w:w="10" w:type="dxa"/>
            </w:tcMar>
            <w:tcW w:w="1040" w:type="dxa"/>
            <w:textDirection w:val="lrTb"/>
            <w:noWrap w:val="false"/>
          </w:tcPr>
          <w:p>
            <w:pPr>
              <w:spacing w:after="160" w:line="360" w:lineRule="auto"/>
              <w:widowControl w:val="off"/>
              <w:rPr>
                <w:rFonts w:ascii="宋体" w:hAnsi="宋体" w:eastAsia="宋体"/>
                <w:color w:val="auto"/>
              </w:rPr>
            </w:pPr>
            <w:r>
              <w:rPr>
                <w:rFonts w:ascii="宋体" w:hAnsi="宋体" w:eastAsia="宋体" w:cs="宋体"/>
                <w:color w:val="auto"/>
              </w:rPr>
              <w:t xml:space="preserve"> </w:t>
            </w:r>
            <w:r>
              <w:rPr>
                <w:color w:val="auto"/>
              </w:rP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签订地点：</w:t>
            </w:r>
            <w:r>
              <w:rPr>
                <w:color w:val="auto"/>
              </w:rPr>
            </w:r>
          </w:p>
        </w:tc>
        <w:tc>
          <w:tcPr>
            <w:tcMar>
              <w:left w:w="123" w:type="dxa"/>
              <w:top w:w="15" w:type="dxa"/>
              <w:right w:w="123" w:type="dxa"/>
              <w:bottom w:w="15" w:type="dxa"/>
            </w:tcMar>
            <w:tcW w:w="1040" w:type="dxa"/>
            <w:textDirection w:val="lrTb"/>
            <w:noWrap w:val="false"/>
          </w:tcPr>
          <w:p>
            <w:pPr>
              <w:spacing w:after="200" w:line="360" w:lineRule="auto"/>
              <w:widowControl w:val="off"/>
              <w:rPr>
                <w:rFonts w:ascii="宋体" w:hAnsi="宋体" w:eastAsia="宋体"/>
                <w:color w:val="auto"/>
              </w:rPr>
            </w:pPr>
            <w:r>
              <w:rPr>
                <w:rFonts w:ascii="宋体" w:hAnsi="宋体" w:eastAsia="宋体"/>
                <w:color w:val="auto"/>
              </w:rPr>
            </w:r>
            <w:r>
              <w:rPr>
                <w:color w:val="auto"/>
              </w:rP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rFonts w:ascii="宋体" w:hAnsi="宋体" w:eastAsia="宋体"/>
                <w:color w:val="auto"/>
              </w:rPr>
            </w:pPr>
            <w:r>
              <w:rPr>
                <w:rFonts w:ascii="宋体" w:hAnsi="宋体" w:eastAsia="宋体" w:cs="宋体"/>
                <w:color w:val="auto"/>
                <w:position w:val="-10"/>
              </w:rPr>
              <w:t xml:space="preserve">开户银行：</w:t>
            </w:r>
            <w:r>
              <w:rPr>
                <w:color w:val="auto"/>
              </w:rPr>
            </w:r>
          </w:p>
        </w:tc>
        <w:tc>
          <w:tcPr>
            <w:tcMar>
              <w:left w:w="10" w:type="dxa"/>
              <w:top w:w="10" w:type="dxa"/>
              <w:right w:w="10" w:type="dxa"/>
              <w:bottom w:w="10" w:type="dxa"/>
            </w:tcMar>
            <w:tcW w:w="1040" w:type="dxa"/>
            <w:textDirection w:val="lrTb"/>
            <w:noWrap w:val="false"/>
          </w:tcPr>
          <w:p>
            <w:pPr>
              <w:spacing w:after="160" w:line="360" w:lineRule="auto"/>
              <w:widowControl w:val="off"/>
              <w:rPr>
                <w:rFonts w:ascii="宋体" w:hAnsi="宋体" w:eastAsia="宋体"/>
                <w:color w:val="auto"/>
              </w:rPr>
            </w:pPr>
            <w:r>
              <w:rPr>
                <w:rFonts w:ascii="宋体" w:hAnsi="宋体" w:eastAsia="宋体" w:cs="宋体"/>
                <w:color w:val="auto"/>
              </w:rPr>
              <w:t xml:space="preserve"> </w:t>
            </w:r>
            <w:r>
              <w:rPr>
                <w:color w:val="auto"/>
              </w:rP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rFonts w:ascii="宋体" w:hAnsi="宋体" w:eastAsia="宋体"/>
                <w:color w:val="auto"/>
              </w:rPr>
            </w:pPr>
            <w:r>
              <w:rPr>
                <w:rFonts w:ascii="宋体" w:hAnsi="宋体" w:eastAsia="宋体" w:cs="宋体"/>
                <w:color w:val="auto"/>
                <w:position w:val="-10"/>
              </w:rPr>
              <w:t xml:space="preserve">经办人：</w:t>
            </w:r>
            <w:r>
              <w:rPr>
                <w:color w:val="auto"/>
              </w:rPr>
            </w:r>
          </w:p>
        </w:tc>
        <w:tc>
          <w:tcPr>
            <w:tcMar>
              <w:left w:w="123" w:type="dxa"/>
              <w:top w:w="15" w:type="dxa"/>
              <w:right w:w="123" w:type="dxa"/>
              <w:bottom w:w="15" w:type="dxa"/>
            </w:tcMar>
            <w:tcW w:w="1040" w:type="dxa"/>
            <w:textDirection w:val="lrTb"/>
            <w:noWrap w:val="false"/>
          </w:tcPr>
          <w:p>
            <w:pPr>
              <w:spacing w:after="200" w:line="360" w:lineRule="auto"/>
              <w:widowControl w:val="off"/>
              <w:rPr>
                <w:rFonts w:ascii="宋体" w:hAnsi="宋体" w:eastAsia="宋体"/>
                <w:color w:val="auto"/>
              </w:rPr>
            </w:pPr>
            <w:r>
              <w:rPr>
                <w:rFonts w:ascii="宋体" w:hAnsi="宋体" w:eastAsia="宋体"/>
                <w:color w:val="auto"/>
              </w:rPr>
            </w:r>
            <w:r>
              <w:rPr>
                <w:color w:val="auto"/>
              </w:rP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rFonts w:ascii="宋体" w:hAnsi="宋体" w:eastAsia="宋体"/>
                <w:color w:val="auto"/>
              </w:rPr>
            </w:pPr>
            <w:r>
              <w:rPr>
                <w:rFonts w:ascii="宋体" w:hAnsi="宋体" w:eastAsia="宋体" w:cs="宋体"/>
                <w:color w:val="auto"/>
                <w:position w:val="-10"/>
              </w:rPr>
              <w:t xml:space="preserve">银行账号：</w:t>
            </w:r>
            <w:r>
              <w:rPr>
                <w:color w:val="auto"/>
              </w:rPr>
            </w:r>
          </w:p>
        </w:tc>
        <w:tc>
          <w:tcPr>
            <w:tcMar>
              <w:left w:w="10" w:type="dxa"/>
              <w:top w:w="10" w:type="dxa"/>
              <w:right w:w="10" w:type="dxa"/>
              <w:bottom w:w="10" w:type="dxa"/>
            </w:tcMar>
            <w:tcW w:w="1040" w:type="dxa"/>
            <w:textDirection w:val="lrTb"/>
            <w:noWrap w:val="false"/>
          </w:tcPr>
          <w:p>
            <w:pPr>
              <w:spacing w:after="160" w:line="360" w:lineRule="auto"/>
              <w:widowControl w:val="off"/>
              <w:rPr>
                <w:rFonts w:ascii="宋体" w:hAnsi="宋体" w:eastAsia="宋体"/>
                <w:color w:val="auto"/>
              </w:rPr>
            </w:pPr>
            <w:r>
              <w:rPr>
                <w:rFonts w:ascii="宋体" w:hAnsi="宋体" w:eastAsia="宋体" w:cs="宋体"/>
                <w:color w:val="auto"/>
              </w:rPr>
              <w:t xml:space="preserve"> </w:t>
            </w:r>
            <w:r>
              <w:rPr>
                <w:color w:val="auto"/>
              </w:rPr>
            </w:r>
          </w:p>
        </w:tc>
      </w:tr>
      <w:tr>
        <w:trPr/>
        <w:tc>
          <w:tcPr>
            <w:tcMar>
              <w:left w:w="5" w:type="dxa"/>
              <w:top w:w="5" w:type="dxa"/>
              <w:right w:w="5" w:type="dxa"/>
              <w:bottom w:w="5" w:type="dxa"/>
            </w:tcMar>
            <w:tcW w:w="1248" w:type="dxa"/>
            <w:vAlign w:val="center"/>
            <w:textDirection w:val="lrTb"/>
            <w:noWrap w:val="false"/>
          </w:tcPr>
          <w:p>
            <w:pPr>
              <w:rPr>
                <w:color w:val="auto"/>
              </w:rPr>
            </w:pPr>
            <w:r>
              <w:rPr>
                <w:rFonts w:eastAsia="Times New Roman"/>
                <w:color w:val="auto"/>
              </w:rPr>
              <w:t xml:space="preserve"> </w:t>
            </w:r>
            <w:r>
              <w:rPr>
                <w:color w:val="auto"/>
              </w:rPr>
            </w:r>
          </w:p>
        </w:tc>
        <w:tc>
          <w:tcPr>
            <w:tcMar>
              <w:left w:w="5" w:type="dxa"/>
              <w:top w:w="5" w:type="dxa"/>
              <w:right w:w="5" w:type="dxa"/>
              <w:bottom w:w="5" w:type="dxa"/>
            </w:tcMar>
            <w:tcW w:w="3266" w:type="dxa"/>
            <w:vAlign w:val="center"/>
            <w:textDirection w:val="lrTb"/>
            <w:noWrap w:val="false"/>
          </w:tcPr>
          <w:p>
            <w:pPr>
              <w:rPr>
                <w:color w:val="auto"/>
              </w:rPr>
            </w:pPr>
            <w:r>
              <w:rPr>
                <w:rFonts w:eastAsia="Times New Roman"/>
                <w:color w:val="auto"/>
              </w:rPr>
              <w:t xml:space="preserve"> </w:t>
            </w:r>
            <w:r>
              <w:rPr>
                <w:color w:val="auto"/>
              </w:rPr>
            </w:r>
          </w:p>
        </w:tc>
        <w:tc>
          <w:tcPr>
            <w:tcMar>
              <w:left w:w="5" w:type="dxa"/>
              <w:top w:w="5" w:type="dxa"/>
              <w:right w:w="5" w:type="dxa"/>
              <w:bottom w:w="5" w:type="dxa"/>
            </w:tcMar>
            <w:tcW w:w="1040" w:type="dxa"/>
            <w:vAlign w:val="center"/>
            <w:textDirection w:val="lrTb"/>
            <w:noWrap w:val="false"/>
          </w:tcPr>
          <w:p>
            <w:pPr>
              <w:rPr>
                <w:color w:val="auto"/>
              </w:rPr>
            </w:pPr>
            <w:r>
              <w:rPr>
                <w:rFonts w:eastAsia="Times New Roman"/>
                <w:color w:val="auto"/>
              </w:rPr>
              <w:t xml:space="preserve"> </w:t>
            </w:r>
            <w:r>
              <w:rPr>
                <w:color w:val="auto"/>
              </w:rPr>
            </w:r>
          </w:p>
        </w:tc>
        <w:tc>
          <w:tcPr>
            <w:tcMar>
              <w:left w:w="5" w:type="dxa"/>
              <w:top w:w="5" w:type="dxa"/>
              <w:right w:w="5" w:type="dxa"/>
              <w:bottom w:w="5" w:type="dxa"/>
            </w:tcMar>
            <w:tcW w:w="2404" w:type="dxa"/>
            <w:vAlign w:val="center"/>
            <w:textDirection w:val="lrTb"/>
            <w:noWrap w:val="false"/>
          </w:tcPr>
          <w:p>
            <w:pPr>
              <w:rPr>
                <w:color w:val="auto"/>
              </w:rPr>
            </w:pPr>
            <w:r>
              <w:rPr>
                <w:rFonts w:eastAsia="Times New Roman"/>
                <w:color w:val="auto"/>
              </w:rPr>
              <w:t xml:space="preserve"> </w:t>
            </w:r>
            <w:r>
              <w:rPr>
                <w:color w:val="auto"/>
              </w:rPr>
            </w:r>
          </w:p>
        </w:tc>
        <w:tc>
          <w:tcPr>
            <w:tcMar>
              <w:left w:w="5" w:type="dxa"/>
              <w:top w:w="5" w:type="dxa"/>
              <w:right w:w="5" w:type="dxa"/>
              <w:bottom w:w="5" w:type="dxa"/>
            </w:tcMar>
            <w:tcW w:w="1040" w:type="dxa"/>
            <w:vAlign w:val="center"/>
            <w:textDirection w:val="lrTb"/>
            <w:noWrap w:val="false"/>
          </w:tcPr>
          <w:p>
            <w:pPr>
              <w:rPr>
                <w:color w:val="auto"/>
              </w:rPr>
            </w:pPr>
            <w:r>
              <w:rPr>
                <w:rFonts w:eastAsia="Times New Roman"/>
                <w:color w:val="auto"/>
              </w:rPr>
              <w:t xml:space="preserve"> </w:t>
            </w:r>
            <w:r>
              <w:rPr>
                <w:color w:val="auto"/>
              </w:rPr>
            </w:r>
          </w:p>
        </w:tc>
        <w:tc>
          <w:tcPr>
            <w:tcMar>
              <w:left w:w="5" w:type="dxa"/>
              <w:top w:w="5" w:type="dxa"/>
              <w:right w:w="5" w:type="dxa"/>
              <w:bottom w:w="5" w:type="dxa"/>
            </w:tcMar>
            <w:tcW w:w="1040" w:type="dxa"/>
            <w:vAlign w:val="center"/>
            <w:textDirection w:val="lrTb"/>
            <w:noWrap w:val="false"/>
          </w:tcPr>
          <w:p>
            <w:pPr>
              <w:rPr>
                <w:color w:val="auto"/>
              </w:rPr>
            </w:pPr>
            <w:r>
              <w:rPr>
                <w:rFonts w:eastAsia="Times New Roman"/>
                <w:color w:val="auto"/>
              </w:rPr>
              <w:t xml:space="preserve"> </w:t>
            </w:r>
            <w:r>
              <w:rPr>
                <w:color w:val="auto"/>
              </w:rPr>
            </w:r>
          </w:p>
        </w:tc>
      </w:tr>
    </w:tbl>
    <w:p>
      <w:pPr>
        <w:spacing w:after="120" w:line="278" w:lineRule="auto"/>
        <w:widowControl w:val="off"/>
        <w:rPr>
          <w:rFonts w:eastAsia="Times New Roman"/>
          <w:color w:val="auto"/>
        </w:rPr>
      </w:pPr>
      <w:r>
        <w:rPr>
          <w:rFonts w:eastAsia="Times New Roman"/>
          <w:color w:val="auto"/>
        </w:rPr>
        <w:t xml:space="preserve"> </w:t>
      </w:r>
      <w:r>
        <w:rPr>
          <w:color w:val="auto"/>
        </w:rPr>
      </w:r>
    </w:p>
    <w:p>
      <w:pPr>
        <w:spacing w:after="120" w:line="278" w:lineRule="auto"/>
        <w:widowControl w:val="off"/>
        <w:rPr>
          <w:color w:val="auto"/>
        </w:rPr>
      </w:pPr>
      <w:r>
        <w:rPr>
          <w:rFonts w:eastAsia="Times New Roman"/>
          <w:color w:val="auto"/>
        </w:rPr>
        <w:br w:type="page" w:clear="all"/>
      </w:r>
      <w:r>
        <w:rPr>
          <w:color w:val="auto"/>
        </w:rPr>
      </w:r>
    </w:p>
    <w:p>
      <w:pPr>
        <w:jc w:val="center"/>
        <w:spacing w:after="160" w:line="278" w:lineRule="auto"/>
        <w:widowControl w:val="off"/>
        <w:rPr>
          <w:color w:val="auto"/>
          <w:sz w:val="32"/>
          <w:szCs w:val="32"/>
        </w:rPr>
      </w:pPr>
      <w:r>
        <w:rPr>
          <w:rFonts w:ascii="宋体" w:hAnsi="宋体" w:eastAsia="宋体" w:cs="宋体"/>
          <w:b/>
          <w:bCs/>
          <w:color w:val="auto"/>
          <w:sz w:val="32"/>
          <w:szCs w:val="32"/>
        </w:rPr>
        <w:t xml:space="preserve">第四章  采购需求</w:t>
      </w:r>
      <w:r>
        <w:rPr>
          <w:color w:val="auto"/>
        </w:rPr>
      </w:r>
    </w:p>
    <w:p>
      <w:pPr>
        <w:spacing w:after="160" w:line="278" w:lineRule="auto"/>
        <w:widowControl w:val="off"/>
        <w:rPr>
          <w:color w:val="auto"/>
          <w:sz w:val="21"/>
          <w:szCs w:val="21"/>
        </w:rPr>
      </w:pPr>
      <w:r>
        <w:rPr>
          <w:color w:val="auto"/>
          <w:sz w:val="21"/>
          <w:szCs w:val="21"/>
        </w:rPr>
      </w:r>
      <w:r>
        <w:rPr>
          <w:color w:val="auto"/>
        </w:rPr>
      </w:r>
    </w:p>
    <w:p>
      <w:pPr>
        <w:spacing w:after="160" w:line="278" w:lineRule="auto"/>
        <w:widowControl w:val="off"/>
        <w:rPr>
          <w:rFonts w:ascii="宋体" w:hAnsi="宋体" w:eastAsia="宋体"/>
          <w:color w:val="auto"/>
        </w:rPr>
      </w:pPr>
      <w:r>
        <w:rPr>
          <w:rFonts w:ascii="宋体" w:hAnsi="宋体" w:eastAsia="宋体" w:cs="宋体"/>
          <w:color w:val="auto"/>
          <w:lang w:eastAsia="zh-CN"/>
        </w:rPr>
        <w:t xml:space="preserve">项目属性：货物类项目。</w:t>
      </w:r>
      <w:r>
        <w:rPr>
          <w:color w:val="auto"/>
        </w:rPr>
      </w:r>
    </w:p>
    <w:p>
      <w:pPr>
        <w:ind w:firstLine="482"/>
        <w:spacing w:after="160" w:line="360" w:lineRule="auto"/>
        <w:widowControl w:val="off"/>
        <w:rPr>
          <w:rFonts w:ascii="宋体" w:hAnsi="宋体" w:eastAsia="宋体"/>
          <w:color w:val="auto"/>
        </w:rPr>
      </w:pPr>
      <w:r>
        <w:rPr>
          <w:rFonts w:ascii="宋体" w:hAnsi="宋体" w:eastAsia="宋体" w:cs="宋体"/>
          <w:b/>
          <w:bCs/>
          <w:color w:val="auto"/>
        </w:rPr>
        <w:t xml:space="preserve">一、采购清单</w:t>
      </w:r>
      <w:r>
        <w:rPr>
          <w:color w:val="auto"/>
        </w:rPr>
      </w:r>
    </w:p>
    <w:tbl>
      <w:tblPr>
        <w:tblStyle w:val="838"/>
        <w:tblW w:w="4750"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1033"/>
        <w:gridCol w:w="1620"/>
        <w:gridCol w:w="1297"/>
        <w:gridCol w:w="1479"/>
        <w:gridCol w:w="1531"/>
        <w:gridCol w:w="1590"/>
      </w:tblGrid>
      <w:tr>
        <w:trPr>
          <w:trHeight w:val="427"/>
        </w:trPr>
        <w:tc>
          <w:tcPr>
            <w:tcBorders>
              <w:bottom w:val="single" w:color="000000" w:sz="8" w:space="0"/>
              <w:right w:val="single" w:color="000000" w:sz="8" w:space="0"/>
            </w:tcBorders>
            <w:tcMar>
              <w:left w:w="108" w:type="dxa"/>
              <w:top w:w="10" w:type="dxa"/>
              <w:right w:w="108" w:type="dxa"/>
              <w:bottom w:w="10" w:type="dxa"/>
            </w:tcMar>
            <w:tcW w:w="1040"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b/>
                <w:bCs/>
                <w:color w:val="auto"/>
                <w:position w:val="-10"/>
              </w:rPr>
              <w:t xml:space="preserve">序号</w:t>
            </w:r>
            <w:r>
              <w:rPr>
                <w:color w:val="auto"/>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634"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b/>
                <w:bCs/>
                <w:color w:val="auto"/>
                <w:position w:val="-10"/>
              </w:rPr>
              <w:t xml:space="preserve">货物名称</w:t>
            </w:r>
            <w:r>
              <w:rPr>
                <w:color w:val="auto"/>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308"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b/>
                <w:bCs/>
                <w:color w:val="auto"/>
                <w:position w:val="-10"/>
              </w:rPr>
              <w:t xml:space="preserve">数量</w:t>
            </w:r>
            <w:r>
              <w:rPr>
                <w:color w:val="auto"/>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492"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b/>
                <w:bCs/>
                <w:color w:val="auto"/>
                <w:position w:val="-10"/>
              </w:rPr>
              <w:t xml:space="preserve">采购预算</w:t>
            </w:r>
            <w:r>
              <w:rPr>
                <w:color w:val="auto"/>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544"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b/>
                <w:bCs/>
                <w:color w:val="auto"/>
                <w:position w:val="-10"/>
              </w:rPr>
              <w:t xml:space="preserve">最高限价</w:t>
            </w:r>
            <w:r>
              <w:rPr>
                <w:color w:val="auto"/>
              </w:rPr>
            </w:r>
          </w:p>
        </w:tc>
        <w:tc>
          <w:tcPr>
            <w:tcBorders>
              <w:left w:val="single" w:color="000000" w:sz="8" w:space="0"/>
              <w:bottom w:val="single" w:color="000000" w:sz="8" w:space="0"/>
            </w:tcBorders>
            <w:tcMar>
              <w:left w:w="108" w:type="dxa"/>
              <w:top w:w="10" w:type="dxa"/>
              <w:right w:w="108" w:type="dxa"/>
              <w:bottom w:w="10" w:type="dxa"/>
            </w:tcMar>
            <w:tcW w:w="1604"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b/>
                <w:bCs/>
                <w:color w:val="auto"/>
                <w:position w:val="-10"/>
                <w:lang w:eastAsia="zh-CN"/>
              </w:rPr>
              <w:t xml:space="preserve">是否接受进口产品投标</w:t>
            </w:r>
            <w:r>
              <w:rPr>
                <w:color w:val="auto"/>
              </w:rPr>
            </w:r>
          </w:p>
        </w:tc>
      </w:tr>
      <w:tr>
        <w:trPr>
          <w:trHeight w:val="569"/>
        </w:trPr>
        <w:tc>
          <w:tcPr>
            <w:tcBorders>
              <w:top w:val="single" w:color="000000" w:sz="8" w:space="0"/>
              <w:right w:val="single" w:color="000000" w:sz="8" w:space="0"/>
            </w:tcBorders>
            <w:tcMar>
              <w:left w:w="108" w:type="dxa"/>
              <w:top w:w="10" w:type="dxa"/>
              <w:right w:w="108" w:type="dxa"/>
              <w:bottom w:w="10" w:type="dxa"/>
            </w:tcMar>
            <w:tcW w:w="1040"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color w:val="auto"/>
                <w:position w:val="-10"/>
              </w:rPr>
              <w:t xml:space="preserve">1</w:t>
            </w:r>
            <w:r>
              <w:rPr>
                <w:color w:val="auto"/>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1634"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color w:val="auto"/>
                <w:position w:val="-10"/>
              </w:rPr>
              <w:t xml:space="preserve">螺旋CT</w:t>
            </w:r>
            <w:r>
              <w:rPr>
                <w:color w:val="auto"/>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1308"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color w:val="auto"/>
                <w:position w:val="-10"/>
              </w:rPr>
              <w:t xml:space="preserve">1套</w:t>
            </w:r>
            <w:r>
              <w:rPr>
                <w:color w:val="auto"/>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1492"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color w:val="auto"/>
                <w:position w:val="-10"/>
              </w:rPr>
              <w:t xml:space="preserve">2000万元</w:t>
            </w:r>
            <w:r>
              <w:rPr>
                <w:color w:val="auto"/>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1544"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color w:val="auto"/>
                <w:position w:val="-10"/>
              </w:rPr>
              <w:t xml:space="preserve">1600万元</w:t>
            </w:r>
            <w:r>
              <w:rPr>
                <w:color w:val="auto"/>
              </w:rPr>
            </w:r>
          </w:p>
        </w:tc>
        <w:tc>
          <w:tcPr>
            <w:tcBorders>
              <w:top w:val="single" w:color="000000" w:sz="8" w:space="0"/>
              <w:left w:val="single" w:color="000000" w:sz="8" w:space="0"/>
            </w:tcBorders>
            <w:tcMar>
              <w:left w:w="108" w:type="dxa"/>
              <w:top w:w="10" w:type="dxa"/>
              <w:right w:w="108" w:type="dxa"/>
              <w:bottom w:w="10" w:type="dxa"/>
            </w:tcMar>
            <w:tcW w:w="1604" w:type="dxa"/>
            <w:vAlign w:val="center"/>
            <w:textDirection w:val="lrTb"/>
            <w:noWrap w:val="false"/>
          </w:tcPr>
          <w:p>
            <w:pPr>
              <w:jc w:val="center"/>
              <w:spacing w:after="160" w:line="278" w:lineRule="auto"/>
              <w:widowControl w:val="off"/>
              <w:rPr>
                <w:rFonts w:ascii="宋体" w:hAnsi="宋体" w:eastAsia="宋体"/>
                <w:color w:val="auto"/>
              </w:rPr>
            </w:pPr>
            <w:r>
              <w:rPr>
                <w:rFonts w:ascii="宋体" w:hAnsi="宋体" w:eastAsia="宋体" w:cs="宋体"/>
                <w:color w:val="auto"/>
                <w:position w:val="-10"/>
              </w:rPr>
              <w:t xml:space="preserve">不接受</w:t>
            </w:r>
            <w:r>
              <w:rPr>
                <w:color w:val="auto"/>
              </w:rPr>
            </w:r>
          </w:p>
        </w:tc>
      </w:tr>
    </w:tbl>
    <w:p>
      <w:pPr>
        <w:ind w:firstLine="482"/>
        <w:spacing w:after="160" w:line="360" w:lineRule="auto"/>
        <w:widowControl w:val="off"/>
        <w:rPr>
          <w:rFonts w:ascii="宋体" w:hAnsi="宋体" w:eastAsia="宋体"/>
          <w:color w:val="auto"/>
        </w:rPr>
        <w:pBdr>
          <w:top w:val="none" w:color="auto" w:sz="0" w:space="18"/>
        </w:pBdr>
      </w:pPr>
      <w:r>
        <w:rPr>
          <w:rFonts w:ascii="宋体" w:hAnsi="宋体" w:eastAsia="宋体" w:cs="宋体"/>
          <w:b/>
          <w:bCs/>
          <w:color w:val="auto"/>
        </w:rPr>
        <w:t xml:space="preserve">二、技术要求</w:t>
      </w:r>
      <w:r>
        <w:rPr>
          <w:color w:val="auto"/>
        </w:rPr>
      </w:r>
    </w:p>
    <w:tbl>
      <w:tblPr>
        <w:tblStyle w:val="838"/>
        <w:tblW w:w="4750" w:type="pct"/>
        <w:tblInd w:w="21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274"/>
        <w:gridCol w:w="7280"/>
      </w:tblGrid>
      <w:tr>
        <w:trPr>
          <w:trHeight w:val="324"/>
        </w:trPr>
        <w:tc>
          <w:tcPr>
            <w:tcBorders>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序号</w:t>
            </w:r>
            <w:r>
              <w:rPr>
                <w:color w:val="auto"/>
              </w:rPr>
            </w:r>
          </w:p>
        </w:tc>
        <w:tc>
          <w:tcPr>
            <w:tcBorders>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参数要求</w:t>
            </w:r>
            <w:r>
              <w:rPr>
                <w:color w:val="auto"/>
              </w:rPr>
            </w:r>
          </w:p>
        </w:tc>
      </w:tr>
      <w:tr>
        <w:trPr>
          <w:trHeight w:val="3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数据采集系统</w:t>
            </w:r>
            <w:r>
              <w:rPr>
                <w:color w:val="auto"/>
              </w:rPr>
            </w:r>
          </w:p>
        </w:tc>
      </w:tr>
      <w:tr>
        <w:trPr>
          <w:trHeight w:val="3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探测器物理排数：单套采集系统，探测器Z轴方向物理排数≥256排且为等宽排列；或具备两套采集系统，探测器Z轴物理排数≥96排×2且含中文触控屏；或双层探测器，探测器排数≥2x128排</w:t>
            </w:r>
            <w:r>
              <w:rPr>
                <w:color w:val="auto"/>
              </w:rPr>
            </w:r>
          </w:p>
        </w:tc>
      </w:tr>
      <w:tr>
        <w:trPr>
          <w:trHeight w:val="578"/>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单圈扫描最大层数≥512层，或具备两套采集系统≥192层x2</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单源单层探测器CT的Z轴总覆盖宽度（等中心处）≥16cm，或双源CT与双层探测器CT的Z轴总覆盖宽度（等中心处）≥5.76cm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每排探测器物理单元个数（X-Y轴）：≥910个（每排探测器单元不均匀物理排列时按实际每排最小值计算，双源及双层探测器CT除外）</w:t>
            </w:r>
            <w:r>
              <w:rPr>
                <w:color w:val="auto"/>
              </w:rPr>
            </w:r>
          </w:p>
        </w:tc>
      </w:tr>
      <w:tr>
        <w:trPr>
          <w:trHeight w:val="435"/>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▲1.5.</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探测器总单元数≥180000个</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1.6.</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每排探测器Z轴单元物理尺寸≤0.625mm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1.7.</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提供原厂后处理工作站（工作站和CT主机为同一品牌；或与CT主机具备互联互通协议并经过互联网互通测试检测）</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球管和高压</w:t>
            </w:r>
            <w:r>
              <w:rPr>
                <w:color w:val="auto"/>
              </w:rPr>
            </w:r>
          </w:p>
        </w:tc>
      </w:tr>
      <w:tr>
        <w:trPr>
          <w:trHeight w:val="403"/>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球管热容量≥30MHU（具备液态金属轴承技术或零兆球管技术）</w:t>
            </w:r>
            <w:r>
              <w:rPr>
                <w:color w:val="auto"/>
              </w:rPr>
            </w:r>
          </w:p>
        </w:tc>
      </w:tr>
      <w:tr>
        <w:trPr>
          <w:trHeight w:val="3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球管阳极散热率（不含等效概念）≥1600kHU/min</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球管最小焦点尺寸≤0.4mm x 0.8mm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球管最大焦点尺寸≤1.5mm x 1.8mm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2.5.</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高压发生器实际最大功率(非等效)≥100kW</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2.6.</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最低输出管电流≤10mA</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2.7.</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最高输出管电流（不含等效概念）≥820mA</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▲2.8.</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最长连续曝光时间≥110s</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2.9.</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最高管电压≥140kV</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2.10.</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球管焦点到探测器的距离≥108cm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扫描机架</w:t>
            </w:r>
            <w:r>
              <w:rPr>
                <w:color w:val="auto"/>
              </w:rPr>
            </w:r>
          </w:p>
        </w:tc>
      </w:tr>
      <w:tr>
        <w:trPr>
          <w:trHeight w:val="6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★3.1.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CT机架物理转速需满足如下任意一条要求： （1）单源探测器物理排数≥ 256排（Z轴每排均为等距排列），要求CT机架物理最快转速（非等效）≤0.23秒/360°； （2）单源探测器物理排数≥320排（Z轴每排均为等距排列）或双源探测器物理排数≥2×96排或立体双层探测器物理排数 ≥2×128排，以上均要求CT机架物理最快转速（非等效）≤0.28秒/360°</w:t>
            </w:r>
            <w:r>
              <w:rPr>
                <w:color w:val="auto"/>
              </w:rPr>
            </w:r>
          </w:p>
        </w:tc>
      </w:tr>
      <w:tr>
        <w:trPr>
          <w:trHeight w:val="3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★3.2.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机架完整（不拆外壳）的状态下，扫描架孔径≥78cm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3.3.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机架倾斜角度（物理倾斜或数字倾斜）≥±30°</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3.4.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驱动方式：电磁直接驱动（非钢带驱动）</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扫描床</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4.1.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最大螺旋可扫描范围≥200cm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4.2.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最大水平移床速度≥600mm/s</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4.3.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垂直升降最低位置≤50cm；</w:t>
            </w:r>
            <w:r>
              <w:rPr>
                <w:rFonts w:ascii="宋体" w:hAnsi="宋体" w:eastAsia="宋体" w:cs="宋体"/>
                <w:color w:val="auto"/>
              </w:rPr>
              <w:br/>
              <w:t xml:space="preserve">垂直升降最高位置≥90cm；</w:t>
            </w:r>
            <w:r>
              <w:rPr>
                <w:rFonts w:ascii="宋体" w:hAnsi="宋体" w:eastAsia="宋体" w:cs="宋体"/>
                <w:color w:val="auto"/>
              </w:rPr>
              <w:br/>
              <w:t xml:space="preserve">最大承重≥280kg</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4.4.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扫描床控制脚踏开关：具备</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5</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lang w:eastAsia="zh-CN"/>
              </w:rPr>
              <w:t xml:space="preserve">主控制台及重建计算机系统</w:t>
            </w:r>
            <w:r>
              <w:rPr>
                <w:color w:val="auto"/>
              </w:rPr>
            </w:r>
          </w:p>
        </w:tc>
      </w:tr>
      <w:tr>
        <w:trPr>
          <w:trHeight w:val="3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5.1.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主控台计算机CPU≥4核；</w:t>
            </w:r>
            <w:r>
              <w:rPr>
                <w:rFonts w:ascii="宋体" w:hAnsi="宋体" w:eastAsia="宋体" w:cs="宋体"/>
                <w:color w:val="auto"/>
                <w:lang w:eastAsia="zh-CN"/>
              </w:rPr>
              <w:br/>
              <w:t xml:space="preserve">主控台计算机内存≥16GB；</w:t>
            </w:r>
            <w:r>
              <w:rPr>
                <w:rFonts w:ascii="宋体" w:hAnsi="宋体" w:eastAsia="宋体" w:cs="宋体"/>
                <w:color w:val="auto"/>
                <w:lang w:eastAsia="zh-CN"/>
              </w:rPr>
              <w:br/>
              <w:t xml:space="preserve">主控台硬盘容量≥1 TB</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6</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扫描和重建参数</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6.1.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双能量螺旋扫探测器Z轴覆盖范围≥4cm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6.2.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螺旋扫描最大螺距≥1.5</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6.3.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双能量扫描最大FOV≥50cm</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6.4.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最大图像重建矩阵（非显示矩阵）≥1024x1024</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6.5.</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心脏扫描时间分辨率≤66ms</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7</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图像质量</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7.1.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X-Y平面空间分辨率 MTF 0%≥13lp/cm</w:t>
            </w:r>
            <w:r>
              <w:rPr>
                <w:color w:val="auto"/>
              </w:rPr>
            </w:r>
          </w:p>
        </w:tc>
      </w:tr>
      <w:tr>
        <w:trPr>
          <w:trHeight w:val="3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7.2.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Z方向空间分辨率 MTF 0%≥13lp/cm</w:t>
            </w:r>
            <w:r>
              <w:rPr>
                <w:color w:val="auto"/>
              </w:rPr>
            </w:r>
          </w:p>
        </w:tc>
      </w:tr>
      <w:tr>
        <w:trPr>
          <w:trHeight w:val="3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7.3.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低对比度分辨率≤2mm@0.3%</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8</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剂量控制方案</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8.1.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扫描剂量预估：提供</w:t>
            </w:r>
            <w:r>
              <w:rPr>
                <w:rFonts w:ascii="宋体" w:hAnsi="宋体" w:eastAsia="宋体" w:cs="宋体"/>
                <w:color w:val="auto"/>
                <w:lang w:eastAsia="zh-CN"/>
              </w:rPr>
              <w:br/>
              <w:t xml:space="preserve">结构化剂量报告：提供</w:t>
            </w:r>
            <w:r>
              <w:rPr>
                <w:rFonts w:ascii="宋体" w:hAnsi="宋体" w:eastAsia="宋体" w:cs="宋体"/>
                <w:color w:val="auto"/>
                <w:lang w:eastAsia="zh-CN"/>
              </w:rPr>
              <w:br/>
              <w:t xml:space="preserve">剂量监控和预警：提供</w:t>
            </w:r>
            <w:r>
              <w:rPr>
                <w:rFonts w:ascii="宋体" w:hAnsi="宋体" w:eastAsia="宋体" w:cs="宋体"/>
                <w:color w:val="auto"/>
                <w:lang w:eastAsia="zh-CN"/>
              </w:rPr>
              <w:br/>
              <w:t xml:space="preserve">实时定位像：提供</w:t>
            </w:r>
            <w:r>
              <w:rPr>
                <w:rFonts w:ascii="宋体" w:hAnsi="宋体" w:eastAsia="宋体" w:cs="宋体"/>
                <w:color w:val="auto"/>
                <w:lang w:eastAsia="zh-CN"/>
              </w:rPr>
              <w:br/>
              <w:t xml:space="preserve">3D智能管电流调制：提供</w:t>
            </w:r>
            <w:r>
              <w:rPr>
                <w:rFonts w:ascii="宋体" w:hAnsi="宋体" w:eastAsia="宋体" w:cs="宋体"/>
                <w:color w:val="auto"/>
                <w:lang w:eastAsia="zh-CN"/>
              </w:rPr>
              <w:br/>
              <w:t xml:space="preserve">80kV低剂量扫描模式：提供</w:t>
            </w:r>
            <w:r>
              <w:rPr>
                <w:rFonts w:ascii="宋体" w:hAnsi="宋体" w:eastAsia="宋体" w:cs="宋体"/>
                <w:color w:val="auto"/>
                <w:lang w:eastAsia="zh-CN"/>
              </w:rPr>
              <w:br/>
              <w:t xml:space="preserve">20mA肺部超低剂量扫描技术：提供</w:t>
            </w:r>
            <w:r>
              <w:rPr>
                <w:rFonts w:ascii="宋体" w:hAnsi="宋体" w:eastAsia="宋体" w:cs="宋体"/>
                <w:color w:val="auto"/>
                <w:lang w:eastAsia="zh-CN"/>
              </w:rPr>
              <w:br/>
              <w:t xml:space="preserve">自动管电压推荐：提供</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b/>
                <w:bCs/>
                <w:color w:val="auto"/>
              </w:rPr>
              <w:t xml:space="preserve">9</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b/>
                <w:bCs/>
                <w:color w:val="auto"/>
              </w:rPr>
              <w:t xml:space="preserve">临床应用软件</w:t>
            </w:r>
            <w:r>
              <w:rPr>
                <w:color w:val="auto"/>
              </w:rPr>
            </w:r>
          </w:p>
        </w:tc>
      </w:tr>
      <w:tr>
        <w:trPr>
          <w:trHeight w:val="324"/>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多平面重建（MPR）：提供</w:t>
            </w:r>
            <w:r>
              <w:rPr>
                <w:rFonts w:ascii="宋体" w:hAnsi="宋体" w:eastAsia="宋体" w:cs="宋体"/>
                <w:color w:val="auto"/>
                <w:lang w:eastAsia="zh-CN"/>
              </w:rPr>
              <w:br/>
              <w:t xml:space="preserve">最大密度投影（MIP）：提供</w:t>
            </w:r>
            <w:r>
              <w:rPr>
                <w:rFonts w:ascii="宋体" w:hAnsi="宋体" w:eastAsia="宋体" w:cs="宋体"/>
                <w:color w:val="auto"/>
                <w:lang w:eastAsia="zh-CN"/>
              </w:rPr>
              <w:br/>
              <w:t xml:space="preserve">最小密度投影（MinP）：提供</w:t>
            </w:r>
            <w:r>
              <w:rPr>
                <w:rFonts w:ascii="宋体" w:hAnsi="宋体" w:eastAsia="宋体" w:cs="宋体"/>
                <w:color w:val="auto"/>
                <w:lang w:eastAsia="zh-CN"/>
              </w:rPr>
              <w:br/>
              <w:t xml:space="preserve">曲面重建（CPR）：提供</w:t>
            </w:r>
            <w:r>
              <w:rPr>
                <w:rFonts w:ascii="宋体" w:hAnsi="宋体" w:eastAsia="宋体" w:cs="宋体"/>
                <w:color w:val="auto"/>
                <w:lang w:eastAsia="zh-CN"/>
              </w:rPr>
              <w:br/>
              <w:t xml:space="preserve">容积三维重建（VR）：提供</w:t>
            </w:r>
            <w:r>
              <w:rPr>
                <w:rFonts w:ascii="宋体" w:hAnsi="宋体" w:eastAsia="宋体" w:cs="宋体"/>
                <w:color w:val="auto"/>
                <w:lang w:eastAsia="zh-CN"/>
              </w:rPr>
              <w:br/>
              <w:t xml:space="preserve">区域生长：提供</w:t>
            </w:r>
            <w:r>
              <w:rPr>
                <w:rFonts w:ascii="宋体" w:hAnsi="宋体" w:eastAsia="宋体" w:cs="宋体"/>
                <w:color w:val="auto"/>
                <w:lang w:eastAsia="zh-CN"/>
              </w:rPr>
              <w:br/>
              <w:t xml:space="preserve">表面重建（SSD）：提供</w:t>
            </w:r>
            <w:r>
              <w:rPr>
                <w:rFonts w:ascii="宋体" w:hAnsi="宋体" w:eastAsia="宋体" w:cs="宋体"/>
                <w:color w:val="auto"/>
                <w:lang w:eastAsia="zh-CN"/>
              </w:rPr>
              <w:br/>
              <w:t xml:space="preserve">提供多种容积三维重建模板：提供</w:t>
            </w:r>
            <w:r>
              <w:rPr>
                <w:rFonts w:ascii="宋体" w:hAnsi="宋体" w:eastAsia="宋体" w:cs="宋体"/>
                <w:color w:val="auto"/>
                <w:lang w:eastAsia="zh-CN"/>
              </w:rPr>
              <w:br/>
              <w:t xml:space="preserve">三维仿真内窥镜显示功能：提供</w:t>
            </w:r>
            <w:r>
              <w:rPr>
                <w:rFonts w:ascii="宋体" w:hAnsi="宋体" w:eastAsia="宋体" w:cs="宋体"/>
                <w:color w:val="auto"/>
                <w:lang w:eastAsia="zh-CN"/>
              </w:rPr>
              <w:br/>
              <w:t xml:space="preserve">图像剪影功能：提供</w:t>
            </w:r>
            <w:r>
              <w:rPr>
                <w:rFonts w:ascii="宋体" w:hAnsi="宋体" w:eastAsia="宋体" w:cs="宋体"/>
                <w:color w:val="auto"/>
                <w:lang w:eastAsia="zh-CN"/>
              </w:rPr>
              <w:br/>
              <w:t xml:space="preserve">电影模式图像浏览功能：提供</w:t>
            </w:r>
            <w:r>
              <w:rPr>
                <w:rFonts w:ascii="宋体" w:hAnsi="宋体" w:eastAsia="宋体" w:cs="宋体"/>
                <w:color w:val="auto"/>
                <w:lang w:eastAsia="zh-CN"/>
              </w:rPr>
              <w:br/>
              <w:t xml:space="preserve">组织裁剪功能：提供</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骨结构评估高级后处理软件包：提供</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肺实质分析功能：提供</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头颈血管与体部血管分析软件包</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9.5.</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心血管高级后处理软件包：提供</w:t>
            </w:r>
            <w:r>
              <w:rPr>
                <w:rFonts w:ascii="宋体" w:hAnsi="宋体" w:eastAsia="宋体" w:cs="宋体"/>
                <w:color w:val="auto"/>
                <w:lang w:eastAsia="zh-CN"/>
              </w:rPr>
              <w:br/>
              <w:t xml:space="preserve">冠脉分析支持多期相数据加载：提供</w:t>
            </w:r>
            <w:r>
              <w:rPr>
                <w:rFonts w:ascii="宋体" w:hAnsi="宋体" w:eastAsia="宋体" w:cs="宋体"/>
                <w:color w:val="auto"/>
                <w:lang w:eastAsia="zh-CN"/>
              </w:rPr>
              <w:br/>
              <w:t xml:space="preserve">心脏自动分割：提供</w:t>
            </w:r>
            <w:r>
              <w:rPr>
                <w:rFonts w:ascii="宋体" w:hAnsi="宋体" w:eastAsia="宋体" w:cs="宋体"/>
                <w:color w:val="auto"/>
                <w:lang w:eastAsia="zh-CN"/>
              </w:rPr>
              <w:br/>
            </w:r>
            <w:r>
              <w:rPr>
                <w:rFonts w:ascii="宋体" w:hAnsi="宋体" w:eastAsia="宋体" w:cs="宋体"/>
                <w:color w:val="auto"/>
                <w:lang w:eastAsia="zh-CN"/>
              </w:rPr>
              <w:t xml:space="preserve">腔室自动分割：提供</w:t>
            </w:r>
            <w:r>
              <w:rPr>
                <w:rFonts w:ascii="宋体" w:hAnsi="宋体" w:eastAsia="宋体" w:cs="宋体"/>
                <w:color w:val="auto"/>
                <w:lang w:eastAsia="zh-CN"/>
              </w:rPr>
              <w:br/>
              <w:t xml:space="preserve">冠脉自动分割：提供</w:t>
            </w:r>
            <w:r>
              <w:rPr>
                <w:rFonts w:ascii="宋体" w:hAnsi="宋体" w:eastAsia="宋体" w:cs="宋体"/>
                <w:color w:val="auto"/>
                <w:lang w:eastAsia="zh-CN"/>
              </w:rPr>
              <w:br/>
              <w:t xml:space="preserve">中心线自动提取：提供</w:t>
            </w:r>
            <w:r>
              <w:rPr>
                <w:rFonts w:ascii="宋体" w:hAnsi="宋体" w:eastAsia="宋体" w:cs="宋体"/>
                <w:color w:val="auto"/>
                <w:lang w:eastAsia="zh-CN"/>
              </w:rPr>
              <w:br/>
              <w:t xml:space="preserve">狭窄参数计算（直径、截面积、长度、狭窄程度）：提供</w:t>
            </w:r>
            <w:r>
              <w:rPr>
                <w:rFonts w:ascii="宋体" w:hAnsi="宋体" w:eastAsia="宋体" w:cs="宋体"/>
                <w:color w:val="auto"/>
                <w:lang w:eastAsia="zh-CN"/>
              </w:rPr>
              <w:br/>
              <w:t xml:space="preserve">斑块成分分析（钙化、纤维、脂质）：提供</w:t>
            </w:r>
            <w:r>
              <w:rPr>
                <w:rFonts w:ascii="宋体" w:hAnsi="宋体" w:eastAsia="宋体" w:cs="宋体"/>
                <w:color w:val="auto"/>
                <w:lang w:eastAsia="zh-CN"/>
              </w:rPr>
              <w:br/>
              <w:t xml:space="preserve">心功能分析支持多期相数据加载及查看：提供</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9.6.</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灌注扫描与图像重建技术：提供</w:t>
            </w:r>
            <w:r>
              <w:rPr>
                <w:rFonts w:ascii="宋体" w:hAnsi="宋体" w:eastAsia="宋体" w:cs="宋体"/>
                <w:color w:val="auto"/>
                <w:lang w:eastAsia="zh-CN"/>
              </w:rPr>
              <w:br/>
              <w:t xml:space="preserve">灌注扫描覆盖范围≥16cm</w:t>
            </w:r>
            <w:r>
              <w:rPr>
                <w:rFonts w:ascii="宋体" w:hAnsi="宋体" w:eastAsia="宋体" w:cs="宋体"/>
                <w:color w:val="auto"/>
                <w:lang w:eastAsia="zh-CN"/>
              </w:rPr>
              <w:br/>
              <w:t xml:space="preserve">灌注采样最短间隔时间≤1s</w:t>
            </w:r>
            <w:r>
              <w:rPr>
                <w:rFonts w:ascii="宋体" w:hAnsi="宋体" w:eastAsia="宋体" w:cs="宋体"/>
                <w:color w:val="auto"/>
                <w:lang w:eastAsia="zh-CN"/>
              </w:rPr>
              <w:br/>
              <w:t xml:space="preserve">灌注非等间隔采样功能：提供</w:t>
            </w:r>
            <w:r>
              <w:rPr>
                <w:rFonts w:ascii="宋体" w:hAnsi="宋体" w:eastAsia="宋体" w:cs="宋体"/>
                <w:color w:val="auto"/>
                <w:lang w:eastAsia="zh-CN"/>
              </w:rPr>
              <w:br/>
              <w:t xml:space="preserve">支持神经系统一站式成像，一次对比剂注射，可以完成全脑血管、全脑4D血流成像、全脑动态灌注成像</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9.7.</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脑部灌注分析软件包：提供</w:t>
            </w:r>
            <w:r>
              <w:rPr>
                <w:rFonts w:ascii="宋体" w:hAnsi="宋体" w:eastAsia="宋体" w:cs="宋体"/>
                <w:color w:val="auto"/>
                <w:lang w:eastAsia="zh-CN"/>
              </w:rPr>
              <w:br/>
              <w:t xml:space="preserve">卒中协议：提供</w:t>
            </w:r>
            <w:r>
              <w:rPr>
                <w:rFonts w:ascii="宋体" w:hAnsi="宋体" w:eastAsia="宋体" w:cs="宋体"/>
                <w:color w:val="auto"/>
                <w:lang w:eastAsia="zh-CN"/>
              </w:rPr>
              <w:br/>
              <w:t xml:space="preserve">肿瘤协议：提供</w:t>
            </w:r>
            <w:r>
              <w:rPr>
                <w:rFonts w:ascii="宋体" w:hAnsi="宋体" w:eastAsia="宋体" w:cs="宋体"/>
                <w:color w:val="auto"/>
                <w:lang w:eastAsia="zh-CN"/>
              </w:rPr>
              <w:br/>
              <w:t xml:space="preserve">根据灌注参数阈值的缺血半暗带，梗死和缺血区计算：提供</w:t>
            </w:r>
            <w:r>
              <w:rPr>
                <w:rFonts w:ascii="宋体" w:hAnsi="宋体" w:eastAsia="宋体" w:cs="宋体"/>
                <w:color w:val="auto"/>
                <w:lang w:eastAsia="zh-CN"/>
              </w:rPr>
              <w:br/>
              <w:t xml:space="preserve">不同程度滤波调节，可对噪声较大的图像进行降噪：提供</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9.8.</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体灌注分析软件包：提供</w:t>
            </w:r>
            <w:r>
              <w:rPr>
                <w:rFonts w:ascii="宋体" w:hAnsi="宋体" w:eastAsia="宋体" w:cs="宋体"/>
                <w:color w:val="auto"/>
                <w:lang w:eastAsia="zh-CN"/>
              </w:rPr>
              <w:br/>
              <w:t xml:space="preserve">运动校正：提供</w:t>
            </w:r>
            <w:r>
              <w:rPr>
                <w:rFonts w:ascii="宋体" w:hAnsi="宋体" w:eastAsia="宋体" w:cs="宋体"/>
                <w:color w:val="auto"/>
                <w:lang w:eastAsia="zh-CN"/>
              </w:rPr>
              <w:br/>
              <w:t xml:space="preserve">自动/手动软组织分割：提供</w:t>
            </w:r>
            <w:r>
              <w:rPr>
                <w:rFonts w:ascii="宋体" w:hAnsi="宋体" w:eastAsia="宋体" w:cs="宋体"/>
                <w:color w:val="auto"/>
                <w:lang w:eastAsia="zh-CN"/>
              </w:rPr>
              <w:br/>
              <w:t xml:space="preserve">自动肝动脉和门静脉选择：提供</w:t>
            </w:r>
            <w:r>
              <w:rPr>
                <w:rFonts w:ascii="宋体" w:hAnsi="宋体" w:eastAsia="宋体" w:cs="宋体"/>
                <w:color w:val="auto"/>
                <w:lang w:eastAsia="zh-CN"/>
              </w:rPr>
              <w:br/>
              <w:t xml:space="preserve">同时支持手动定义肝动脉和门静脉：提供</w:t>
            </w:r>
            <w:r>
              <w:rPr>
                <w:rFonts w:ascii="宋体" w:hAnsi="宋体" w:eastAsia="宋体" w:cs="宋体"/>
                <w:color w:val="auto"/>
                <w:lang w:eastAsia="zh-CN"/>
              </w:rPr>
              <w:br/>
              <w:t xml:space="preserve">血管抑制屏蔽不参与计算的血管：提供</w:t>
            </w:r>
            <w:r>
              <w:rPr>
                <w:color w:val="auto"/>
              </w:rPr>
            </w:r>
          </w:p>
        </w:tc>
      </w:tr>
      <w:tr>
        <w:trPr>
          <w:trHeight w:val="3465"/>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9.9.</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能谱扫描与重建技术：提供</w:t>
            </w:r>
            <w:r>
              <w:rPr>
                <w:rFonts w:ascii="宋体" w:hAnsi="宋体" w:eastAsia="宋体" w:cs="宋体"/>
                <w:color w:val="auto"/>
                <w:lang w:eastAsia="zh-CN"/>
              </w:rPr>
              <w:br/>
              <w:t xml:space="preserve">虚拟单能量图像：提供</w:t>
            </w:r>
            <w:r>
              <w:rPr>
                <w:rFonts w:ascii="宋体" w:hAnsi="宋体" w:eastAsia="宋体" w:cs="宋体"/>
                <w:color w:val="auto"/>
                <w:lang w:eastAsia="zh-CN"/>
              </w:rPr>
              <w:br/>
              <w:t xml:space="preserve">最佳CNR图像：提供</w:t>
            </w:r>
            <w:r>
              <w:rPr>
                <w:rFonts w:ascii="宋体" w:hAnsi="宋体" w:eastAsia="宋体" w:cs="宋体"/>
                <w:color w:val="auto"/>
                <w:lang w:eastAsia="zh-CN"/>
              </w:rPr>
              <w:br/>
              <w:t xml:space="preserve">混合增强图像：提供</w:t>
            </w:r>
            <w:r>
              <w:rPr>
                <w:rFonts w:ascii="宋体" w:hAnsi="宋体" w:eastAsia="宋体" w:cs="宋体"/>
                <w:color w:val="auto"/>
                <w:lang w:eastAsia="zh-CN"/>
              </w:rPr>
              <w:br/>
              <w:t xml:space="preserve">基物质对图像：提供</w:t>
            </w:r>
            <w:r>
              <w:rPr>
                <w:rFonts w:ascii="宋体" w:hAnsi="宋体" w:eastAsia="宋体" w:cs="宋体"/>
                <w:color w:val="auto"/>
                <w:lang w:eastAsia="zh-CN"/>
              </w:rPr>
              <w:br/>
              <w:t xml:space="preserve">有效原子序数图像：提供</w:t>
            </w:r>
            <w:r>
              <w:rPr>
                <w:rFonts w:ascii="宋体" w:hAnsi="宋体" w:eastAsia="宋体" w:cs="宋体"/>
                <w:color w:val="auto"/>
                <w:lang w:eastAsia="zh-CN"/>
              </w:rPr>
              <w:br/>
              <w:t xml:space="preserve">虚拟平扫图像：提供</w:t>
            </w:r>
            <w:r>
              <w:rPr>
                <w:rFonts w:ascii="宋体" w:hAnsi="宋体" w:eastAsia="宋体" w:cs="宋体"/>
                <w:color w:val="auto"/>
                <w:lang w:eastAsia="zh-CN"/>
              </w:rPr>
              <w:br/>
              <w:t xml:space="preserve">痛风尿酸成分分析：提供</w:t>
            </w:r>
            <w:r>
              <w:rPr>
                <w:rFonts w:ascii="宋体" w:hAnsi="宋体" w:eastAsia="宋体" w:cs="宋体"/>
                <w:color w:val="auto"/>
                <w:lang w:eastAsia="zh-CN"/>
              </w:rPr>
              <w:br/>
              <w:t xml:space="preserve">结石成分分析：提供</w:t>
            </w:r>
            <w:r>
              <w:rPr>
                <w:rFonts w:ascii="宋体" w:hAnsi="宋体" w:eastAsia="宋体" w:cs="宋体"/>
                <w:color w:val="auto"/>
                <w:lang w:eastAsia="zh-CN"/>
              </w:rPr>
              <w:br/>
              <w:t xml:space="preserve">能谱去金属伪影功能：提供</w:t>
            </w:r>
            <w:r>
              <w:rPr>
                <w:rFonts w:ascii="宋体" w:hAnsi="宋体" w:eastAsia="宋体" w:cs="宋体"/>
                <w:color w:val="auto"/>
                <w:lang w:eastAsia="zh-CN"/>
              </w:rPr>
              <w:br/>
              <w:t xml:space="preserve">能谱曲线：提供</w:t>
            </w:r>
            <w:r>
              <w:rPr>
                <w:rFonts w:ascii="宋体" w:hAnsi="宋体" w:eastAsia="宋体" w:cs="宋体"/>
                <w:color w:val="auto"/>
                <w:lang w:eastAsia="zh-CN"/>
              </w:rPr>
              <w:br/>
              <w:t xml:space="preserve">直方图分析工具：提供</w:t>
            </w:r>
            <w:r>
              <w:rPr>
                <w:rFonts w:ascii="宋体" w:hAnsi="宋体" w:eastAsia="宋体" w:cs="宋体"/>
                <w:color w:val="auto"/>
                <w:lang w:eastAsia="zh-CN"/>
              </w:rPr>
              <w:br/>
              <w:t xml:space="preserve">散点图分析工具：提供</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s="宋体"/>
                <w:color w:val="auto"/>
              </w:rPr>
            </w:pPr>
            <w:r>
              <w:rPr>
                <w:rFonts w:ascii="宋体" w:hAnsi="宋体" w:eastAsia="宋体" w:cs="宋体"/>
                <w:color w:val="auto"/>
              </w:rPr>
              <w:t xml:space="preserve">★10</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278" w:lineRule="auto"/>
              <w:widowControl w:val="off"/>
              <w:rPr>
                <w:rFonts w:ascii="宋体" w:hAnsi="宋体" w:eastAsia="宋体" w:cs="宋体"/>
                <w:color w:val="auto"/>
              </w:rPr>
            </w:pPr>
            <w:r>
              <w:rPr>
                <w:rFonts w:ascii="宋体" w:hAnsi="宋体" w:eastAsia="宋体" w:cs="宋体"/>
                <w:color w:val="auto"/>
              </w:rPr>
              <w:t xml:space="preserve">CT配置清单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探测器采集系统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球管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高压发生器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扫描机架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10.5</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触控面板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10.6</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扫描床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10.7</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操作控制台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10.8</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重建计算机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10.9</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电源分配机柜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10.10</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主控台不间断电源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10.11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系统模体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10.12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操作控制台桌椅套件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10.13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textDirection w:val="lrTb"/>
            <w:noWrap w:val="false"/>
          </w:tcPr>
          <w:p>
            <w:pPr>
              <w:spacing w:after="160" w:line="360" w:lineRule="auto"/>
              <w:rPr>
                <w:rFonts w:ascii="宋体" w:hAnsi="宋体" w:eastAsia="宋体"/>
                <w:color w:val="auto"/>
              </w:rPr>
            </w:pPr>
            <w:r>
              <w:rPr>
                <w:rFonts w:ascii="宋体" w:hAnsi="宋体" w:eastAsia="宋体" w:cs="宋体"/>
                <w:color w:val="auto"/>
              </w:rPr>
              <w:t xml:space="preserve">智能扫描功能  1套</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s="宋体"/>
                <w:color w:val="auto"/>
              </w:rPr>
            </w:pPr>
            <w:r>
              <w:rPr>
                <w:rFonts w:ascii="宋体" w:hAnsi="宋体" w:eastAsia="宋体" w:cs="宋体"/>
                <w:color w:val="auto"/>
              </w:rPr>
              <w:t xml:space="preserve">★11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s="宋体"/>
                <w:color w:val="auto"/>
              </w:rPr>
            </w:pPr>
            <w:r>
              <w:rPr>
                <w:rFonts w:ascii="宋体" w:hAnsi="宋体" w:eastAsia="宋体" w:cs="宋体"/>
                <w:color w:val="auto"/>
              </w:rPr>
              <w:t xml:space="preserve">第三方配套产品</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11.1</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高压注射器1台：提供主流双通道高压注射器一套并详细说明规格型号、生产厂家等，所用耗材必须为江苏省药品和医用耗材招采管理系统平台中标品种；</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11.2</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防护用品2套：射线防护用品（四件套，含分体式铅衣、铅围脖、铅方巾、铅三角巾）；</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11.3</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紫外线消毒器1套：安全环保,智能控制,操作简单,可记录灯管使用时间, 灭菌时开启360°探测,防止人员误闯时造成伤害；</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11.4</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智能温湿度检测1套：智能检测机房温湿度,有异常及时自动上报；</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11.5</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造影剂恒温箱2台：保持造影剂在一定温度,提高病人舒适度和增强效果；</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11.6</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除湿机4台：保持机房的湿度在正常范围；</w:t>
            </w:r>
            <w:r>
              <w:rPr>
                <w:color w:val="auto"/>
              </w:rPr>
            </w:r>
          </w:p>
        </w:tc>
      </w:tr>
      <w:tr>
        <w:trPr>
          <w:trHeight w:val="312"/>
        </w:trPr>
        <w:tc>
          <w:tcPr>
            <w:tcBorders>
              <w:top w:val="single" w:color="000000" w:sz="6" w:space="0"/>
              <w:bottom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11.7</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医用显示器2台：≥6兆；</w:t>
            </w:r>
            <w:r>
              <w:rPr>
                <w:color w:val="auto"/>
              </w:rPr>
            </w:r>
          </w:p>
        </w:tc>
      </w:tr>
      <w:tr>
        <w:trPr>
          <w:trHeight w:val="312"/>
        </w:trPr>
        <w:tc>
          <w:tcPr>
            <w:tcBorders>
              <w:top w:val="single" w:color="000000" w:sz="6" w:space="0"/>
              <w:right w:val="single" w:color="000000" w:sz="6" w:space="0"/>
            </w:tcBorders>
            <w:tcMar>
              <w:left w:w="108" w:type="dxa"/>
              <w:top w:w="8" w:type="dxa"/>
              <w:right w:w="108" w:type="dxa"/>
              <w:bottom w:w="8" w:type="dxa"/>
            </w:tcMar>
            <w:tcW w:w="1252" w:type="dxa"/>
            <w:vAlign w:val="center"/>
            <w:textDirection w:val="lrTb"/>
            <w:noWrap w:val="false"/>
          </w:tcPr>
          <w:p>
            <w:pPr>
              <w:jc w:val="center"/>
              <w:spacing w:after="160" w:line="360" w:lineRule="auto"/>
              <w:rPr>
                <w:rFonts w:ascii="宋体" w:hAnsi="宋体" w:eastAsia="宋体"/>
                <w:color w:val="auto"/>
              </w:rPr>
            </w:pPr>
            <w:r>
              <w:rPr>
                <w:rFonts w:ascii="宋体" w:hAnsi="宋体" w:eastAsia="宋体" w:cs="宋体"/>
                <w:color w:val="auto"/>
              </w:rPr>
              <w:t xml:space="preserve">11.8</w:t>
            </w:r>
            <w:r>
              <w:rPr>
                <w:color w:val="auto"/>
              </w:rPr>
            </w:r>
          </w:p>
        </w:tc>
        <w:tc>
          <w:tcPr>
            <w:tcBorders>
              <w:top w:val="single" w:color="000000" w:sz="6" w:space="0"/>
              <w:left w:val="single" w:color="000000" w:sz="6" w:space="0"/>
            </w:tcBorders>
            <w:tcMar>
              <w:left w:w="108" w:type="dxa"/>
              <w:top w:w="8" w:type="dxa"/>
              <w:right w:w="108" w:type="dxa"/>
              <w:bottom w:w="8" w:type="dxa"/>
            </w:tcMar>
            <w:tcW w:w="7152" w:type="dxa"/>
            <w:vAlign w:val="center"/>
            <w:textDirection w:val="lrTb"/>
            <w:noWrap w:val="false"/>
          </w:tcPr>
          <w:p>
            <w:pPr>
              <w:spacing w:after="160" w:line="360" w:lineRule="auto"/>
              <w:rPr>
                <w:rFonts w:ascii="宋体" w:hAnsi="宋体" w:eastAsia="宋体"/>
                <w:color w:val="auto"/>
              </w:rPr>
            </w:pPr>
            <w:r>
              <w:rPr>
                <w:rFonts w:ascii="宋体" w:hAnsi="宋体" w:eastAsia="宋体" w:cs="宋体"/>
                <w:color w:val="auto"/>
                <w:lang w:eastAsia="zh-CN"/>
              </w:rPr>
              <w:t xml:space="preserve">心电监护1套：用于监测病人心电情况；</w:t>
            </w:r>
            <w:r>
              <w:rPr>
                <w:color w:val="auto"/>
              </w:rPr>
            </w:r>
          </w:p>
        </w:tc>
      </w:tr>
    </w:tbl>
    <w:p>
      <w:pPr>
        <w:spacing w:after="160" w:line="360" w:lineRule="auto"/>
        <w:widowControl w:val="off"/>
        <w:rPr>
          <w:rFonts w:ascii="宋体" w:hAnsi="宋体" w:eastAsia="宋体"/>
          <w:color w:val="auto"/>
        </w:rPr>
      </w:pPr>
      <w:r>
        <w:rPr>
          <w:rFonts w:ascii="宋体" w:hAnsi="宋体" w:eastAsia="宋体"/>
          <w:color w:val="auto"/>
          <w:lang w:eastAsia="zh-CN"/>
        </w:rPr>
      </w:r>
      <w:r>
        <w:rPr>
          <w:color w:val="auto"/>
        </w:rPr>
      </w:r>
    </w:p>
    <w:p>
      <w:pPr>
        <w:spacing w:line="320" w:lineRule="atLeast"/>
        <w:widowControl w:val="off"/>
        <w:rPr>
          <w:color w:val="auto"/>
        </w:rPr>
      </w:pPr>
      <w:r>
        <w:rPr>
          <w:color w:val="auto"/>
          <w:lang w:eastAsia="zh-CN"/>
        </w:rPr>
      </w:r>
      <w:r>
        <w:rPr>
          <w:color w:val="auto"/>
        </w:rPr>
      </w:r>
    </w:p>
    <w:p>
      <w:pPr>
        <w:spacing w:after="120" w:line="278" w:lineRule="auto"/>
        <w:widowControl w:val="off"/>
        <w:rPr>
          <w:color w:val="auto"/>
        </w:rPr>
      </w:pPr>
      <w:r>
        <w:rPr>
          <w:rFonts w:eastAsia="Times New Roman"/>
          <w:color w:val="auto"/>
          <w:lang w:eastAsia="zh-CN"/>
        </w:rPr>
        <w:t xml:space="preserve"> </w:t>
      </w:r>
      <w:r>
        <w:rPr>
          <w:color w:val="auto"/>
        </w:rPr>
      </w:r>
    </w:p>
    <w:p>
      <w:pPr>
        <w:spacing w:line="320" w:lineRule="atLeast"/>
        <w:widowControl w:val="off"/>
        <w:rPr>
          <w:color w:val="auto"/>
        </w:rPr>
      </w:pPr>
      <w:r>
        <w:rPr>
          <w:color w:val="auto"/>
          <w:lang w:eastAsia="zh-CN"/>
        </w:rPr>
        <w:br w:type="page" w:clear="all"/>
      </w:r>
      <w:r>
        <w:rPr>
          <w:color w:val="auto"/>
        </w:rPr>
      </w:r>
    </w:p>
    <w:p>
      <w:pPr>
        <w:ind w:firstLine="482"/>
        <w:spacing w:after="160" w:line="360" w:lineRule="auto"/>
        <w:widowControl w:val="off"/>
        <w:rPr>
          <w:color w:val="auto"/>
        </w:rPr>
        <w:pBdr>
          <w:top w:val="none" w:color="auto" w:sz="0" w:space="18"/>
        </w:pBdr>
      </w:pPr>
      <w:r>
        <w:rPr>
          <w:rFonts w:ascii="宋体" w:hAnsi="宋体" w:eastAsia="宋体" w:cs="宋体"/>
          <w:b/>
          <w:bCs/>
          <w:color w:val="auto"/>
          <w:lang w:eastAsia="zh-CN"/>
        </w:rPr>
        <w:t xml:space="preserve">三、</w:t>
      </w:r>
      <w:r>
        <w:rPr>
          <w:rFonts w:ascii="宋体" w:hAnsi="宋体" w:eastAsia="宋体" w:cs="宋体"/>
          <w:b/>
          <w:bCs/>
          <w:color w:val="auto"/>
          <w:sz w:val="21"/>
          <w:szCs w:val="21"/>
          <w:lang w:eastAsia="zh-CN"/>
        </w:rPr>
        <w:t xml:space="preserve">★</w:t>
      </w:r>
      <w:r>
        <w:rPr>
          <w:rFonts w:ascii="宋体" w:hAnsi="宋体" w:eastAsia="宋体" w:cs="宋体"/>
          <w:b/>
          <w:bCs/>
          <w:color w:val="auto"/>
          <w:lang w:eastAsia="zh-CN"/>
        </w:rPr>
        <w:t xml:space="preserve">商务要求</w:t>
      </w:r>
      <w:r>
        <w:rPr>
          <w:color w:val="auto"/>
        </w:rPr>
      </w:r>
    </w:p>
    <w:p>
      <w:pPr>
        <w:ind w:left="960" w:hanging="960"/>
        <w:spacing w:after="160" w:line="278" w:lineRule="auto"/>
        <w:widowControl w:val="off"/>
        <w:rPr>
          <w:color w:val="auto"/>
        </w:rPr>
      </w:pPr>
      <w:r>
        <w:rPr>
          <w:rFonts w:ascii="宋体" w:hAnsi="宋体" w:eastAsia="宋体" w:cs="宋体"/>
          <w:color w:val="auto"/>
          <w:lang w:eastAsia="zh-CN"/>
        </w:rPr>
        <w:t xml:space="preserve">下列条款中甲方为</w:t>
      </w:r>
      <w:r>
        <w:rPr>
          <w:rFonts w:ascii="宋体" w:hAnsi="宋体" w:eastAsia="宋体" w:cs="宋体"/>
          <w:b/>
          <w:bCs/>
          <w:color w:val="auto"/>
          <w:lang w:eastAsia="zh-CN"/>
        </w:rPr>
        <w:t xml:space="preserve">江苏省肿瘤医院</w:t>
      </w:r>
      <w:r>
        <w:rPr>
          <w:rFonts w:ascii="宋体" w:hAnsi="宋体" w:eastAsia="宋体" w:cs="宋体"/>
          <w:color w:val="auto"/>
          <w:lang w:eastAsia="zh-CN"/>
        </w:rPr>
        <w:t xml:space="preserve">，乙方为本项目的中标供应商</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1、付款方式：设备验收合格后，由乙方开具发票，凭甲方开具的验收报告支付货款的90%，一年后无售后服务异议支付10％余款（如中小微企业中标，设备验收合格后，由乙方开具发票，甲方在验收合格30日内付合同全款）</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2、税：本项目执行中相关的一切税费均由乙方负担。</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3、交货期：合同签订后60个工作日内安装调试完毕。</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3.1交货地点：江苏省肿瘤医院内（本项目不安排统一踏勘，投标人可自行前往采购人处踏勘，投标后不得以对现场情况不了解为由对投标报价进行任何修改）。</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3.2提供货物的技术文件，包括相应的中文技术文件，如：产品合格证（国产设备）、出厂计量合格证（强检设备）、操作手册、维修手册（含详细电路图）或服务指南等。上述文件应包装好随货物一同发运。 </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3.3免费提供货物组装和维修所需的专用工具和辅助材料。</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4、售后服务</w:t>
      </w:r>
      <w:r>
        <w:rPr>
          <w:color w:val="auto"/>
        </w:rPr>
      </w:r>
    </w:p>
    <w:p>
      <w:pPr>
        <w:ind w:firstLine="480"/>
        <w:spacing w:after="160" w:line="360" w:lineRule="auto"/>
        <w:widowControl w:val="off"/>
        <w:rPr>
          <w:rFonts w:ascii="宋体" w:hAnsi="宋体" w:eastAsia="宋体" w:cs="宋体"/>
          <w:color w:val="auto"/>
          <w:position w:val="-10"/>
        </w:rPr>
      </w:pPr>
      <w:r>
        <w:rPr>
          <w:rFonts w:ascii="宋体" w:hAnsi="宋体" w:eastAsia="宋体" w:cs="宋体"/>
          <w:color w:val="auto"/>
          <w:position w:val="-10"/>
          <w:lang w:eastAsia="zh-CN"/>
        </w:rPr>
        <w:t xml:space="preserve">4.1质保期：自验收报告签字确认日起，开始进入质保期，整机原厂质保期（含第三方附属设备）</w:t>
      </w:r>
      <w:r>
        <w:rPr>
          <w:rFonts w:ascii="宋体" w:hAnsi="宋体" w:eastAsia="宋体" w:cs="宋体"/>
          <w:color w:val="auto"/>
          <w:position w:val="-10"/>
          <w:u w:val="single"/>
          <w:lang w:eastAsia="zh-CN"/>
        </w:rPr>
        <w:t xml:space="preserve">2年</w:t>
      </w:r>
      <w:r>
        <w:rPr>
          <w:rFonts w:ascii="宋体" w:hAnsi="宋体" w:eastAsia="宋体" w:cs="宋体"/>
          <w:b/>
          <w:bCs/>
          <w:color w:val="auto"/>
          <w:position w:val="-10"/>
          <w:lang w:eastAsia="zh-CN"/>
        </w:rPr>
        <w:t xml:space="preserve">，</w:t>
      </w:r>
      <w:r>
        <w:rPr>
          <w:rFonts w:ascii="宋体" w:hAnsi="宋体" w:eastAsia="宋体" w:cs="宋体"/>
          <w:color w:val="auto"/>
          <w:position w:val="-10"/>
          <w:lang w:eastAsia="zh-CN"/>
        </w:rPr>
        <w:t xml:space="preserve">并承诺提供原厂质保函或保修合同。保修期结束后应承诺原厂整机年维保费(包括所配置的全部第三方产品以及人工服务)不得高于投标报价的7%。（提供承诺函，格式自拟）</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4.2乙方提供的货物在质量期内因货物本身的质量问题发生故障，乙方应负责免费更换。对达不到技术要求者，根据实际情况，经双方协商，可按以下办法处理：</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(1)更换：由乙方承担所发生的全部费用。</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(2)贬值处理：由甲乙双方合议定价。</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(3)退货处理：乙方应退还甲方支付的合同款，同时应承担该货物的直接费用(运输、保险、检验、货款利息及银行手续费等)。。</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4.3在质保期内，乙方应对货物出现的质量及安全问题负责处理解决并承担一切费用。</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4.4免费提供软件升级，及时提供最新软件。</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4.5所有第三方产品免费质保期需单独列出，如无特殊说明均视为和投标主机享有相同质保期。</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4.6如在使用过程中发生质量问题，乙方在接到甲方质量问题反馈后</w:t>
      </w:r>
      <w:r>
        <w:rPr>
          <w:rFonts w:ascii="宋体" w:hAnsi="宋体" w:eastAsia="宋体" w:cs="宋体"/>
          <w:color w:val="auto"/>
          <w:position w:val="-10"/>
          <w:u w:val="single"/>
          <w:lang w:eastAsia="zh-CN"/>
        </w:rPr>
        <w:t xml:space="preserve">  1 </w:t>
      </w:r>
      <w:r>
        <w:rPr>
          <w:rFonts w:ascii="宋体" w:hAnsi="宋体" w:eastAsia="宋体" w:cs="宋体"/>
          <w:color w:val="auto"/>
          <w:position w:val="-10"/>
          <w:lang w:eastAsia="zh-CN"/>
        </w:rPr>
        <w:t xml:space="preserve"> 小时内响应，</w:t>
      </w:r>
      <w:r>
        <w:rPr>
          <w:rFonts w:ascii="宋体" w:hAnsi="宋体" w:eastAsia="宋体" w:cs="宋体"/>
          <w:color w:val="auto"/>
          <w:position w:val="-10"/>
          <w:u w:val="single"/>
          <w:lang w:eastAsia="zh-CN"/>
        </w:rPr>
        <w:t xml:space="preserve">  24  </w:t>
      </w:r>
      <w:r>
        <w:rPr>
          <w:rFonts w:ascii="宋体" w:hAnsi="宋体" w:eastAsia="宋体" w:cs="宋体"/>
          <w:color w:val="auto"/>
          <w:position w:val="-10"/>
          <w:lang w:eastAsia="zh-CN"/>
        </w:rPr>
        <w:t xml:space="preserve">小时内到达甲方现场。否则甲方可自行采取必要的措施，由此产生的风险和费用由乙方承担。如有特殊情况，乙方将立即电话通知甲方不能响应的原因，在获得甲方同意后，才可推迟响应时间。</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4.7免费提供至少每年2次的上门维修保养服务。</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5、调试和验收 </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5.1甲方对乙方提交的货物依据招标文件上的技术规格要求和国家有关质量标准进行现场初步验收，外观、说明书符合招标文件技术要求的，给予签收，初步验收不合格的不予签收。</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5.2乙方交货前应对产品作出全面检查和对验收文件进行整理，并列出清单，作为甲方收货验收和使用的技术条件依据，检验的结果应随货物交甲方。</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5.3甲方对乙方提供的货物在使用前进行调试时，乙方需负责安装并培训甲方的使用操作人员，并协助甲方一起调试，直到符合技术要求，甲方才做最终验收。</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5.4对技术复杂的货物，甲方可请国家认可的专业检测机构参与初步验收及最终验收，并由其出具质量检测报告。</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5.5验收时乙方必须在现场，验收完毕后作出验收结果报告；验收费用由乙方承担。</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6、货物包装、发运及运输</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6.1乙方应在货物发运前对其进行满足运输距离、防潮、防震、防锈和防破损装卸等要求包装，以保证货物安全运达甲方指定地点。</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6.2使用说明书、质量检验证明书、随配附件和工具以及清单一并附于货物内。</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6.3乙方在货物发运手续办理完毕后24小时内或货到甲方48小时前通知甲方，以准备接货。</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6.4货物在交付甲方前发生的风险均由乙方负责。</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6.5货物在规定的交付期限内由乙方送达甲方指定的地点视为交付，乙方同时需通知甲方货物已送达。</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7、培训方案：</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7.1投标人或生产厂家须免费提供仪器使用方面的各种培训（包括但不限于设备使用前培训和定期培训）。</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7.2根据投标人提供的培训方案进行比较，包括是否提供原厂培训，委派人员专业情况、是否可提供现场培训及培训次数等情况进行综合评价。</w:t>
      </w:r>
      <w:r>
        <w:rPr>
          <w:color w:val="auto"/>
        </w:rPr>
      </w:r>
    </w:p>
    <w:p>
      <w:pPr>
        <w:ind w:firstLine="482"/>
        <w:spacing w:after="160" w:line="360" w:lineRule="auto"/>
        <w:widowControl w:val="off"/>
        <w:rPr>
          <w:color w:val="auto"/>
        </w:rPr>
        <w:pBdr>
          <w:top w:val="none" w:color="auto" w:sz="0" w:space="18"/>
        </w:pBdr>
      </w:pPr>
      <w:r>
        <w:rPr>
          <w:rFonts w:ascii="宋体" w:hAnsi="宋体" w:eastAsia="宋体" w:cs="宋体"/>
          <w:b/>
          <w:bCs/>
          <w:color w:val="auto"/>
          <w:lang w:eastAsia="zh-CN"/>
        </w:rPr>
        <w:t xml:space="preserve">四、产品综合性能要求</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1、产品设计、制造工艺、材质要求：</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2、产品安全性、稳定性要求：</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w:t>
      </w:r>
      <w:r>
        <w:rPr>
          <w:rFonts w:ascii="宋体" w:hAnsi="宋体" w:eastAsia="宋体" w:cs="宋体"/>
          <w:color w:val="auto"/>
          <w:position w:val="-10"/>
          <w:lang w:eastAsia="zh-CN"/>
        </w:rPr>
        <w:t xml:space="preserve">品对于上述要求的符合性或优于性。</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3、产品易用性要求：</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rPr>
          <w:color w:val="auto"/>
        </w:rPr>
      </w:r>
    </w:p>
    <w:p>
      <w:pPr>
        <w:ind w:firstLine="480"/>
        <w:spacing w:after="160" w:line="360" w:lineRule="auto"/>
        <w:widowControl w:val="off"/>
        <w:rPr>
          <w:color w:val="auto"/>
        </w:rPr>
      </w:pPr>
      <w:r>
        <w:rPr>
          <w:rFonts w:ascii="宋体" w:hAnsi="宋体" w:eastAsia="宋体" w:cs="宋体"/>
          <w:color w:val="auto"/>
          <w:position w:val="-10"/>
          <w:lang w:eastAsia="zh-CN"/>
        </w:rPr>
        <w:t xml:space="preserve">4、产品先进性、兼容和扩展性要求：</w:t>
      </w:r>
      <w:r>
        <w:rPr>
          <w:color w:val="auto"/>
        </w:rPr>
      </w:r>
    </w:p>
    <w:p>
      <w:pPr>
        <w:spacing w:after="160" w:line="276" w:lineRule="auto"/>
        <w:widowControl w:val="off"/>
        <w:rPr>
          <w:color w:val="auto"/>
        </w:rPr>
      </w:pPr>
      <w:r>
        <w:rPr>
          <w:rFonts w:ascii="宋体" w:hAnsi="宋体" w:eastAsia="宋体" w:cs="宋体"/>
          <w:color w:val="auto"/>
          <w:position w:val="-10"/>
          <w:lang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color w:val="auto"/>
        </w:rPr>
      </w:r>
    </w:p>
    <w:p>
      <w:pPr>
        <w:ind w:firstLine="480"/>
        <w:spacing w:after="160" w:line="360" w:lineRule="auto"/>
        <w:widowControl w:val="off"/>
        <w:rPr>
          <w:color w:val="auto"/>
        </w:rPr>
      </w:pPr>
      <w:r>
        <w:rPr>
          <w:color w:val="auto"/>
          <w:lang w:eastAsia="zh-CN"/>
        </w:rPr>
      </w:r>
      <w:r>
        <w:rPr>
          <w:color w:val="auto"/>
        </w:rPr>
      </w:r>
    </w:p>
    <w:p>
      <w:pPr>
        <w:ind w:firstLine="482"/>
        <w:spacing w:after="160" w:line="360" w:lineRule="auto"/>
        <w:widowControl w:val="off"/>
        <w:rPr>
          <w:color w:val="auto"/>
        </w:rPr>
      </w:pPr>
      <w:r>
        <w:rPr>
          <w:rFonts w:ascii="宋体" w:hAnsi="宋体" w:eastAsia="宋体" w:cs="宋体"/>
          <w:b/>
          <w:bCs/>
          <w:color w:val="auto"/>
          <w:lang w:eastAsia="zh-CN"/>
        </w:rPr>
        <w:t xml:space="preserve">五、特别说明</w:t>
      </w:r>
      <w:r>
        <w:rPr>
          <w:color w:val="auto"/>
        </w:rPr>
      </w:r>
    </w:p>
    <w:p>
      <w:pPr>
        <w:spacing w:before="120" w:after="160" w:line="360" w:lineRule="auto"/>
        <w:widowControl w:val="off"/>
        <w:rPr>
          <w:color w:val="auto"/>
        </w:rPr>
      </w:pPr>
      <w:r>
        <w:rPr>
          <w:rFonts w:ascii="宋体" w:hAnsi="宋体" w:eastAsia="宋体" w:cs="宋体"/>
          <w:color w:val="auto"/>
          <w:lang w:eastAsia="zh-CN"/>
        </w:rPr>
        <w:t xml:space="preserve">1、上述技术要求和商务要求中加注“★”符号的为关键指标，加注“▲”符号的为重要指标，其它为一般指标。</w:t>
      </w:r>
      <w:r>
        <w:rPr>
          <w:color w:val="auto"/>
        </w:rPr>
      </w:r>
    </w:p>
    <w:p>
      <w:pPr>
        <w:spacing w:before="120" w:after="160" w:line="360" w:lineRule="auto"/>
        <w:widowControl w:val="off"/>
        <w:rPr>
          <w:color w:val="auto"/>
        </w:rPr>
      </w:pPr>
      <w:r>
        <w:rPr>
          <w:rFonts w:ascii="宋体" w:hAnsi="宋体" w:eastAsia="宋体" w:cs="宋体"/>
          <w:color w:val="auto"/>
          <w:lang w:eastAsia="zh-CN"/>
        </w:rPr>
        <w:t xml:space="preserve">2、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方式标注，以便评委查看）。</w:t>
      </w:r>
      <w:r>
        <w:rPr>
          <w:color w:val="auto"/>
        </w:rPr>
      </w:r>
    </w:p>
    <w:p>
      <w:pPr>
        <w:spacing w:before="120" w:after="160" w:line="360" w:lineRule="auto"/>
        <w:widowControl w:val="off"/>
        <w:rPr>
          <w:color w:val="auto"/>
        </w:rPr>
      </w:pPr>
      <w:r>
        <w:rPr>
          <w:rFonts w:ascii="宋体" w:hAnsi="宋体" w:eastAsia="宋体" w:cs="宋体"/>
          <w:color w:val="auto"/>
          <w:lang w:eastAsia="zh-CN"/>
        </w:rPr>
        <w:t xml:space="preserve">3、“★商务要求”需在《商务要求响应/偏离表》中逐条响应，相关条款均为实质性条款，不允许负偏离，否则将作无效投标处理。</w:t>
      </w:r>
      <w:r>
        <w:rPr>
          <w:color w:val="auto"/>
        </w:rPr>
      </w:r>
    </w:p>
    <w:p>
      <w:pPr>
        <w:spacing w:before="120" w:after="160" w:line="360" w:lineRule="auto"/>
        <w:widowControl w:val="off"/>
        <w:rPr>
          <w:color w:val="auto"/>
        </w:rPr>
      </w:pPr>
      <w:r>
        <w:rPr>
          <w:rFonts w:ascii="宋体" w:hAnsi="宋体" w:eastAsia="宋体" w:cs="宋体"/>
          <w:color w:val="auto"/>
          <w:lang w:eastAsia="zh-CN"/>
        </w:rPr>
        <w:t xml:space="preserve">4、采购标的对应的中小企业划分标准所属行业一览表</w:t>
      </w:r>
      <w:r>
        <w:rPr>
          <w:color w:val="auto"/>
        </w:rPr>
      </w:r>
    </w:p>
    <w:tbl>
      <w:tblPr>
        <w:tblStyle w:val="838"/>
        <w:tblW w:w="4750" w:type="pct"/>
        <w:tblInd w:w="118"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1184"/>
        <w:gridCol w:w="3157"/>
        <w:gridCol w:w="4209"/>
      </w:tblGrid>
      <w:tr>
        <w:trPr>
          <w:trHeight w:val="567"/>
        </w:trPr>
        <w:tc>
          <w:tcPr>
            <w:tcBorders>
              <w:bottom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序号</w:t>
            </w:r>
            <w:r>
              <w:rPr>
                <w:color w:val="auto"/>
              </w:rPr>
            </w:r>
          </w:p>
        </w:tc>
        <w:tc>
          <w:tcPr>
            <w:tcBorders>
              <w:bottom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采购标的</w:t>
            </w:r>
            <w:r>
              <w:rPr>
                <w:color w:val="auto"/>
              </w:rPr>
            </w:r>
          </w:p>
        </w:tc>
        <w:tc>
          <w:tcPr>
            <w:tcBorders>
              <w:bottom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lang w:eastAsia="zh-CN"/>
              </w:rPr>
              <w:t xml:space="preserve">对应中小企业划分标准所属行业</w:t>
            </w:r>
            <w:r>
              <w:rPr>
                <w:color w:val="auto"/>
              </w:rPr>
            </w:r>
          </w:p>
        </w:tc>
      </w:tr>
      <w:tr>
        <w:trPr>
          <w:trHeight w:val="567"/>
        </w:trPr>
        <w:tc>
          <w:tcPr>
            <w:tcBorders>
              <w:right w:val="single" w:color="000000" w:sz="8" w:space="0"/>
            </w:tcBorders>
            <w:tcMar>
              <w:left w:w="108" w:type="dxa"/>
              <w:top w:w="5" w:type="dxa"/>
              <w:right w:w="108" w:type="dxa"/>
              <w:bottom w:w="10" w:type="dxa"/>
            </w:tcMar>
            <w:tcW w:w="1180"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1</w:t>
            </w:r>
            <w:r>
              <w:rPr>
                <w:color w:val="auto"/>
              </w:rPr>
            </w:r>
          </w:p>
        </w:tc>
        <w:tc>
          <w:tcPr>
            <w:tcBorders>
              <w:right w:val="single" w:color="000000" w:sz="8" w:space="0"/>
            </w:tcBorders>
            <w:tcMar>
              <w:left w:w="113" w:type="dxa"/>
              <w:top w:w="5" w:type="dxa"/>
              <w:right w:w="108" w:type="dxa"/>
              <w:bottom w:w="10" w:type="dxa"/>
            </w:tcMar>
            <w:tcW w:w="3144"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螺旋CT</w:t>
            </w:r>
            <w:r>
              <w:rPr>
                <w:color w:val="auto"/>
              </w:rPr>
            </w:r>
          </w:p>
        </w:tc>
        <w:tc>
          <w:tcPr>
            <w:tcMar>
              <w:left w:w="113" w:type="dxa"/>
              <w:top w:w="5" w:type="dxa"/>
              <w:right w:w="108" w:type="dxa"/>
              <w:bottom w:w="10" w:type="dxa"/>
            </w:tcMar>
            <w:tcW w:w="4192"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工业</w:t>
            </w:r>
            <w:r>
              <w:rPr>
                <w:color w:val="auto"/>
              </w:rPr>
            </w:r>
          </w:p>
        </w:tc>
      </w:tr>
    </w:tbl>
    <w:p>
      <w:pPr>
        <w:spacing w:after="160" w:line="278" w:lineRule="auto"/>
        <w:widowControl w:val="off"/>
        <w:rPr>
          <w:color w:val="auto"/>
          <w:sz w:val="21"/>
          <w:szCs w:val="21"/>
        </w:rPr>
      </w:pPr>
      <w:r>
        <w:rPr>
          <w:rFonts w:ascii="宋体" w:hAnsi="宋体" w:eastAsia="宋体" w:cs="宋体"/>
          <w:color w:val="auto"/>
          <w:sz w:val="21"/>
          <w:szCs w:val="21"/>
        </w:rPr>
        <w:t xml:space="preserve"> </w:t>
      </w:r>
      <w:r>
        <w:rPr>
          <w:color w:val="auto"/>
        </w:rPr>
      </w:r>
    </w:p>
    <w:p>
      <w:pPr>
        <w:spacing w:after="160" w:line="278" w:lineRule="auto"/>
        <w:widowControl w:val="off"/>
        <w:rPr>
          <w:rFonts w:eastAsia="Times New Roman"/>
          <w:color w:val="auto"/>
          <w:sz w:val="21"/>
          <w:szCs w:val="21"/>
        </w:rPr>
      </w:pPr>
      <w:r>
        <w:rPr>
          <w:rFonts w:eastAsia="Times New Roman"/>
          <w:color w:val="auto"/>
          <w:sz w:val="21"/>
          <w:szCs w:val="21"/>
        </w:rPr>
        <w:t xml:space="preserve"> </w:t>
      </w:r>
      <w:r>
        <w:rPr>
          <w:color w:val="auto"/>
        </w:rPr>
      </w:r>
    </w:p>
    <w:p>
      <w:pPr>
        <w:spacing w:after="160" w:line="278" w:lineRule="auto"/>
        <w:widowControl w:val="off"/>
        <w:rPr>
          <w:color w:val="auto"/>
          <w:sz w:val="21"/>
          <w:szCs w:val="21"/>
        </w:rPr>
      </w:pPr>
      <w:r>
        <w:rPr>
          <w:rFonts w:eastAsia="Times New Roman"/>
          <w:color w:val="auto"/>
          <w:sz w:val="21"/>
          <w:szCs w:val="21"/>
        </w:rPr>
        <w:br w:type="page" w:clear="all"/>
      </w:r>
      <w:r>
        <w:rPr>
          <w:color w:val="auto"/>
        </w:rPr>
      </w:r>
    </w:p>
    <w:p>
      <w:pPr>
        <w:jc w:val="center"/>
        <w:spacing w:after="160" w:line="278" w:lineRule="auto"/>
        <w:widowControl w:val="off"/>
        <w:rPr>
          <w:color w:val="auto"/>
          <w:sz w:val="32"/>
          <w:szCs w:val="32"/>
        </w:rPr>
      </w:pPr>
      <w:r>
        <w:rPr>
          <w:rFonts w:ascii="宋体" w:hAnsi="宋体" w:eastAsia="宋体" w:cs="宋体"/>
          <w:b/>
          <w:bCs/>
          <w:color w:val="auto"/>
          <w:sz w:val="32"/>
          <w:szCs w:val="32"/>
          <w:lang w:eastAsia="zh-CN"/>
        </w:rPr>
        <w:t xml:space="preserve">第五章  评标方法与评标标准</w:t>
      </w:r>
      <w:r>
        <w:rPr>
          <w:color w:val="auto"/>
        </w:rPr>
      </w:r>
    </w:p>
    <w:p>
      <w:pPr>
        <w:ind w:firstLine="480"/>
        <w:spacing w:before="120" w:after="120" w:line="278" w:lineRule="auto"/>
        <w:widowControl w:val="off"/>
        <w:rPr>
          <w:color w:val="auto"/>
        </w:rPr>
      </w:pPr>
      <w:r>
        <w:rPr>
          <w:rFonts w:ascii="宋体" w:hAnsi="宋体" w:eastAsia="宋体" w:cs="宋体"/>
          <w:color w:val="auto"/>
          <w:lang w:eastAsia="zh-C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auto"/>
          <w:lang w:eastAsia="zh-CN"/>
        </w:rPr>
        <w:t xml:space="preserve">1</w:t>
      </w:r>
      <w:r>
        <w:rPr>
          <w:rFonts w:ascii="宋体" w:hAnsi="宋体" w:eastAsia="宋体" w:cs="宋体"/>
          <w:color w:val="auto"/>
          <w:lang w:eastAsia="zh-CN"/>
        </w:rPr>
        <w:t xml:space="preserve">名中标候选人。</w:t>
      </w:r>
      <w:r>
        <w:rPr>
          <w:color w:val="auto"/>
        </w:rPr>
      </w:r>
    </w:p>
    <w:p>
      <w:pPr>
        <w:ind w:firstLine="480"/>
        <w:spacing w:before="120" w:after="120" w:line="278" w:lineRule="auto"/>
        <w:widowControl w:val="off"/>
        <w:rPr>
          <w:color w:val="auto"/>
        </w:rPr>
      </w:pPr>
      <w:r>
        <w:rPr>
          <w:rFonts w:ascii="宋体" w:hAnsi="宋体" w:eastAsia="宋体" w:cs="宋体"/>
          <w:color w:val="auto"/>
          <w:lang w:eastAsia="zh-CN"/>
        </w:rPr>
        <w:t xml:space="preserve"> </w:t>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政府采购政策功能落实</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1、小微型企业价格扣除</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（1）本项目对小型和微型企业产品给予</w:t>
      </w:r>
      <w:r>
        <w:rPr>
          <w:rFonts w:ascii="宋体" w:hAnsi="宋体" w:eastAsia="宋体" w:cs="宋体"/>
          <w:color w:val="auto"/>
          <w:u w:val="single"/>
          <w:lang w:eastAsia="zh-CN"/>
        </w:rPr>
        <w:t xml:space="preserve">10%</w:t>
      </w:r>
      <w:r>
        <w:rPr>
          <w:rFonts w:ascii="宋体" w:hAnsi="宋体" w:eastAsia="宋体" w:cs="宋体"/>
          <w:color w:val="auto"/>
          <w:lang w:eastAsia="zh-CN"/>
        </w:rPr>
        <w:t xml:space="preserve">的扣除价格，用扣除后的价格参与评审。</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（2）供应商需按照采购文件的要求提供相应的《小微企业声明函》。</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（3）企业标准请参照《关于印发中小企业划型标准规定的通知》（工信部联企业[2011]300号）文件规定自行填写。</w:t>
      </w:r>
      <w:r>
        <w:rPr>
          <w:color w:val="auto"/>
        </w:rPr>
      </w:r>
    </w:p>
    <w:p>
      <w:pPr>
        <w:ind w:firstLine="480"/>
        <w:spacing w:before="161" w:after="160" w:line="278" w:lineRule="auto"/>
        <w:widowControl w:val="off"/>
        <w:rPr>
          <w:color w:val="auto"/>
        </w:rPr>
      </w:pPr>
      <w:r>
        <w:rPr>
          <w:rFonts w:ascii="宋体" w:hAnsi="宋体" w:eastAsia="宋体" w:cs="宋体"/>
          <w:color w:val="auto"/>
          <w:lang w:eastAsia="zh-CN"/>
        </w:rPr>
        <w:t xml:space="preserve">2、残疾人福利单位价格扣除</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（1）本项目对残疾人福利性单位视同小型、微型企业，给予</w:t>
      </w:r>
      <w:r>
        <w:rPr>
          <w:rFonts w:ascii="宋体" w:hAnsi="宋体" w:eastAsia="宋体" w:cs="宋体"/>
          <w:color w:val="auto"/>
          <w:u w:val="single"/>
          <w:lang w:eastAsia="zh-CN"/>
        </w:rPr>
        <w:t xml:space="preserve">10%</w:t>
      </w:r>
      <w:r>
        <w:rPr>
          <w:rFonts w:ascii="宋体" w:hAnsi="宋体" w:eastAsia="宋体" w:cs="宋体"/>
          <w:color w:val="auto"/>
          <w:lang w:eastAsia="zh-CN"/>
        </w:rPr>
        <w:t xml:space="preserve">的价格扣除，用扣除后的价格参与评审。</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（2）残疾人福利单位需按照采购文件的要求提供《残疾人福利性单位声明函》。</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（3）残疾人福利单位标准请参照《关于促进残疾人就业政府采购政策的通知》（财库〔2017〕141号）。</w:t>
      </w:r>
      <w:r>
        <w:rPr>
          <w:color w:val="auto"/>
        </w:rPr>
      </w:r>
    </w:p>
    <w:p>
      <w:pPr>
        <w:ind w:firstLine="480"/>
        <w:spacing w:before="161" w:after="160" w:line="278" w:lineRule="auto"/>
        <w:widowControl w:val="off"/>
        <w:rPr>
          <w:color w:val="auto"/>
        </w:rPr>
      </w:pPr>
      <w:r>
        <w:rPr>
          <w:rFonts w:ascii="宋体" w:hAnsi="宋体" w:eastAsia="宋体" w:cs="宋体"/>
          <w:color w:val="auto"/>
          <w:lang w:eastAsia="zh-CN"/>
        </w:rPr>
        <w:t xml:space="preserve">3、监狱和戒毒企业价格扣除</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（1）本项目对监狱和戒毒企业（简称监狱企业）视同小型、微型企业，给予</w:t>
      </w:r>
      <w:r>
        <w:rPr>
          <w:rFonts w:ascii="宋体" w:hAnsi="宋体" w:eastAsia="宋体" w:cs="宋体"/>
          <w:color w:val="auto"/>
          <w:u w:val="single"/>
          <w:lang w:eastAsia="zh-CN"/>
        </w:rPr>
        <w:t xml:space="preserve">10%</w:t>
      </w:r>
      <w:r>
        <w:rPr>
          <w:rFonts w:ascii="宋体" w:hAnsi="宋体" w:eastAsia="宋体" w:cs="宋体"/>
          <w:color w:val="auto"/>
          <w:lang w:eastAsia="zh-CN"/>
        </w:rPr>
        <w:t xml:space="preserve">的价格扣除，用扣除后的价格参与评审。</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（3）监狱企业标准请参照《关于政府采购支持监狱企业发展有关问题的通知》（财库[2014]68号）。</w:t>
      </w:r>
      <w:r>
        <w:rPr>
          <w:color w:val="auto"/>
        </w:rPr>
      </w:r>
    </w:p>
    <w:p>
      <w:pPr>
        <w:ind w:firstLine="480"/>
        <w:spacing w:before="161" w:after="160" w:line="278" w:lineRule="auto"/>
        <w:widowControl w:val="off"/>
        <w:rPr>
          <w:color w:val="auto"/>
        </w:rPr>
      </w:pPr>
      <w:r>
        <w:rPr>
          <w:rFonts w:ascii="宋体" w:hAnsi="宋体" w:eastAsia="宋体" w:cs="宋体"/>
          <w:color w:val="auto"/>
          <w:lang w:eastAsia="zh-CN"/>
        </w:rPr>
        <w:t xml:space="preserve">4、残疾人福利单位、监狱企业属于小型、微型企业的，不重复享受政策。</w:t>
      </w:r>
      <w:r>
        <w:rPr>
          <w:color w:val="auto"/>
        </w:rPr>
      </w:r>
    </w:p>
    <w:p>
      <w:pPr>
        <w:ind w:firstLine="480"/>
        <w:spacing w:before="161" w:after="160" w:line="278" w:lineRule="auto"/>
        <w:widowControl w:val="off"/>
        <w:rPr>
          <w:color w:val="auto"/>
        </w:rPr>
      </w:pPr>
      <w:r>
        <w:rPr>
          <w:rFonts w:ascii="宋体" w:hAnsi="宋体" w:eastAsia="宋体" w:cs="宋体"/>
          <w:color w:val="auto"/>
          <w:lang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w:t>
      </w:r>
      <w:r>
        <w:rPr>
          <w:rFonts w:ascii="宋体" w:hAnsi="宋体" w:eastAsia="宋体" w:cs="宋体"/>
          <w:color w:val="auto"/>
          <w:lang w:eastAsia="zh-CN"/>
        </w:rPr>
        <w:t xml:space="preserve">合同份额占到合同总金额30%以上的，给予联合体或者大中型企业</w:t>
      </w:r>
      <w:r>
        <w:rPr>
          <w:rFonts w:ascii="宋体" w:hAnsi="宋体" w:eastAsia="宋体" w:cs="宋体"/>
          <w:color w:val="auto"/>
          <w:u w:val="single"/>
          <w:lang w:eastAsia="zh-CN"/>
        </w:rPr>
        <w:t xml:space="preserve">4%</w:t>
      </w:r>
      <w:r>
        <w:rPr>
          <w:rFonts w:ascii="宋体" w:hAnsi="宋体" w:eastAsia="宋体" w:cs="宋体"/>
          <w:color w:val="auto"/>
          <w:lang w:eastAsia="zh-CN"/>
        </w:rPr>
        <w:t xml:space="preserve">的价格扣除，用扣除后的价格参与评审。</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6、联合体各方均为小型、微型企业（残疾人福利单位、监狱企业）的，联合体享受</w:t>
      </w:r>
      <w:r>
        <w:rPr>
          <w:rFonts w:ascii="宋体" w:hAnsi="宋体" w:eastAsia="宋体" w:cs="宋体"/>
          <w:color w:val="auto"/>
          <w:u w:val="single"/>
          <w:lang w:eastAsia="zh-CN"/>
        </w:rPr>
        <w:t xml:space="preserve">10%</w:t>
      </w:r>
      <w:r>
        <w:rPr>
          <w:rFonts w:ascii="宋体" w:hAnsi="宋体" w:eastAsia="宋体" w:cs="宋体"/>
          <w:color w:val="auto"/>
          <w:lang w:eastAsia="zh-CN"/>
        </w:rPr>
        <w:t xml:space="preserve">价格扣除，用扣除后的价格参与评审。</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7、采购本国产品的支持政策</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7.1 本项目政府采购活动中既有本国产品又有非本国产品参与竞争的，依法对本国产品给予价格评审优惠，对本国产品的报价给予</w:t>
      </w:r>
      <w:r>
        <w:rPr>
          <w:rFonts w:ascii="宋体" w:hAnsi="宋体" w:eastAsia="宋体" w:cs="宋体"/>
          <w:color w:val="auto"/>
          <w:lang w:eastAsia="zh-CN"/>
        </w:rPr>
        <w:t xml:space="preserve">20%</w:t>
      </w:r>
      <w:r>
        <w:rPr>
          <w:rFonts w:ascii="宋体" w:hAnsi="宋体" w:eastAsia="宋体" w:cs="宋体"/>
          <w:color w:val="auto"/>
          <w:lang w:eastAsia="zh-CN"/>
        </w:rPr>
        <w:t xml:space="preserve">的价格扣除，用扣除后的价格参与评审。</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color w:val="auto"/>
          <w:lang w:eastAsia="zh-CN"/>
        </w:rPr>
        <w:t xml:space="preserve">80%</w:t>
      </w:r>
      <w:r>
        <w:rPr>
          <w:rFonts w:ascii="宋体" w:hAnsi="宋体" w:eastAsia="宋体" w:cs="宋体"/>
          <w:color w:val="auto"/>
          <w:lang w:eastAsia="zh-CN"/>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7.3 供应商需按照招标文件的要求提供《关于符合本国产品标准的声明函》（以下简称《声明函》），</w:t>
      </w:r>
      <w:r>
        <w:rPr>
          <w:rFonts w:ascii="宋体" w:hAnsi="宋体" w:eastAsia="宋体" w:cs="宋体"/>
          <w:color w:val="auto"/>
          <w:lang w:eastAsia="zh-CN"/>
        </w:rPr>
        <w:t xml:space="preserve">如不提供将不享受本国产品价格评审优惠</w:t>
      </w:r>
      <w:r>
        <w:rPr>
          <w:rFonts w:ascii="宋体" w:hAnsi="宋体" w:eastAsia="宋体" w:cs="宋体"/>
          <w:color w:val="auto"/>
          <w:lang w:eastAsia="zh-CN"/>
        </w:rPr>
        <w:t xml:space="preserve">。</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7.4 供应商需在《声明函》中</w:t>
      </w:r>
      <w:r>
        <w:rPr>
          <w:rFonts w:ascii="宋体" w:hAnsi="宋体" w:eastAsia="宋体" w:cs="宋体"/>
          <w:color w:val="auto"/>
          <w:lang w:eastAsia="zh-CN"/>
        </w:rPr>
        <w:t xml:space="preserve">逐一、准确</w:t>
      </w:r>
      <w:r>
        <w:rPr>
          <w:rFonts w:ascii="宋体" w:hAnsi="宋体" w:eastAsia="宋体" w:cs="宋体"/>
          <w:color w:val="auto"/>
          <w:lang w:eastAsia="zh-CN"/>
        </w:rPr>
        <w:t xml:space="preserve">填写产品名称、厂名、生产厂址三项信息（《声明函》中用斜线划除的地方无需填写），</w:t>
      </w:r>
      <w:r>
        <w:rPr>
          <w:rFonts w:ascii="宋体" w:hAnsi="宋体" w:eastAsia="宋体" w:cs="宋体"/>
          <w:color w:val="auto"/>
          <w:lang w:eastAsia="zh-CN"/>
        </w:rPr>
        <w:t xml:space="preserve">三项信息中任意一项未填写的视为该项产品不符合本国产品标准，不享受本国产品价格评审优惠</w:t>
      </w:r>
      <w:r>
        <w:rPr>
          <w:rFonts w:ascii="宋体" w:hAnsi="宋体" w:eastAsia="宋体" w:cs="宋体"/>
          <w:color w:val="auto"/>
          <w:lang w:eastAsia="zh-CN"/>
        </w:rPr>
        <w:t xml:space="preserve">。</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7.6适用本国产品标准的货物具体是指《政府采购品目分类目录》中的货物类产品，但不包括其中的房屋和构筑物，文物和陈列品，图书和档案，特种动植物，农林</w:t>
      </w:r>
      <w:r>
        <w:rPr>
          <w:rFonts w:ascii="宋体" w:hAnsi="宋体" w:eastAsia="宋体" w:cs="宋体"/>
          <w:color w:val="auto"/>
          <w:lang w:eastAsia="zh-CN"/>
        </w:rPr>
        <w:t xml:space="preserve">牧渔业产品，矿与矿物，电力、城市燃气、蒸汽和热水、水，食品、饮料和烟草原料，无形资产。</w:t>
      </w:r>
      <w:r>
        <w:rPr>
          <w:color w:val="auto"/>
        </w:rPr>
      </w:r>
    </w:p>
    <w:p>
      <w:pPr>
        <w:ind w:firstLine="480"/>
        <w:spacing w:before="161" w:after="160" w:line="360" w:lineRule="auto"/>
        <w:widowControl w:val="off"/>
        <w:rPr>
          <w:color w:val="auto"/>
        </w:rPr>
      </w:pPr>
      <w:r>
        <w:rPr>
          <w:rFonts w:ascii="宋体" w:hAnsi="宋体" w:eastAsia="宋体" w:cs="宋体"/>
          <w:color w:val="auto"/>
          <w:lang w:eastAsia="zh-CN"/>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eastAsia="宋体" w:cs="宋体"/>
          <w:color w:val="auto"/>
          <w:lang w:eastAsia="zh-CN"/>
        </w:rPr>
        <w:t xml:space="preserve">对医疗器械产品，取得药品监督管理部门授予的准字号医疗器械注册证的，属于在中国境内生产的产品；</w:t>
      </w:r>
      <w:r>
        <w:rPr>
          <w:rFonts w:ascii="宋体" w:hAnsi="宋体" w:eastAsia="宋体" w:cs="宋体"/>
          <w:color w:val="auto"/>
          <w:lang w:eastAsia="zh-CN"/>
        </w:rPr>
        <w:t xml:space="preserve">其他产品，根据实际情况判断是否在中国境内生产。</w:t>
      </w:r>
      <w:r>
        <w:rPr>
          <w:color w:val="auto"/>
        </w:rPr>
      </w:r>
    </w:p>
    <w:p>
      <w:pPr>
        <w:ind w:firstLine="482"/>
        <w:spacing w:after="160" w:line="360" w:lineRule="auto"/>
        <w:widowControl w:val="off"/>
        <w:rPr>
          <w:color w:val="auto"/>
        </w:rPr>
      </w:pPr>
      <w:r>
        <w:rPr>
          <w:rFonts w:ascii="宋体" w:hAnsi="宋体" w:eastAsia="宋体" w:cs="宋体"/>
          <w:b/>
          <w:bCs/>
          <w:color w:val="auto"/>
          <w:lang w:eastAsia="zh-CN"/>
        </w:rPr>
        <w:t xml:space="preserve">资格审查内容</w:t>
      </w:r>
      <w:r>
        <w:rPr>
          <w:color w:val="auto"/>
        </w:rPr>
      </w:r>
    </w:p>
    <w:p>
      <w:pPr>
        <w:ind w:firstLine="482"/>
        <w:spacing w:after="160" w:line="360" w:lineRule="auto"/>
        <w:widowControl w:val="off"/>
        <w:rPr>
          <w:color w:val="auto"/>
        </w:rPr>
      </w:pPr>
      <w:r>
        <w:rPr>
          <w:rFonts w:ascii="宋体" w:hAnsi="宋体" w:eastAsia="宋体" w:cs="宋体"/>
          <w:b/>
          <w:bCs/>
          <w:color w:val="auto"/>
          <w:lang w:eastAsia="zh-CN"/>
        </w:rPr>
        <w:t xml:space="preserve">在综合评审之前，采购人应当按采购文件的资格要求对所有投标人进行资格审查，具体内容详见《第一章 投标邀请》中“二、申请人的资格要求”。</w:t>
      </w:r>
      <w:r>
        <w:rPr>
          <w:color w:val="auto"/>
        </w:rPr>
      </w:r>
    </w:p>
    <w:p>
      <w:pPr>
        <w:ind w:firstLine="480"/>
        <w:spacing w:after="160" w:line="360" w:lineRule="auto"/>
        <w:widowControl w:val="off"/>
        <w:rPr>
          <w:color w:val="auto"/>
        </w:rPr>
      </w:pPr>
      <w:r>
        <w:rPr>
          <w:rFonts w:ascii="宋体" w:hAnsi="宋体" w:eastAsia="宋体" w:cs="宋体"/>
          <w:color w:val="auto"/>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ascii="宋体" w:hAnsi="宋体" w:eastAsia="宋体" w:cs="宋体"/>
          <w:color w:val="auto"/>
          <w:lang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rPr>
          <w:color w:val="auto"/>
        </w:rPr>
      </w:r>
    </w:p>
    <w:p>
      <w:pPr>
        <w:spacing w:after="120" w:line="278" w:lineRule="auto"/>
        <w:widowControl w:val="off"/>
        <w:rPr>
          <w:color w:val="auto"/>
        </w:rPr>
      </w:pPr>
      <w:r>
        <w:rPr>
          <w:color w:val="auto"/>
          <w:lang w:eastAsia="zh-CN"/>
        </w:rPr>
      </w:r>
      <w:r>
        <w:rPr>
          <w:color w:val="auto"/>
        </w:rPr>
      </w:r>
    </w:p>
    <w:p>
      <w:pPr>
        <w:ind w:firstLine="482"/>
        <w:spacing w:after="160" w:line="360" w:lineRule="auto"/>
        <w:widowControl w:val="off"/>
        <w:rPr>
          <w:color w:val="auto"/>
        </w:rPr>
      </w:pPr>
      <w:r>
        <w:rPr>
          <w:rFonts w:ascii="宋体" w:hAnsi="宋体" w:eastAsia="宋体" w:cs="宋体"/>
          <w:b/>
          <w:bCs/>
          <w:color w:val="auto"/>
          <w:lang w:eastAsia="zh-CN"/>
        </w:rPr>
        <w:t xml:space="preserve">符合性审查内容</w:t>
      </w:r>
      <w:r>
        <w:rPr>
          <w:color w:val="auto"/>
        </w:rPr>
      </w:r>
    </w:p>
    <w:p>
      <w:pPr>
        <w:spacing w:after="160" w:line="360" w:lineRule="auto"/>
        <w:widowControl w:val="off"/>
        <w:rPr>
          <w:color w:val="auto"/>
        </w:rPr>
      </w:pPr>
      <w:r>
        <w:rPr>
          <w:rFonts w:ascii="宋体" w:hAnsi="宋体" w:eastAsia="宋体" w:cs="宋体"/>
          <w:b/>
          <w:bCs/>
          <w:color w:val="auto"/>
          <w:lang w:eastAsia="zh-CN"/>
        </w:rPr>
        <w:t xml:space="preserve">在综合评审之前，评标委员会应当对通过资格审查的投标人的投标文件进行符合性审查；投标文件存在下列情况之一的，属于重大偏差，投标文件无效。</w:t>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1、报价要求：不得超过最高限价。</w:t>
      </w:r>
      <w:r>
        <w:rPr>
          <w:color w:val="auto"/>
        </w:rPr>
      </w:r>
    </w:p>
    <w:p>
      <w:pPr>
        <w:ind w:left="420"/>
        <w:spacing w:after="160" w:line="278" w:lineRule="auto"/>
        <w:widowControl w:val="off"/>
        <w:rPr>
          <w:color w:val="auto"/>
        </w:rPr>
      </w:pPr>
      <w:r>
        <w:rPr>
          <w:color w:val="auto"/>
          <w:lang w:eastAsia="zh-CN"/>
        </w:rPr>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2、商务要求：</w:t>
      </w:r>
      <w:r>
        <w:rPr>
          <w:color w:val="auto"/>
        </w:rPr>
      </w:r>
    </w:p>
    <w:p>
      <w:pPr>
        <w:ind w:firstLine="480"/>
        <w:spacing w:before="120" w:after="160" w:line="278" w:lineRule="auto"/>
        <w:widowControl w:val="off"/>
        <w:rPr>
          <w:color w:val="auto"/>
        </w:rPr>
      </w:pPr>
      <w:r>
        <w:rPr>
          <w:rFonts w:ascii="宋体" w:hAnsi="宋体" w:eastAsia="宋体" w:cs="宋体"/>
          <w:color w:val="auto"/>
          <w:lang w:eastAsia="zh-CN"/>
        </w:rPr>
        <w:t xml:space="preserve">2.1《第六章投标文件格式》中“投标文件构成”有实质性缺漏的；</w:t>
      </w:r>
      <w:r>
        <w:rPr>
          <w:color w:val="auto"/>
        </w:rPr>
      </w:r>
    </w:p>
    <w:p>
      <w:pPr>
        <w:ind w:firstLine="480"/>
        <w:spacing w:before="120" w:after="160" w:line="278" w:lineRule="auto"/>
        <w:widowControl w:val="off"/>
        <w:rPr>
          <w:color w:val="auto"/>
        </w:rPr>
      </w:pPr>
      <w:r>
        <w:rPr>
          <w:rFonts w:ascii="宋体" w:hAnsi="宋体" w:eastAsia="宋体" w:cs="宋体"/>
          <w:color w:val="auto"/>
          <w:lang w:eastAsia="zh-CN"/>
        </w:rPr>
        <w:t xml:space="preserve">2.2投标函中注明的投标有效期少于招标文件要求；</w:t>
      </w:r>
      <w:r>
        <w:rPr>
          <w:color w:val="auto"/>
        </w:rPr>
      </w:r>
    </w:p>
    <w:p>
      <w:pPr>
        <w:ind w:firstLine="480"/>
        <w:spacing w:before="120" w:after="160" w:line="278" w:lineRule="auto"/>
        <w:widowControl w:val="off"/>
        <w:rPr>
          <w:color w:val="auto"/>
        </w:rPr>
      </w:pPr>
      <w:r>
        <w:rPr>
          <w:rFonts w:ascii="宋体" w:hAnsi="宋体" w:eastAsia="宋体" w:cs="宋体"/>
          <w:color w:val="auto"/>
          <w:lang w:eastAsia="zh-CN"/>
        </w:rPr>
        <w:t xml:space="preserve">2.3出现备选投标方案的；</w:t>
      </w:r>
      <w:r>
        <w:rPr>
          <w:color w:val="auto"/>
        </w:rPr>
      </w:r>
    </w:p>
    <w:p>
      <w:pPr>
        <w:ind w:firstLine="480"/>
        <w:spacing w:before="120" w:after="160" w:line="278" w:lineRule="auto"/>
        <w:widowControl w:val="off"/>
        <w:rPr>
          <w:color w:val="auto"/>
        </w:rPr>
      </w:pPr>
      <w:r>
        <w:rPr>
          <w:rFonts w:ascii="宋体" w:hAnsi="宋体" w:eastAsia="宋体" w:cs="宋体"/>
          <w:color w:val="auto"/>
          <w:lang w:eastAsia="zh-CN"/>
        </w:rPr>
        <w:t xml:space="preserve">2.4出现采购人不能接受的附加条件的；</w:t>
      </w:r>
      <w:r>
        <w:rPr>
          <w:color w:val="auto"/>
        </w:rPr>
      </w:r>
    </w:p>
    <w:p>
      <w:pPr>
        <w:ind w:firstLine="480"/>
        <w:spacing w:before="120" w:after="160" w:line="278" w:lineRule="auto"/>
        <w:widowControl w:val="off"/>
        <w:rPr>
          <w:color w:val="auto"/>
        </w:rPr>
      </w:pPr>
      <w:r>
        <w:rPr>
          <w:rFonts w:ascii="宋体" w:hAnsi="宋体" w:eastAsia="宋体" w:cs="宋体"/>
          <w:color w:val="auto"/>
          <w:lang w:eastAsia="zh-CN"/>
        </w:rPr>
        <w:t xml:space="preserve">2.5投标文件出现法律、法规和招标文件规定的其他无效情形；</w:t>
      </w:r>
      <w:r>
        <w:rPr>
          <w:color w:val="auto"/>
        </w:rPr>
      </w:r>
    </w:p>
    <w:p>
      <w:pPr>
        <w:ind w:firstLine="480"/>
        <w:spacing w:before="120" w:after="160" w:line="278" w:lineRule="auto"/>
        <w:widowControl w:val="off"/>
        <w:rPr>
          <w:color w:val="auto"/>
        </w:rPr>
      </w:pPr>
      <w:r>
        <w:rPr>
          <w:color w:val="auto"/>
          <w:lang w:eastAsia="zh-CN"/>
        </w:rPr>
      </w:r>
      <w:r>
        <w:rPr>
          <w:color w:val="auto"/>
        </w:rPr>
      </w:r>
    </w:p>
    <w:p>
      <w:pPr>
        <w:ind w:firstLine="482"/>
        <w:spacing w:after="160" w:line="278" w:lineRule="auto"/>
        <w:widowControl w:val="off"/>
        <w:rPr>
          <w:color w:val="auto"/>
        </w:rPr>
      </w:pPr>
      <w:r>
        <w:rPr>
          <w:rFonts w:ascii="宋体" w:hAnsi="宋体" w:eastAsia="宋体" w:cs="宋体"/>
          <w:b/>
          <w:bCs/>
          <w:color w:val="auto"/>
          <w:lang w:eastAsia="zh-CN"/>
        </w:rPr>
        <w:t xml:space="preserve">3、技术要求：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3.1技术要求中，实质性响应条款（加注“★”的关键参数）不允许负偏离，否则投标无效；</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3.2投标文件中的《技术要求响应/偏离表》按照招标文件要求点对点应答的。</w:t>
      </w:r>
      <w:r>
        <w:rPr>
          <w:color w:val="auto"/>
        </w:rPr>
      </w:r>
    </w:p>
    <w:p>
      <w:pPr>
        <w:ind w:firstLine="480"/>
        <w:spacing w:after="160" w:line="278" w:lineRule="auto"/>
        <w:widowControl w:val="off"/>
        <w:rPr>
          <w:color w:val="auto"/>
        </w:rPr>
      </w:pPr>
      <w:r>
        <w:rPr>
          <w:color w:val="auto"/>
          <w:lang w:eastAsia="zh-CN"/>
        </w:rPr>
      </w:r>
      <w:r>
        <w:rPr>
          <w:color w:val="auto"/>
        </w:rPr>
      </w:r>
    </w:p>
    <w:p>
      <w:pPr>
        <w:ind w:firstLine="482"/>
        <w:spacing w:after="160" w:line="360" w:lineRule="auto"/>
        <w:widowControl w:val="off"/>
        <w:rPr>
          <w:color w:val="auto"/>
        </w:rPr>
      </w:pPr>
      <w:r>
        <w:rPr>
          <w:rFonts w:ascii="宋体" w:hAnsi="宋体" w:eastAsia="宋体" w:cs="宋体"/>
          <w:b/>
          <w:bCs/>
          <w:color w:val="auto"/>
          <w:lang w:eastAsia="zh-CN"/>
        </w:rPr>
        <w:t xml:space="preserve">评分标准</w:t>
      </w:r>
      <w:r>
        <w:rPr>
          <w:color w:val="auto"/>
        </w:rPr>
      </w:r>
    </w:p>
    <w:p>
      <w:pPr>
        <w:jc w:val="center"/>
        <w:spacing w:after="160" w:line="278" w:lineRule="auto"/>
        <w:widowControl w:val="off"/>
        <w:rPr>
          <w:color w:val="auto"/>
          <w:sz w:val="21"/>
          <w:szCs w:val="21"/>
        </w:rPr>
      </w:pPr>
      <w:r>
        <w:rPr>
          <w:rFonts w:ascii="宋体" w:hAnsi="宋体" w:eastAsia="宋体" w:cs="宋体"/>
          <w:color w:val="auto"/>
          <w:sz w:val="21"/>
          <w:szCs w:val="21"/>
          <w:lang w:eastAsia="zh-CN"/>
        </w:rPr>
        <w:t xml:space="preserve">本项目采用综合评分法确定中标候选人，评标委员会将按下列评分办法和标准进行评分</w:t>
      </w:r>
      <w:r>
        <w:rPr>
          <w:color w:val="auto"/>
        </w:rPr>
      </w:r>
    </w:p>
    <w:tbl>
      <w:tblPr>
        <w:tblStyle w:val="838"/>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327"/>
        <w:gridCol w:w="6230"/>
        <w:gridCol w:w="997"/>
      </w:tblGrid>
      <w:tr>
        <w:trPr>
          <w:jc w:val="center"/>
          <w:trHeight w:val="639"/>
        </w:trPr>
        <w:tc>
          <w:tcPr>
            <w:tcBorders>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评审因素</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评分标准</w:t>
            </w:r>
            <w:r>
              <w:rPr>
                <w:color w:val="auto"/>
              </w:rP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分值</w:t>
            </w:r>
            <w:r>
              <w:rPr>
                <w:color w:val="auto"/>
              </w:rPr>
            </w:r>
          </w:p>
        </w:tc>
      </w:tr>
      <w:tr>
        <w:trPr>
          <w:jc w:val="center"/>
          <w:trHeight w:val="1253"/>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价格</w:t>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color w:val="auto"/>
              </w:rPr>
            </w:pPr>
            <w:r>
              <w:rPr>
                <w:rFonts w:ascii="宋体" w:hAnsi="宋体" w:eastAsia="宋体" w:cs="宋体"/>
                <w:color w:val="auto"/>
                <w:lang w:eastAsia="zh-CN"/>
              </w:rPr>
              <w:t xml:space="preserve">满足招标文件要求且投标价格最低的投标报价为评标基准价，其价格分为满分</w:t>
            </w:r>
            <w:r>
              <w:rPr>
                <w:color w:val="auto"/>
                <w:lang w:eastAsia="zh-CN"/>
              </w:rPr>
              <w:t xml:space="preserve">30</w:t>
            </w:r>
            <w:r>
              <w:rPr>
                <w:rFonts w:ascii="宋体" w:hAnsi="宋体" w:eastAsia="宋体" w:cs="宋体"/>
                <w:color w:val="auto"/>
                <w:lang w:eastAsia="zh-CN"/>
              </w:rPr>
              <w:t xml:space="preserve">分，其他投标人的价格分按照下列公式计算：投标报价得分</w:t>
            </w:r>
            <w:r>
              <w:rPr>
                <w:color w:val="auto"/>
                <w:lang w:eastAsia="zh-CN"/>
              </w:rPr>
              <w:t xml:space="preserve">=</w:t>
            </w:r>
            <w:r>
              <w:rPr>
                <w:rFonts w:ascii="宋体" w:hAnsi="宋体" w:eastAsia="宋体" w:cs="宋体"/>
                <w:color w:val="auto"/>
                <w:lang w:eastAsia="zh-CN"/>
              </w:rPr>
              <w:t xml:space="preserve">（评标基准价</w:t>
            </w:r>
            <w:r>
              <w:rPr>
                <w:color w:val="auto"/>
                <w:lang w:eastAsia="zh-CN"/>
              </w:rPr>
              <w:t xml:space="preserve">/</w:t>
            </w:r>
            <w:r>
              <w:rPr>
                <w:rFonts w:ascii="宋体" w:hAnsi="宋体" w:eastAsia="宋体" w:cs="宋体"/>
                <w:color w:val="auto"/>
                <w:lang w:eastAsia="zh-CN"/>
              </w:rPr>
              <w:t xml:space="preserve">投标报价）</w:t>
            </w:r>
            <w:r>
              <w:rPr>
                <w:color w:val="auto"/>
                <w:lang w:eastAsia="zh-CN"/>
              </w:rPr>
              <w:t xml:space="preserve">×30</w:t>
            </w:r>
            <w:r>
              <w:rPr>
                <w:rFonts w:ascii="宋体" w:hAnsi="宋体" w:eastAsia="宋体" w:cs="宋体"/>
                <w:color w:val="auto"/>
                <w:lang w:eastAsia="zh-CN"/>
              </w:rPr>
              <w:t xml:space="preserve">，即满足招标文件要求且投标价格最低的得</w:t>
            </w:r>
            <w:r>
              <w:rPr>
                <w:color w:val="auto"/>
                <w:lang w:eastAsia="zh-CN"/>
              </w:rPr>
              <w:t xml:space="preserve">30</w:t>
            </w:r>
            <w:r>
              <w:rPr>
                <w:rFonts w:ascii="宋体" w:hAnsi="宋体" w:eastAsia="宋体" w:cs="宋体"/>
                <w:color w:val="auto"/>
                <w:lang w:eastAsia="zh-CN"/>
              </w:rPr>
              <w:t xml:space="preserve">分（小数点后保留两位小数）。</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30</w:t>
            </w:r>
            <w:r>
              <w:rPr>
                <w:color w:val="auto"/>
              </w:rPr>
            </w:r>
          </w:p>
        </w:tc>
      </w:tr>
      <w:tr>
        <w:trPr>
          <w:jc w:val="center"/>
          <w:trHeight w:val="744"/>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技术响应</w:t>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auto"/>
              </w:rPr>
            </w:pPr>
            <w:r>
              <w:rPr>
                <w:rFonts w:ascii="宋体" w:hAnsi="宋体" w:eastAsia="宋体" w:cs="宋体"/>
                <w:color w:val="auto"/>
                <w:lang w:eastAsia="zh-CN"/>
              </w:rPr>
              <w:t xml:space="preserve">评委根据投标文件中的《技术要求偏离表》结合投标文件提供的佐证材料等进行评审：满足招标文件第四章项目需求之</w:t>
            </w:r>
            <w:r>
              <w:rPr>
                <w:color w:val="auto"/>
                <w:lang w:eastAsia="zh-CN"/>
              </w:rPr>
              <w:t xml:space="preserve">“</w:t>
            </w:r>
            <w:r>
              <w:rPr>
                <w:rFonts w:ascii="宋体" w:hAnsi="宋体" w:eastAsia="宋体" w:cs="宋体"/>
                <w:color w:val="auto"/>
                <w:lang w:eastAsia="zh-CN"/>
              </w:rPr>
              <w:t xml:space="preserve">技术要求</w:t>
            </w:r>
            <w:r>
              <w:rPr>
                <w:color w:val="auto"/>
                <w:lang w:eastAsia="zh-CN"/>
              </w:rPr>
              <w:t xml:space="preserve">”</w:t>
            </w:r>
            <w:r>
              <w:rPr>
                <w:rFonts w:ascii="宋体" w:hAnsi="宋体" w:eastAsia="宋体" w:cs="宋体"/>
                <w:color w:val="auto"/>
                <w:lang w:eastAsia="zh-CN"/>
              </w:rPr>
              <w:t xml:space="preserve">项下全部内容的，得49分。</w:t>
            </w:r>
            <w:r>
              <w:rPr>
                <w:color w:val="auto"/>
              </w:rPr>
            </w:r>
          </w:p>
          <w:p>
            <w:pPr>
              <w:spacing w:after="120" w:line="278" w:lineRule="auto"/>
              <w:widowControl w:val="off"/>
              <w:rPr>
                <w:rFonts w:ascii="宋体" w:hAnsi="宋体" w:eastAsia="宋体" w:cs="宋体"/>
                <w:color w:val="auto"/>
              </w:rPr>
            </w:pPr>
            <w:r>
              <w:rPr>
                <w:rFonts w:ascii="宋体" w:hAnsi="宋体" w:eastAsia="宋体" w:cs="宋体"/>
                <w:color w:val="auto"/>
                <w:lang w:eastAsia="zh-CN"/>
              </w:rPr>
              <w:t xml:space="preserve">其中：</w:t>
            </w:r>
            <w:r>
              <w:rPr>
                <w:color w:val="auto"/>
              </w:rPr>
            </w:r>
          </w:p>
          <w:p>
            <w:pPr>
              <w:spacing w:after="120" w:line="278" w:lineRule="auto"/>
              <w:widowControl w:val="off"/>
              <w:rPr>
                <w:rFonts w:ascii="宋体" w:hAnsi="宋体" w:eastAsia="宋体" w:cs="宋体"/>
                <w:color w:val="auto"/>
              </w:rPr>
            </w:pPr>
            <w:r>
              <w:rPr>
                <w:rFonts w:ascii="宋体" w:hAnsi="宋体" w:eastAsia="宋体" w:cs="宋体"/>
                <w:color w:val="auto"/>
                <w:lang w:eastAsia="zh-CN"/>
              </w:rPr>
              <w:t xml:space="preserve">加注“★”指标为关键参数，不允许负偏离，否则投标无效；</w:t>
            </w:r>
            <w:r>
              <w:rPr>
                <w:color w:val="auto"/>
              </w:rPr>
            </w:r>
          </w:p>
          <w:p>
            <w:pPr>
              <w:spacing w:after="120" w:line="278" w:lineRule="auto"/>
              <w:widowControl w:val="off"/>
              <w:rPr>
                <w:rFonts w:ascii="宋体" w:hAnsi="宋体" w:eastAsia="宋体" w:cs="宋体"/>
                <w:color w:val="auto"/>
              </w:rPr>
            </w:pPr>
            <w:r>
              <w:rPr>
                <w:rFonts w:ascii="宋体" w:hAnsi="宋体" w:eastAsia="宋体" w:cs="宋体"/>
                <w:color w:val="auto"/>
                <w:lang w:eastAsia="zh-CN"/>
              </w:rPr>
              <w:t xml:space="preserve">加注“▲”指标为重要参数，负偏离一项扣3分；</w:t>
            </w:r>
            <w:r>
              <w:rPr>
                <w:color w:val="auto"/>
              </w:rPr>
            </w:r>
          </w:p>
          <w:p>
            <w:pPr>
              <w:spacing w:after="120" w:line="278" w:lineRule="auto"/>
              <w:widowControl w:val="off"/>
              <w:rPr>
                <w:rFonts w:ascii="宋体" w:hAnsi="宋体" w:eastAsia="宋体" w:cs="宋体"/>
                <w:color w:val="auto"/>
              </w:rPr>
            </w:pPr>
            <w:r>
              <w:rPr>
                <w:rFonts w:ascii="宋体" w:hAnsi="宋体" w:eastAsia="宋体" w:cs="宋体"/>
                <w:color w:val="auto"/>
                <w:lang w:eastAsia="zh-CN"/>
              </w:rPr>
              <w:t xml:space="preserve">其它指标为一般参数，负偏离一项扣1分；</w:t>
            </w:r>
            <w:r>
              <w:rPr>
                <w:color w:val="auto"/>
              </w:rPr>
            </w:r>
          </w:p>
          <w:p>
            <w:pPr>
              <w:spacing w:after="120" w:line="278" w:lineRule="auto"/>
              <w:widowControl w:val="off"/>
              <w:rPr>
                <w:color w:val="auto"/>
              </w:rPr>
            </w:pPr>
            <w:r>
              <w:rPr>
                <w:rFonts w:ascii="宋体" w:hAnsi="宋体" w:eastAsia="宋体" w:cs="宋体"/>
                <w:color w:val="auto"/>
                <w:lang w:eastAsia="zh-CN"/>
              </w:rPr>
              <w:t xml:space="preserve">缺漏项视为负偏离，正偏离不加分，最低分</w:t>
            </w:r>
            <w:r>
              <w:rPr>
                <w:color w:val="auto"/>
                <w:lang w:eastAsia="zh-CN"/>
              </w:rPr>
              <w:t xml:space="preserve">0</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rFonts w:ascii="宋体" w:hAnsi="宋体" w:eastAsia="宋体" w:cs="宋体"/>
                <w:color w:val="auto"/>
                <w:lang w:eastAsia="zh-CN"/>
              </w:rPr>
              <w:t xml:space="preserve">注：</w:t>
            </w:r>
            <w:r>
              <w:rPr>
                <w:color w:val="auto"/>
                <w:lang w:eastAsia="zh-CN"/>
              </w:rPr>
              <w:t xml:space="preserve">1.</w:t>
            </w:r>
            <w:r>
              <w:rPr>
                <w:rFonts w:ascii="宋体" w:hAnsi="宋体" w:eastAsia="宋体" w:cs="宋体"/>
                <w:color w:val="auto"/>
                <w:lang w:eastAsia="zh-CN"/>
              </w:rPr>
              <w:t xml:space="preserve">投标文件中需提供</w:t>
            </w:r>
            <w:r>
              <w:rPr>
                <w:rFonts w:ascii="Segoe UI Symbol" w:hAnsi="Segoe UI Symbol" w:eastAsia="Segoe UI Symbol" w:cs="Segoe UI Symbol"/>
                <w:color w:val="auto"/>
                <w:lang w:eastAsia="zh-CN"/>
              </w:rPr>
              <w:t xml:space="preserve">★</w:t>
            </w:r>
            <w:r>
              <w:rPr>
                <w:rFonts w:ascii="宋体" w:hAnsi="宋体" w:eastAsia="宋体" w:cs="宋体"/>
                <w:color w:val="auto"/>
                <w:lang w:eastAsia="zh-CN"/>
              </w:rPr>
              <w:t xml:space="preserve">及</w:t>
            </w:r>
            <w:r>
              <w:rPr>
                <w:color w:val="auto"/>
                <w:lang w:eastAsia="zh-CN"/>
              </w:rPr>
              <w:t xml:space="preserve">▲</w:t>
            </w:r>
            <w:r>
              <w:rPr>
                <w:rFonts w:ascii="宋体" w:hAnsi="宋体" w:eastAsia="宋体" w:cs="宋体"/>
                <w:color w:val="auto"/>
                <w:lang w:eastAsia="zh-CN"/>
              </w:rPr>
              <w:t xml:space="preserve">指标参数或技术要求中注明需佐证材料参数的技术证明材料，证明材料包括但不限于公开发行的产品彩页、产品说明书或第三方检测机构出具的检测报告等，未按要求提供的，视为负偏离。</w:t>
            </w:r>
            <w:r>
              <w:rPr>
                <w:color w:val="auto"/>
              </w:rPr>
            </w:r>
          </w:p>
          <w:p>
            <w:pPr>
              <w:spacing w:after="120" w:line="278" w:lineRule="auto"/>
              <w:widowControl w:val="off"/>
              <w:rPr>
                <w:color w:val="auto"/>
              </w:rPr>
            </w:pPr>
            <w:r>
              <w:rPr>
                <w:color w:val="auto"/>
                <w:lang w:eastAsia="zh-CN"/>
              </w:rPr>
              <w:t xml:space="preserve">2.</w:t>
            </w:r>
            <w:r>
              <w:rPr>
                <w:rFonts w:ascii="宋体" w:hAnsi="宋体" w:eastAsia="宋体" w:cs="宋体"/>
                <w:color w:val="auto"/>
                <w:lang w:eastAsia="zh-CN"/>
              </w:rPr>
              <w:t xml:space="preserve">如果投标人提供虚假材料，一经查实，视为放弃中标资格</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49</w:t>
            </w:r>
            <w:r>
              <w:rPr>
                <w:color w:val="auto"/>
              </w:rPr>
            </w:r>
          </w:p>
        </w:tc>
      </w:tr>
      <w:tr>
        <w:trPr>
          <w:jc w:val="center"/>
          <w:trHeight w:val="3117"/>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产品性能综合评价</w:t>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color w:val="auto"/>
              </w:rPr>
            </w:pPr>
            <w:r>
              <w:rPr>
                <w:rFonts w:ascii="宋体" w:hAnsi="宋体" w:eastAsia="宋体" w:cs="宋体"/>
                <w:color w:val="auto"/>
                <w:lang w:eastAsia="zh-CN"/>
              </w:rPr>
              <w:t xml:space="preserve">评委根据投标人提供的产品设计、制造工艺及材质方案综合评分，包含：</w:t>
            </w:r>
            <w:r>
              <w:rPr>
                <w:color w:val="auto"/>
                <w:lang w:eastAsia="zh-CN"/>
              </w:rPr>
              <w:t xml:space="preserve">1.</w:t>
            </w:r>
            <w:r>
              <w:rPr>
                <w:rFonts w:ascii="宋体" w:hAnsi="宋体" w:eastAsia="宋体" w:cs="宋体"/>
                <w:color w:val="auto"/>
                <w:lang w:eastAsia="zh-CN"/>
              </w:rPr>
              <w:t xml:space="preserve">产品设计；</w:t>
            </w:r>
            <w:r>
              <w:rPr>
                <w:color w:val="auto"/>
                <w:lang w:eastAsia="zh-CN"/>
              </w:rPr>
              <w:t xml:space="preserve">2.</w:t>
            </w:r>
            <w:r>
              <w:rPr>
                <w:rFonts w:ascii="宋体" w:hAnsi="宋体" w:eastAsia="宋体" w:cs="宋体"/>
                <w:color w:val="auto"/>
                <w:lang w:eastAsia="zh-CN"/>
              </w:rPr>
              <w:t xml:space="preserve">产品制造工艺；</w:t>
            </w:r>
            <w:r>
              <w:rPr>
                <w:color w:val="auto"/>
                <w:lang w:eastAsia="zh-CN"/>
              </w:rPr>
              <w:t xml:space="preserve">3.</w:t>
            </w:r>
            <w:r>
              <w:rPr>
                <w:rFonts w:ascii="宋体" w:hAnsi="宋体" w:eastAsia="宋体" w:cs="宋体"/>
                <w:color w:val="auto"/>
                <w:lang w:eastAsia="zh-CN"/>
              </w:rPr>
              <w:t xml:space="preserve">产品材质。以上产品设计、产品制造工艺、产品材质每项内容逐条阐述，每项</w:t>
            </w:r>
            <w:r>
              <w:rPr>
                <w:color w:val="auto"/>
                <w:lang w:eastAsia="zh-CN"/>
              </w:rPr>
              <w:t xml:space="preserve">0.5</w:t>
            </w:r>
            <w:r>
              <w:rPr>
                <w:rFonts w:ascii="宋体" w:hAnsi="宋体" w:eastAsia="宋体" w:cs="宋体"/>
                <w:color w:val="auto"/>
                <w:lang w:eastAsia="zh-CN"/>
              </w:rPr>
              <w:t xml:space="preserve">分，共</w:t>
            </w:r>
            <w:r>
              <w:rPr>
                <w:color w:val="auto"/>
                <w:lang w:eastAsia="zh-CN"/>
              </w:rPr>
              <w:t xml:space="preserve">1.5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rFonts w:ascii="宋体" w:hAnsi="宋体" w:eastAsia="宋体" w:cs="宋体"/>
                <w:color w:val="auto"/>
                <w:lang w:eastAsia="zh-CN"/>
              </w:rPr>
              <w:t xml:space="preserve">（</w:t>
            </w:r>
            <w:r>
              <w:rPr>
                <w:color w:val="auto"/>
                <w:lang w:eastAsia="zh-CN"/>
              </w:rPr>
              <w:t xml:space="preserve">1</w:t>
            </w:r>
            <w:r>
              <w:rPr>
                <w:rFonts w:ascii="宋体" w:hAnsi="宋体" w:eastAsia="宋体" w:cs="宋体"/>
                <w:color w:val="auto"/>
                <w:lang w:eastAsia="zh-CN"/>
              </w:rPr>
              <w:t xml:space="preserve">）上述每项内容完整全面、技术先进、完全符合采购需求的，得</w:t>
            </w:r>
            <w:r>
              <w:rPr>
                <w:color w:val="auto"/>
                <w:lang w:eastAsia="zh-CN"/>
              </w:rPr>
              <w:t xml:space="preserve">0.5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rFonts w:ascii="宋体" w:hAnsi="宋体" w:eastAsia="宋体" w:cs="宋体"/>
                <w:color w:val="auto"/>
                <w:lang w:eastAsia="zh-CN"/>
              </w:rPr>
              <w:t xml:space="preserve">（</w:t>
            </w:r>
            <w:r>
              <w:rPr>
                <w:color w:val="auto"/>
                <w:lang w:eastAsia="zh-CN"/>
              </w:rPr>
              <w:t xml:space="preserve">2</w:t>
            </w:r>
            <w:r>
              <w:rPr>
                <w:rFonts w:ascii="宋体" w:hAnsi="宋体" w:eastAsia="宋体" w:cs="宋体"/>
                <w:color w:val="auto"/>
                <w:lang w:eastAsia="zh-CN"/>
              </w:rPr>
              <w:t xml:space="preserve">）上述每项内容基本完整、技术较先进、基本符合采购需求的，得</w:t>
            </w:r>
            <w:r>
              <w:rPr>
                <w:color w:val="auto"/>
                <w:lang w:eastAsia="zh-CN"/>
              </w:rPr>
              <w:t xml:space="preserve">0.25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rFonts w:ascii="宋体" w:hAnsi="宋体" w:eastAsia="宋体" w:cs="宋体"/>
                <w:color w:val="auto"/>
                <w:lang w:eastAsia="zh-CN"/>
              </w:rPr>
              <w:t xml:space="preserve">（</w:t>
            </w:r>
            <w:r>
              <w:rPr>
                <w:color w:val="auto"/>
                <w:lang w:eastAsia="zh-CN"/>
              </w:rPr>
              <w:t xml:space="preserve">3</w:t>
            </w:r>
            <w:r>
              <w:rPr>
                <w:rFonts w:ascii="宋体" w:hAnsi="宋体" w:eastAsia="宋体" w:cs="宋体"/>
                <w:color w:val="auto"/>
                <w:lang w:eastAsia="zh-CN"/>
              </w:rPr>
              <w:t xml:space="preserve">）上述每项内容不完整、不符合采购需求或未提供的，不得分。</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1.5</w:t>
            </w:r>
            <w:r>
              <w:rPr>
                <w:color w:val="auto"/>
              </w:rPr>
            </w:r>
          </w:p>
        </w:tc>
      </w:tr>
      <w:tr>
        <w:trPr>
          <w:jc w:val="center"/>
          <w:trHeight w:val="3117"/>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color w:val="auto"/>
              </w:rPr>
            </w:pPr>
            <w:r>
              <w:rPr>
                <w:rFonts w:ascii="宋体" w:hAnsi="宋体" w:eastAsia="宋体" w:cs="宋体"/>
                <w:color w:val="auto"/>
                <w:lang w:eastAsia="zh-CN"/>
              </w:rPr>
              <w:t xml:space="preserve">评委根据投标人提供的产品安全性、稳定性及易用性方案综合评分，包含：</w:t>
            </w:r>
            <w:r>
              <w:rPr>
                <w:color w:val="auto"/>
                <w:lang w:eastAsia="zh-CN"/>
              </w:rPr>
              <w:t xml:space="preserve">1.</w:t>
            </w:r>
            <w:r>
              <w:rPr>
                <w:rFonts w:ascii="宋体" w:hAnsi="宋体" w:eastAsia="宋体" w:cs="宋体"/>
                <w:color w:val="auto"/>
                <w:lang w:eastAsia="zh-CN"/>
              </w:rPr>
              <w:t xml:space="preserve">产品安全性；</w:t>
            </w:r>
            <w:r>
              <w:rPr>
                <w:color w:val="auto"/>
                <w:lang w:eastAsia="zh-CN"/>
              </w:rPr>
              <w:t xml:space="preserve">2.</w:t>
            </w:r>
            <w:r>
              <w:rPr>
                <w:rFonts w:ascii="宋体" w:hAnsi="宋体" w:eastAsia="宋体" w:cs="宋体"/>
                <w:color w:val="auto"/>
                <w:lang w:eastAsia="zh-CN"/>
              </w:rPr>
              <w:t xml:space="preserve">产品稳定性；</w:t>
            </w:r>
            <w:r>
              <w:rPr>
                <w:color w:val="auto"/>
                <w:lang w:eastAsia="zh-CN"/>
              </w:rPr>
              <w:t xml:space="preserve">3.</w:t>
            </w:r>
            <w:r>
              <w:rPr>
                <w:rFonts w:ascii="宋体" w:hAnsi="宋体" w:eastAsia="宋体" w:cs="宋体"/>
                <w:color w:val="auto"/>
                <w:lang w:eastAsia="zh-CN"/>
              </w:rPr>
              <w:t xml:space="preserve">产品易用性。以上产品安全性、产品稳定性、产品易用性每项内容逐条阐述，每项</w:t>
            </w:r>
            <w:r>
              <w:rPr>
                <w:color w:val="auto"/>
                <w:lang w:eastAsia="zh-CN"/>
              </w:rPr>
              <w:t xml:space="preserve">0.5</w:t>
            </w:r>
            <w:r>
              <w:rPr>
                <w:rFonts w:ascii="宋体" w:hAnsi="宋体" w:eastAsia="宋体" w:cs="宋体"/>
                <w:color w:val="auto"/>
                <w:lang w:eastAsia="zh-CN"/>
              </w:rPr>
              <w:t xml:space="preserve">分，共</w:t>
            </w:r>
            <w:r>
              <w:rPr>
                <w:color w:val="auto"/>
                <w:lang w:eastAsia="zh-CN"/>
              </w:rPr>
              <w:t xml:space="preserve">1.5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rFonts w:ascii="宋体" w:hAnsi="宋体" w:eastAsia="宋体" w:cs="宋体"/>
                <w:color w:val="auto"/>
                <w:lang w:eastAsia="zh-CN"/>
              </w:rPr>
              <w:t xml:space="preserve">（</w:t>
            </w:r>
            <w:r>
              <w:rPr>
                <w:color w:val="auto"/>
                <w:lang w:eastAsia="zh-CN"/>
              </w:rPr>
              <w:t xml:space="preserve">1</w:t>
            </w:r>
            <w:r>
              <w:rPr>
                <w:rFonts w:ascii="宋体" w:hAnsi="宋体" w:eastAsia="宋体" w:cs="宋体"/>
                <w:color w:val="auto"/>
                <w:lang w:eastAsia="zh-CN"/>
              </w:rPr>
              <w:t xml:space="preserve">）上述每项内容完整全面、技术先进、完全符合采购需求的，得</w:t>
            </w:r>
            <w:r>
              <w:rPr>
                <w:color w:val="auto"/>
                <w:lang w:eastAsia="zh-CN"/>
              </w:rPr>
              <w:t xml:space="preserve">0.5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rFonts w:ascii="宋体" w:hAnsi="宋体" w:eastAsia="宋体" w:cs="宋体"/>
                <w:color w:val="auto"/>
                <w:lang w:eastAsia="zh-CN"/>
              </w:rPr>
              <w:t xml:space="preserve">（</w:t>
            </w:r>
            <w:r>
              <w:rPr>
                <w:color w:val="auto"/>
                <w:lang w:eastAsia="zh-CN"/>
              </w:rPr>
              <w:t xml:space="preserve">2</w:t>
            </w:r>
            <w:r>
              <w:rPr>
                <w:rFonts w:ascii="宋体" w:hAnsi="宋体" w:eastAsia="宋体" w:cs="宋体"/>
                <w:color w:val="auto"/>
                <w:lang w:eastAsia="zh-CN"/>
              </w:rPr>
              <w:t xml:space="preserve">）上述每项内容基本完整、技术较先进、基本符合采购需求的，得</w:t>
            </w:r>
            <w:r>
              <w:rPr>
                <w:color w:val="auto"/>
                <w:lang w:eastAsia="zh-CN"/>
              </w:rPr>
              <w:t xml:space="preserve">0.25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rFonts w:ascii="宋体" w:hAnsi="宋体" w:eastAsia="宋体" w:cs="宋体"/>
                <w:color w:val="auto"/>
                <w:lang w:eastAsia="zh-CN"/>
              </w:rPr>
              <w:t xml:space="preserve">（</w:t>
            </w:r>
            <w:r>
              <w:rPr>
                <w:color w:val="auto"/>
                <w:lang w:eastAsia="zh-CN"/>
              </w:rPr>
              <w:t xml:space="preserve">3</w:t>
            </w:r>
            <w:r>
              <w:rPr>
                <w:rFonts w:ascii="宋体" w:hAnsi="宋体" w:eastAsia="宋体" w:cs="宋体"/>
                <w:color w:val="auto"/>
                <w:lang w:eastAsia="zh-CN"/>
              </w:rPr>
              <w:t xml:space="preserve">）上述每项内容不完整、不符合采购需求或未提供的，不得分。</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1.5</w:t>
            </w:r>
            <w:r>
              <w:rPr>
                <w:color w:val="auto"/>
              </w:rPr>
            </w:r>
          </w:p>
        </w:tc>
      </w:tr>
      <w:tr>
        <w:trPr>
          <w:jc w:val="center"/>
          <w:trHeight w:val="1028"/>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服务方案</w:t>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color w:val="auto"/>
              </w:rPr>
            </w:pPr>
            <w:r>
              <w:rPr>
                <w:rFonts w:ascii="宋体" w:hAnsi="宋体" w:eastAsia="宋体" w:cs="宋体"/>
                <w:color w:val="auto"/>
                <w:lang w:eastAsia="zh-CN"/>
              </w:rPr>
              <w:t xml:space="preserve">根据各投标人提供的项目实施方案内容（包括但不限于</w:t>
            </w:r>
            <w:r>
              <w:rPr>
                <w:b/>
                <w:bCs/>
                <w:color w:val="auto"/>
                <w:lang w:eastAsia="zh-CN"/>
              </w:rPr>
              <w:t xml:space="preserve">a</w:t>
            </w:r>
            <w:r>
              <w:rPr>
                <w:rFonts w:ascii="宋体" w:hAnsi="宋体" w:eastAsia="宋体" w:cs="宋体"/>
                <w:b/>
                <w:bCs/>
                <w:color w:val="auto"/>
                <w:lang w:eastAsia="zh-CN"/>
              </w:rPr>
              <w:t xml:space="preserve">设备出厂质检内容及包装及出库运输、</w:t>
            </w:r>
            <w:r>
              <w:rPr>
                <w:b/>
                <w:bCs/>
                <w:color w:val="auto"/>
                <w:lang w:eastAsia="zh-CN"/>
              </w:rPr>
              <w:t xml:space="preserve">b</w:t>
            </w:r>
            <w:r>
              <w:rPr>
                <w:rFonts w:ascii="宋体" w:hAnsi="宋体" w:eastAsia="宋体" w:cs="宋体"/>
                <w:b/>
                <w:bCs/>
                <w:color w:val="auto"/>
                <w:lang w:eastAsia="zh-CN"/>
              </w:rPr>
              <w:t xml:space="preserve">设备安装及初始化调试、</w:t>
            </w:r>
            <w:r>
              <w:rPr>
                <w:b/>
                <w:bCs/>
                <w:color w:val="auto"/>
                <w:lang w:eastAsia="zh-CN"/>
              </w:rPr>
              <w:t xml:space="preserve">c</w:t>
            </w:r>
            <w:r>
              <w:rPr>
                <w:rFonts w:ascii="宋体" w:hAnsi="宋体" w:eastAsia="宋体" w:cs="宋体"/>
                <w:b/>
                <w:bCs/>
                <w:color w:val="auto"/>
                <w:lang w:eastAsia="zh-CN"/>
              </w:rPr>
              <w:t xml:space="preserve">设备验收检查流程及技术人员配置和各流程交接方</w:t>
            </w:r>
            <w:r>
              <w:rPr>
                <w:rFonts w:ascii="宋体" w:hAnsi="宋体" w:eastAsia="宋体" w:cs="宋体"/>
                <w:color w:val="auto"/>
                <w:lang w:eastAsia="zh-CN"/>
              </w:rPr>
              <w:t xml:space="preserve">案等）进行评审：</w:t>
            </w:r>
            <w:r>
              <w:rPr>
                <w:color w:val="auto"/>
              </w:rPr>
            </w:r>
          </w:p>
          <w:p>
            <w:pPr>
              <w:spacing w:after="120" w:line="278" w:lineRule="auto"/>
              <w:widowControl w:val="off"/>
              <w:rPr>
                <w:color w:val="auto"/>
              </w:rPr>
            </w:pPr>
            <w:r>
              <w:rPr>
                <w:rFonts w:ascii="宋体" w:hAnsi="宋体" w:eastAsia="宋体" w:cs="宋体"/>
                <w:b/>
                <w:bCs/>
                <w:color w:val="auto"/>
                <w:lang w:eastAsia="zh-CN"/>
              </w:rPr>
              <w:t xml:space="preserve">以上每项内容须根据下述量化评审因素指标要求进行打分。</w:t>
            </w:r>
            <w:r>
              <w:rPr>
                <w:color w:val="auto"/>
              </w:rPr>
            </w:r>
          </w:p>
          <w:p>
            <w:pPr>
              <w:spacing w:after="120" w:line="278" w:lineRule="auto"/>
              <w:widowControl w:val="off"/>
              <w:rPr>
                <w:color w:val="auto"/>
              </w:rPr>
            </w:pPr>
            <w:r>
              <w:rPr>
                <w:color w:val="auto"/>
                <w:lang w:eastAsia="zh-CN"/>
              </w:rPr>
              <w:t xml:space="preserve">1</w:t>
            </w:r>
            <w:r>
              <w:rPr>
                <w:rFonts w:ascii="宋体" w:hAnsi="宋体" w:eastAsia="宋体" w:cs="宋体"/>
                <w:color w:val="auto"/>
                <w:lang w:eastAsia="zh-CN"/>
              </w:rPr>
              <w:t xml:space="preserve">、方案完整详尽，专业性、可行性强，考虑周全，思路特别清晰完善，得</w:t>
            </w:r>
            <w:r>
              <w:rPr>
                <w:color w:val="auto"/>
                <w:lang w:eastAsia="zh-CN"/>
              </w:rPr>
              <w:t xml:space="preserve">1</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color w:val="auto"/>
                <w:lang w:eastAsia="zh-CN"/>
              </w:rPr>
              <w:t xml:space="preserve">2</w:t>
            </w:r>
            <w:r>
              <w:rPr>
                <w:rFonts w:ascii="宋体" w:hAnsi="宋体" w:eastAsia="宋体" w:cs="宋体"/>
                <w:color w:val="auto"/>
                <w:lang w:eastAsia="zh-CN"/>
              </w:rPr>
              <w:t xml:space="preserve">、对项目执行有一定认识，方案较为完整，思路基本清晰，该项得</w:t>
            </w:r>
            <w:r>
              <w:rPr>
                <w:color w:val="auto"/>
                <w:lang w:eastAsia="zh-CN"/>
              </w:rPr>
              <w:t xml:space="preserve">0.5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color w:val="auto"/>
                <w:lang w:eastAsia="zh-CN"/>
              </w:rPr>
              <w:t xml:space="preserve">3</w:t>
            </w:r>
            <w:r>
              <w:rPr>
                <w:rFonts w:ascii="宋体" w:hAnsi="宋体" w:eastAsia="宋体" w:cs="宋体"/>
                <w:color w:val="auto"/>
                <w:lang w:eastAsia="zh-CN"/>
              </w:rPr>
              <w:t xml:space="preserve">、未提供或者经评标委员会认定完全不具备可行性的不得分。</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3</w:t>
            </w:r>
            <w:r>
              <w:rPr>
                <w:color w:val="auto"/>
              </w:rPr>
            </w:r>
          </w:p>
        </w:tc>
      </w:tr>
      <w:tr>
        <w:trPr>
          <w:jc w:val="center"/>
          <w:trHeight w:val="2496"/>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color w:val="auto"/>
              </w:rPr>
            </w:pPr>
            <w:r>
              <w:rPr>
                <w:rFonts w:ascii="宋体" w:hAnsi="宋体" w:eastAsia="宋体" w:cs="宋体"/>
                <w:color w:val="auto"/>
                <w:lang w:eastAsia="zh-CN"/>
              </w:rPr>
              <w:t xml:space="preserve">根据各投标人提供的项目培训方案内容（包括但不限于</w:t>
            </w:r>
            <w:r>
              <w:rPr>
                <w:b/>
                <w:bCs/>
                <w:color w:val="auto"/>
                <w:lang w:eastAsia="zh-CN"/>
              </w:rPr>
              <w:t xml:space="preserve">a</w:t>
            </w:r>
            <w:r>
              <w:rPr>
                <w:rFonts w:ascii="宋体" w:hAnsi="宋体" w:eastAsia="宋体" w:cs="宋体"/>
                <w:b/>
                <w:bCs/>
                <w:color w:val="auto"/>
                <w:lang w:eastAsia="zh-CN"/>
              </w:rPr>
              <w:t xml:space="preserve">日常操作培训、</w:t>
            </w:r>
            <w:r>
              <w:rPr>
                <w:b/>
                <w:bCs/>
                <w:color w:val="auto"/>
                <w:lang w:eastAsia="zh-CN"/>
              </w:rPr>
              <w:t xml:space="preserve">b</w:t>
            </w:r>
            <w:r>
              <w:rPr>
                <w:rFonts w:ascii="宋体" w:hAnsi="宋体" w:eastAsia="宋体" w:cs="宋体"/>
                <w:b/>
                <w:bCs/>
                <w:color w:val="auto"/>
                <w:lang w:eastAsia="zh-CN"/>
              </w:rPr>
              <w:t xml:space="preserve">临时使用培训、</w:t>
            </w:r>
            <w:r>
              <w:rPr>
                <w:b/>
                <w:bCs/>
                <w:color w:val="auto"/>
                <w:lang w:eastAsia="zh-CN"/>
              </w:rPr>
              <w:t xml:space="preserve">c</w:t>
            </w:r>
            <w:r>
              <w:rPr>
                <w:rFonts w:ascii="宋体" w:hAnsi="宋体" w:eastAsia="宋体" w:cs="宋体"/>
                <w:b/>
                <w:bCs/>
                <w:color w:val="auto"/>
                <w:lang w:eastAsia="zh-CN"/>
              </w:rPr>
              <w:t xml:space="preserve">日常维护保养培训及更新功能使用培训、</w:t>
            </w:r>
            <w:r>
              <w:rPr>
                <w:b/>
                <w:bCs/>
                <w:color w:val="auto"/>
                <w:lang w:eastAsia="zh-CN"/>
              </w:rPr>
              <w:t xml:space="preserve">d</w:t>
            </w:r>
            <w:r>
              <w:rPr>
                <w:rFonts w:ascii="宋体" w:hAnsi="宋体" w:eastAsia="宋体" w:cs="宋体"/>
                <w:b/>
                <w:bCs/>
                <w:color w:val="auto"/>
                <w:lang w:eastAsia="zh-CN"/>
              </w:rPr>
              <w:t xml:space="preserve">培训计划及师资安排</w:t>
            </w:r>
            <w:r>
              <w:rPr>
                <w:rFonts w:ascii="宋体" w:hAnsi="宋体" w:eastAsia="宋体" w:cs="宋体"/>
                <w:color w:val="auto"/>
                <w:lang w:eastAsia="zh-CN"/>
              </w:rPr>
              <w:t xml:space="preserve">等）进行评审：</w:t>
            </w:r>
            <w:r>
              <w:rPr>
                <w:color w:val="auto"/>
              </w:rPr>
            </w:r>
          </w:p>
          <w:p>
            <w:pPr>
              <w:spacing w:after="120" w:line="278" w:lineRule="auto"/>
              <w:widowControl w:val="off"/>
              <w:rPr>
                <w:color w:val="auto"/>
              </w:rPr>
            </w:pPr>
            <w:r>
              <w:rPr>
                <w:rFonts w:ascii="宋体" w:hAnsi="宋体" w:eastAsia="宋体" w:cs="宋体"/>
                <w:b/>
                <w:bCs/>
                <w:color w:val="auto"/>
                <w:lang w:eastAsia="zh-CN"/>
              </w:rPr>
              <w:t xml:space="preserve">以上每项内容须根据下述量化评审因素指标要求进行打分。</w:t>
            </w:r>
            <w:r>
              <w:rPr>
                <w:color w:val="auto"/>
              </w:rPr>
            </w:r>
          </w:p>
          <w:p>
            <w:pPr>
              <w:spacing w:after="120" w:line="278" w:lineRule="auto"/>
              <w:widowControl w:val="off"/>
              <w:rPr>
                <w:color w:val="auto"/>
              </w:rPr>
            </w:pPr>
            <w:r>
              <w:rPr>
                <w:color w:val="auto"/>
                <w:lang w:eastAsia="zh-CN"/>
              </w:rPr>
              <w:t xml:space="preserve">1</w:t>
            </w:r>
            <w:r>
              <w:rPr>
                <w:rFonts w:ascii="宋体" w:hAnsi="宋体" w:eastAsia="宋体" w:cs="宋体"/>
                <w:color w:val="auto"/>
                <w:lang w:eastAsia="zh-CN"/>
              </w:rPr>
              <w:t xml:space="preserve">、培训方案完整详尽，专业性、可行性强，考虑周全，思路特别清晰完善，得</w:t>
            </w:r>
            <w:r>
              <w:rPr>
                <w:color w:val="auto"/>
                <w:lang w:eastAsia="zh-CN"/>
              </w:rPr>
              <w:t xml:space="preserve">1</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color w:val="auto"/>
                <w:lang w:eastAsia="zh-CN"/>
              </w:rPr>
              <w:t xml:space="preserve">2</w:t>
            </w:r>
            <w:r>
              <w:rPr>
                <w:rFonts w:ascii="宋体" w:hAnsi="宋体" w:eastAsia="宋体" w:cs="宋体"/>
                <w:color w:val="auto"/>
                <w:lang w:eastAsia="zh-CN"/>
              </w:rPr>
              <w:t xml:space="preserve">、对项目执行有一定认识，方案较为完整，思路基本清晰，该项得</w:t>
            </w:r>
            <w:r>
              <w:rPr>
                <w:color w:val="auto"/>
                <w:lang w:eastAsia="zh-CN"/>
              </w:rPr>
              <w:t xml:space="preserve">0.5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color w:val="auto"/>
                <w:lang w:eastAsia="zh-CN"/>
              </w:rPr>
              <w:t xml:space="preserve">3</w:t>
            </w:r>
            <w:r>
              <w:rPr>
                <w:rFonts w:ascii="宋体" w:hAnsi="宋体" w:eastAsia="宋体" w:cs="宋体"/>
                <w:color w:val="auto"/>
                <w:lang w:eastAsia="zh-CN"/>
              </w:rPr>
              <w:t xml:space="preserve">、未提供或者经评标委员会认定完全不具备可行性的不得分。</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4</w:t>
            </w:r>
            <w:r>
              <w:rPr>
                <w:color w:val="auto"/>
              </w:rPr>
            </w:r>
          </w:p>
        </w:tc>
      </w:tr>
      <w:tr>
        <w:trPr>
          <w:jc w:val="center"/>
          <w:trHeight w:val="353"/>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color w:val="auto"/>
              </w:rPr>
            </w:pPr>
            <w:r>
              <w:rPr>
                <w:rFonts w:ascii="宋体" w:hAnsi="宋体" w:eastAsia="宋体" w:cs="宋体"/>
                <w:color w:val="auto"/>
                <w:lang w:eastAsia="zh-CN"/>
              </w:rPr>
              <w:t xml:space="preserve">根据各投标人提供的项目售后方案内容（包括但不限于</w:t>
            </w:r>
            <w:r>
              <w:rPr>
                <w:b/>
                <w:bCs/>
                <w:color w:val="auto"/>
                <w:lang w:eastAsia="zh-CN"/>
              </w:rPr>
              <w:t xml:space="preserve">a</w:t>
            </w:r>
            <w:r>
              <w:rPr>
                <w:rFonts w:ascii="宋体" w:hAnsi="宋体" w:eastAsia="宋体" w:cs="宋体"/>
                <w:b/>
                <w:bCs/>
                <w:color w:val="auto"/>
                <w:lang w:eastAsia="zh-CN"/>
              </w:rPr>
              <w:t xml:space="preserve">维修响应时间及方式、</w:t>
            </w:r>
            <w:r>
              <w:rPr>
                <w:b/>
                <w:bCs/>
                <w:color w:val="auto"/>
                <w:lang w:eastAsia="zh-CN"/>
              </w:rPr>
              <w:t xml:space="preserve">b</w:t>
            </w:r>
            <w:r>
              <w:rPr>
                <w:rFonts w:ascii="宋体" w:hAnsi="宋体" w:eastAsia="宋体" w:cs="宋体"/>
                <w:b/>
                <w:bCs/>
                <w:color w:val="auto"/>
                <w:lang w:eastAsia="zh-CN"/>
              </w:rPr>
              <w:t xml:space="preserve">应急维修应对措施及日常维护、巡检、保养方案、</w:t>
            </w:r>
            <w:r>
              <w:rPr>
                <w:b/>
                <w:bCs/>
                <w:color w:val="auto"/>
                <w:lang w:eastAsia="zh-CN"/>
              </w:rPr>
              <w:t xml:space="preserve">c</w:t>
            </w:r>
            <w:r>
              <w:rPr>
                <w:rFonts w:ascii="宋体" w:hAnsi="宋体" w:eastAsia="宋体" w:cs="宋体"/>
                <w:b/>
                <w:bCs/>
                <w:color w:val="auto"/>
                <w:lang w:eastAsia="zh-CN"/>
              </w:rPr>
              <w:t xml:space="preserve">零配件和维修备品备件的供应保障措施、</w:t>
            </w:r>
            <w:r>
              <w:rPr>
                <w:b/>
                <w:bCs/>
                <w:color w:val="auto"/>
                <w:lang w:eastAsia="zh-CN"/>
              </w:rPr>
              <w:t xml:space="preserve">d</w:t>
            </w:r>
            <w:r>
              <w:rPr>
                <w:rFonts w:ascii="宋体" w:hAnsi="宋体" w:eastAsia="宋体" w:cs="宋体"/>
                <w:b/>
                <w:bCs/>
                <w:color w:val="auto"/>
                <w:lang w:eastAsia="zh-CN"/>
              </w:rPr>
              <w:t xml:space="preserve">技术服务人员及场地配置情况以及质保期内的后续技术支持和软件迭代方案和软件功能客制化改造</w:t>
            </w:r>
            <w:r>
              <w:rPr>
                <w:rFonts w:ascii="宋体" w:hAnsi="宋体" w:eastAsia="宋体" w:cs="宋体"/>
                <w:color w:val="auto"/>
                <w:lang w:eastAsia="zh-CN"/>
              </w:rPr>
              <w:t xml:space="preserve">等）进行评审：</w:t>
            </w:r>
            <w:r>
              <w:rPr>
                <w:color w:val="auto"/>
              </w:rPr>
            </w:r>
          </w:p>
          <w:p>
            <w:pPr>
              <w:spacing w:after="120" w:line="278" w:lineRule="auto"/>
              <w:widowControl w:val="off"/>
              <w:rPr>
                <w:color w:val="auto"/>
              </w:rPr>
            </w:pPr>
            <w:r>
              <w:rPr>
                <w:rFonts w:ascii="宋体" w:hAnsi="宋体" w:eastAsia="宋体" w:cs="宋体"/>
                <w:b/>
                <w:bCs/>
                <w:color w:val="auto"/>
                <w:lang w:eastAsia="zh-CN"/>
              </w:rPr>
              <w:t xml:space="preserve">以上每项内容须根据下述量化评审因素指标要求进行打分。</w:t>
            </w:r>
            <w:r>
              <w:rPr>
                <w:color w:val="auto"/>
              </w:rPr>
            </w:r>
          </w:p>
          <w:p>
            <w:pPr>
              <w:spacing w:after="120" w:line="278" w:lineRule="auto"/>
              <w:widowControl w:val="off"/>
              <w:rPr>
                <w:color w:val="auto"/>
              </w:rPr>
            </w:pPr>
            <w:r>
              <w:rPr>
                <w:color w:val="auto"/>
                <w:lang w:eastAsia="zh-CN"/>
              </w:rPr>
              <w:t xml:space="preserve">1</w:t>
            </w:r>
            <w:r>
              <w:rPr>
                <w:rFonts w:ascii="宋体" w:hAnsi="宋体" w:eastAsia="宋体" w:cs="宋体"/>
                <w:color w:val="auto"/>
                <w:lang w:eastAsia="zh-CN"/>
              </w:rPr>
              <w:t xml:space="preserve">、售后方案完整详尽，专业性、可行性强，考虑周全，思路特别清晰完善，得</w:t>
            </w:r>
            <w:r>
              <w:rPr>
                <w:color w:val="auto"/>
                <w:lang w:eastAsia="zh-CN"/>
              </w:rPr>
              <w:t xml:space="preserve">1</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color w:val="auto"/>
                <w:lang w:eastAsia="zh-CN"/>
              </w:rPr>
              <w:t xml:space="preserve">2</w:t>
            </w:r>
            <w:r>
              <w:rPr>
                <w:rFonts w:ascii="宋体" w:hAnsi="宋体" w:eastAsia="宋体" w:cs="宋体"/>
                <w:color w:val="auto"/>
                <w:lang w:eastAsia="zh-CN"/>
              </w:rPr>
              <w:t xml:space="preserve">、对项目执行有一定认识，方案较为完整，思路基本清晰，该项得</w:t>
            </w:r>
            <w:r>
              <w:rPr>
                <w:color w:val="auto"/>
                <w:lang w:eastAsia="zh-CN"/>
              </w:rPr>
              <w:t xml:space="preserve">0.5</w:t>
            </w:r>
            <w:r>
              <w:rPr>
                <w:rFonts w:ascii="宋体" w:hAnsi="宋体" w:eastAsia="宋体" w:cs="宋体"/>
                <w:color w:val="auto"/>
                <w:lang w:eastAsia="zh-CN"/>
              </w:rPr>
              <w:t xml:space="preserve">分；</w:t>
            </w:r>
            <w:r>
              <w:rPr>
                <w:color w:val="auto"/>
              </w:rPr>
            </w:r>
          </w:p>
          <w:p>
            <w:pPr>
              <w:spacing w:after="120" w:line="278" w:lineRule="auto"/>
              <w:widowControl w:val="off"/>
              <w:rPr>
                <w:color w:val="auto"/>
              </w:rPr>
            </w:pPr>
            <w:r>
              <w:rPr>
                <w:color w:val="auto"/>
                <w:lang w:eastAsia="zh-CN"/>
              </w:rPr>
              <w:t xml:space="preserve">3</w:t>
            </w:r>
            <w:r>
              <w:rPr>
                <w:rFonts w:ascii="宋体" w:hAnsi="宋体" w:eastAsia="宋体" w:cs="宋体"/>
                <w:color w:val="auto"/>
                <w:lang w:eastAsia="zh-CN"/>
              </w:rPr>
              <w:t xml:space="preserve">、未提供或者经评标委员会认定完全不具备可行性的不得分。</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4</w:t>
            </w:r>
            <w:r>
              <w:rPr>
                <w:color w:val="auto"/>
              </w:rPr>
            </w:r>
          </w:p>
        </w:tc>
      </w:tr>
      <w:tr>
        <w:trPr>
          <w:jc w:val="center"/>
          <w:trHeight w:val="602"/>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质保期</w:t>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color w:val="auto"/>
              </w:rPr>
            </w:pPr>
            <w:r>
              <w:rPr>
                <w:rFonts w:ascii="宋体" w:hAnsi="宋体" w:eastAsia="宋体" w:cs="宋体"/>
                <w:color w:val="auto"/>
                <w:lang w:eastAsia="zh-CN"/>
              </w:rPr>
              <w:t xml:space="preserve">投标人质保期满足招标文件规定的免费质保期基础上，每增加一年制造商提供的免费质保期加</w:t>
            </w:r>
            <w:r>
              <w:rPr>
                <w:color w:val="auto"/>
                <w:lang w:eastAsia="zh-CN"/>
              </w:rPr>
              <w:t xml:space="preserve">1</w:t>
            </w:r>
            <w:r>
              <w:rPr>
                <w:rFonts w:ascii="宋体" w:hAnsi="宋体" w:eastAsia="宋体" w:cs="宋体"/>
                <w:color w:val="auto"/>
                <w:lang w:eastAsia="zh-CN"/>
              </w:rPr>
              <w:t xml:space="preserve">分，本项最高得</w:t>
            </w:r>
            <w:r>
              <w:rPr>
                <w:color w:val="auto"/>
                <w:lang w:eastAsia="zh-CN"/>
              </w:rPr>
              <w:t xml:space="preserve">3</w:t>
            </w:r>
            <w:r>
              <w:rPr>
                <w:rFonts w:ascii="宋体" w:hAnsi="宋体" w:eastAsia="宋体" w:cs="宋体"/>
                <w:color w:val="auto"/>
                <w:lang w:eastAsia="zh-CN"/>
              </w:rPr>
              <w:t xml:space="preserve">分（投标人在投标时需提供承诺书，承诺签订合同前提供制造商出具的质保函或保修合同，若合同签订前无法提供，视为虚假响应），未提供或承诺书不包含上述内容的不得分。</w:t>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3</w:t>
            </w:r>
            <w:r>
              <w:rPr>
                <w:color w:val="auto"/>
              </w:rPr>
            </w:r>
          </w:p>
        </w:tc>
      </w:tr>
      <w:tr>
        <w:trPr>
          <w:jc w:val="center"/>
          <w:trHeight w:val="1263"/>
        </w:trPr>
        <w:tc>
          <w:tcPr>
            <w:tcBorders>
              <w:top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color w:val="auto"/>
              </w:rPr>
            </w:pPr>
            <w:r>
              <w:rPr>
                <w:rFonts w:ascii="宋体" w:hAnsi="宋体" w:eastAsia="宋体" w:cs="宋体"/>
                <w:b/>
                <w:bCs/>
                <w:color w:val="auto"/>
              </w:rPr>
              <w:t xml:space="preserve">业绩</w:t>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color w:val="auto"/>
              </w:rPr>
            </w:pPr>
            <w:r>
              <w:rPr>
                <w:rFonts w:ascii="宋体" w:hAnsi="宋体" w:eastAsia="宋体" w:cs="宋体"/>
                <w:color w:val="auto"/>
                <w:lang w:eastAsia="zh-CN"/>
              </w:rPr>
              <w:t xml:space="preserve">提供近三年（</w:t>
            </w:r>
            <w:r>
              <w:rPr>
                <w:color w:val="auto"/>
                <w:lang w:eastAsia="zh-CN"/>
              </w:rPr>
              <w:t xml:space="preserve">2023</w:t>
            </w:r>
            <w:r>
              <w:rPr>
                <w:rFonts w:ascii="宋体" w:hAnsi="宋体" w:eastAsia="宋体" w:cs="宋体"/>
                <w:color w:val="auto"/>
                <w:lang w:eastAsia="zh-CN"/>
              </w:rPr>
              <w:t xml:space="preserve">年</w:t>
            </w:r>
            <w:r>
              <w:rPr>
                <w:color w:val="auto"/>
                <w:lang w:eastAsia="zh-CN"/>
              </w:rPr>
              <w:t xml:space="preserve">1</w:t>
            </w:r>
            <w:r>
              <w:rPr>
                <w:rFonts w:ascii="宋体" w:hAnsi="宋体" w:eastAsia="宋体" w:cs="宋体"/>
                <w:color w:val="auto"/>
                <w:lang w:eastAsia="zh-CN"/>
              </w:rPr>
              <w:t xml:space="preserve">月</w:t>
            </w:r>
            <w:r>
              <w:rPr>
                <w:color w:val="auto"/>
                <w:lang w:eastAsia="zh-CN"/>
              </w:rPr>
              <w:t xml:space="preserve">1</w:t>
            </w:r>
            <w:r>
              <w:rPr>
                <w:rFonts w:ascii="宋体" w:hAnsi="宋体" w:eastAsia="宋体" w:cs="宋体"/>
                <w:color w:val="auto"/>
                <w:lang w:eastAsia="zh-CN"/>
              </w:rPr>
              <w:t xml:space="preserve">日以来）投标同品牌同型号产品的类似项目销售业绩，需提供完整合同复印件</w:t>
            </w:r>
            <w:r>
              <w:rPr>
                <w:color w:val="auto"/>
                <w:lang w:eastAsia="zh-CN"/>
              </w:rPr>
              <w:t xml:space="preserve">(</w:t>
            </w:r>
            <w:r>
              <w:rPr>
                <w:rFonts w:ascii="宋体" w:hAnsi="宋体" w:eastAsia="宋体" w:cs="宋体"/>
                <w:color w:val="auto"/>
                <w:lang w:eastAsia="zh-CN"/>
              </w:rPr>
              <w:t xml:space="preserve">合同复印件须含日期、用户信息及联系方式、项目内容关键页及盖章页</w:t>
            </w:r>
            <w:r>
              <w:rPr>
                <w:color w:val="auto"/>
                <w:lang w:eastAsia="zh-CN"/>
              </w:rPr>
              <w:t xml:space="preserve">)</w:t>
            </w:r>
            <w:r>
              <w:rPr>
                <w:rFonts w:ascii="宋体" w:hAnsi="宋体" w:eastAsia="宋体" w:cs="宋体"/>
                <w:color w:val="auto"/>
                <w:lang w:eastAsia="zh-CN"/>
              </w:rPr>
              <w:t xml:space="preserve">，每提供一份得</w:t>
            </w:r>
            <w:r>
              <w:rPr>
                <w:color w:val="auto"/>
                <w:lang w:eastAsia="zh-CN"/>
              </w:rPr>
              <w:t xml:space="preserve">1</w:t>
            </w:r>
            <w:r>
              <w:rPr>
                <w:rFonts w:ascii="宋体" w:hAnsi="宋体" w:eastAsia="宋体" w:cs="宋体"/>
                <w:color w:val="auto"/>
                <w:lang w:eastAsia="zh-CN"/>
              </w:rPr>
              <w:t xml:space="preserve">分，同一采购方不重复得分，最多得</w:t>
            </w:r>
            <w:r>
              <w:rPr>
                <w:color w:val="auto"/>
                <w:lang w:eastAsia="zh-CN"/>
              </w:rPr>
              <w:t xml:space="preserve">4</w:t>
            </w:r>
            <w:r>
              <w:rPr>
                <w:rFonts w:ascii="宋体" w:hAnsi="宋体" w:eastAsia="宋体" w:cs="宋体"/>
                <w:color w:val="auto"/>
                <w:lang w:eastAsia="zh-CN"/>
              </w:rPr>
              <w:t xml:space="preserve">分。</w:t>
            </w:r>
            <w:r>
              <w:rPr>
                <w:color w:val="auto"/>
              </w:rP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color w:val="auto"/>
              </w:rPr>
            </w:pPr>
            <w:r>
              <w:rPr>
                <w:color w:val="auto"/>
              </w:rPr>
              <w:t xml:space="preserve">4</w:t>
            </w:r>
            <w:r>
              <w:rPr>
                <w:color w:val="auto"/>
              </w:rPr>
            </w:r>
          </w:p>
        </w:tc>
      </w:tr>
    </w:tbl>
    <w:p>
      <w:pPr>
        <w:spacing w:after="120" w:line="278" w:lineRule="auto"/>
        <w:widowControl w:val="off"/>
        <w:rPr>
          <w:color w:val="auto"/>
        </w:rPr>
      </w:pPr>
      <w:r>
        <w:rPr>
          <w:color w:val="auto"/>
        </w:rPr>
      </w:r>
      <w:r>
        <w:rPr>
          <w:color w:val="auto"/>
        </w:rPr>
      </w:r>
    </w:p>
    <w:p>
      <w:pPr>
        <w:rPr>
          <w:rFonts w:eastAsia="Times New Roman"/>
          <w:color w:val="auto"/>
          <w:sz w:val="21"/>
          <w:szCs w:val="21"/>
        </w:rPr>
      </w:pPr>
      <w:r>
        <w:rPr>
          <w:rFonts w:eastAsia="Times New Roman"/>
          <w:color w:val="auto"/>
          <w:sz w:val="21"/>
          <w:szCs w:val="21"/>
        </w:rPr>
        <w:t xml:space="preserve"> </w:t>
      </w:r>
      <w:r>
        <w:rPr>
          <w:color w:val="auto"/>
        </w:rPr>
      </w:r>
    </w:p>
    <w:p>
      <w:pPr>
        <w:rPr>
          <w:color w:val="auto"/>
          <w:sz w:val="21"/>
          <w:szCs w:val="21"/>
        </w:rPr>
      </w:pPr>
      <w:r>
        <w:rPr>
          <w:rFonts w:eastAsia="Times New Roman"/>
          <w:color w:val="auto"/>
          <w:sz w:val="21"/>
          <w:szCs w:val="21"/>
        </w:rPr>
        <w:br w:type="page" w:clear="all"/>
      </w:r>
      <w:r>
        <w:rPr>
          <w:color w:val="auto"/>
        </w:rPr>
      </w:r>
    </w:p>
    <w:p>
      <w:pPr>
        <w:jc w:val="center"/>
        <w:spacing w:after="160" w:line="278" w:lineRule="auto"/>
        <w:widowControl w:val="off"/>
        <w:rPr>
          <w:color w:val="auto"/>
          <w:sz w:val="32"/>
          <w:szCs w:val="32"/>
        </w:rPr>
      </w:pPr>
      <w:r>
        <w:rPr>
          <w:rFonts w:ascii="宋体" w:hAnsi="宋体" w:eastAsia="宋体" w:cs="宋体"/>
          <w:b/>
          <w:bCs/>
          <w:color w:val="auto"/>
          <w:sz w:val="32"/>
          <w:szCs w:val="32"/>
        </w:rPr>
        <w:t xml:space="preserve">第六章 投标文件格式</w:t>
      </w:r>
      <w:r>
        <w:rPr>
          <w:color w:val="auto"/>
        </w:rPr>
      </w:r>
    </w:p>
    <w:p>
      <w:pPr>
        <w:spacing w:after="160" w:line="278" w:lineRule="auto"/>
        <w:widowControl w:val="off"/>
        <w:rPr>
          <w:color w:val="auto"/>
          <w:sz w:val="21"/>
          <w:szCs w:val="21"/>
        </w:rPr>
      </w:pPr>
      <w:r>
        <w:rPr>
          <w:rFonts w:ascii="宋体" w:hAnsi="宋体" w:eastAsia="宋体" w:cs="宋体"/>
          <w:color w:val="auto"/>
          <w:sz w:val="21"/>
          <w:szCs w:val="21"/>
        </w:rPr>
        <w:t xml:space="preserve"> </w:t>
      </w:r>
      <w:r>
        <w:rPr>
          <w:color w:val="auto"/>
        </w:rPr>
      </w:r>
    </w:p>
    <w:p>
      <w:pPr>
        <w:jc w:val="center"/>
        <w:spacing w:after="160" w:line="278" w:lineRule="auto"/>
        <w:widowControl w:val="off"/>
        <w:rPr>
          <w:color w:val="auto"/>
          <w:sz w:val="72"/>
          <w:szCs w:val="72"/>
        </w:rPr>
      </w:pPr>
      <w:r>
        <w:rPr>
          <w:rFonts w:ascii="宋体" w:hAnsi="宋体" w:eastAsia="宋体" w:cs="宋体"/>
          <w:b/>
          <w:bCs/>
          <w:color w:val="auto"/>
          <w:sz w:val="72"/>
          <w:szCs w:val="72"/>
        </w:rPr>
        <w:t xml:space="preserve"> </w:t>
      </w:r>
      <w:r>
        <w:rPr>
          <w:color w:val="auto"/>
        </w:rPr>
      </w:r>
    </w:p>
    <w:p>
      <w:pPr>
        <w:jc w:val="center"/>
        <w:spacing w:after="160" w:line="278" w:lineRule="auto"/>
        <w:widowControl w:val="off"/>
        <w:rPr>
          <w:color w:val="auto"/>
          <w:sz w:val="96"/>
          <w:szCs w:val="96"/>
        </w:rPr>
      </w:pPr>
      <w:r>
        <w:rPr>
          <w:rFonts w:ascii="宋体" w:hAnsi="宋体" w:eastAsia="宋体" w:cs="宋体"/>
          <w:b/>
          <w:bCs/>
          <w:color w:val="auto"/>
          <w:sz w:val="96"/>
          <w:szCs w:val="96"/>
        </w:rPr>
        <w:t xml:space="preserve">投 标 文 件</w:t>
      </w:r>
      <w:r>
        <w:rPr>
          <w:color w:val="auto"/>
        </w:rPr>
      </w:r>
    </w:p>
    <w:p>
      <w:pPr>
        <w:jc w:val="center"/>
        <w:spacing w:after="160" w:line="278" w:lineRule="auto"/>
        <w:widowControl w:val="off"/>
        <w:rPr>
          <w:color w:val="auto"/>
          <w:sz w:val="72"/>
          <w:szCs w:val="72"/>
        </w:rPr>
      </w:pPr>
      <w:r>
        <w:rPr>
          <w:rFonts w:ascii="宋体" w:hAnsi="宋体" w:eastAsia="宋体" w:cs="宋体"/>
          <w:b/>
          <w:bCs/>
          <w:color w:val="auto"/>
          <w:sz w:val="72"/>
          <w:szCs w:val="72"/>
        </w:rPr>
        <w:t xml:space="preserve"> </w:t>
      </w:r>
      <w:r>
        <w:rPr>
          <w:color w:val="auto"/>
        </w:rPr>
      </w:r>
    </w:p>
    <w:p>
      <w:pPr>
        <w:jc w:val="center"/>
        <w:spacing w:after="160" w:line="278" w:lineRule="auto"/>
        <w:widowControl w:val="off"/>
        <w:rPr>
          <w:color w:val="auto"/>
          <w:sz w:val="72"/>
          <w:szCs w:val="72"/>
        </w:rPr>
      </w:pPr>
      <w:r>
        <w:rPr>
          <w:rFonts w:ascii="宋体" w:hAnsi="宋体" w:eastAsia="宋体" w:cs="宋体"/>
          <w:b/>
          <w:bCs/>
          <w:color w:val="auto"/>
          <w:sz w:val="72"/>
          <w:szCs w:val="72"/>
        </w:rPr>
        <w:t xml:space="preserve"> </w:t>
      </w:r>
      <w:r>
        <w:rPr>
          <w:color w:val="auto"/>
        </w:rPr>
      </w:r>
    </w:p>
    <w:tbl>
      <w:tblPr>
        <w:tblStyle w:val="838"/>
        <w:tblW w:w="4750" w:type="pct"/>
        <w:tblInd w:w="113" w:type="dxa"/>
        <w:tblLayout w:type="fixed"/>
        <w:tblCellMar>
          <w:left w:w="0" w:type="dxa"/>
          <w:right w:w="0" w:type="dxa"/>
        </w:tblCellMar>
        <w:tblLook w:val="05E0" w:firstRow="1" w:lastRow="1" w:firstColumn="1" w:lastColumn="1" w:noHBand="0" w:noVBand="1"/>
      </w:tblPr>
      <w:tblGrid>
        <w:gridCol w:w="2887"/>
        <w:gridCol w:w="5682"/>
      </w:tblGrid>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auto"/>
                <w:sz w:val="32"/>
                <w:szCs w:val="32"/>
              </w:rPr>
            </w:pPr>
            <w:r>
              <w:rPr>
                <w:rFonts w:ascii="宋体" w:hAnsi="宋体" w:eastAsia="宋体" w:cs="宋体"/>
                <w:b/>
                <w:bCs/>
                <w:color w:val="auto"/>
                <w:sz w:val="32"/>
                <w:szCs w:val="32"/>
              </w:rPr>
              <w:t xml:space="preserve">项目名称：</w:t>
            </w:r>
            <w:r>
              <w:rPr>
                <w:color w:val="auto"/>
              </w:rPr>
            </w:r>
          </w:p>
        </w:tc>
        <w:tc>
          <w:tcPr>
            <w:tcMar>
              <w:left w:w="113" w:type="dxa"/>
              <w:top w:w="5" w:type="dxa"/>
              <w:right w:w="113" w:type="dxa"/>
              <w:bottom w:w="5" w:type="dxa"/>
            </w:tcMar>
            <w:tcW w:w="5988" w:type="dxa"/>
            <w:vAlign w:val="center"/>
            <w:textDirection w:val="lrTb"/>
            <w:noWrap w:val="false"/>
          </w:tcPr>
          <w:p>
            <w:pPr>
              <w:spacing w:after="160" w:line="360" w:lineRule="auto"/>
              <w:rPr>
                <w:color w:val="auto"/>
                <w:sz w:val="32"/>
                <w:szCs w:val="32"/>
              </w:rPr>
            </w:pPr>
            <w:r>
              <w:rPr>
                <w:rFonts w:ascii="宋体" w:hAnsi="宋体" w:eastAsia="宋体" w:cs="宋体"/>
                <w:b/>
                <w:bCs/>
                <w:color w:val="auto"/>
                <w:sz w:val="32"/>
                <w:szCs w:val="32"/>
                <w:lang w:eastAsia="zh-CN"/>
              </w:rPr>
              <w:t xml:space="preserve">江苏省肿瘤医院螺旋CT采购项目</w:t>
            </w:r>
            <w:r>
              <w:rPr>
                <w:color w:val="auto"/>
              </w:rP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auto"/>
                <w:sz w:val="32"/>
                <w:szCs w:val="32"/>
              </w:rPr>
            </w:pPr>
            <w:r>
              <w:rPr>
                <w:rFonts w:ascii="宋体" w:hAnsi="宋体" w:eastAsia="宋体" w:cs="宋体"/>
                <w:b/>
                <w:bCs/>
                <w:color w:val="auto"/>
                <w:sz w:val="32"/>
                <w:szCs w:val="32"/>
              </w:rPr>
              <w:t xml:space="preserve">项目编号：</w:t>
            </w:r>
            <w:r>
              <w:rPr>
                <w:color w:val="auto"/>
              </w:rP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auto"/>
                <w:sz w:val="32"/>
                <w:szCs w:val="32"/>
              </w:rPr>
            </w:pPr>
            <w:r>
              <w:rPr>
                <w:rFonts w:ascii="宋体" w:hAnsi="宋体" w:eastAsia="宋体" w:cs="宋体"/>
                <w:b/>
                <w:bCs/>
                <w:color w:val="auto"/>
                <w:sz w:val="32"/>
                <w:szCs w:val="32"/>
              </w:rPr>
              <w:t xml:space="preserve">JSZC-320000-SHGK-G2026-0056</w:t>
            </w:r>
            <w:r>
              <w:rPr>
                <w:color w:val="auto"/>
              </w:rP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auto"/>
                <w:sz w:val="32"/>
                <w:szCs w:val="32"/>
              </w:rPr>
            </w:pPr>
            <w:r>
              <w:rPr>
                <w:rFonts w:ascii="宋体" w:hAnsi="宋体" w:eastAsia="宋体" w:cs="宋体"/>
                <w:b/>
                <w:bCs/>
                <w:color w:val="auto"/>
                <w:sz w:val="32"/>
                <w:szCs w:val="32"/>
              </w:rPr>
              <w:t xml:space="preserve">包号：</w:t>
            </w:r>
            <w:r>
              <w:rPr>
                <w:color w:val="auto"/>
              </w:rPr>
            </w:r>
          </w:p>
        </w:tc>
        <w:tc>
          <w:tcPr>
            <w:tcMar>
              <w:left w:w="113" w:type="dxa"/>
              <w:top w:w="5" w:type="dxa"/>
              <w:right w:w="113" w:type="dxa"/>
              <w:bottom w:w="5" w:type="dxa"/>
            </w:tcMar>
            <w:tcW w:w="5988" w:type="dxa"/>
            <w:vAlign w:val="center"/>
            <w:textDirection w:val="lrTb"/>
            <w:noWrap w:val="false"/>
          </w:tcPr>
          <w:p>
            <w:pPr>
              <w:ind w:right="963"/>
              <w:spacing w:after="160" w:line="278" w:lineRule="auto"/>
              <w:widowControl w:val="off"/>
              <w:rPr>
                <w:color w:val="auto"/>
                <w:sz w:val="32"/>
                <w:szCs w:val="32"/>
              </w:rPr>
            </w:pPr>
            <w:r>
              <w:rPr>
                <w:rFonts w:ascii="宋体" w:hAnsi="宋体" w:eastAsia="宋体" w:cs="宋体"/>
                <w:b/>
                <w:bCs/>
                <w:color w:val="auto"/>
                <w:sz w:val="32"/>
                <w:szCs w:val="32"/>
              </w:rPr>
              <w:t xml:space="preserve"> </w:t>
            </w:r>
            <w:r>
              <w:rPr>
                <w:color w:val="auto"/>
              </w:rP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auto"/>
                <w:sz w:val="36"/>
                <w:szCs w:val="36"/>
              </w:rPr>
            </w:pPr>
            <w:r>
              <w:rPr>
                <w:rFonts w:ascii="宋体" w:hAnsi="宋体" w:eastAsia="宋体" w:cs="宋体"/>
                <w:b/>
                <w:bCs/>
                <w:color w:val="auto"/>
                <w:sz w:val="36"/>
                <w:szCs w:val="36"/>
              </w:rPr>
              <w:t xml:space="preserve">投标人名称：</w:t>
            </w:r>
            <w:r>
              <w:rPr>
                <w:color w:val="auto"/>
              </w:rP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auto"/>
                <w:sz w:val="36"/>
                <w:szCs w:val="36"/>
              </w:rPr>
            </w:pPr>
            <w:r>
              <w:rPr>
                <w:rFonts w:ascii="宋体" w:hAnsi="宋体" w:eastAsia="宋体" w:cs="宋体"/>
                <w:b/>
                <w:bCs/>
                <w:color w:val="auto"/>
                <w:sz w:val="36"/>
                <w:szCs w:val="36"/>
                <w:lang w:eastAsia="zh-CN"/>
              </w:rPr>
              <w:t xml:space="preserve">XXXXXXXXX（加盖CA电子公章）</w:t>
            </w:r>
            <w:r>
              <w:rPr>
                <w:color w:val="auto"/>
              </w:rP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auto"/>
                <w:sz w:val="36"/>
                <w:szCs w:val="36"/>
              </w:rPr>
            </w:pPr>
            <w:r>
              <w:rPr>
                <w:rFonts w:ascii="宋体" w:hAnsi="宋体" w:eastAsia="宋体" w:cs="宋体"/>
                <w:b/>
                <w:bCs/>
                <w:color w:val="auto"/>
                <w:sz w:val="32"/>
                <w:szCs w:val="32"/>
              </w:rPr>
              <w:t xml:space="preserve">日期</w:t>
            </w:r>
            <w:r>
              <w:rPr>
                <w:rFonts w:ascii="宋体" w:hAnsi="宋体" w:eastAsia="宋体" w:cs="宋体"/>
                <w:b/>
                <w:bCs/>
                <w:color w:val="auto"/>
                <w:sz w:val="36"/>
                <w:szCs w:val="36"/>
              </w:rPr>
              <w:t xml:space="preserve">：</w:t>
            </w:r>
            <w:r>
              <w:rPr>
                <w:color w:val="auto"/>
              </w:rP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auto"/>
                <w:sz w:val="32"/>
                <w:szCs w:val="32"/>
              </w:rPr>
            </w:pPr>
            <w:r>
              <w:rPr>
                <w:rFonts w:ascii="宋体" w:hAnsi="宋体" w:eastAsia="宋体" w:cs="宋体"/>
                <w:b/>
                <w:bCs/>
                <w:color w:val="auto"/>
                <w:sz w:val="32"/>
                <w:szCs w:val="32"/>
              </w:rPr>
              <w:t xml:space="preserve">2026年XX月XX日</w:t>
            </w:r>
            <w:r>
              <w:rPr>
                <w:color w:val="auto"/>
              </w:rPr>
            </w:r>
          </w:p>
        </w:tc>
      </w:tr>
    </w:tbl>
    <w:p>
      <w:pPr>
        <w:jc w:val="center"/>
        <w:spacing w:after="160" w:line="278" w:lineRule="auto"/>
        <w:widowControl w:val="off"/>
        <w:rPr>
          <w:color w:val="auto"/>
          <w:sz w:val="36"/>
          <w:szCs w:val="36"/>
        </w:rPr>
      </w:pPr>
      <w:r>
        <w:rPr>
          <w:rFonts w:ascii="宋体" w:hAnsi="宋体" w:eastAsia="宋体" w:cs="宋体"/>
          <w:b/>
          <w:bCs/>
          <w:color w:val="auto"/>
          <w:sz w:val="36"/>
          <w:szCs w:val="36"/>
        </w:rPr>
        <w:t xml:space="preserve"> </w:t>
      </w:r>
      <w:r>
        <w:rPr>
          <w:color w:val="auto"/>
        </w:rPr>
      </w:r>
    </w:p>
    <w:p>
      <w:pPr>
        <w:jc w:val="center"/>
        <w:spacing w:after="160" w:line="278" w:lineRule="auto"/>
        <w:widowControl w:val="off"/>
        <w:rPr>
          <w:color w:val="auto"/>
          <w:sz w:val="36"/>
          <w:szCs w:val="36"/>
        </w:rPr>
      </w:pPr>
      <w:r>
        <w:rPr>
          <w:rFonts w:ascii="宋体" w:hAnsi="宋体" w:eastAsia="宋体" w:cs="宋体"/>
          <w:b/>
          <w:bCs/>
          <w:color w:val="auto"/>
          <w:sz w:val="36"/>
          <w:szCs w:val="36"/>
        </w:rPr>
        <w:t xml:space="preserve"> </w:t>
      </w:r>
      <w:r>
        <w:rPr>
          <w:color w:val="auto"/>
        </w:rPr>
      </w:r>
    </w:p>
    <w:p>
      <w:pPr>
        <w:jc w:val="center"/>
        <w:spacing w:after="160" w:line="278" w:lineRule="auto"/>
        <w:widowControl w:val="off"/>
        <w:rPr>
          <w:color w:val="auto"/>
          <w:sz w:val="36"/>
          <w:szCs w:val="36"/>
        </w:rPr>
      </w:pPr>
      <w:r>
        <w:rPr>
          <w:rFonts w:ascii="宋体" w:hAnsi="宋体" w:eastAsia="宋体" w:cs="宋体"/>
          <w:b/>
          <w:bCs/>
          <w:color w:val="auto"/>
          <w:sz w:val="36"/>
          <w:szCs w:val="36"/>
        </w:rPr>
        <w:t xml:space="preserve"> </w:t>
      </w:r>
      <w:r>
        <w:rPr>
          <w:color w:val="auto"/>
        </w:rPr>
      </w:r>
    </w:p>
    <w:p>
      <w:pPr>
        <w:spacing w:after="160" w:line="278" w:lineRule="auto"/>
        <w:widowControl w:val="off"/>
        <w:rPr>
          <w:color w:val="auto"/>
          <w:sz w:val="21"/>
          <w:szCs w:val="21"/>
        </w:rPr>
      </w:pPr>
      <w:r>
        <w:rPr>
          <w:rFonts w:ascii="宋体" w:hAnsi="宋体" w:eastAsia="宋体" w:cs="宋体"/>
          <w:color w:val="auto"/>
          <w:sz w:val="21"/>
          <w:szCs w:val="21"/>
        </w:rPr>
        <w:t xml:space="preserve"> </w:t>
      </w:r>
      <w:r>
        <w:rPr>
          <w:color w:val="auto"/>
        </w:rPr>
      </w:r>
    </w:p>
    <w:p>
      <w:pPr>
        <w:spacing w:after="160" w:line="278" w:lineRule="auto"/>
        <w:widowControl w:val="off"/>
        <w:rPr>
          <w:color w:val="auto"/>
          <w:sz w:val="21"/>
          <w:szCs w:val="21"/>
        </w:rPr>
      </w:pPr>
      <w:r>
        <w:rPr>
          <w:rFonts w:ascii="宋体" w:hAnsi="宋体" w:eastAsia="宋体" w:cs="宋体"/>
          <w:color w:val="auto"/>
          <w:sz w:val="21"/>
          <w:szCs w:val="21"/>
        </w:rPr>
        <w:t xml:space="preserve"> </w:t>
      </w:r>
      <w:r>
        <w:rPr>
          <w:color w:val="auto"/>
        </w:rPr>
      </w:r>
    </w:p>
    <w:p>
      <w:pPr>
        <w:spacing w:after="160" w:line="278" w:lineRule="auto"/>
        <w:widowControl w:val="off"/>
        <w:rPr>
          <w:color w:val="auto"/>
          <w:sz w:val="21"/>
          <w:szCs w:val="21"/>
        </w:rPr>
      </w:pPr>
      <w:r>
        <w:rPr>
          <w:rFonts w:ascii="宋体" w:hAnsi="宋体" w:eastAsia="宋体" w:cs="宋体"/>
          <w:color w:val="auto"/>
          <w:sz w:val="21"/>
          <w:szCs w:val="21"/>
        </w:rPr>
        <w:t xml:space="preserve"> </w:t>
      </w:r>
      <w:r>
        <w:rPr>
          <w:color w:val="auto"/>
        </w:rPr>
      </w:r>
    </w:p>
    <w:p>
      <w:pPr>
        <w:spacing w:after="160" w:line="278" w:lineRule="auto"/>
        <w:widowControl w:val="off"/>
        <w:rPr>
          <w:color w:val="auto"/>
          <w:sz w:val="21"/>
          <w:szCs w:val="21"/>
        </w:rPr>
      </w:pPr>
      <w:r>
        <w:rPr>
          <w:color w:val="auto"/>
          <w:sz w:val="21"/>
          <w:szCs w:val="21"/>
        </w:rPr>
        <w:br w:type="page" w:clear="all"/>
      </w:r>
      <w:r>
        <w:rPr>
          <w:color w:val="auto"/>
        </w:rPr>
      </w:r>
    </w:p>
    <w:p>
      <w:pPr>
        <w:jc w:val="center"/>
        <w:spacing w:after="160" w:line="439" w:lineRule="atLeast"/>
        <w:widowControl w:val="off"/>
        <w:rPr>
          <w:color w:val="auto"/>
        </w:rPr>
      </w:pPr>
      <w:r>
        <w:rPr>
          <w:rFonts w:ascii="宋体" w:hAnsi="宋体" w:eastAsia="宋体" w:cs="宋体"/>
          <w:b/>
          <w:bCs/>
          <w:color w:val="auto"/>
          <w:sz w:val="32"/>
          <w:szCs w:val="32"/>
        </w:rPr>
        <w:t xml:space="preserve">投标文件目录</w:t>
      </w:r>
      <w:r>
        <w:rPr>
          <w:color w:val="auto"/>
        </w:rPr>
      </w:r>
    </w:p>
    <w:p>
      <w:pPr>
        <w:ind w:firstLine="321"/>
        <w:jc w:val="center"/>
        <w:spacing w:after="160" w:line="320" w:lineRule="atLeast"/>
        <w:widowControl w:val="off"/>
        <w:rPr>
          <w:color w:val="auto"/>
        </w:rPr>
      </w:pPr>
      <w:r>
        <w:rPr>
          <w:rFonts w:ascii="宋体" w:hAnsi="宋体" w:eastAsia="宋体" w:cs="宋体"/>
          <w:b/>
          <w:bCs/>
          <w:color w:val="auto"/>
          <w:sz w:val="32"/>
          <w:szCs w:val="32"/>
        </w:rPr>
        <w:t xml:space="preserve"> </w:t>
      </w:r>
      <w:r>
        <w:rPr>
          <w:color w:val="auto"/>
        </w:rPr>
      </w:r>
    </w:p>
    <w:p>
      <w:pPr>
        <w:ind w:firstLine="240"/>
        <w:spacing w:after="160" w:line="240" w:lineRule="atLeast"/>
        <w:widowControl w:val="off"/>
        <w:rPr>
          <w:color w:val="auto"/>
        </w:rPr>
      </w:pPr>
      <w:r>
        <w:rPr>
          <w:rFonts w:ascii="宋体" w:hAnsi="宋体" w:eastAsia="宋体" w:cs="宋体"/>
          <w:color w:val="auto"/>
        </w:rPr>
        <w:t xml:space="preserve">一、通用资格要求</w:t>
      </w:r>
      <w:r>
        <w:rPr>
          <w:color w:val="auto"/>
        </w:rPr>
      </w:r>
    </w:p>
    <w:p>
      <w:pPr>
        <w:ind w:firstLine="240"/>
        <w:spacing w:after="160" w:line="240" w:lineRule="atLeast"/>
        <w:widowControl w:val="off"/>
        <w:rPr>
          <w:color w:val="auto"/>
        </w:rPr>
      </w:pPr>
      <w:r>
        <w:rPr>
          <w:rFonts w:ascii="宋体" w:hAnsi="宋体" w:eastAsia="宋体" w:cs="宋体"/>
          <w:color w:val="auto"/>
        </w:rPr>
        <w:t xml:space="preserve">二、特定资格要求</w:t>
      </w:r>
      <w:r>
        <w:rPr>
          <w:color w:val="auto"/>
        </w:rPr>
      </w:r>
    </w:p>
    <w:p>
      <w:pPr>
        <w:ind w:firstLine="240"/>
        <w:spacing w:after="160" w:line="240" w:lineRule="atLeast"/>
        <w:widowControl w:val="off"/>
        <w:rPr>
          <w:color w:val="auto"/>
        </w:rPr>
      </w:pPr>
      <w:r>
        <w:rPr>
          <w:rFonts w:ascii="宋体" w:hAnsi="宋体" w:eastAsia="宋体" w:cs="宋体"/>
          <w:color w:val="auto"/>
        </w:rPr>
        <w:t xml:space="preserve">三、法定代表人授权书</w:t>
      </w:r>
      <w:r>
        <w:rPr>
          <w:color w:val="auto"/>
        </w:rPr>
      </w:r>
    </w:p>
    <w:p>
      <w:pPr>
        <w:ind w:firstLine="240"/>
        <w:spacing w:after="160" w:line="240" w:lineRule="atLeast"/>
        <w:widowControl w:val="off"/>
        <w:rPr>
          <w:color w:val="auto"/>
        </w:rPr>
      </w:pPr>
      <w:r>
        <w:rPr>
          <w:rFonts w:ascii="宋体" w:hAnsi="宋体" w:eastAsia="宋体" w:cs="宋体"/>
          <w:color w:val="auto"/>
        </w:rPr>
        <w:t xml:space="preserve">四、投标函</w:t>
      </w:r>
      <w:r>
        <w:rPr>
          <w:color w:val="auto"/>
        </w:rPr>
      </w:r>
    </w:p>
    <w:p>
      <w:pPr>
        <w:ind w:firstLine="240"/>
        <w:spacing w:after="160" w:line="240" w:lineRule="atLeast"/>
        <w:widowControl w:val="off"/>
        <w:rPr>
          <w:color w:val="auto"/>
        </w:rPr>
      </w:pPr>
      <w:r>
        <w:rPr>
          <w:rFonts w:ascii="宋体" w:hAnsi="宋体" w:eastAsia="宋体" w:cs="宋体"/>
          <w:color w:val="auto"/>
          <w:lang w:eastAsia="zh-CN"/>
        </w:rPr>
        <w:t xml:space="preserve">五、小微企业声明函（如适用）</w:t>
      </w:r>
      <w:r>
        <w:rPr>
          <w:color w:val="auto"/>
        </w:rPr>
      </w:r>
    </w:p>
    <w:p>
      <w:pPr>
        <w:ind w:firstLine="240"/>
        <w:spacing w:after="160" w:line="240" w:lineRule="atLeast"/>
        <w:widowControl w:val="off"/>
        <w:rPr>
          <w:color w:val="auto"/>
        </w:rPr>
      </w:pPr>
      <w:r>
        <w:rPr>
          <w:rFonts w:ascii="宋体" w:hAnsi="宋体" w:eastAsia="宋体" w:cs="宋体"/>
          <w:color w:val="auto"/>
          <w:lang w:eastAsia="zh-CN"/>
        </w:rPr>
        <w:t xml:space="preserve">六、残疾人福利性单位声明函（如适用）</w:t>
      </w:r>
      <w:r>
        <w:rPr>
          <w:color w:val="auto"/>
        </w:rPr>
      </w:r>
    </w:p>
    <w:p>
      <w:pPr>
        <w:ind w:firstLine="240"/>
        <w:spacing w:after="160" w:line="240" w:lineRule="atLeast"/>
        <w:widowControl w:val="off"/>
        <w:rPr>
          <w:color w:val="auto"/>
        </w:rPr>
      </w:pPr>
      <w:r>
        <w:rPr>
          <w:rFonts w:ascii="宋体" w:hAnsi="宋体" w:eastAsia="宋体" w:cs="宋体"/>
          <w:color w:val="auto"/>
          <w:lang w:eastAsia="zh-CN"/>
        </w:rPr>
        <w:t xml:space="preserve">七、关于符合本国产品标准的声明函（如适用）</w:t>
      </w:r>
      <w:r>
        <w:rPr>
          <w:color w:val="auto"/>
        </w:rPr>
      </w:r>
    </w:p>
    <w:p>
      <w:pPr>
        <w:ind w:firstLine="240"/>
        <w:spacing w:after="160" w:line="240" w:lineRule="atLeast"/>
        <w:widowControl w:val="off"/>
        <w:rPr>
          <w:color w:val="auto"/>
        </w:rPr>
      </w:pPr>
      <w:r>
        <w:rPr>
          <w:rFonts w:ascii="宋体" w:hAnsi="宋体" w:eastAsia="宋体" w:cs="宋体"/>
          <w:color w:val="auto"/>
          <w:lang w:eastAsia="zh-CN"/>
        </w:rPr>
        <w:t xml:space="preserve">八、投标分项报价表</w:t>
      </w:r>
      <w:r>
        <w:rPr>
          <w:color w:val="auto"/>
        </w:rPr>
      </w:r>
    </w:p>
    <w:p>
      <w:pPr>
        <w:ind w:firstLine="240"/>
        <w:spacing w:after="160" w:line="240" w:lineRule="atLeast"/>
        <w:widowControl w:val="off"/>
        <w:rPr>
          <w:color w:val="auto"/>
        </w:rPr>
      </w:pPr>
      <w:r>
        <w:rPr>
          <w:rFonts w:ascii="宋体" w:hAnsi="宋体" w:eastAsia="宋体" w:cs="宋体"/>
          <w:color w:val="auto"/>
          <w:lang w:eastAsia="zh-CN"/>
        </w:rPr>
        <w:t xml:space="preserve">九、开标一览表</w:t>
      </w:r>
      <w:r>
        <w:rPr>
          <w:color w:val="auto"/>
        </w:rPr>
      </w:r>
    </w:p>
    <w:p>
      <w:pPr>
        <w:ind w:firstLine="240"/>
        <w:spacing w:after="160" w:line="240" w:lineRule="atLeast"/>
        <w:widowControl w:val="off"/>
        <w:rPr>
          <w:color w:val="auto"/>
        </w:rPr>
      </w:pPr>
      <w:r>
        <w:rPr>
          <w:rFonts w:ascii="宋体" w:hAnsi="宋体" w:eastAsia="宋体" w:cs="宋体"/>
          <w:color w:val="auto"/>
          <w:lang w:eastAsia="zh-CN"/>
        </w:rPr>
        <w:t xml:space="preserve">十、技术、商务条款偏离表</w:t>
      </w:r>
      <w:r>
        <w:rPr>
          <w:color w:val="auto"/>
        </w:rPr>
      </w:r>
    </w:p>
    <w:p>
      <w:pPr>
        <w:ind w:firstLine="240"/>
        <w:spacing w:after="160" w:line="240" w:lineRule="atLeast"/>
        <w:widowControl w:val="off"/>
        <w:rPr>
          <w:color w:val="auto"/>
        </w:rPr>
      </w:pPr>
      <w:r>
        <w:rPr>
          <w:rFonts w:ascii="宋体" w:hAnsi="宋体" w:eastAsia="宋体" w:cs="宋体"/>
          <w:color w:val="auto"/>
          <w:lang w:eastAsia="zh-CN"/>
        </w:rPr>
        <w:t xml:space="preserve">十一、服务方案</w:t>
      </w:r>
      <w:r>
        <w:rPr>
          <w:color w:val="auto"/>
        </w:rPr>
      </w:r>
    </w:p>
    <w:p>
      <w:pPr>
        <w:ind w:firstLine="240"/>
        <w:spacing w:after="160" w:line="240" w:lineRule="atLeast"/>
        <w:widowControl w:val="off"/>
        <w:rPr>
          <w:color w:val="auto"/>
        </w:rPr>
      </w:pPr>
      <w:r>
        <w:rPr>
          <w:rFonts w:ascii="宋体" w:hAnsi="宋体" w:eastAsia="宋体" w:cs="宋体"/>
          <w:color w:val="auto"/>
          <w:lang w:eastAsia="zh-CN"/>
        </w:rPr>
        <w:t xml:space="preserve">十二、投标人认为需要提供的其它资料</w:t>
      </w:r>
      <w:r>
        <w:rPr>
          <w:rFonts w:ascii="宋体" w:hAnsi="宋体" w:eastAsia="宋体" w:cs="宋体"/>
          <w:color w:val="auto"/>
          <w:sz w:val="21"/>
          <w:szCs w:val="21"/>
          <w:lang w:eastAsia="zh-CN"/>
        </w:rPr>
        <w:t xml:space="preserve">（如有）</w:t>
      </w:r>
      <w:r>
        <w:rPr>
          <w:color w:val="auto"/>
        </w:rPr>
      </w:r>
    </w:p>
    <w:p>
      <w:pPr>
        <w:ind w:firstLine="240"/>
        <w:spacing w:after="160" w:line="210" w:lineRule="atLeast"/>
        <w:widowControl w:val="off"/>
        <w:rPr>
          <w:color w:val="auto"/>
        </w:rPr>
      </w:pPr>
      <w:r>
        <w:rPr>
          <w:color w:val="auto"/>
          <w:lang w:eastAsia="zh-CN"/>
        </w:rPr>
      </w:r>
      <w:r>
        <w:rPr>
          <w:color w:val="auto"/>
        </w:rPr>
      </w:r>
    </w:p>
    <w:p>
      <w:pPr>
        <w:spacing w:after="160" w:line="320" w:lineRule="atLeast"/>
        <w:widowControl w:val="off"/>
        <w:rPr>
          <w:color w:val="auto"/>
        </w:rPr>
      </w:pPr>
      <w:r>
        <w:rPr>
          <w:rFonts w:eastAsia="Times New Roman"/>
          <w:color w:val="auto"/>
          <w:lang w:eastAsia="zh-CN"/>
        </w:rPr>
        <w:br w:type="page" w:clear="all"/>
      </w:r>
      <w:r>
        <w:rPr>
          <w:rFonts w:ascii="宋体" w:hAnsi="宋体" w:eastAsia="宋体" w:cs="宋体"/>
          <w:color w:val="auto"/>
          <w:sz w:val="32"/>
          <w:szCs w:val="32"/>
          <w:lang w:eastAsia="zh-CN"/>
        </w:rPr>
        <w:t xml:space="preserve">一、通用资格要求</w:t>
      </w:r>
      <w:r>
        <w:rPr>
          <w:color w:val="auto"/>
        </w:rPr>
      </w:r>
    </w:p>
    <w:p>
      <w:pPr>
        <w:spacing w:after="160" w:line="280" w:lineRule="atLeast"/>
        <w:widowControl w:val="off"/>
        <w:rPr>
          <w:color w:val="auto"/>
        </w:rPr>
      </w:pPr>
      <w:r>
        <w:rPr>
          <w:rFonts w:ascii="宋体" w:hAnsi="宋体" w:eastAsia="宋体" w:cs="宋体"/>
          <w:color w:val="auto"/>
          <w:sz w:val="28"/>
          <w:szCs w:val="28"/>
          <w:lang w:eastAsia="zh-CN"/>
        </w:rPr>
        <w:t xml:space="preserve">1.具有独立承担民事责任的能力</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提供法人或者其他组织的营业执照等证明文件、自然人的身份证明；</w:t>
      </w:r>
      <w:r>
        <w:rPr>
          <w:color w:val="auto"/>
        </w:rPr>
      </w:r>
    </w:p>
    <w:p>
      <w:pPr>
        <w:spacing w:after="160" w:line="240" w:lineRule="atLeast"/>
        <w:widowControl w:val="off"/>
        <w:rPr>
          <w:color w:val="auto"/>
        </w:rPr>
      </w:pPr>
      <w:r>
        <w:rPr>
          <w:rFonts w:ascii="宋体" w:hAnsi="宋体" w:eastAsia="宋体" w:cs="宋体"/>
          <w:color w:val="auto"/>
          <w:lang w:eastAsia="zh-CN"/>
        </w:rPr>
        <w:t xml:space="preserve"> </w:t>
      </w:r>
      <w:r>
        <w:rPr>
          <w:color w:val="auto"/>
        </w:rPr>
      </w:r>
    </w:p>
    <w:p>
      <w:pPr>
        <w:spacing w:after="160" w:line="280" w:lineRule="atLeast"/>
        <w:widowControl w:val="off"/>
        <w:rPr>
          <w:color w:val="auto"/>
        </w:rPr>
      </w:pPr>
      <w:r>
        <w:rPr>
          <w:rFonts w:ascii="宋体" w:hAnsi="宋体" w:eastAsia="宋体" w:cs="宋体"/>
          <w:color w:val="auto"/>
          <w:sz w:val="28"/>
          <w:szCs w:val="28"/>
          <w:lang w:eastAsia="zh-CN"/>
        </w:rPr>
        <w:t xml:space="preserve">2.具有良好的商业信誉和健全的财务会计制度</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提供2025年度财务报表复印件（如为一年内新成立的公司，应提供公司成立之后的财务报表）或投标截止时间前</w:t>
      </w:r>
      <w:r>
        <w:rPr>
          <w:rFonts w:ascii="宋体" w:hAnsi="宋体" w:eastAsia="宋体" w:cs="宋体"/>
          <w:color w:val="auto"/>
          <w:lang w:eastAsia="zh-CN"/>
        </w:rPr>
        <w:t xml:space="preserve">6</w:t>
      </w:r>
      <w:r>
        <w:rPr>
          <w:rFonts w:ascii="宋体" w:hAnsi="宋体" w:eastAsia="宋体" w:cs="宋体"/>
          <w:color w:val="auto"/>
          <w:lang w:eastAsia="zh-CN"/>
        </w:rPr>
        <w:t xml:space="preserve">个月内</w:t>
      </w:r>
      <w:r>
        <w:rPr>
          <w:rFonts w:hint="eastAsia" w:ascii="宋体" w:hAnsi="宋体" w:eastAsia="宋体" w:cs="宋体"/>
          <w:color w:val="auto"/>
          <w:lang w:eastAsia="zh-CN"/>
        </w:rPr>
        <w:t xml:space="preserve">任意月的财务报表（至少包含利润表和资产负债表）</w:t>
      </w:r>
      <w:r>
        <w:rPr>
          <w:rFonts w:ascii="宋体" w:hAnsi="宋体" w:eastAsia="宋体" w:cs="宋体"/>
          <w:color w:val="auto"/>
          <w:lang w:eastAsia="zh-CN"/>
        </w:rPr>
        <w:t xml:space="preserve">，</w:t>
      </w:r>
      <w:r>
        <w:rPr>
          <w:rFonts w:ascii="宋体" w:hAnsi="宋体" w:eastAsia="宋体" w:cs="宋体"/>
          <w:color w:val="auto"/>
          <w:lang w:eastAsia="zh-CN"/>
        </w:rPr>
        <w:t xml:space="preserve">投标截止时间前6个月内</w:t>
      </w:r>
      <w:r>
        <w:rPr>
          <w:rFonts w:ascii="宋体" w:hAnsi="宋体" w:eastAsia="宋体" w:cs="宋体"/>
          <w:color w:val="auto"/>
          <w:lang w:eastAsia="zh-CN"/>
        </w:rPr>
        <w:t xml:space="preserve">由其基本开户银行出具的资信证明。</w:t>
      </w:r>
      <w:r>
        <w:rPr>
          <w:color w:val="auto"/>
        </w:rPr>
      </w:r>
    </w:p>
    <w:p>
      <w:pPr>
        <w:spacing w:after="160" w:line="210" w:lineRule="atLeast"/>
        <w:widowControl w:val="off"/>
        <w:rPr>
          <w:color w:val="auto"/>
        </w:rPr>
      </w:pPr>
      <w:r>
        <w:rPr>
          <w:color w:val="auto"/>
          <w:lang w:eastAsia="zh-CN"/>
        </w:rPr>
      </w:r>
      <w:r>
        <w:rPr>
          <w:color w:val="auto"/>
        </w:rPr>
      </w:r>
    </w:p>
    <w:p>
      <w:pPr>
        <w:spacing w:after="160" w:line="280" w:lineRule="atLeast"/>
        <w:widowControl w:val="off"/>
        <w:rPr>
          <w:color w:val="auto"/>
        </w:rPr>
      </w:pPr>
      <w:r>
        <w:rPr>
          <w:rFonts w:ascii="宋体" w:hAnsi="宋体" w:eastAsia="宋体" w:cs="宋体"/>
          <w:color w:val="auto"/>
          <w:sz w:val="28"/>
          <w:szCs w:val="28"/>
          <w:lang w:eastAsia="zh-CN"/>
        </w:rPr>
        <w:t xml:space="preserve">3.具备履行合同所必需的设备和专业技术能力</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投标人提供具备履行合同所必需的设备和专业技术能力的书面声明（由供应商根据项目需求提供材料）；</w:t>
      </w:r>
      <w:r>
        <w:rPr>
          <w:color w:val="auto"/>
        </w:rPr>
      </w:r>
    </w:p>
    <w:p>
      <w:pPr>
        <w:jc w:val="center"/>
        <w:spacing w:after="160" w:line="320" w:lineRule="atLeast"/>
        <w:widowControl w:val="off"/>
        <w:rPr>
          <w:color w:val="auto"/>
        </w:rPr>
      </w:pPr>
      <w:r>
        <w:rPr>
          <w:rFonts w:ascii="宋体" w:hAnsi="宋体" w:eastAsia="宋体" w:cs="宋体"/>
          <w:color w:val="auto"/>
          <w:sz w:val="32"/>
          <w:szCs w:val="32"/>
          <w:lang w:eastAsia="zh-CN"/>
        </w:rPr>
        <w:t xml:space="preserve">声明</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致：江苏省肿瘤医院</w:t>
      </w:r>
      <w:r>
        <w:rPr>
          <w:color w:val="auto"/>
        </w:rPr>
      </w:r>
    </w:p>
    <w:p>
      <w:pPr>
        <w:ind w:firstLine="492"/>
        <w:spacing w:after="160" w:line="460" w:lineRule="atLeast"/>
        <w:widowControl w:val="off"/>
        <w:rPr>
          <w:color w:val="auto"/>
        </w:rPr>
      </w:pPr>
      <w:r>
        <w:rPr>
          <w:rFonts w:ascii="宋体" w:hAnsi="宋体" w:eastAsia="宋体" w:cs="宋体"/>
          <w:color w:val="auto"/>
          <w:lang w:eastAsia="zh-CN"/>
        </w:rPr>
        <w:t xml:space="preserve">我单位郑重声明：我单位具备履行本项采购合同所必需的设备和专业技术能力，为履行本项采购合同我公司具备如下主要设备和主要专业技术能力：</w:t>
      </w:r>
      <w:r>
        <w:rPr>
          <w:color w:val="auto"/>
        </w:rPr>
      </w:r>
    </w:p>
    <w:p>
      <w:pPr>
        <w:ind w:firstLine="492"/>
        <w:spacing w:after="160" w:line="460" w:lineRule="atLeast"/>
        <w:widowControl w:val="off"/>
        <w:rPr>
          <w:color w:val="auto"/>
        </w:rPr>
      </w:pPr>
      <w:r>
        <w:rPr>
          <w:rFonts w:ascii="宋体" w:hAnsi="宋体" w:eastAsia="宋体" w:cs="宋体"/>
          <w:color w:val="auto"/>
          <w:lang w:eastAsia="zh-CN"/>
        </w:rPr>
        <w:t xml:space="preserve">主要设备有：</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w:t>
      </w:r>
      <w:r>
        <w:rPr>
          <w:color w:val="auto"/>
        </w:rPr>
      </w:r>
    </w:p>
    <w:p>
      <w:pPr>
        <w:ind w:firstLine="492"/>
        <w:spacing w:after="160" w:line="460" w:lineRule="atLeast"/>
        <w:widowControl w:val="off"/>
        <w:rPr>
          <w:color w:val="auto"/>
        </w:rPr>
      </w:pPr>
      <w:r>
        <w:rPr>
          <w:rFonts w:ascii="宋体" w:hAnsi="宋体" w:eastAsia="宋体" w:cs="宋体"/>
          <w:color w:val="auto"/>
          <w:lang w:eastAsia="zh-CN"/>
        </w:rPr>
        <w:t xml:space="preserve">主要专业技术能力有：</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特此声明！</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 </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投标人名称：</w:t>
      </w:r>
      <w:r>
        <w:rPr>
          <w:rFonts w:ascii="宋体" w:hAnsi="宋体" w:eastAsia="宋体" w:cs="宋体"/>
          <w:color w:val="auto"/>
          <w:u w:val="single"/>
          <w:lang w:eastAsia="zh-CN"/>
        </w:rPr>
        <w:t xml:space="preserve">（加盖CA电子公章）</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投标日期：2026年XX月XX日</w:t>
      </w:r>
      <w:r>
        <w:rPr>
          <w:color w:val="auto"/>
        </w:rPr>
      </w:r>
    </w:p>
    <w:p>
      <w:pPr>
        <w:spacing w:after="160" w:line="320" w:lineRule="atLeast"/>
        <w:widowControl w:val="off"/>
        <w:rPr>
          <w:color w:val="auto"/>
        </w:rPr>
      </w:pPr>
      <w:r>
        <w:rPr>
          <w:color w:val="auto"/>
          <w:lang w:eastAsia="zh-CN"/>
        </w:rPr>
      </w:r>
      <w:r>
        <w:rPr>
          <w:color w:val="auto"/>
        </w:rPr>
      </w:r>
    </w:p>
    <w:p>
      <w:pPr>
        <w:spacing w:after="160" w:line="280" w:lineRule="atLeast"/>
        <w:widowControl w:val="off"/>
        <w:rPr>
          <w:color w:val="auto"/>
        </w:rPr>
      </w:pPr>
      <w:r>
        <w:rPr>
          <w:rFonts w:ascii="宋体" w:hAnsi="宋体" w:eastAsia="宋体" w:cs="宋体"/>
          <w:color w:val="auto"/>
          <w:sz w:val="28"/>
          <w:szCs w:val="28"/>
          <w:lang w:eastAsia="zh-CN"/>
        </w:rPr>
        <w:t xml:space="preserve">4.有依法缴纳税收和社会保障资金的良好记录</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投标人提供提交投标文件截止时间前六个月内至少一个月依法缴纳税收及缴纳社会保障资金的证明材料。投标人依法享受缓缴、免缴的，提供证明材料。</w:t>
      </w:r>
      <w:r>
        <w:rPr>
          <w:color w:val="auto"/>
        </w:rPr>
      </w:r>
    </w:p>
    <w:p>
      <w:pPr>
        <w:spacing w:after="120" w:line="278" w:lineRule="auto"/>
        <w:widowControl w:val="off"/>
        <w:rPr>
          <w:color w:val="auto"/>
        </w:rPr>
      </w:pPr>
      <w:r>
        <w:rPr>
          <w:color w:val="auto"/>
          <w:lang w:eastAsia="zh-CN"/>
        </w:rPr>
      </w:r>
      <w:r>
        <w:rPr>
          <w:color w:val="auto"/>
        </w:rPr>
      </w:r>
    </w:p>
    <w:p>
      <w:pPr>
        <w:spacing w:after="160" w:line="280" w:lineRule="atLeast"/>
        <w:widowControl w:val="off"/>
        <w:rPr>
          <w:color w:val="auto"/>
        </w:rPr>
      </w:pPr>
      <w:r>
        <w:rPr>
          <w:rFonts w:ascii="宋体" w:hAnsi="宋体" w:eastAsia="宋体" w:cs="宋体"/>
          <w:color w:val="auto"/>
          <w:sz w:val="28"/>
          <w:szCs w:val="28"/>
          <w:lang w:eastAsia="zh-CN"/>
        </w:rPr>
        <w:t xml:space="preserve">5.参加本次政府采购活动前三年内，在经营活动中没有重大违法记录</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投标人提供在经营活动中没有重大违法记录承诺（格式自拟，重大违法记录是指</w:t>
      </w:r>
      <w:r>
        <w:rPr>
          <w:rFonts w:ascii="宋体" w:hAnsi="宋体" w:eastAsia="宋体" w:cs="宋体"/>
          <w:color w:val="auto"/>
          <w:lang w:eastAsia="zh-CN"/>
        </w:rPr>
        <w:t xml:space="preserve">供应商因违法经营受到刑事处罚或责令停产停业、吊销许可证或者执照、较大数额等行政处罚）；</w:t>
      </w:r>
      <w:r>
        <w:rPr>
          <w:color w:val="auto"/>
        </w:rPr>
      </w:r>
    </w:p>
    <w:p>
      <w:pPr>
        <w:jc w:val="center"/>
        <w:spacing w:after="160" w:line="320" w:lineRule="atLeast"/>
        <w:widowControl w:val="off"/>
        <w:rPr>
          <w:color w:val="auto"/>
        </w:rPr>
      </w:pPr>
      <w:r>
        <w:rPr>
          <w:rFonts w:ascii="宋体" w:hAnsi="宋体" w:eastAsia="宋体" w:cs="宋体"/>
          <w:color w:val="auto"/>
          <w:sz w:val="32"/>
          <w:szCs w:val="32"/>
          <w:lang w:eastAsia="zh-CN"/>
        </w:rPr>
        <w:t xml:space="preserve">声明</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致：江苏省肿瘤医院</w:t>
      </w:r>
      <w:r>
        <w:rPr>
          <w:color w:val="auto"/>
        </w:rPr>
      </w:r>
    </w:p>
    <w:p>
      <w:pPr>
        <w:ind w:firstLine="425"/>
        <w:spacing w:after="160" w:line="240" w:lineRule="atLeast"/>
        <w:widowControl w:val="off"/>
        <w:rPr>
          <w:color w:val="auto"/>
        </w:rPr>
      </w:pPr>
      <w:r>
        <w:rPr>
          <w:rFonts w:ascii="宋体" w:hAnsi="宋体" w:eastAsia="宋体" w:cs="宋体"/>
          <w:color w:val="auto"/>
          <w:lang w:eastAsia="zh-CN"/>
        </w:rPr>
        <w:t xml:space="preserve">我单位郑重声明：参加本次政府采购活动前3年内，我单位在经营活动中没有因违法经营受到刑事处罚或者责令停产停业、吊销许可证或者执照、较大数额罚款等行政处罚。</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特此声明！</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 </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投标人名称：</w:t>
      </w:r>
      <w:r>
        <w:rPr>
          <w:rFonts w:ascii="宋体" w:hAnsi="宋体" w:eastAsia="宋体" w:cs="宋体"/>
          <w:color w:val="auto"/>
          <w:u w:val="single"/>
          <w:lang w:eastAsia="zh-CN"/>
        </w:rPr>
        <w:t xml:space="preserve">（加盖CA电子公章）</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投标日期：2026年XX月XX日</w:t>
      </w:r>
      <w:r>
        <w:rPr>
          <w:color w:val="auto"/>
        </w:rPr>
      </w:r>
    </w:p>
    <w:p>
      <w:pPr>
        <w:ind w:firstLine="240"/>
        <w:spacing w:after="160" w:line="210" w:lineRule="atLeast"/>
        <w:widowControl w:val="off"/>
        <w:rPr>
          <w:color w:val="auto"/>
        </w:rPr>
      </w:pPr>
      <w:r>
        <w:rPr>
          <w:color w:val="auto"/>
          <w:lang w:eastAsia="zh-CN"/>
        </w:rPr>
      </w:r>
      <w:r>
        <w:rPr>
          <w:color w:val="auto"/>
        </w:rPr>
      </w:r>
    </w:p>
    <w:p>
      <w:pPr>
        <w:spacing w:after="160" w:line="280" w:lineRule="atLeast"/>
        <w:widowControl w:val="off"/>
        <w:rPr>
          <w:color w:val="auto"/>
        </w:rPr>
      </w:pPr>
      <w:r>
        <w:rPr>
          <w:rFonts w:ascii="宋体" w:hAnsi="宋体" w:eastAsia="宋体" w:cs="宋体"/>
          <w:color w:val="auto"/>
          <w:sz w:val="28"/>
          <w:szCs w:val="28"/>
          <w:lang w:eastAsia="zh-CN"/>
        </w:rPr>
        <w:t xml:space="preserve">6.法律、行政法规规定的其他条件。</w:t>
      </w:r>
      <w:r>
        <w:rPr>
          <w:color w:val="auto"/>
        </w:rPr>
      </w:r>
    </w:p>
    <w:p>
      <w:pPr>
        <w:rPr>
          <w:color w:val="auto"/>
          <w:sz w:val="21"/>
          <w:szCs w:val="21"/>
        </w:rPr>
      </w:pPr>
      <w:r>
        <w:rPr>
          <w:rFonts w:eastAsia="Times New Roman"/>
          <w:color w:val="auto"/>
          <w:sz w:val="21"/>
          <w:szCs w:val="21"/>
          <w:lang w:eastAsia="zh-CN"/>
        </w:rPr>
        <w:t xml:space="preserve"> </w:t>
      </w:r>
      <w:r>
        <w:rPr>
          <w:color w:val="auto"/>
        </w:rPr>
      </w:r>
    </w:p>
    <w:p>
      <w:pPr>
        <w:spacing w:after="160" w:line="320" w:lineRule="atLeast"/>
        <w:widowControl w:val="off"/>
        <w:rPr>
          <w:color w:val="auto"/>
        </w:rPr>
      </w:pPr>
      <w:r>
        <w:rPr>
          <w:rFonts w:ascii="宋体" w:hAnsi="宋体" w:eastAsia="宋体" w:cs="宋体"/>
          <w:i/>
          <w:iCs/>
          <w:color w:val="auto"/>
          <w:sz w:val="32"/>
          <w:szCs w:val="32"/>
          <w:u w:val="single"/>
          <w:lang w:eastAsia="zh-CN"/>
        </w:rPr>
        <w:t xml:space="preserve">二、特定资格要求</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2.投标人所投设备按国家规定须进行3C强制认证的，须提供3C证书，投标时需提供复印件并加盖公章。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3.如根据国家相关政策规定，属于医疗器械监督管理范畴内的设备，需具备以下特定资格：</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3.1投标人须提供有效的医疗器械产品注册证或产品备案凭证，投标时需提供复印件并加盖公章；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3.2若投标人为代理商，须具有有效的医疗器械经营许可证或医疗器械经营备案凭证，投标时需提供复印件并加盖公章；</w:t>
      </w:r>
      <w:r>
        <w:rPr>
          <w:color w:val="auto"/>
        </w:rPr>
      </w:r>
    </w:p>
    <w:p>
      <w:pPr>
        <w:ind w:firstLine="480"/>
        <w:spacing w:after="160" w:line="278" w:lineRule="auto"/>
        <w:widowControl w:val="off"/>
        <w:rPr>
          <w:rFonts w:ascii="宋体" w:hAnsi="宋体" w:eastAsia="宋体" w:cs="宋体"/>
          <w:color w:val="auto"/>
        </w:rPr>
      </w:pPr>
      <w:r>
        <w:rPr>
          <w:rFonts w:ascii="宋体" w:hAnsi="宋体" w:eastAsia="宋体" w:cs="宋体"/>
          <w:color w:val="auto"/>
          <w:lang w:eastAsia="zh-CN"/>
        </w:rPr>
        <w:t xml:space="preserve">3.3若投标人为生产商/制造商，须具有有效的医疗器械生产许可证或生产备案凭证（医疗器械生产许可证如有医疗器械生产产品登记表的须一并提供），投标时需提供复印件并加盖公章。</w:t>
      </w:r>
      <w:r>
        <w:rPr>
          <w:color w:val="auto"/>
        </w:rPr>
      </w:r>
    </w:p>
    <w:p>
      <w:pPr>
        <w:ind w:firstLine="480"/>
        <w:spacing w:after="160" w:line="278" w:lineRule="auto"/>
        <w:widowControl w:val="off"/>
        <w:rPr>
          <w:rFonts w:ascii="宋体" w:hAnsi="宋体" w:eastAsia="宋体" w:cs="宋体"/>
          <w:color w:val="auto"/>
        </w:rPr>
      </w:pPr>
      <w:r>
        <w:rPr>
          <w:rFonts w:hint="eastAsia" w:ascii="宋体" w:hAnsi="宋体" w:eastAsia="宋体" w:cs="宋体"/>
          <w:color w:val="auto"/>
          <w:lang w:eastAsia="zh-CN"/>
        </w:rPr>
        <w:t xml:space="preserve">3.4本项目投标人须取得环保部门颁发的《辐射安全许可证》，投标时需提供扫描件并加盖公章。</w:t>
      </w:r>
      <w:r>
        <w:rPr>
          <w:color w:val="auto"/>
        </w:rPr>
      </w:r>
    </w:p>
    <w:p>
      <w:pPr>
        <w:spacing w:after="120" w:line="278" w:lineRule="auto"/>
        <w:widowControl w:val="off"/>
        <w:rPr>
          <w:color w:val="auto"/>
        </w:rPr>
      </w:pPr>
      <w:r>
        <w:rPr>
          <w:color w:val="auto"/>
          <w:lang w:eastAsia="zh-CN"/>
        </w:rPr>
      </w:r>
      <w:r>
        <w:rPr>
          <w:color w:val="auto"/>
        </w:rPr>
      </w:r>
    </w:p>
    <w:p>
      <w:pPr>
        <w:jc w:val="center"/>
        <w:spacing w:after="160" w:line="320" w:lineRule="atLeast"/>
        <w:widowControl w:val="off"/>
        <w:rPr>
          <w:color w:val="auto"/>
        </w:rPr>
      </w:pPr>
      <w:r>
        <w:rPr>
          <w:rFonts w:eastAsia="Times New Roman"/>
          <w:color w:val="auto"/>
          <w:lang w:eastAsia="zh-CN"/>
        </w:rPr>
        <w:br w:type="page" w:clear="all"/>
      </w:r>
      <w:r>
        <w:rPr>
          <w:rFonts w:ascii="宋体" w:hAnsi="宋体" w:eastAsia="宋体" w:cs="宋体"/>
          <w:color w:val="auto"/>
          <w:sz w:val="32"/>
          <w:szCs w:val="32"/>
          <w:lang w:eastAsia="zh-CN"/>
        </w:rPr>
        <w:t xml:space="preserve">三、法定代表人授权书</w:t>
      </w:r>
      <w:r>
        <w:rPr>
          <w:color w:val="auto"/>
        </w:rPr>
      </w:r>
    </w:p>
    <w:p>
      <w:pPr>
        <w:ind w:firstLine="480"/>
        <w:spacing w:after="160" w:line="240" w:lineRule="atLeast"/>
        <w:widowControl w:val="off"/>
        <w:rPr>
          <w:color w:val="auto"/>
        </w:rPr>
      </w:pPr>
      <w:r>
        <w:rPr>
          <w:color w:val="auto"/>
          <w:lang w:eastAsia="zh-CN"/>
        </w:rPr>
      </w:r>
      <w:r>
        <w:rPr>
          <w:color w:val="auto"/>
        </w:rPr>
      </w:r>
    </w:p>
    <w:p>
      <w:pPr>
        <w:ind w:firstLine="424"/>
        <w:spacing w:after="160" w:line="500" w:lineRule="atLeast"/>
        <w:widowControl w:val="off"/>
        <w:rPr>
          <w:color w:val="auto"/>
        </w:rPr>
      </w:pPr>
      <w:r>
        <w:rPr>
          <w:rFonts w:ascii="宋体" w:hAnsi="宋体" w:eastAsia="宋体" w:cs="宋体"/>
          <w:color w:val="auto"/>
          <w:lang w:eastAsia="zh-CN"/>
        </w:rPr>
        <w:t xml:space="preserve">本授权委托书声明：我</w:t>
      </w:r>
      <w:r>
        <w:rPr>
          <w:rFonts w:ascii="宋体" w:hAnsi="宋体" w:eastAsia="宋体" w:cs="宋体"/>
          <w:b/>
          <w:bCs/>
          <w:color w:val="auto"/>
          <w:u w:val="single"/>
          <w:lang w:eastAsia="zh-CN"/>
        </w:rPr>
        <w:t xml:space="preserve">                 </w:t>
      </w:r>
      <w:r>
        <w:rPr>
          <w:rFonts w:ascii="宋体" w:hAnsi="宋体" w:eastAsia="宋体" w:cs="宋体"/>
          <w:color w:val="auto"/>
          <w:lang w:eastAsia="zh-CN"/>
        </w:rPr>
        <w:t xml:space="preserve">（姓名）系 </w:t>
      </w:r>
      <w:r>
        <w:rPr>
          <w:rFonts w:ascii="宋体" w:hAnsi="宋体" w:eastAsia="宋体" w:cs="宋体"/>
          <w:b/>
          <w:bCs/>
          <w:color w:val="auto"/>
          <w:u w:val="single"/>
          <w:lang w:eastAsia="zh-CN"/>
        </w:rPr>
        <w:t xml:space="preserve">     </w:t>
      </w:r>
      <w:r>
        <w:rPr>
          <w:rFonts w:ascii="宋体" w:hAnsi="宋体" w:eastAsia="宋体" w:cs="宋体"/>
          <w:color w:val="auto"/>
          <w:lang w:eastAsia="zh-CN"/>
        </w:rPr>
        <w:t xml:space="preserve">（单位名称）的法定代表人，现授权本单位 </w:t>
      </w:r>
      <w:r>
        <w:rPr>
          <w:rFonts w:ascii="宋体" w:hAnsi="宋体" w:eastAsia="宋体" w:cs="宋体"/>
          <w:b/>
          <w:bCs/>
          <w:color w:val="auto"/>
          <w:u w:val="single"/>
          <w:lang w:eastAsia="zh-CN"/>
        </w:rPr>
        <w:t xml:space="preserve">           </w:t>
      </w:r>
      <w:r>
        <w:rPr>
          <w:rFonts w:ascii="宋体" w:hAnsi="宋体" w:eastAsia="宋体" w:cs="宋体"/>
          <w:color w:val="auto"/>
          <w:lang w:eastAsia="zh-CN"/>
        </w:rPr>
        <w:t xml:space="preserve">（投标人代表）为我的合法代理人，以 （投标单位名称）的名义参加</w:t>
      </w:r>
      <w:r>
        <w:rPr>
          <w:rFonts w:ascii="宋体" w:hAnsi="宋体" w:eastAsia="宋体" w:cs="宋体"/>
          <w:b/>
          <w:bCs/>
          <w:color w:val="auto"/>
          <w:u w:val="single"/>
          <w:lang w:eastAsia="zh-CN"/>
        </w:rPr>
        <w:t xml:space="preserve">           </w:t>
      </w:r>
      <w:r>
        <w:rPr>
          <w:rFonts w:ascii="宋体" w:hAnsi="宋体" w:eastAsia="宋体" w:cs="宋体"/>
          <w:color w:val="auto"/>
          <w:lang w:eastAsia="zh-CN"/>
        </w:rPr>
        <w:t xml:space="preserve"> （采购人名称）的  </w:t>
      </w:r>
      <w:r>
        <w:rPr>
          <w:rFonts w:ascii="宋体" w:hAnsi="宋体" w:eastAsia="宋体" w:cs="宋体"/>
          <w:b/>
          <w:bCs/>
          <w:color w:val="auto"/>
          <w:u w:val="single"/>
          <w:lang w:eastAsia="zh-CN"/>
        </w:rPr>
        <w:t xml:space="preserve">                   </w:t>
      </w:r>
      <w:r>
        <w:rPr>
          <w:rFonts w:ascii="宋体" w:hAnsi="宋体" w:eastAsia="宋体" w:cs="宋体"/>
          <w:b/>
          <w:bCs/>
          <w:color w:val="auto"/>
          <w:lang w:eastAsia="zh-CN"/>
        </w:rPr>
        <w:t xml:space="preserve"> </w:t>
      </w:r>
      <w:r>
        <w:rPr>
          <w:rFonts w:ascii="宋体" w:hAnsi="宋体" w:eastAsia="宋体" w:cs="宋体"/>
          <w:color w:val="auto"/>
          <w:lang w:eastAsia="zh-CN"/>
        </w:rPr>
        <w:t xml:space="preserve">（项目名称）的投标。代理人签署的一切文件和处理与之有关的一切事务，我均予以承认。本授权书的有效期自投标开始至合同履行完毕止。</w:t>
      </w:r>
      <w:r>
        <w:rPr>
          <w:color w:val="auto"/>
        </w:rPr>
      </w:r>
    </w:p>
    <w:p>
      <w:pPr>
        <w:ind w:firstLine="424"/>
        <w:spacing w:after="160" w:line="500" w:lineRule="atLeast"/>
        <w:widowControl w:val="off"/>
        <w:rPr>
          <w:color w:val="auto"/>
        </w:rPr>
      </w:pPr>
      <w:r>
        <w:rPr>
          <w:rFonts w:ascii="宋体" w:hAnsi="宋体" w:eastAsia="宋体" w:cs="宋体"/>
          <w:color w:val="auto"/>
          <w:lang w:eastAsia="zh-CN"/>
        </w:rPr>
        <w:t xml:space="preserve">代理人无权转委托，特此委托。</w:t>
      </w:r>
      <w:r>
        <w:rPr>
          <w:color w:val="auto"/>
        </w:rPr>
      </w:r>
    </w:p>
    <w:p>
      <w:pPr>
        <w:spacing w:after="160" w:line="500" w:lineRule="atLeast"/>
        <w:widowControl w:val="off"/>
        <w:rPr>
          <w:color w:val="auto"/>
        </w:rPr>
      </w:pPr>
      <w:r>
        <w:rPr>
          <w:color w:val="auto"/>
          <w:lang w:eastAsia="zh-CN"/>
        </w:rPr>
      </w:r>
      <w:r>
        <w:rPr>
          <w:color w:val="auto"/>
        </w:rPr>
      </w:r>
    </w:p>
    <w:p>
      <w:pPr>
        <w:spacing w:after="160" w:line="500" w:lineRule="atLeast"/>
        <w:widowControl w:val="off"/>
        <w:rPr>
          <w:color w:val="auto"/>
        </w:rPr>
      </w:pPr>
      <w:r>
        <w:rPr>
          <w:rFonts w:ascii="宋体" w:hAnsi="宋体" w:eastAsia="宋体" w:cs="宋体"/>
          <w:color w:val="auto"/>
          <w:lang w:eastAsia="zh-CN"/>
        </w:rPr>
        <w:t xml:space="preserve">投标单位（加盖CA电子公章）：</w:t>
      </w:r>
      <w:r>
        <w:rPr>
          <w:rFonts w:ascii="宋体" w:hAnsi="宋体" w:eastAsia="宋体" w:cs="宋体"/>
          <w:b/>
          <w:bCs/>
          <w:color w:val="auto"/>
          <w:u w:val="single"/>
          <w:lang w:eastAsia="zh-CN"/>
        </w:rPr>
        <w:t xml:space="preserve">                        </w:t>
      </w:r>
      <w:r>
        <w:rPr>
          <w:color w:val="auto"/>
        </w:rPr>
      </w:r>
    </w:p>
    <w:p>
      <w:pPr>
        <w:spacing w:after="160" w:line="500" w:lineRule="atLeast"/>
        <w:widowControl w:val="off"/>
        <w:rPr>
          <w:color w:val="auto"/>
        </w:rPr>
      </w:pPr>
      <w:r>
        <w:rPr>
          <w:rFonts w:ascii="宋体" w:hAnsi="宋体" w:eastAsia="宋体" w:cs="宋体"/>
          <w:color w:val="auto"/>
          <w:lang w:eastAsia="zh-CN"/>
        </w:rPr>
        <w:t xml:space="preserve">法定代表人（签字或法人签章）：</w:t>
      </w:r>
      <w:r>
        <w:rPr>
          <w:rFonts w:ascii="宋体" w:hAnsi="宋体" w:eastAsia="宋体" w:cs="宋体"/>
          <w:b/>
          <w:bCs/>
          <w:color w:val="auto"/>
          <w:u w:val="single"/>
          <w:lang w:eastAsia="zh-CN"/>
        </w:rPr>
        <w:t xml:space="preserve">                        </w:t>
      </w:r>
      <w:r>
        <w:rPr>
          <w:color w:val="auto"/>
        </w:rPr>
      </w:r>
    </w:p>
    <w:p>
      <w:pPr>
        <w:spacing w:after="160" w:line="500" w:lineRule="atLeast"/>
        <w:widowControl w:val="off"/>
        <w:rPr>
          <w:color w:val="auto"/>
        </w:rPr>
      </w:pPr>
      <w:r>
        <w:rPr>
          <w:rFonts w:ascii="宋体" w:hAnsi="宋体" w:eastAsia="宋体" w:cs="宋体"/>
          <w:color w:val="auto"/>
          <w:lang w:eastAsia="zh-CN"/>
        </w:rPr>
        <w:t xml:space="preserve">日期：           年   月   日</w:t>
      </w:r>
      <w:r>
        <w:rPr>
          <w:color w:val="auto"/>
        </w:rPr>
      </w:r>
    </w:p>
    <w:p>
      <w:pPr>
        <w:spacing w:after="160" w:line="360" w:lineRule="auto"/>
        <w:widowControl w:val="off"/>
        <w:rPr>
          <w:color w:val="auto"/>
        </w:rPr>
      </w:pPr>
      <w:r>
        <w:rPr>
          <w:color w:val="auto"/>
          <w:lang w:eastAsia="zh-CN"/>
        </w:rPr>
      </w:r>
      <w:r>
        <w:rPr>
          <w:color w:val="auto"/>
        </w:rPr>
      </w:r>
    </w:p>
    <w:p>
      <w:pPr>
        <w:spacing w:after="160" w:line="360" w:lineRule="auto"/>
        <w:widowControl w:val="off"/>
        <w:rPr>
          <w:color w:val="auto"/>
        </w:rPr>
      </w:pPr>
      <w:r>
        <w:rPr>
          <w:rFonts w:ascii="宋体" w:hAnsi="宋体" w:eastAsia="宋体" w:cs="宋体"/>
          <w:color w:val="auto"/>
          <w:lang w:eastAsia="zh-CN"/>
        </w:rPr>
        <w:t xml:space="preserve">注：</w:t>
      </w:r>
      <w:r>
        <w:rPr>
          <w:color w:val="auto"/>
        </w:rPr>
      </w:r>
    </w:p>
    <w:p>
      <w:pPr>
        <w:spacing w:after="160" w:line="360" w:lineRule="auto"/>
        <w:widowControl w:val="off"/>
        <w:rPr>
          <w:color w:val="auto"/>
        </w:rPr>
      </w:pPr>
      <w:r>
        <w:rPr>
          <w:rFonts w:ascii="宋体" w:hAnsi="宋体" w:eastAsia="宋体" w:cs="宋体"/>
          <w:color w:val="auto"/>
          <w:lang w:eastAsia="zh-CN"/>
        </w:rPr>
        <w:t xml:space="preserve">1、需同时提供法定代表人和被授权人身份证复印件（正反面），如法定代表人签署文件则无需出具授权书，仅需提供法定代表人身份证复印件（正反面）；</w:t>
      </w:r>
      <w:r>
        <w:rPr>
          <w:color w:val="auto"/>
        </w:rPr>
      </w:r>
    </w:p>
    <w:p>
      <w:pPr>
        <w:spacing w:after="160" w:line="500" w:lineRule="atLeast"/>
        <w:widowControl w:val="off"/>
        <w:rPr>
          <w:color w:val="auto"/>
        </w:rPr>
      </w:pPr>
      <w:r>
        <w:rPr>
          <w:rFonts w:ascii="宋体" w:hAnsi="宋体" w:eastAsia="宋体" w:cs="宋体"/>
          <w:b/>
          <w:bCs/>
          <w:color w:val="auto"/>
          <w:lang w:eastAsia="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rPr>
      </w:r>
    </w:p>
    <w:p>
      <w:pPr>
        <w:jc w:val="center"/>
        <w:spacing w:after="160" w:line="320" w:lineRule="atLeast"/>
        <w:widowControl w:val="off"/>
        <w:rPr>
          <w:color w:val="auto"/>
        </w:rPr>
      </w:pPr>
      <w:r>
        <w:rPr>
          <w:rFonts w:ascii="宋体" w:hAnsi="宋体" w:eastAsia="宋体" w:cs="宋体"/>
          <w:color w:val="auto"/>
          <w:sz w:val="32"/>
          <w:szCs w:val="32"/>
          <w:lang w:eastAsia="zh-CN"/>
        </w:rPr>
        <w:br w:type="page" w:clear="all"/>
      </w:r>
      <w:r>
        <w:rPr>
          <w:rFonts w:ascii="宋体" w:hAnsi="宋体" w:eastAsia="宋体" w:cs="宋体"/>
          <w:color w:val="auto"/>
          <w:sz w:val="32"/>
          <w:szCs w:val="32"/>
          <w:lang w:eastAsia="zh-CN"/>
        </w:rPr>
        <w:t xml:space="preserve">四、投标函</w:t>
      </w:r>
      <w:r>
        <w:rPr>
          <w:color w:val="auto"/>
        </w:rPr>
      </w:r>
    </w:p>
    <w:p>
      <w:pPr>
        <w:spacing w:after="160" w:line="419" w:lineRule="atLeast"/>
        <w:widowControl w:val="off"/>
        <w:rPr>
          <w:color w:val="auto"/>
        </w:rPr>
      </w:pPr>
      <w:r>
        <w:rPr>
          <w:rFonts w:ascii="宋体" w:hAnsi="宋体" w:eastAsia="宋体" w:cs="宋体"/>
          <w:color w:val="auto"/>
          <w:lang w:eastAsia="zh-CN"/>
        </w:rPr>
        <w:t xml:space="preserve">致：江苏苏豪创新科技集团高科有限公司</w:t>
      </w:r>
      <w:r>
        <w:rPr>
          <w:color w:val="auto"/>
        </w:rPr>
      </w:r>
    </w:p>
    <w:p>
      <w:pPr>
        <w:spacing w:after="120" w:line="278" w:lineRule="auto"/>
        <w:widowControl w:val="off"/>
        <w:rPr>
          <w:color w:val="auto"/>
        </w:rPr>
      </w:pPr>
      <w:r>
        <w:rPr>
          <w:color w:val="auto"/>
          <w:lang w:eastAsia="zh-CN"/>
        </w:rPr>
      </w:r>
      <w:r>
        <w:rPr>
          <w:color w:val="auto"/>
        </w:rPr>
      </w:r>
    </w:p>
    <w:p>
      <w:pPr>
        <w:ind w:firstLine="480"/>
        <w:spacing w:after="160" w:line="419" w:lineRule="atLeast"/>
        <w:widowControl w:val="off"/>
        <w:rPr>
          <w:color w:val="auto"/>
        </w:rPr>
      </w:pPr>
      <w:r>
        <w:rPr>
          <w:rFonts w:ascii="宋体" w:hAnsi="宋体" w:eastAsia="宋体" w:cs="宋体"/>
          <w:color w:val="auto"/>
          <w:lang w:eastAsia="zh-CN"/>
        </w:rPr>
        <w:t xml:space="preserve">根据贵方的</w:t>
      </w:r>
      <w:r>
        <w:rPr>
          <w:rFonts w:ascii="宋体" w:hAnsi="宋体" w:eastAsia="宋体" w:cs="宋体"/>
          <w:color w:val="auto"/>
          <w:u w:val="single"/>
          <w:lang w:eastAsia="zh-CN"/>
        </w:rPr>
        <w:t xml:space="preserve">JSZC-        </w:t>
      </w:r>
      <w:r>
        <w:rPr>
          <w:rFonts w:ascii="宋体" w:hAnsi="宋体" w:eastAsia="宋体" w:cs="宋体"/>
          <w:color w:val="auto"/>
          <w:lang w:eastAsia="zh-CN"/>
        </w:rPr>
        <w:t xml:space="preserve">号招标文件，正式授权下述签字人_____________(姓名)代表我方______________（投标人的名称），全权处理本次项目投标的有关事宜。</w:t>
      </w:r>
      <w:r>
        <w:rPr>
          <w:color w:val="auto"/>
        </w:rPr>
      </w:r>
    </w:p>
    <w:p>
      <w:pPr>
        <w:ind w:firstLine="480"/>
        <w:spacing w:after="160" w:line="419" w:lineRule="atLeast"/>
        <w:widowControl w:val="off"/>
        <w:rPr>
          <w:color w:val="auto"/>
        </w:rPr>
      </w:pPr>
      <w:r>
        <w:rPr>
          <w:rFonts w:ascii="宋体" w:hAnsi="宋体" w:eastAsia="宋体" w:cs="宋体"/>
          <w:color w:val="auto"/>
          <w:lang w:eastAsia="zh-CN"/>
        </w:rPr>
        <w:t xml:space="preserve">据此函，签字代表兹宣布同意如下：</w:t>
      </w:r>
      <w:r>
        <w:rPr>
          <w:color w:val="auto"/>
        </w:rPr>
      </w:r>
    </w:p>
    <w:p>
      <w:pPr>
        <w:ind w:firstLine="480"/>
        <w:spacing w:after="160" w:line="419" w:lineRule="atLeast"/>
        <w:widowControl w:val="off"/>
        <w:rPr>
          <w:color w:val="auto"/>
        </w:rPr>
      </w:pPr>
      <w:r>
        <w:rPr>
          <w:rFonts w:ascii="宋体" w:hAnsi="宋体" w:eastAsia="宋体" w:cs="宋体"/>
          <w:color w:val="auto"/>
          <w:lang w:eastAsia="zh-CN"/>
        </w:rPr>
        <w:t xml:space="preserve">1.按招标文件规定的各项要求，向买方提供所需货物（包含与货物相关的服务）。</w:t>
      </w:r>
      <w:r>
        <w:rPr>
          <w:color w:val="auto"/>
        </w:rPr>
      </w:r>
    </w:p>
    <w:p>
      <w:pPr>
        <w:ind w:firstLine="480"/>
        <w:spacing w:after="160" w:line="419" w:lineRule="atLeast"/>
        <w:widowControl w:val="off"/>
        <w:rPr>
          <w:color w:val="auto"/>
        </w:rPr>
      </w:pPr>
      <w:r>
        <w:rPr>
          <w:rFonts w:ascii="宋体" w:hAnsi="宋体" w:eastAsia="宋体" w:cs="宋体"/>
          <w:color w:val="auto"/>
          <w:lang w:eastAsia="zh-CN"/>
        </w:rPr>
        <w:t xml:space="preserve">2.我们完全理解贵方不一定将合同授予最低报价的投标人。</w:t>
      </w:r>
      <w:r>
        <w:rPr>
          <w:color w:val="auto"/>
        </w:rPr>
      </w:r>
    </w:p>
    <w:p>
      <w:pPr>
        <w:ind w:firstLine="480"/>
        <w:spacing w:after="160" w:line="419" w:lineRule="atLeast"/>
        <w:widowControl w:val="off"/>
        <w:rPr>
          <w:color w:val="auto"/>
        </w:rPr>
      </w:pPr>
      <w:r>
        <w:rPr>
          <w:rFonts w:ascii="宋体" w:hAnsi="宋体" w:eastAsia="宋体" w:cs="宋体"/>
          <w:color w:val="auto"/>
          <w:lang w:eastAsia="zh-CN"/>
        </w:rPr>
        <w:t xml:space="preserve">3.我们已详细审核全部招标文件及其有效补充文件，我们知道必须放弃提出含糊不清或误解问题的权利。</w:t>
      </w:r>
      <w:r>
        <w:rPr>
          <w:color w:val="auto"/>
        </w:rPr>
      </w:r>
    </w:p>
    <w:p>
      <w:pPr>
        <w:ind w:firstLine="480"/>
        <w:spacing w:after="160" w:line="419" w:lineRule="atLeast"/>
        <w:widowControl w:val="off"/>
        <w:rPr>
          <w:color w:val="auto"/>
        </w:rPr>
      </w:pPr>
      <w:r>
        <w:rPr>
          <w:rFonts w:ascii="宋体" w:hAnsi="宋体" w:eastAsia="宋体" w:cs="宋体"/>
          <w:color w:val="auto"/>
          <w:lang w:eastAsia="zh-CN"/>
        </w:rPr>
        <w:t xml:space="preserve">4.</w:t>
      </w:r>
      <w:r>
        <w:rPr>
          <w:color w:val="auto"/>
          <w:sz w:val="21"/>
          <w:szCs w:val="21"/>
          <w:lang w:eastAsia="zh-CN"/>
        </w:rPr>
        <w:t xml:space="preserve"> </w:t>
      </w:r>
      <w:r>
        <w:rPr>
          <w:rFonts w:ascii="宋体" w:hAnsi="宋体" w:eastAsia="宋体" w:cs="宋体"/>
          <w:color w:val="auto"/>
          <w:lang w:eastAsia="zh-CN"/>
        </w:rPr>
        <w:t xml:space="preserve">本投标有效期为自开标日起</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日。在这期间，本投标文件将始终对我方具有约束力。</w:t>
      </w:r>
      <w:r>
        <w:rPr>
          <w:color w:val="auto"/>
        </w:rPr>
      </w:r>
    </w:p>
    <w:p>
      <w:pPr>
        <w:ind w:firstLine="480"/>
        <w:spacing w:after="160" w:line="419" w:lineRule="atLeast"/>
        <w:widowControl w:val="off"/>
        <w:rPr>
          <w:color w:val="auto"/>
        </w:rPr>
      </w:pPr>
      <w:r>
        <w:rPr>
          <w:rFonts w:ascii="宋体" w:hAnsi="宋体" w:eastAsia="宋体" w:cs="宋体"/>
          <w:color w:val="auto"/>
          <w:lang w:eastAsia="zh-CN"/>
        </w:rPr>
        <w:t xml:space="preserve">5.同意向贵方提供贵方可能另外要求的与投标有关的任何证据或资料，并保证我方已提供和将要提供的文件是真实的、准确的。</w:t>
      </w:r>
      <w:r>
        <w:rPr>
          <w:color w:val="auto"/>
        </w:rPr>
      </w:r>
    </w:p>
    <w:p>
      <w:pPr>
        <w:ind w:firstLine="480"/>
        <w:spacing w:after="160" w:line="419" w:lineRule="atLeast"/>
        <w:widowControl w:val="off"/>
        <w:rPr>
          <w:color w:val="auto"/>
        </w:rPr>
      </w:pPr>
      <w:r>
        <w:rPr>
          <w:rFonts w:ascii="宋体" w:hAnsi="宋体" w:eastAsia="宋体" w:cs="宋体"/>
          <w:color w:val="auto"/>
          <w:lang w:eastAsia="zh-CN"/>
        </w:rPr>
        <w:t xml:space="preserve">6.一旦我方中标,我方将根据招标文件的规定，严格履行合同的责任和义务,并保证在招标文件规定的时间完成项目，交付买方验收、使用。</w:t>
      </w:r>
      <w:r>
        <w:rPr>
          <w:color w:val="auto"/>
        </w:rPr>
      </w:r>
    </w:p>
    <w:p>
      <w:pPr>
        <w:ind w:left="425"/>
        <w:spacing w:after="160" w:line="419" w:lineRule="atLeast"/>
        <w:widowControl w:val="off"/>
        <w:rPr>
          <w:color w:val="auto"/>
        </w:rPr>
      </w:pPr>
      <w:r>
        <w:rPr>
          <w:rFonts w:ascii="宋体" w:hAnsi="宋体" w:eastAsia="宋体" w:cs="宋体"/>
          <w:color w:val="auto"/>
          <w:lang w:eastAsia="zh-CN"/>
        </w:rPr>
        <w:t xml:space="preserve">7.与本投标有关的正式通讯地址为：</w:t>
      </w:r>
      <w:r>
        <w:rPr>
          <w:color w:val="auto"/>
        </w:rPr>
      </w:r>
    </w:p>
    <w:p>
      <w:pPr>
        <w:ind w:firstLine="567"/>
        <w:spacing w:after="160"/>
        <w:widowControl w:val="off"/>
        <w:rPr>
          <w:color w:val="auto"/>
        </w:rPr>
      </w:pPr>
      <w:r>
        <w:rPr>
          <w:rFonts w:ascii="宋体" w:hAnsi="宋体" w:eastAsia="宋体" w:cs="宋体"/>
          <w:color w:val="auto"/>
          <w:spacing w:val="480"/>
          <w:lang w:eastAsia="zh-CN"/>
        </w:rPr>
        <w:t xml:space="preserve">地址：</w:t>
      </w:r>
      <w:r>
        <w:rPr>
          <w:color w:val="auto"/>
        </w:rPr>
      </w:r>
    </w:p>
    <w:p>
      <w:pPr>
        <w:ind w:firstLine="567"/>
        <w:spacing w:after="160"/>
        <w:widowControl w:val="off"/>
        <w:rPr>
          <w:color w:val="auto"/>
        </w:rPr>
      </w:pPr>
      <w:r>
        <w:rPr>
          <w:rFonts w:ascii="宋体" w:hAnsi="宋体" w:eastAsia="宋体" w:cs="宋体"/>
          <w:color w:val="auto"/>
          <w:spacing w:val="480"/>
          <w:lang w:eastAsia="zh-CN"/>
        </w:rPr>
        <w:t xml:space="preserve">邮编：</w:t>
      </w:r>
      <w:r>
        <w:rPr>
          <w:color w:val="auto"/>
        </w:rPr>
      </w:r>
    </w:p>
    <w:p>
      <w:pPr>
        <w:ind w:firstLine="567"/>
        <w:spacing w:after="160"/>
        <w:widowControl w:val="off"/>
        <w:rPr>
          <w:color w:val="auto"/>
        </w:rPr>
      </w:pPr>
      <w:r>
        <w:rPr>
          <w:rFonts w:ascii="宋体" w:hAnsi="宋体" w:eastAsia="宋体" w:cs="宋体"/>
          <w:color w:val="auto"/>
          <w:spacing w:val="480"/>
          <w:lang w:eastAsia="zh-CN"/>
        </w:rPr>
        <w:t xml:space="preserve">电话：</w:t>
      </w:r>
      <w:r>
        <w:rPr>
          <w:color w:val="auto"/>
        </w:rPr>
      </w:r>
    </w:p>
    <w:p>
      <w:pPr>
        <w:ind w:firstLine="567"/>
        <w:spacing w:after="160"/>
        <w:widowControl w:val="off"/>
        <w:rPr>
          <w:color w:val="auto"/>
        </w:rPr>
      </w:pPr>
      <w:r>
        <w:rPr>
          <w:rFonts w:ascii="宋体" w:hAnsi="宋体" w:eastAsia="宋体" w:cs="宋体"/>
          <w:color w:val="auto"/>
          <w:spacing w:val="480"/>
          <w:lang w:eastAsia="zh-CN"/>
        </w:rPr>
        <w:t xml:space="preserve">传真：</w:t>
      </w:r>
      <w:r>
        <w:rPr>
          <w:color w:val="auto"/>
        </w:rPr>
      </w:r>
    </w:p>
    <w:p>
      <w:pPr>
        <w:ind w:firstLine="567"/>
        <w:spacing w:after="160"/>
        <w:widowControl w:val="off"/>
        <w:rPr>
          <w:color w:val="auto"/>
        </w:rPr>
      </w:pPr>
      <w:r>
        <w:rPr>
          <w:rFonts w:ascii="宋体" w:hAnsi="宋体" w:eastAsia="宋体" w:cs="宋体"/>
          <w:color w:val="auto"/>
          <w:lang w:eastAsia="zh-CN"/>
        </w:rPr>
        <w:t xml:space="preserve">投标人开户行：</w:t>
      </w:r>
      <w:r>
        <w:rPr>
          <w:color w:val="auto"/>
        </w:rPr>
      </w:r>
    </w:p>
    <w:p>
      <w:pPr>
        <w:ind w:firstLine="567"/>
        <w:spacing w:after="160"/>
        <w:widowControl w:val="off"/>
        <w:rPr>
          <w:color w:val="auto"/>
        </w:rPr>
      </w:pPr>
      <w:r>
        <w:rPr>
          <w:rFonts w:ascii="宋体" w:hAnsi="宋体" w:eastAsia="宋体" w:cs="宋体"/>
          <w:color w:val="auto"/>
          <w:spacing w:val="480"/>
          <w:lang w:eastAsia="zh-CN"/>
        </w:rPr>
        <w:t xml:space="preserve">账号：</w:t>
      </w:r>
      <w:r>
        <w:rPr>
          <w:color w:val="auto"/>
        </w:rPr>
      </w:r>
    </w:p>
    <w:p>
      <w:pPr>
        <w:ind w:left="420" w:firstLine="480"/>
        <w:jc w:val="right"/>
        <w:spacing w:after="160"/>
        <w:widowControl w:val="off"/>
        <w:rPr>
          <w:color w:val="auto"/>
        </w:rPr>
      </w:pPr>
      <w:r>
        <w:rPr>
          <w:rFonts w:ascii="宋体" w:hAnsi="宋体" w:eastAsia="宋体" w:cs="宋体"/>
          <w:color w:val="auto"/>
          <w:lang w:eastAsia="zh-CN"/>
        </w:rPr>
        <w:t xml:space="preserve">日期：________年____月____日</w:t>
      </w:r>
      <w:r>
        <w:rPr>
          <w:color w:val="auto"/>
        </w:rPr>
      </w:r>
    </w:p>
    <w:p>
      <w:pPr>
        <w:ind w:left="420" w:firstLine="480"/>
        <w:jc w:val="right"/>
        <w:spacing w:after="160"/>
        <w:widowControl w:val="off"/>
        <w:rPr>
          <w:color w:val="auto"/>
        </w:rPr>
      </w:pPr>
      <w:r>
        <w:rPr>
          <w:rFonts w:ascii="宋体" w:hAnsi="宋体" w:eastAsia="宋体" w:cs="宋体"/>
          <w:color w:val="auto"/>
          <w:lang w:eastAsia="zh-CN"/>
        </w:rPr>
        <w:t xml:space="preserve"> 投标人名称：（加盖CA电子公章）</w:t>
      </w:r>
      <w:r>
        <w:rPr>
          <w:color w:val="auto"/>
        </w:rPr>
      </w:r>
    </w:p>
    <w:p>
      <w:pPr>
        <w:jc w:val="center"/>
        <w:spacing w:before="260" w:after="260" w:line="320" w:lineRule="atLeast"/>
        <w:widowControl w:val="off"/>
        <w:rPr>
          <w:color w:val="auto"/>
        </w:rPr>
      </w:pPr>
      <w:r>
        <w:rPr>
          <w:rFonts w:ascii="宋体" w:hAnsi="宋体" w:eastAsia="宋体" w:cs="宋体"/>
          <w:color w:val="auto"/>
          <w:sz w:val="32"/>
          <w:szCs w:val="32"/>
          <w:lang w:eastAsia="zh-CN"/>
        </w:rPr>
        <w:br w:type="page" w:clear="all"/>
      </w:r>
      <w:r>
        <w:rPr>
          <w:rFonts w:ascii="宋体" w:hAnsi="宋体" w:eastAsia="宋体" w:cs="宋体"/>
          <w:color w:val="auto"/>
          <w:sz w:val="32"/>
          <w:szCs w:val="32"/>
          <w:lang w:eastAsia="zh-CN"/>
        </w:rPr>
        <w:t xml:space="preserve">五、中小企业声明函</w:t>
      </w:r>
      <w:r>
        <w:rPr>
          <w:rFonts w:ascii="宋体" w:hAnsi="宋体" w:eastAsia="宋体" w:cs="宋体"/>
          <w:color w:val="auto"/>
          <w:lang w:eastAsia="zh-CN"/>
        </w:rPr>
        <w:t xml:space="preserve">（如适用，按项目类型填写）</w:t>
      </w:r>
      <w:r>
        <w:rPr>
          <w:color w:val="auto"/>
        </w:rPr>
      </w:r>
    </w:p>
    <w:p>
      <w:pPr>
        <w:ind w:firstLine="480"/>
        <w:jc w:val="center"/>
        <w:spacing w:after="160" w:line="280" w:lineRule="atLeast"/>
        <w:widowControl w:val="off"/>
        <w:rPr>
          <w:color w:val="auto"/>
        </w:rPr>
      </w:pPr>
      <w:r>
        <w:rPr>
          <w:rFonts w:ascii="宋体" w:hAnsi="宋体" w:eastAsia="宋体" w:cs="宋体"/>
          <w:color w:val="auto"/>
          <w:sz w:val="28"/>
          <w:szCs w:val="28"/>
          <w:lang w:eastAsia="zh-CN"/>
        </w:rPr>
        <w:t xml:space="preserve">中小企业声明函（货物）</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本公司（联合体）郑重声明，根据《政府采购促进中小企业发展管理办法》(财库[2020]46号)的规定，本公司（联合体）参加</w:t>
      </w:r>
      <w:r>
        <w:rPr>
          <w:rFonts w:ascii="宋体" w:hAnsi="宋体" w:eastAsia="宋体" w:cs="宋体"/>
          <w:color w:val="auto"/>
          <w:u w:val="single"/>
          <w:lang w:eastAsia="zh-CN"/>
        </w:rPr>
        <w:t xml:space="preserve">（单位名称）</w:t>
      </w:r>
      <w:r>
        <w:rPr>
          <w:rFonts w:ascii="宋体" w:hAnsi="宋体" w:eastAsia="宋体" w:cs="宋体"/>
          <w:color w:val="auto"/>
          <w:lang w:eastAsia="zh-CN"/>
        </w:rPr>
        <w:t xml:space="preserve">采购编号为</w:t>
      </w:r>
      <w:r>
        <w:rPr>
          <w:rFonts w:ascii="宋体" w:hAnsi="宋体" w:eastAsia="宋体" w:cs="宋体"/>
          <w:color w:val="auto"/>
          <w:u w:val="single"/>
          <w:lang w:eastAsia="zh-CN"/>
        </w:rPr>
        <w:t xml:space="preserve">***</w:t>
      </w:r>
      <w:r>
        <w:rPr>
          <w:rFonts w:ascii="宋体" w:hAnsi="宋体" w:eastAsia="宋体" w:cs="宋体"/>
          <w:color w:val="auto"/>
          <w:lang w:eastAsia="zh-CN"/>
        </w:rPr>
        <w:t xml:space="preserve">，</w:t>
      </w:r>
      <w:r>
        <w:rPr>
          <w:rFonts w:ascii="宋体" w:hAnsi="宋体" w:eastAsia="宋体" w:cs="宋体"/>
          <w:color w:val="auto"/>
          <w:u w:val="single"/>
          <w:lang w:eastAsia="zh-CN"/>
        </w:rPr>
        <w:t xml:space="preserve">（项目名称）（分包号：**）</w:t>
      </w:r>
      <w:r>
        <w:rPr>
          <w:rFonts w:ascii="宋体" w:hAnsi="宋体" w:eastAsia="宋体" w:cs="宋体"/>
          <w:color w:val="auto"/>
          <w:lang w:eastAsia="zh-CN"/>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1.</w:t>
      </w:r>
      <w:r>
        <w:rPr>
          <w:rFonts w:ascii="宋体" w:hAnsi="宋体" w:eastAsia="宋体" w:cs="宋体"/>
          <w:color w:val="auto"/>
          <w:u w:val="single"/>
          <w:lang w:eastAsia="zh-CN"/>
        </w:rPr>
        <w:t xml:space="preserve">（标的名称）</w:t>
      </w:r>
      <w:r>
        <w:rPr>
          <w:rFonts w:ascii="宋体" w:hAnsi="宋体" w:eastAsia="宋体" w:cs="宋体"/>
          <w:i/>
          <w:iCs/>
          <w:color w:val="auto"/>
          <w:lang w:eastAsia="zh-CN"/>
        </w:rPr>
        <w:t xml:space="preserve">，</w:t>
      </w:r>
      <w:r>
        <w:rPr>
          <w:rFonts w:ascii="宋体" w:hAnsi="宋体" w:eastAsia="宋体" w:cs="宋体"/>
          <w:color w:val="auto"/>
          <w:lang w:eastAsia="zh-CN"/>
        </w:rPr>
        <w:t xml:space="preserve">属于</w:t>
      </w:r>
      <w:r>
        <w:rPr>
          <w:rFonts w:ascii="宋体" w:hAnsi="宋体" w:eastAsia="宋体" w:cs="宋体"/>
          <w:color w:val="auto"/>
          <w:u w:val="single"/>
          <w:lang w:eastAsia="zh-CN"/>
        </w:rPr>
        <w:t xml:space="preserve">  工业  </w:t>
      </w:r>
      <w:r>
        <w:rPr>
          <w:rFonts w:ascii="宋体" w:hAnsi="宋体" w:eastAsia="宋体" w:cs="宋体"/>
          <w:color w:val="auto"/>
          <w:lang w:eastAsia="zh-CN"/>
        </w:rPr>
        <w:t xml:space="preserve">行业；制造商为</w:t>
      </w:r>
      <w:r>
        <w:rPr>
          <w:rFonts w:ascii="宋体" w:hAnsi="宋体" w:eastAsia="宋体" w:cs="宋体"/>
          <w:color w:val="auto"/>
          <w:u w:val="single"/>
          <w:lang w:eastAsia="zh-CN"/>
        </w:rPr>
        <w:t xml:space="preserve">（企业名称）</w:t>
      </w:r>
      <w:r>
        <w:rPr>
          <w:rFonts w:ascii="宋体" w:hAnsi="宋体" w:eastAsia="宋体" w:cs="宋体"/>
          <w:color w:val="auto"/>
          <w:lang w:eastAsia="zh-CN"/>
        </w:rPr>
        <w:t xml:space="preserve">，从业人员</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人，营业收入为</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万元，资产总额为</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万元，属于</w:t>
      </w:r>
      <w:r>
        <w:rPr>
          <w:rFonts w:ascii="宋体" w:hAnsi="宋体" w:eastAsia="宋体" w:cs="宋体"/>
          <w:color w:val="auto"/>
          <w:u w:val="single"/>
          <w:lang w:eastAsia="zh-CN"/>
        </w:rPr>
        <w:t xml:space="preserve">（小型企业、微型企业）；</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2.</w:t>
      </w:r>
      <w:r>
        <w:rPr>
          <w:rFonts w:ascii="宋体" w:hAnsi="宋体" w:eastAsia="宋体" w:cs="宋体"/>
          <w:color w:val="auto"/>
          <w:u w:val="single"/>
          <w:lang w:eastAsia="zh-CN"/>
        </w:rPr>
        <w:t xml:space="preserve">（标的名称）</w:t>
      </w:r>
      <w:r>
        <w:rPr>
          <w:rFonts w:ascii="宋体" w:hAnsi="宋体" w:eastAsia="宋体" w:cs="宋体"/>
          <w:i/>
          <w:iCs/>
          <w:color w:val="auto"/>
          <w:lang w:eastAsia="zh-CN"/>
        </w:rPr>
        <w:t xml:space="preserve">，</w:t>
      </w:r>
      <w:r>
        <w:rPr>
          <w:rFonts w:ascii="宋体" w:hAnsi="宋体" w:eastAsia="宋体" w:cs="宋体"/>
          <w:color w:val="auto"/>
          <w:lang w:eastAsia="zh-CN"/>
        </w:rPr>
        <w:t xml:space="preserve">属于</w:t>
      </w:r>
      <w:r>
        <w:rPr>
          <w:rFonts w:ascii="宋体" w:hAnsi="宋体" w:eastAsia="宋体" w:cs="宋体"/>
          <w:color w:val="auto"/>
          <w:u w:val="single"/>
          <w:lang w:eastAsia="zh-CN"/>
        </w:rPr>
        <w:t xml:space="preserve">  工业   </w:t>
      </w:r>
      <w:r>
        <w:rPr>
          <w:rFonts w:ascii="宋体" w:hAnsi="宋体" w:eastAsia="宋体" w:cs="宋体"/>
          <w:color w:val="auto"/>
          <w:lang w:eastAsia="zh-CN"/>
        </w:rPr>
        <w:t xml:space="preserve">行业；制造商为</w:t>
      </w:r>
      <w:r>
        <w:rPr>
          <w:rFonts w:ascii="宋体" w:hAnsi="宋体" w:eastAsia="宋体" w:cs="宋体"/>
          <w:color w:val="auto"/>
          <w:u w:val="single"/>
          <w:lang w:eastAsia="zh-CN"/>
        </w:rPr>
        <w:t xml:space="preserve">（企业名称）</w:t>
      </w:r>
      <w:r>
        <w:rPr>
          <w:rFonts w:ascii="宋体" w:hAnsi="宋体" w:eastAsia="宋体" w:cs="宋体"/>
          <w:color w:val="auto"/>
          <w:lang w:eastAsia="zh-CN"/>
        </w:rPr>
        <w:t xml:space="preserve">，从业人员</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人，营业收入为</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万元，资产总额为</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万元，属于</w:t>
      </w:r>
      <w:r>
        <w:rPr>
          <w:rFonts w:ascii="宋体" w:hAnsi="宋体" w:eastAsia="宋体" w:cs="宋体"/>
          <w:color w:val="auto"/>
          <w:u w:val="single"/>
          <w:lang w:eastAsia="zh-CN"/>
        </w:rPr>
        <w:t xml:space="preserve">（小型企业、微型企业）；</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以上企业，不属于大企业的分支机构，不存在控股股东为大企业的情形，也不存在与大企业的负责人为同一人的情形。</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本企业对上述声明内容的真实性负责。如有虚假，将依法承担相应责任</w:t>
      </w:r>
      <w:r>
        <w:rPr>
          <w:color w:val="auto"/>
        </w:rPr>
      </w:r>
    </w:p>
    <w:p>
      <w:pPr>
        <w:spacing w:after="160" w:line="278" w:lineRule="auto"/>
        <w:widowControl w:val="off"/>
        <w:rPr>
          <w:color w:val="auto"/>
        </w:rPr>
      </w:pPr>
      <w:r>
        <w:rPr>
          <w:rFonts w:ascii="宋体" w:hAnsi="宋体" w:eastAsia="宋体" w:cs="宋体"/>
          <w:color w:val="auto"/>
          <w:lang w:eastAsia="zh-CN"/>
        </w:rPr>
        <w:t xml:space="preserve"> </w:t>
      </w:r>
      <w:r>
        <w:rPr>
          <w:color w:val="auto"/>
        </w:rPr>
      </w:r>
    </w:p>
    <w:p>
      <w:pPr>
        <w:jc w:val="center"/>
        <w:spacing w:after="160" w:line="278" w:lineRule="auto"/>
        <w:widowControl w:val="off"/>
        <w:rPr>
          <w:color w:val="auto"/>
        </w:rPr>
      </w:pPr>
      <w:r>
        <w:rPr>
          <w:rFonts w:ascii="宋体" w:hAnsi="宋体" w:eastAsia="宋体" w:cs="宋体"/>
          <w:color w:val="auto"/>
          <w:lang w:eastAsia="zh-CN"/>
        </w:rPr>
        <w:t xml:space="preserve">                  企业名称（加盖CA电子公章）：</w:t>
      </w:r>
      <w:r>
        <w:rPr>
          <w:color w:val="auto"/>
        </w:rPr>
      </w:r>
    </w:p>
    <w:p>
      <w:pPr>
        <w:jc w:val="center"/>
        <w:spacing w:after="160" w:line="278" w:lineRule="auto"/>
        <w:widowControl w:val="off"/>
        <w:rPr>
          <w:color w:val="auto"/>
        </w:rPr>
      </w:pPr>
      <w:r>
        <w:rPr>
          <w:rFonts w:ascii="宋体" w:hAnsi="宋体" w:eastAsia="宋体" w:cs="宋体"/>
          <w:color w:val="auto"/>
          <w:lang w:eastAsia="zh-CN"/>
        </w:rPr>
        <w:t xml:space="preserve">                                                      日  期：</w:t>
      </w:r>
      <w:r>
        <w:rPr>
          <w:color w:val="auto"/>
        </w:rPr>
      </w:r>
    </w:p>
    <w:p>
      <w:pPr>
        <w:ind w:firstLine="360"/>
        <w:spacing w:after="160" w:line="559" w:lineRule="atLeast"/>
        <w:widowControl w:val="off"/>
        <w:rPr>
          <w:color w:val="auto"/>
        </w:rPr>
      </w:pPr>
      <w:r>
        <w:rPr>
          <w:rFonts w:ascii="华文新魏" w:hAnsi="华文新魏" w:eastAsia="华文新魏" w:cs="华文新魏"/>
          <w:color w:val="auto"/>
          <w:sz w:val="36"/>
          <w:szCs w:val="36"/>
          <w:lang w:eastAsia="zh-CN"/>
        </w:rPr>
        <w:t xml:space="preserve"> </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备注1：从业人员、营业收入、资产总额填报上一年度数据，无上一年度数据的新成立企业可不填报。</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备注2：供应商如不提供此声明函，价格将不做相应扣除。</w:t>
      </w:r>
      <w:r>
        <w:rPr>
          <w:color w:val="auto"/>
        </w:rPr>
      </w:r>
    </w:p>
    <w:p>
      <w:pPr>
        <w:ind w:firstLine="480"/>
        <w:jc w:val="center"/>
        <w:spacing w:after="160" w:line="280" w:lineRule="atLeast"/>
        <w:widowControl w:val="off"/>
        <w:rPr>
          <w:color w:val="auto"/>
        </w:rPr>
      </w:pPr>
      <w:r>
        <w:rPr>
          <w:rFonts w:eastAsia="Times New Roman"/>
          <w:color w:val="auto"/>
          <w:lang w:eastAsia="zh-CN"/>
        </w:rPr>
        <w:br w:type="page" w:clear="all"/>
      </w:r>
      <w:r>
        <w:rPr>
          <w:rFonts w:ascii="宋体" w:hAnsi="宋体" w:eastAsia="宋体" w:cs="宋体"/>
          <w:color w:val="auto"/>
          <w:sz w:val="28"/>
          <w:szCs w:val="28"/>
          <w:lang w:eastAsia="zh-CN"/>
        </w:rPr>
        <w:t xml:space="preserve">中小企业声明函（工程、服务）</w:t>
      </w:r>
      <w:r>
        <w:rPr>
          <w:color w:val="auto"/>
        </w:rPr>
      </w:r>
    </w:p>
    <w:p>
      <w:pPr>
        <w:ind w:firstLine="480"/>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本公司（联合体）郑重声明，根据《政府采购促进中小企业发展管理办法》（财库﹝2020﹞46 号）的规定，本公司（联合体）参加</w:t>
      </w:r>
      <w:r>
        <w:rPr>
          <w:rFonts w:ascii="宋体" w:hAnsi="宋体" w:eastAsia="宋体" w:cs="宋体"/>
          <w:color w:val="auto"/>
          <w:position w:val="-10"/>
          <w:sz w:val="21"/>
          <w:szCs w:val="21"/>
          <w:u w:val="single"/>
          <w:lang w:eastAsia="zh-CN"/>
        </w:rPr>
        <w:t xml:space="preserve">（单位名称）</w:t>
      </w:r>
      <w:r>
        <w:rPr>
          <w:rFonts w:ascii="宋体" w:hAnsi="宋体" w:eastAsia="宋体" w:cs="宋体"/>
          <w:color w:val="auto"/>
          <w:position w:val="-10"/>
          <w:sz w:val="21"/>
          <w:szCs w:val="21"/>
          <w:lang w:eastAsia="zh-CN"/>
        </w:rPr>
        <w:t xml:space="preserve">的</w:t>
      </w:r>
      <w:r>
        <w:rPr>
          <w:rFonts w:ascii="宋体" w:hAnsi="宋体" w:eastAsia="宋体" w:cs="宋体"/>
          <w:color w:val="auto"/>
          <w:position w:val="-10"/>
          <w:sz w:val="21"/>
          <w:szCs w:val="21"/>
          <w:u w:val="single"/>
          <w:lang w:eastAsia="zh-CN"/>
        </w:rPr>
        <w:t xml:space="preserve">（项目名称）</w:t>
      </w:r>
      <w:r>
        <w:rPr>
          <w:rFonts w:ascii="宋体" w:hAnsi="宋体" w:eastAsia="宋体" w:cs="宋体"/>
          <w:color w:val="auto"/>
          <w:position w:val="-10"/>
          <w:sz w:val="21"/>
          <w:szCs w:val="21"/>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rPr>
      </w:r>
    </w:p>
    <w:p>
      <w:pPr>
        <w:ind w:firstLine="480"/>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1. </w:t>
      </w:r>
      <w:r>
        <w:rPr>
          <w:rFonts w:ascii="宋体" w:hAnsi="宋体" w:eastAsia="宋体" w:cs="宋体"/>
          <w:color w:val="auto"/>
          <w:position w:val="-10"/>
          <w:sz w:val="21"/>
          <w:szCs w:val="21"/>
          <w:u w:val="single"/>
          <w:lang w:eastAsia="zh-CN"/>
        </w:rPr>
        <w:t xml:space="preserve">（标的名称）</w:t>
      </w:r>
      <w:r>
        <w:rPr>
          <w:rFonts w:ascii="宋体" w:hAnsi="宋体" w:eastAsia="宋体" w:cs="宋体"/>
          <w:color w:val="auto"/>
          <w:position w:val="-10"/>
          <w:sz w:val="21"/>
          <w:szCs w:val="21"/>
          <w:lang w:eastAsia="zh-CN"/>
        </w:rPr>
        <w:t xml:space="preserve">，属于</w:t>
      </w:r>
      <w:r>
        <w:rPr>
          <w:rFonts w:ascii="宋体" w:hAnsi="宋体" w:eastAsia="宋体" w:cs="宋体"/>
          <w:color w:val="auto"/>
          <w:position w:val="-10"/>
          <w:sz w:val="21"/>
          <w:szCs w:val="21"/>
          <w:u w:val="single"/>
          <w:lang w:eastAsia="zh-CN"/>
        </w:rPr>
        <w:t xml:space="preserve">（招标文件中明确的所属行业）</w:t>
      </w:r>
      <w:r>
        <w:rPr>
          <w:rFonts w:ascii="宋体" w:hAnsi="宋体" w:eastAsia="宋体" w:cs="宋体"/>
          <w:color w:val="auto"/>
          <w:position w:val="-10"/>
          <w:sz w:val="21"/>
          <w:szCs w:val="21"/>
          <w:lang w:eastAsia="zh-CN"/>
        </w:rPr>
        <w:t xml:space="preserve">；承建（承接）企业为</w:t>
      </w:r>
      <w:r>
        <w:rPr>
          <w:rFonts w:ascii="宋体" w:hAnsi="宋体" w:eastAsia="宋体" w:cs="宋体"/>
          <w:color w:val="auto"/>
          <w:position w:val="-10"/>
          <w:sz w:val="21"/>
          <w:szCs w:val="21"/>
          <w:u w:val="single"/>
          <w:lang w:eastAsia="zh-CN"/>
        </w:rPr>
        <w:t xml:space="preserve">（企业名称）</w:t>
      </w:r>
      <w:r>
        <w:rPr>
          <w:rFonts w:ascii="宋体" w:hAnsi="宋体" w:eastAsia="宋体" w:cs="宋体"/>
          <w:color w:val="auto"/>
          <w:position w:val="-10"/>
          <w:sz w:val="21"/>
          <w:szCs w:val="21"/>
          <w:lang w:eastAsia="zh-CN"/>
        </w:rPr>
        <w:t xml:space="preserve">，从业人员</w:t>
      </w:r>
      <w:r>
        <w:rPr>
          <w:rFonts w:ascii="宋体" w:hAnsi="宋体" w:eastAsia="宋体" w:cs="宋体"/>
          <w:color w:val="auto"/>
          <w:position w:val="-10"/>
          <w:sz w:val="21"/>
          <w:szCs w:val="21"/>
          <w:u w:val="single"/>
          <w:lang w:eastAsia="zh-CN"/>
        </w:rPr>
        <w:t xml:space="preserve">  </w:t>
      </w:r>
      <w:r>
        <w:rPr>
          <w:rFonts w:ascii="宋体" w:hAnsi="宋体" w:eastAsia="宋体" w:cs="宋体"/>
          <w:color w:val="auto"/>
          <w:position w:val="-10"/>
          <w:sz w:val="21"/>
          <w:szCs w:val="21"/>
          <w:lang w:eastAsia="zh-CN"/>
        </w:rPr>
        <w:t xml:space="preserve">人，营业收入为</w:t>
      </w:r>
      <w:r>
        <w:rPr>
          <w:rFonts w:ascii="宋体" w:hAnsi="宋体" w:eastAsia="宋体" w:cs="宋体"/>
          <w:color w:val="auto"/>
          <w:position w:val="-10"/>
          <w:sz w:val="21"/>
          <w:szCs w:val="21"/>
          <w:u w:val="single"/>
          <w:lang w:eastAsia="zh-CN"/>
        </w:rPr>
        <w:t xml:space="preserve">    </w:t>
      </w:r>
      <w:r>
        <w:rPr>
          <w:rFonts w:ascii="宋体" w:hAnsi="宋体" w:eastAsia="宋体" w:cs="宋体"/>
          <w:color w:val="auto"/>
          <w:position w:val="-10"/>
          <w:sz w:val="21"/>
          <w:szCs w:val="21"/>
          <w:lang w:eastAsia="zh-CN"/>
        </w:rPr>
        <w:t xml:space="preserve">万元，资产总额为</w:t>
      </w:r>
      <w:r>
        <w:rPr>
          <w:rFonts w:ascii="宋体" w:hAnsi="宋体" w:eastAsia="宋体" w:cs="宋体"/>
          <w:color w:val="auto"/>
          <w:position w:val="-10"/>
          <w:sz w:val="21"/>
          <w:szCs w:val="21"/>
          <w:u w:val="single"/>
          <w:lang w:eastAsia="zh-CN"/>
        </w:rPr>
        <w:t xml:space="preserve">    </w:t>
      </w:r>
      <w:r>
        <w:rPr>
          <w:rFonts w:ascii="宋体" w:hAnsi="宋体" w:eastAsia="宋体" w:cs="宋体"/>
          <w:color w:val="auto"/>
          <w:position w:val="-10"/>
          <w:sz w:val="21"/>
          <w:szCs w:val="21"/>
          <w:lang w:eastAsia="zh-CN"/>
        </w:rPr>
        <w:t xml:space="preserve">万元，属于</w:t>
      </w:r>
      <w:r>
        <w:rPr>
          <w:rFonts w:ascii="宋体" w:hAnsi="宋体" w:eastAsia="宋体" w:cs="宋体"/>
          <w:color w:val="auto"/>
          <w:position w:val="-10"/>
          <w:sz w:val="21"/>
          <w:szCs w:val="21"/>
          <w:u w:val="single"/>
          <w:lang w:eastAsia="zh-CN"/>
        </w:rPr>
        <w:t xml:space="preserve">（□中型企业、□小型企业、□微型企业）</w:t>
      </w:r>
      <w:r>
        <w:rPr>
          <w:rFonts w:ascii="宋体" w:hAnsi="宋体" w:eastAsia="宋体" w:cs="宋体"/>
          <w:color w:val="auto"/>
          <w:position w:val="-10"/>
          <w:sz w:val="21"/>
          <w:szCs w:val="21"/>
          <w:lang w:eastAsia="zh-CN"/>
        </w:rPr>
        <w:t xml:space="preserve">；</w:t>
      </w:r>
      <w:r>
        <w:rPr>
          <w:color w:val="auto"/>
        </w:rPr>
      </w:r>
    </w:p>
    <w:p>
      <w:pPr>
        <w:ind w:firstLine="480"/>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2. </w:t>
      </w:r>
      <w:r>
        <w:rPr>
          <w:rFonts w:ascii="宋体" w:hAnsi="宋体" w:eastAsia="宋体" w:cs="宋体"/>
          <w:color w:val="auto"/>
          <w:position w:val="-10"/>
          <w:sz w:val="21"/>
          <w:szCs w:val="21"/>
          <w:u w:val="single"/>
          <w:lang w:eastAsia="zh-CN"/>
        </w:rPr>
        <w:t xml:space="preserve">（标的名称）</w:t>
      </w:r>
      <w:r>
        <w:rPr>
          <w:rFonts w:ascii="宋体" w:hAnsi="宋体" w:eastAsia="宋体" w:cs="宋体"/>
          <w:color w:val="auto"/>
          <w:position w:val="-10"/>
          <w:sz w:val="21"/>
          <w:szCs w:val="21"/>
          <w:lang w:eastAsia="zh-CN"/>
        </w:rPr>
        <w:t xml:space="preserve">，属于</w:t>
      </w:r>
      <w:r>
        <w:rPr>
          <w:rFonts w:ascii="宋体" w:hAnsi="宋体" w:eastAsia="宋体" w:cs="宋体"/>
          <w:color w:val="auto"/>
          <w:position w:val="-10"/>
          <w:sz w:val="21"/>
          <w:szCs w:val="21"/>
          <w:u w:val="single"/>
          <w:lang w:eastAsia="zh-CN"/>
        </w:rPr>
        <w:t xml:space="preserve">（招标文件中明确的所属行业）</w:t>
      </w:r>
      <w:r>
        <w:rPr>
          <w:rFonts w:ascii="宋体" w:hAnsi="宋体" w:eastAsia="宋体" w:cs="宋体"/>
          <w:color w:val="auto"/>
          <w:position w:val="-10"/>
          <w:sz w:val="21"/>
          <w:szCs w:val="21"/>
          <w:lang w:eastAsia="zh-CN"/>
        </w:rPr>
        <w:t xml:space="preserve">；承建（承接）企业为</w:t>
      </w:r>
      <w:r>
        <w:rPr>
          <w:rFonts w:ascii="宋体" w:hAnsi="宋体" w:eastAsia="宋体" w:cs="宋体"/>
          <w:color w:val="auto"/>
          <w:position w:val="-10"/>
          <w:sz w:val="21"/>
          <w:szCs w:val="21"/>
          <w:u w:val="single"/>
          <w:lang w:eastAsia="zh-CN"/>
        </w:rPr>
        <w:t xml:space="preserve">（企业名称）</w:t>
      </w:r>
      <w:r>
        <w:rPr>
          <w:rFonts w:ascii="宋体" w:hAnsi="宋体" w:eastAsia="宋体" w:cs="宋体"/>
          <w:color w:val="auto"/>
          <w:position w:val="-10"/>
          <w:sz w:val="21"/>
          <w:szCs w:val="21"/>
          <w:lang w:eastAsia="zh-CN"/>
        </w:rPr>
        <w:t xml:space="preserve">，从业人员</w:t>
      </w:r>
      <w:r>
        <w:rPr>
          <w:rFonts w:ascii="宋体" w:hAnsi="宋体" w:eastAsia="宋体" w:cs="宋体"/>
          <w:color w:val="auto"/>
          <w:position w:val="-10"/>
          <w:sz w:val="21"/>
          <w:szCs w:val="21"/>
          <w:u w:val="single"/>
          <w:lang w:eastAsia="zh-CN"/>
        </w:rPr>
        <w:t xml:space="preserve">  </w:t>
      </w:r>
      <w:r>
        <w:rPr>
          <w:rFonts w:ascii="宋体" w:hAnsi="宋体" w:eastAsia="宋体" w:cs="宋体"/>
          <w:color w:val="auto"/>
          <w:position w:val="-10"/>
          <w:sz w:val="21"/>
          <w:szCs w:val="21"/>
          <w:lang w:eastAsia="zh-CN"/>
        </w:rPr>
        <w:t xml:space="preserve">人，营业收入为</w:t>
      </w:r>
      <w:r>
        <w:rPr>
          <w:rFonts w:ascii="宋体" w:hAnsi="宋体" w:eastAsia="宋体" w:cs="宋体"/>
          <w:color w:val="auto"/>
          <w:position w:val="-10"/>
          <w:sz w:val="21"/>
          <w:szCs w:val="21"/>
          <w:u w:val="single"/>
          <w:lang w:eastAsia="zh-CN"/>
        </w:rPr>
        <w:t xml:space="preserve">     </w:t>
      </w:r>
      <w:r>
        <w:rPr>
          <w:rFonts w:ascii="宋体" w:hAnsi="宋体" w:eastAsia="宋体" w:cs="宋体"/>
          <w:color w:val="auto"/>
          <w:position w:val="-10"/>
          <w:sz w:val="21"/>
          <w:szCs w:val="21"/>
          <w:lang w:eastAsia="zh-CN"/>
        </w:rPr>
        <w:t xml:space="preserve">万元，资产总额为</w:t>
      </w:r>
      <w:r>
        <w:rPr>
          <w:rFonts w:ascii="宋体" w:hAnsi="宋体" w:eastAsia="宋体" w:cs="宋体"/>
          <w:color w:val="auto"/>
          <w:position w:val="-10"/>
          <w:sz w:val="21"/>
          <w:szCs w:val="21"/>
          <w:u w:val="single"/>
          <w:lang w:eastAsia="zh-CN"/>
        </w:rPr>
        <w:t xml:space="preserve">   </w:t>
      </w:r>
      <w:r>
        <w:rPr>
          <w:rFonts w:ascii="宋体" w:hAnsi="宋体" w:eastAsia="宋体" w:cs="宋体"/>
          <w:color w:val="auto"/>
          <w:position w:val="-10"/>
          <w:sz w:val="21"/>
          <w:szCs w:val="21"/>
          <w:lang w:eastAsia="zh-CN"/>
        </w:rPr>
        <w:t xml:space="preserve">万元，属于</w:t>
      </w:r>
      <w:r>
        <w:rPr>
          <w:rFonts w:ascii="宋体" w:hAnsi="宋体" w:eastAsia="宋体" w:cs="宋体"/>
          <w:color w:val="auto"/>
          <w:position w:val="-10"/>
          <w:sz w:val="21"/>
          <w:szCs w:val="21"/>
          <w:u w:val="single"/>
          <w:lang w:eastAsia="zh-CN"/>
        </w:rPr>
        <w:t xml:space="preserve">（□中型企业、□小型企业、□微型企业）</w:t>
      </w:r>
      <w:r>
        <w:rPr>
          <w:rFonts w:ascii="宋体" w:hAnsi="宋体" w:eastAsia="宋体" w:cs="宋体"/>
          <w:color w:val="auto"/>
          <w:position w:val="-10"/>
          <w:sz w:val="21"/>
          <w:szCs w:val="21"/>
          <w:lang w:eastAsia="zh-CN"/>
        </w:rPr>
        <w:t xml:space="preserve">；</w:t>
      </w:r>
      <w:r>
        <w:rPr>
          <w:color w:val="auto"/>
        </w:rPr>
      </w:r>
    </w:p>
    <w:p>
      <w:pPr>
        <w:ind w:firstLine="480"/>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w:t>
      </w:r>
      <w:r>
        <w:rPr>
          <w:color w:val="auto"/>
        </w:rPr>
      </w:r>
    </w:p>
    <w:p>
      <w:pPr>
        <w:ind w:firstLine="480"/>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以上企业，不属于大企业的分支机构，不存在控股股东为大企业的情形，也不存在与大企业的负责人为同一人的情形。</w:t>
      </w:r>
      <w:r>
        <w:rPr>
          <w:color w:val="auto"/>
        </w:rPr>
      </w:r>
    </w:p>
    <w:p>
      <w:pPr>
        <w:ind w:firstLine="480"/>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本企业对上述声明内容的真实性负责。如有虚假，将依法承担相应责任。</w:t>
      </w:r>
      <w:r>
        <w:rPr>
          <w:color w:val="auto"/>
        </w:rPr>
      </w:r>
    </w:p>
    <w:p>
      <w:pPr>
        <w:ind w:firstLine="480"/>
        <w:spacing w:after="160" w:line="360" w:lineRule="auto"/>
        <w:widowControl w:val="off"/>
        <w:rPr>
          <w:color w:val="auto"/>
          <w:sz w:val="21"/>
          <w:szCs w:val="21"/>
        </w:rPr>
      </w:pPr>
      <w:r>
        <w:rPr>
          <w:color w:val="auto"/>
          <w:sz w:val="21"/>
          <w:szCs w:val="21"/>
          <w:lang w:eastAsia="zh-CN"/>
        </w:rPr>
      </w:r>
      <w:r>
        <w:rPr>
          <w:color w:val="auto"/>
        </w:rPr>
      </w:r>
    </w:p>
    <w:p>
      <w:pPr>
        <w:ind w:firstLine="480"/>
        <w:spacing w:after="160" w:line="360" w:lineRule="auto"/>
        <w:widowControl w:val="off"/>
        <w:rPr>
          <w:color w:val="auto"/>
          <w:sz w:val="21"/>
          <w:szCs w:val="21"/>
        </w:rPr>
      </w:pPr>
      <w:r>
        <w:rPr>
          <w:color w:val="auto"/>
          <w:sz w:val="21"/>
          <w:szCs w:val="21"/>
          <w:lang w:eastAsia="zh-CN"/>
        </w:rPr>
      </w:r>
      <w:r>
        <w:rPr>
          <w:color w:val="auto"/>
        </w:rPr>
      </w:r>
    </w:p>
    <w:p>
      <w:pPr>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投标人名称（加盖CA电子公章）：</w:t>
      </w:r>
      <w:r>
        <w:rPr>
          <w:color w:val="auto"/>
        </w:rPr>
      </w:r>
    </w:p>
    <w:p>
      <w:pPr>
        <w:ind w:firstLine="6000"/>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日 期：</w:t>
      </w:r>
      <w:r>
        <w:rPr>
          <w:color w:val="auto"/>
        </w:rPr>
      </w:r>
    </w:p>
    <w:p>
      <w:pPr>
        <w:spacing w:after="160" w:line="360" w:lineRule="auto"/>
        <w:widowControl w:val="off"/>
        <w:rPr>
          <w:color w:val="auto"/>
          <w:sz w:val="21"/>
          <w:szCs w:val="21"/>
        </w:rPr>
      </w:pPr>
      <w:r>
        <w:rPr>
          <w:color w:val="auto"/>
          <w:sz w:val="21"/>
          <w:szCs w:val="21"/>
          <w:lang w:eastAsia="zh-CN"/>
        </w:rPr>
      </w:r>
      <w:r>
        <w:rPr>
          <w:color w:val="auto"/>
        </w:rPr>
      </w:r>
    </w:p>
    <w:p>
      <w:pPr>
        <w:ind w:firstLine="480"/>
        <w:spacing w:after="160" w:line="360" w:lineRule="auto"/>
        <w:widowControl w:val="off"/>
        <w:rPr>
          <w:color w:val="auto"/>
          <w:sz w:val="21"/>
          <w:szCs w:val="21"/>
        </w:rPr>
      </w:pPr>
      <w:r>
        <w:rPr>
          <w:color w:val="auto"/>
          <w:sz w:val="21"/>
          <w:szCs w:val="21"/>
          <w:lang w:eastAsia="zh-CN"/>
        </w:rPr>
      </w:r>
      <w:r>
        <w:rPr>
          <w:color w:val="auto"/>
        </w:rPr>
      </w:r>
    </w:p>
    <w:p>
      <w:pPr>
        <w:ind w:firstLine="480"/>
        <w:spacing w:after="160" w:line="360" w:lineRule="auto"/>
        <w:widowControl w:val="off"/>
        <w:rPr>
          <w:color w:val="auto"/>
          <w:sz w:val="21"/>
          <w:szCs w:val="21"/>
        </w:rPr>
      </w:pPr>
      <w:r>
        <w:rPr>
          <w:color w:val="auto"/>
          <w:sz w:val="21"/>
          <w:szCs w:val="21"/>
          <w:lang w:eastAsia="zh-CN"/>
        </w:rPr>
      </w:r>
      <w:r>
        <w:rPr>
          <w:color w:val="auto"/>
        </w:rPr>
      </w:r>
    </w:p>
    <w:p>
      <w:pPr>
        <w:ind w:firstLine="480"/>
        <w:spacing w:after="160" w:line="360" w:lineRule="auto"/>
        <w:widowControl w:val="off"/>
        <w:rPr>
          <w:color w:val="auto"/>
          <w:sz w:val="21"/>
          <w:szCs w:val="21"/>
        </w:rPr>
      </w:pPr>
      <w:r>
        <w:rPr>
          <w:rFonts w:ascii="宋体" w:hAnsi="宋体" w:eastAsia="宋体" w:cs="宋体"/>
          <w:color w:val="auto"/>
          <w:position w:val="-10"/>
          <w:sz w:val="21"/>
          <w:szCs w:val="21"/>
          <w:lang w:eastAsia="zh-CN"/>
        </w:rPr>
        <w:t xml:space="preserve">注：从业人员、营业收入、资产总额填报上一年度数据，无上一年度数据的新成立企业可不填报。</w:t>
      </w:r>
      <w:r>
        <w:rPr>
          <w:color w:val="auto"/>
        </w:rPr>
      </w:r>
    </w:p>
    <w:p>
      <w:pPr>
        <w:spacing w:after="120" w:line="278" w:lineRule="auto"/>
        <w:widowControl w:val="off"/>
        <w:rPr>
          <w:color w:val="auto"/>
        </w:rPr>
      </w:pPr>
      <w:r>
        <w:rPr>
          <w:rFonts w:eastAsia="Times New Roman"/>
          <w:color w:val="auto"/>
          <w:lang w:eastAsia="zh-CN"/>
        </w:rPr>
        <w:t xml:space="preserve"> </w:t>
      </w:r>
      <w:r>
        <w:rPr>
          <w:color w:val="auto"/>
        </w:rPr>
      </w:r>
    </w:p>
    <w:p>
      <w:pPr>
        <w:ind w:firstLine="480"/>
        <w:spacing w:after="160" w:line="360" w:lineRule="auto"/>
        <w:widowControl w:val="off"/>
        <w:rPr>
          <w:color w:val="auto"/>
          <w:sz w:val="32"/>
          <w:szCs w:val="32"/>
        </w:rPr>
      </w:pPr>
      <w:r>
        <w:rPr>
          <w:rFonts w:ascii="Calibri" w:hAnsi="Calibri" w:eastAsia="Calibri" w:cs="Calibri"/>
          <w:b/>
          <w:bCs/>
          <w:color w:val="auto"/>
          <w:sz w:val="32"/>
          <w:szCs w:val="32"/>
          <w:lang w:eastAsia="zh-CN"/>
        </w:rPr>
        <w:t xml:space="preserve"> </w:t>
      </w:r>
      <w:r>
        <w:rPr>
          <w:color w:val="auto"/>
        </w:rPr>
      </w:r>
    </w:p>
    <w:p>
      <w:pPr>
        <w:jc w:val="center"/>
        <w:spacing w:before="260" w:after="260" w:line="320" w:lineRule="atLeast"/>
        <w:widowControl w:val="off"/>
        <w:rPr>
          <w:color w:val="auto"/>
        </w:rPr>
      </w:pPr>
      <w:r>
        <w:rPr>
          <w:rFonts w:ascii="宋体" w:hAnsi="宋体" w:eastAsia="宋体" w:cs="宋体"/>
          <w:color w:val="auto"/>
          <w:sz w:val="32"/>
          <w:szCs w:val="32"/>
          <w:lang w:eastAsia="zh-CN"/>
        </w:rPr>
        <w:br w:type="page" w:clear="all"/>
      </w:r>
      <w:r>
        <w:rPr>
          <w:rFonts w:ascii="宋体" w:hAnsi="宋体" w:eastAsia="宋体" w:cs="宋体"/>
          <w:color w:val="auto"/>
          <w:sz w:val="32"/>
          <w:szCs w:val="32"/>
          <w:lang w:eastAsia="zh-CN"/>
        </w:rPr>
        <w:t xml:space="preserve">六、残疾人福利性单位声明函（如适用）</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项目（分包号：**）采购活动提供本单位制造的货物（由本单位承担工程/提供服务），或者提供其他残疾人福利性单位提供的服务</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本单位对上述声明的真实性负责。如有虚假，将依法承担相应责任。</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 </w:t>
      </w:r>
      <w:r>
        <w:rPr>
          <w:color w:val="auto"/>
        </w:rPr>
      </w:r>
    </w:p>
    <w:p>
      <w:pPr>
        <w:ind w:firstLine="480"/>
        <w:spacing w:after="160" w:line="240" w:lineRule="atLeast"/>
        <w:widowControl w:val="off"/>
        <w:rPr>
          <w:color w:val="auto"/>
        </w:rPr>
      </w:pPr>
      <w:r>
        <w:rPr>
          <w:rFonts w:ascii="宋体" w:hAnsi="宋体" w:eastAsia="宋体" w:cs="宋体"/>
          <w:color w:val="auto"/>
          <w:lang w:eastAsia="zh-CN"/>
        </w:rPr>
        <w:t xml:space="preserve">（备注：1、供应商如不提供此声明函，价格将不做相应扣除。2、中标供应商为残疾人福利单位的，此声明函将随中标结果同时公告，接受社会监督）</w:t>
      </w:r>
      <w:r>
        <w:rPr>
          <w:color w:val="auto"/>
        </w:rPr>
      </w:r>
    </w:p>
    <w:p>
      <w:pPr>
        <w:spacing w:after="160" w:line="278" w:lineRule="auto"/>
        <w:widowControl w:val="off"/>
        <w:rPr>
          <w:color w:val="auto"/>
        </w:rPr>
      </w:pPr>
      <w:r>
        <w:rPr>
          <w:rFonts w:ascii="宋体" w:hAnsi="宋体" w:eastAsia="宋体" w:cs="宋体"/>
          <w:color w:val="auto"/>
          <w:lang w:eastAsia="zh-CN"/>
        </w:rPr>
        <w:t xml:space="preserve"> </w:t>
      </w:r>
      <w:r>
        <w:rPr>
          <w:color w:val="auto"/>
        </w:rPr>
      </w:r>
    </w:p>
    <w:p>
      <w:pPr>
        <w:jc w:val="center"/>
        <w:spacing w:after="160" w:line="278" w:lineRule="auto"/>
        <w:widowControl w:val="off"/>
        <w:rPr>
          <w:color w:val="auto"/>
        </w:rPr>
      </w:pPr>
      <w:r>
        <w:rPr>
          <w:rFonts w:ascii="宋体" w:hAnsi="宋体" w:eastAsia="宋体" w:cs="宋体"/>
          <w:color w:val="auto"/>
          <w:lang w:eastAsia="zh-CN"/>
        </w:rPr>
        <w:t xml:space="preserve">                                  </w:t>
      </w:r>
      <w:r>
        <w:rPr>
          <w:color w:val="auto"/>
        </w:rPr>
      </w:r>
    </w:p>
    <w:p>
      <w:pPr>
        <w:jc w:val="center"/>
        <w:spacing w:after="160" w:line="278" w:lineRule="auto"/>
        <w:widowControl w:val="off"/>
        <w:rPr>
          <w:color w:val="auto"/>
        </w:rPr>
      </w:pPr>
      <w:r>
        <w:rPr>
          <w:rFonts w:ascii="宋体" w:hAnsi="宋体" w:eastAsia="宋体" w:cs="宋体"/>
          <w:color w:val="auto"/>
          <w:lang w:eastAsia="zh-CN"/>
        </w:rPr>
        <w:t xml:space="preserve">企业名称（加盖CA电子公章）：</w:t>
      </w:r>
      <w:r>
        <w:rPr>
          <w:color w:val="auto"/>
        </w:rPr>
      </w:r>
    </w:p>
    <w:p>
      <w:pPr>
        <w:jc w:val="center"/>
        <w:spacing w:after="160" w:line="278" w:lineRule="auto"/>
        <w:widowControl w:val="off"/>
        <w:rPr>
          <w:color w:val="auto"/>
        </w:rPr>
      </w:pPr>
      <w:r>
        <w:rPr>
          <w:rFonts w:ascii="宋体" w:hAnsi="宋体" w:eastAsia="宋体" w:cs="宋体"/>
          <w:color w:val="auto"/>
          <w:lang w:eastAsia="zh-CN"/>
        </w:rPr>
        <w:t xml:space="preserve">                                                      日  期：</w:t>
      </w:r>
      <w:r>
        <w:rPr>
          <w:color w:val="auto"/>
        </w:rPr>
      </w:r>
    </w:p>
    <w:p>
      <w:pPr>
        <w:rPr>
          <w:rFonts w:eastAsia="Times New Roman"/>
          <w:color w:val="auto"/>
          <w:sz w:val="21"/>
          <w:szCs w:val="21"/>
        </w:rPr>
      </w:pPr>
      <w:r>
        <w:rPr>
          <w:rFonts w:eastAsia="Times New Roman"/>
          <w:color w:val="auto"/>
          <w:sz w:val="21"/>
          <w:szCs w:val="21"/>
          <w:lang w:eastAsia="zh-CN"/>
        </w:rPr>
        <w:t xml:space="preserve"> </w:t>
      </w:r>
      <w:r>
        <w:rPr>
          <w:color w:val="auto"/>
        </w:rPr>
      </w:r>
    </w:p>
    <w:p>
      <w:pPr>
        <w:rPr>
          <w:color w:val="auto"/>
          <w:sz w:val="21"/>
          <w:szCs w:val="21"/>
        </w:rPr>
      </w:pPr>
      <w:r>
        <w:rPr>
          <w:rFonts w:eastAsia="Times New Roman"/>
          <w:color w:val="auto"/>
          <w:sz w:val="21"/>
          <w:szCs w:val="21"/>
          <w:lang w:eastAsia="zh-CN"/>
        </w:rPr>
        <w:br w:type="page" w:clear="all"/>
      </w:r>
      <w:r>
        <w:rPr>
          <w:color w:val="auto"/>
        </w:rPr>
      </w:r>
    </w:p>
    <w:p>
      <w:pPr>
        <w:jc w:val="center"/>
        <w:spacing w:before="260" w:after="260" w:line="320" w:lineRule="atLeast"/>
        <w:widowControl w:val="off"/>
        <w:rPr>
          <w:color w:val="auto"/>
        </w:rPr>
      </w:pPr>
      <w:r>
        <w:rPr>
          <w:rFonts w:ascii="宋体" w:hAnsi="宋体" w:eastAsia="宋体" w:cs="宋体"/>
          <w:color w:val="auto"/>
          <w:sz w:val="32"/>
          <w:szCs w:val="32"/>
          <w:lang w:eastAsia="zh-CN"/>
        </w:rPr>
        <w:t xml:space="preserve">七、关于符合本国产品标准的声明函（如适用）</w:t>
      </w:r>
      <w:r>
        <w:rPr>
          <w:color w:val="auto"/>
        </w:rPr>
      </w:r>
    </w:p>
    <w:p>
      <w:pPr>
        <w:ind w:firstLine="420"/>
        <w:spacing w:line="360" w:lineRule="auto"/>
        <w:rPr>
          <w:color w:val="auto"/>
        </w:rPr>
      </w:pPr>
      <w:r>
        <w:rPr>
          <w:rFonts w:ascii="宋体" w:hAnsi="宋体" w:eastAsia="宋体" w:cs="宋体"/>
          <w:color w:val="auto"/>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p>
    <w:p>
      <w:pPr>
        <w:ind w:firstLine="420"/>
        <w:spacing w:before="30" w:after="30" w:line="360" w:lineRule="auto"/>
        <w:rPr>
          <w:color w:val="auto"/>
        </w:rPr>
      </w:pP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170815</wp:posOffset>
                </wp:positionH>
                <wp:positionV relativeFrom="paragraph">
                  <wp:posOffset>639445</wp:posOffset>
                </wp:positionV>
                <wp:extent cx="581106" cy="142895"/>
                <wp:effectExtent l="0" t="0" r="0" b="0"/>
                <wp:wrapNone/>
                <wp:docPr id="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329582" name=""/>
                        <pic:cNvPicPr>
                          <a:picLocks noChangeAspect="1"/>
                        </pic:cNvPicPr>
                        <pic:nvPr/>
                      </pic:nvPicPr>
                      <pic:blipFill>
                        <a:blip r:embed="rId10"/>
                        <a:stretch/>
                      </pic:blipFill>
                      <pic:spPr bwMode="auto">
                        <a:xfrm>
                          <a:off x="0" y="0"/>
                          <a:ext cx="581106"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8480;o:allowoverlap:true;o:allowincell:true;mso-position-horizontal-relative:text;margin-left:13.4pt;mso-position-horizontal:absolute;mso-position-vertical-relative:text;margin-top:50.3pt;mso-position-vertical:absolute;width:45.8pt;height:11.3pt;mso-wrap-distance-left:9.0pt;mso-wrap-distance-top:0.0pt;mso-wrap-distance-right:9.0pt;mso-wrap-distance-bottom:0.0pt;" stroked="false">
                <v:path textboxrect="0,0,0,0"/>
                <v:imagedata r:id="rId10"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2254250</wp:posOffset>
                </wp:positionH>
                <wp:positionV relativeFrom="paragraph">
                  <wp:posOffset>643890</wp:posOffset>
                </wp:positionV>
                <wp:extent cx="885949" cy="133369"/>
                <wp:effectExtent l="0" t="0" r="0" b="0"/>
                <wp:wrapNone/>
                <wp:docPr id="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8943" name=""/>
                        <pic:cNvPicPr>
                          <a:picLocks noChangeAspect="1"/>
                        </pic:cNvPicPr>
                        <pic:nvPr/>
                      </pic:nvPicPr>
                      <pic:blipFill>
                        <a:blip r:embed="rId11"/>
                        <a:stretch/>
                      </pic:blipFill>
                      <pic:spPr bwMode="auto">
                        <a:xfrm>
                          <a:off x="0" y="0"/>
                          <a:ext cx="885949"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77.5pt;mso-position-horizontal:absolute;mso-position-vertical-relative:text;margin-top:50.7pt;mso-position-vertical:absolute;width:69.8pt;height:10.5pt;mso-wrap-distance-left:9.0pt;mso-wrap-distance-top:0.0pt;mso-wrap-distance-right:9.0pt;mso-wrap-distance-bottom:0.0pt;" stroked="false">
                <v:path textboxrect="0,0,0,0"/>
                <v:imagedata r:id="rId11"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3394075</wp:posOffset>
                </wp:positionH>
                <wp:positionV relativeFrom="paragraph">
                  <wp:posOffset>612140</wp:posOffset>
                </wp:positionV>
                <wp:extent cx="828791" cy="161948"/>
                <wp:effectExtent l="0" t="0" r="0" b="0"/>
                <wp:wrapNone/>
                <wp:docPr id="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88577" name=""/>
                        <pic:cNvPicPr>
                          <a:picLocks noChangeAspect="1"/>
                        </pic:cNvPicPr>
                        <pic:nvPr/>
                      </pic:nvPicPr>
                      <pic:blipFill>
                        <a:blip r:embed="rId12"/>
                        <a:stretch/>
                      </pic:blipFill>
                      <pic:spPr bwMode="auto">
                        <a:xfrm>
                          <a:off x="0" y="0"/>
                          <a:ext cx="828791"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7456;o:allowoverlap:true;o:allowincell:true;mso-position-horizontal-relative:text;margin-left:267.2pt;mso-position-horizontal:absolute;mso-position-vertical-relative:text;margin-top:48.2pt;mso-position-vertical:absolute;width:65.3pt;height:12.8pt;mso-wrap-distance-left:9.0pt;mso-wrap-distance-top:0.0pt;mso-wrap-distance-right:9.0pt;mso-wrap-distance-bottom:0.0pt;" stroked="false">
                <v:path textboxrect="0,0,0,0"/>
                <v:imagedata r:id="rId12"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2914015</wp:posOffset>
                </wp:positionH>
                <wp:positionV relativeFrom="paragraph">
                  <wp:posOffset>320675</wp:posOffset>
                </wp:positionV>
                <wp:extent cx="828791" cy="85737"/>
                <wp:effectExtent l="0" t="0" r="0" b="0"/>
                <wp:wrapNone/>
                <wp:docPr id="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74353" name=""/>
                        <pic:cNvPicPr>
                          <a:picLocks noChangeAspect="1"/>
                        </pic:cNvPicPr>
                        <pic:nvPr/>
                      </pic:nvPicPr>
                      <pic:blipFill>
                        <a:blip r:embed="rId13"/>
                        <a:stretch/>
                      </pic:blipFill>
                      <pic:spPr bwMode="auto">
                        <a:xfrm>
                          <a:off x="0" y="0"/>
                          <a:ext cx="828791" cy="8573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0;o:allowoverlap:true;o:allowincell:true;mso-position-horizontal-relative:text;margin-left:229.4pt;mso-position-horizontal:absolute;mso-position-vertical-relative:text;margin-top:25.2pt;mso-position-vertical:absolute;width:65.3pt;height:6.8pt;mso-wrap-distance-left:9.0pt;mso-wrap-distance-top:0.0pt;mso-wrap-distance-right:9.0pt;mso-wrap-distance-bottom:0.0pt;" stroked="false">
                <v:path textboxrect="0,0,0,0"/>
                <v:imagedata r:id="rId13"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29210</wp:posOffset>
                </wp:positionH>
                <wp:positionV relativeFrom="paragraph">
                  <wp:posOffset>309880</wp:posOffset>
                </wp:positionV>
                <wp:extent cx="381053" cy="114316"/>
                <wp:effectExtent l="0" t="0" r="0" b="0"/>
                <wp:wrapNone/>
                <wp:docPr id="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4501" name=""/>
                        <pic:cNvPicPr>
                          <a:picLocks noChangeAspect="1"/>
                        </pic:cNvPicPr>
                        <pic:nvPr/>
                      </pic:nvPicPr>
                      <pic:blipFill>
                        <a:blip r:embed="rId14"/>
                        <a:stretch/>
                      </pic:blipFill>
                      <pic:spPr bwMode="auto">
                        <a:xfrm>
                          <a:off x="0" y="0"/>
                          <a:ext cx="381052"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6432;o:allowoverlap:true;o:allowincell:true;mso-position-horizontal-relative:text;margin-left:2.3pt;mso-position-horizontal:absolute;mso-position-vertical-relative:text;margin-top:24.4pt;mso-position-vertical:absolute;width:30.0pt;height:9.0pt;mso-wrap-distance-left:9.0pt;mso-wrap-distance-top:0.0pt;mso-wrap-distance-right:9.0pt;mso-wrap-distance-bottom:0.0pt;" stroked="false">
                <v:path textboxrect="0,0,0,0"/>
                <v:imagedata r:id="rId14"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90632" cy="104790"/>
                <wp:effectExtent l="0" t="0" r="0" b="0"/>
                <wp:wrapNone/>
                <wp:docPr id="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05401" name=""/>
                        <pic:cNvPicPr>
                          <a:picLocks noChangeAspect="1"/>
                        </pic:cNvPicPr>
                        <pic:nvPr/>
                      </pic:nvPicPr>
                      <pic:blipFill>
                        <a:blip r:embed="rId15"/>
                        <a:stretch/>
                      </pic:blipFill>
                      <pic:spPr bwMode="auto">
                        <a:xfrm>
                          <a:off x="0" y="0"/>
                          <a:ext cx="590632"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361.8pt;mso-position-horizontal:absolute;mso-position-vertical-relative:text;margin-top:6.8pt;mso-position-vertical:absolute;width:46.5pt;height:8.3pt;mso-wrap-distance-left:9.0pt;mso-wrap-distance-top:0.0pt;mso-wrap-distance-right:9.0pt;mso-wrap-distance-bottom:0.0pt;" stroked="false">
                <v:path textboxrect="0,0,0,0"/>
                <v:imagedata r:id="rId15"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3844290</wp:posOffset>
                </wp:positionH>
                <wp:positionV relativeFrom="paragraph">
                  <wp:posOffset>304165</wp:posOffset>
                </wp:positionV>
                <wp:extent cx="828791" cy="114316"/>
                <wp:effectExtent l="0" t="0" r="0" b="0"/>
                <wp:wrapNone/>
                <wp:docPr id="8"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80094" name=""/>
                        <pic:cNvPicPr>
                          <a:picLocks noChangeAspect="1"/>
                        </pic:cNvPicPr>
                        <pic:nvPr/>
                      </pic:nvPicPr>
                      <pic:blipFill>
                        <a:blip r:embed="rId16"/>
                        <a:stretch/>
                      </pic:blipFill>
                      <pic:spPr bwMode="auto">
                        <a:xfrm>
                          <a:off x="0" y="0"/>
                          <a:ext cx="828791"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302.7pt;mso-position-horizontal:absolute;mso-position-vertical-relative:text;margin-top:23.9pt;mso-position-vertical:absolute;width:65.3pt;height:9.0pt;mso-wrap-distance-left:9.0pt;mso-wrap-distance-top:0.0pt;mso-wrap-distance-right:9.0pt;mso-wrap-distance-bottom:0.0pt;" stroked="false">
                <v:path textboxrect="0,0,0,0"/>
                <v:imagedata r:id="rId16" o:title=""/>
              </v:shape>
            </w:pict>
          </mc:Fallback>
        </mc:AlternateContent>
      </w:r>
      <w:r>
        <w:rPr>
          <w:rFonts w:ascii="宋体" w:hAnsi="宋体" w:eastAsia="宋体" w:cs="宋体"/>
          <w:color w:val="auto"/>
          <w:shd w:val="clear" w:color="auto" w:fill="ffffff"/>
          <w:lang w:eastAsia="zh-CN"/>
        </w:rPr>
        <w:t xml:space="preserve">1.</w:t>
      </w:r>
      <w:r>
        <w:rPr>
          <w:rFonts w:ascii="宋体" w:hAnsi="宋体" w:eastAsia="宋体" w:cs="宋体"/>
          <w:color w:val="auto"/>
          <w:u w:val="single"/>
          <w:shd w:val="clear" w:color="auto" w:fill="ffffff"/>
          <w:lang w:eastAsia="zh-CN"/>
        </w:rPr>
        <w:t xml:space="preserve">（产品名称1）</w:t>
      </w:r>
      <w:r>
        <w:rPr>
          <w:rFonts w:ascii="宋体" w:hAnsi="宋体" w:eastAsia="宋体" w:cs="宋体"/>
          <w:color w:val="auto"/>
          <w:shd w:val="clear" w:color="auto" w:fill="ffffff"/>
          <w:vertAlign w:val="superscript"/>
          <w:lang w:eastAsia="zh-CN"/>
        </w:rPr>
        <w:t xml:space="preserve">1，生产厂为</w:t>
      </w:r>
      <w:r>
        <w:rPr>
          <w:rFonts w:ascii="宋体" w:hAnsi="宋体" w:eastAsia="宋体" w:cs="宋体"/>
          <w:color w:val="auto"/>
          <w:u w:val="single"/>
          <w:shd w:val="clear" w:color="auto" w:fill="ffffff"/>
          <w:lang w:eastAsia="zh-CN"/>
        </w:rPr>
        <w:t xml:space="preserve">（厂名）</w:t>
      </w:r>
      <w:r>
        <w:rPr>
          <w:rFonts w:ascii="宋体" w:hAnsi="宋体" w:eastAsia="宋体" w:cs="宋体"/>
          <w:color w:val="auto"/>
          <w:shd w:val="clear" w:color="auto" w:fill="ffffff"/>
          <w:vertAlign w:val="superscript"/>
          <w:lang w:eastAsia="zh-CN"/>
        </w:rPr>
        <w:t xml:space="preserve">2，厂址为</w:t>
      </w:r>
      <w:r>
        <w:rPr>
          <w:rFonts w:ascii="宋体" w:hAnsi="宋体" w:eastAsia="宋体" w:cs="宋体"/>
          <w:color w:val="auto"/>
          <w:u w:val="single"/>
          <w:shd w:val="clear" w:color="auto" w:fill="ffffff"/>
          <w:lang w:eastAsia="zh-CN"/>
        </w:rPr>
        <w:t xml:space="preserve">（生产厂址）</w:t>
      </w:r>
      <w:r>
        <w:rPr>
          <w:rFonts w:ascii="宋体" w:hAnsi="宋体" w:eastAsia="宋体" w:cs="宋体"/>
          <w:color w:val="auto"/>
          <w:shd w:val="clear" w:color="auto" w:fill="ffffff"/>
          <w:lang w:eastAsia="zh-CN"/>
        </w:rPr>
        <w:t xml:space="preserve">。</w:t>
      </w:r>
      <w:r>
        <w:rPr>
          <w:rFonts w:ascii="宋体" w:hAnsi="宋体" w:eastAsia="宋体" w:cs="宋体"/>
          <w:color w:val="auto"/>
          <w:u w:val="single"/>
          <w:shd w:val="clear" w:color="auto" w:fill="ffffff"/>
          <w:lang w:eastAsia="zh-CN"/>
        </w:rPr>
        <w:t xml:space="preserve"> （产品名称1） </w:t>
      </w:r>
      <w:r>
        <w:rPr>
          <w:rFonts w:ascii="宋体" w:hAnsi="宋体" w:eastAsia="宋体" w:cs="宋体"/>
          <w:color w:val="auto"/>
          <w:shd w:val="clear" w:color="auto" w:fill="ffffff"/>
          <w:lang w:eastAsia="zh-CN"/>
        </w:rPr>
        <w:t xml:space="preserve">的中国境内生产的组件成本占比≥</w:t>
      </w:r>
      <w:r>
        <w:rPr>
          <w:rFonts w:ascii="宋体" w:hAnsi="宋体" w:eastAsia="宋体" w:cs="宋体"/>
          <w:color w:val="auto"/>
          <w:u w:val="single"/>
          <w:shd w:val="clear" w:color="auto" w:fill="ffffff"/>
          <w:lang w:eastAsia="zh-CN"/>
        </w:rPr>
        <w:t xml:space="preserve">（规定比例）</w:t>
      </w:r>
      <w:r>
        <w:rPr>
          <w:rFonts w:ascii="宋体" w:hAnsi="宋体" w:eastAsia="宋体" w:cs="宋体"/>
          <w:color w:val="auto"/>
          <w:shd w:val="clear" w:color="auto" w:fill="ffffff"/>
          <w:vertAlign w:val="superscript"/>
          <w:lang w:eastAsia="zh-CN"/>
        </w:rPr>
        <w:t xml:space="preserve">3。</w:t>
      </w:r>
      <w:r>
        <w:rPr>
          <w:rFonts w:ascii="宋体" w:hAnsi="宋体" w:eastAsia="宋体" w:cs="宋体"/>
          <w:color w:val="auto"/>
          <w:u w:val="single"/>
          <w:shd w:val="clear" w:color="auto" w:fill="ffffff"/>
          <w:lang w:eastAsia="zh-CN"/>
        </w:rPr>
        <w:t xml:space="preserve">（产品名称1）</w:t>
      </w:r>
      <w:r>
        <w:rPr>
          <w:rFonts w:ascii="宋体" w:hAnsi="宋体" w:eastAsia="宋体" w:cs="宋体"/>
          <w:color w:val="auto"/>
          <w:shd w:val="clear" w:color="auto" w:fill="ffffff"/>
          <w:lang w:eastAsia="zh-CN"/>
        </w:rPr>
        <w:t xml:space="preserve">的</w:t>
      </w:r>
      <w:r>
        <w:rPr>
          <w:rFonts w:ascii="宋体" w:hAnsi="宋体" w:eastAsia="宋体" w:cs="宋体"/>
          <w:color w:val="auto"/>
          <w:u w:val="single"/>
          <w:shd w:val="clear" w:color="auto" w:fill="ffffff"/>
          <w:lang w:eastAsia="zh-CN"/>
        </w:rPr>
        <w:t xml:space="preserve">（关键组件）</w:t>
      </w:r>
      <w:r>
        <w:rPr>
          <w:rFonts w:ascii="宋体" w:hAnsi="宋体" w:eastAsia="宋体" w:cs="宋体"/>
          <w:color w:val="auto"/>
          <w:shd w:val="clear" w:color="auto" w:fill="ffffff"/>
          <w:vertAlign w:val="superscript"/>
          <w:lang w:eastAsia="zh-CN"/>
        </w:rPr>
        <w:t xml:space="preserve">4在中国境内生产。</w:t>
      </w:r>
      <w:r>
        <w:rPr>
          <w:rFonts w:ascii="宋体" w:hAnsi="宋体" w:eastAsia="宋体" w:cs="宋体"/>
          <w:color w:val="auto"/>
          <w:u w:val="single"/>
          <w:shd w:val="clear" w:color="auto" w:fill="ffffff"/>
          <w:lang w:eastAsia="zh-CN"/>
        </w:rPr>
        <w:t xml:space="preserve">（产品名称1）</w:t>
      </w:r>
      <w:r>
        <w:rPr>
          <w:rFonts w:ascii="宋体" w:hAnsi="宋体" w:eastAsia="宋体" w:cs="宋体"/>
          <w:color w:val="auto"/>
          <w:shd w:val="clear" w:color="auto" w:fill="ffffff"/>
          <w:lang w:eastAsia="zh-CN"/>
        </w:rPr>
        <w:t xml:space="preserve">的</w:t>
      </w:r>
      <w:r>
        <w:rPr>
          <w:rFonts w:ascii="宋体" w:hAnsi="宋体" w:eastAsia="宋体" w:cs="宋体"/>
          <w:color w:val="auto"/>
          <w:u w:val="single"/>
          <w:shd w:val="clear" w:color="auto" w:fill="ffffff"/>
          <w:lang w:eastAsia="zh-CN"/>
        </w:rPr>
        <w:t xml:space="preserve">（关键工序）</w:t>
      </w:r>
      <w:r>
        <w:rPr>
          <w:rFonts w:ascii="宋体" w:hAnsi="宋体" w:eastAsia="宋体" w:cs="宋体"/>
          <w:color w:val="auto"/>
          <w:shd w:val="clear" w:color="auto" w:fill="ffffff"/>
          <w:vertAlign w:val="superscript"/>
          <w:lang w:eastAsia="zh-CN"/>
        </w:rPr>
        <w:t xml:space="preserve">5在中国境内完成。</w:t>
      </w:r>
      <w:r>
        <w:rPr>
          <w:color w:val="auto"/>
        </w:rPr>
      </w:r>
    </w:p>
    <w:p>
      <w:pPr>
        <w:ind w:firstLine="420"/>
        <w:spacing w:before="30" w:after="30" w:line="360" w:lineRule="auto"/>
        <w:rPr>
          <w:color w:val="auto"/>
        </w:rPr>
      </w:pP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-56515</wp:posOffset>
                </wp:positionH>
                <wp:positionV relativeFrom="paragraph">
                  <wp:posOffset>367030</wp:posOffset>
                </wp:positionV>
                <wp:extent cx="247685" cy="104790"/>
                <wp:effectExtent l="0" t="0" r="0" b="0"/>
                <wp:wrapNone/>
                <wp:docPr id="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069360" name=""/>
                        <pic:cNvPicPr>
                          <a:picLocks noChangeAspect="1"/>
                        </pic:cNvPicPr>
                        <pic:nvPr/>
                      </pic:nvPicPr>
                      <pic:blipFill>
                        <a:blip r:embed="rId17"/>
                        <a:stretch/>
                      </pic:blipFill>
                      <pic:spPr bwMode="auto">
                        <a:xfrm>
                          <a:off x="0" y="0"/>
                          <a:ext cx="247685"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0528;o:allowoverlap:true;o:allowincell:true;mso-position-horizontal-relative:text;margin-left:-4.5pt;mso-position-horizontal:absolute;mso-position-vertical-relative:text;margin-top:28.9pt;mso-position-vertical:absolute;width:19.5pt;height:8.3pt;mso-wrap-distance-left:9.0pt;mso-wrap-distance-top:0.0pt;mso-wrap-distance-right:9.0pt;mso-wrap-distance-bottom:0.0pt;" stroked="false">
                <v:path textboxrect="0,0,0,0"/>
                <v:imagedata r:id="rId17"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-26670</wp:posOffset>
                </wp:positionH>
                <wp:positionV relativeFrom="paragraph">
                  <wp:posOffset>638175</wp:posOffset>
                </wp:positionV>
                <wp:extent cx="438211" cy="123842"/>
                <wp:effectExtent l="0" t="0" r="0" b="0"/>
                <wp:wrapNone/>
                <wp:docPr id="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78667" name=""/>
                        <pic:cNvPicPr>
                          <a:picLocks noChangeAspect="1"/>
                        </pic:cNvPicPr>
                        <pic:nvPr/>
                      </pic:nvPicPr>
                      <pic:blipFill>
                        <a:blip r:embed="rId18"/>
                        <a:stretch/>
                      </pic:blipFill>
                      <pic:spPr bwMode="auto">
                        <a:xfrm>
                          <a:off x="0" y="0"/>
                          <a:ext cx="438210"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2576;o:allowoverlap:true;o:allowincell:true;mso-position-horizontal-relative:text;margin-left:-2.1pt;mso-position-horizontal:absolute;mso-position-vertical-relative:text;margin-top:50.2pt;mso-position-vertical:absolute;width:34.5pt;height:9.8pt;mso-wrap-distance-left:9.0pt;mso-wrap-distance-top:0.0pt;mso-wrap-distance-right:9.0pt;mso-wrap-distance-bottom:0.0pt;" stroked="false">
                <v:path textboxrect="0,0,0,0"/>
                <v:imagedata r:id="rId18"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1734185</wp:posOffset>
                </wp:positionH>
                <wp:positionV relativeFrom="paragraph">
                  <wp:posOffset>611505</wp:posOffset>
                </wp:positionV>
                <wp:extent cx="924054" cy="152421"/>
                <wp:effectExtent l="0" t="0" r="0" b="0"/>
                <wp:wrapNone/>
                <wp:docPr id="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84304" name=""/>
                        <pic:cNvPicPr>
                          <a:picLocks noChangeAspect="1"/>
                        </pic:cNvPicPr>
                        <pic:nvPr/>
                      </pic:nvPicPr>
                      <pic:blipFill>
                        <a:blip r:embed="rId19"/>
                        <a:stretch/>
                      </pic:blipFill>
                      <pic:spPr bwMode="auto">
                        <a:xfrm>
                          <a:off x="0" y="0"/>
                          <a:ext cx="924054" cy="15242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136.5pt;mso-position-horizontal:absolute;mso-position-vertical-relative:text;margin-top:48.1pt;mso-position-vertical:absolute;width:72.8pt;height:12.0pt;mso-wrap-distance-left:9.0pt;mso-wrap-distance-top:0.0pt;mso-wrap-distance-right:9.0pt;mso-wrap-distance-bottom:0.0pt;" stroked="false">
                <v:path textboxrect="0,0,0,0"/>
                <v:imagedata r:id="rId19"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2908935</wp:posOffset>
                </wp:positionH>
                <wp:positionV relativeFrom="paragraph">
                  <wp:posOffset>645795</wp:posOffset>
                </wp:positionV>
                <wp:extent cx="838317" cy="114316"/>
                <wp:effectExtent l="0" t="0" r="0" b="0"/>
                <wp:wrapNone/>
                <wp:docPr id="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888609" name=""/>
                        <pic:cNvPicPr>
                          <a:picLocks noChangeAspect="1"/>
                        </pic:cNvPicPr>
                        <pic:nvPr/>
                      </pic:nvPicPr>
                      <pic:blipFill>
                        <a:blip r:embed="rId20"/>
                        <a:stretch/>
                      </pic:blipFill>
                      <pic:spPr bwMode="auto">
                        <a:xfrm>
                          <a:off x="0" y="0"/>
                          <a:ext cx="83831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true;mso-position-horizontal-relative:text;margin-left:229.0pt;mso-position-horizontal:absolute;mso-position-vertical-relative:text;margin-top:50.8pt;mso-position-vertical:absolute;width:66.0pt;height:9.0pt;mso-wrap-distance-left:9.0pt;mso-wrap-distance-top:0.0pt;mso-wrap-distance-right:9.0pt;mso-wrap-distance-bottom:0.0pt;" stroked="false">
                <v:path textboxrect="0,0,0,0"/>
                <v:imagedata r:id="rId20"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2547620</wp:posOffset>
                </wp:positionH>
                <wp:positionV relativeFrom="paragraph">
                  <wp:posOffset>324485</wp:posOffset>
                </wp:positionV>
                <wp:extent cx="857370" cy="142895"/>
                <wp:effectExtent l="0" t="0" r="0" b="0"/>
                <wp:wrapNone/>
                <wp:docPr id="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01722" name=""/>
                        <pic:cNvPicPr>
                          <a:picLocks noChangeAspect="1"/>
                        </pic:cNvPicPr>
                        <pic:nvPr/>
                      </pic:nvPicPr>
                      <pic:blipFill>
                        <a:blip r:embed="rId21"/>
                        <a:stretch/>
                      </pic:blipFill>
                      <pic:spPr bwMode="auto">
                        <a:xfrm>
                          <a:off x="0" y="0"/>
                          <a:ext cx="857370"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00.6pt;mso-position-horizontal:absolute;mso-position-vertical-relative:text;margin-top:25.5pt;mso-position-vertical:absolute;width:67.5pt;height:11.3pt;mso-wrap-distance-left:9.0pt;mso-wrap-distance-top:0.0pt;mso-wrap-distance-right:9.0pt;mso-wrap-distance-bottom:0.0pt;" stroked="false">
                <v:path textboxrect="0,0,0,0"/>
                <v:imagedata r:id="rId21"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76316" cy="161948"/>
                <wp:effectExtent l="0" t="0" r="0" b="0"/>
                <wp:wrapNone/>
                <wp:docPr id="14" name="图片 1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69436" name=""/>
                        <pic:cNvPicPr>
                          <a:picLocks noChangeAspect="1"/>
                        </pic:cNvPicPr>
                        <pic:nvPr/>
                      </pic:nvPicPr>
                      <pic:blipFill>
                        <a:blip r:embed="rId22"/>
                        <a:stretch/>
                      </pic:blipFill>
                      <pic:spPr bwMode="auto">
                        <a:xfrm>
                          <a:off x="0" y="0"/>
                          <a:ext cx="476316"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376.4pt;mso-position-horizontal:absolute;mso-position-vertical-relative:text;margin-top:21.4pt;mso-position-vertical:absolute;width:37.5pt;height:12.8pt;mso-wrap-distance-left:9.0pt;mso-wrap-distance-top:0.0pt;mso-wrap-distance-right:9.0pt;mso-wrap-distance-bottom:0.0pt;" stroked="false">
                <v:path textboxrect="0,0,0,0"/>
                <v:imagedata r:id="rId22"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33527" cy="114316"/>
                <wp:effectExtent l="0" t="0" r="0" b="0"/>
                <wp:wrapNone/>
                <wp:docPr id="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557078" name=""/>
                        <pic:cNvPicPr>
                          <a:picLocks noChangeAspect="1"/>
                        </pic:cNvPicPr>
                        <pic:nvPr/>
                      </pic:nvPicPr>
                      <pic:blipFill>
                        <a:blip r:embed="rId23"/>
                        <a:stretch/>
                      </pic:blipFill>
                      <pic:spPr bwMode="auto">
                        <a:xfrm>
                          <a:off x="0" y="0"/>
                          <a:ext cx="73352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9504;o:allowoverlap:true;o:allowincell:true;mso-position-horizontal-relative:text;margin-left:352.4pt;mso-position-horizontal:absolute;mso-position-vertical-relative:text;margin-top:4.7pt;mso-position-vertical:absolute;width:57.8pt;height:9.0pt;mso-wrap-distance-left:9.0pt;mso-wrap-distance-top:0.0pt;mso-wrap-distance-right:9.0pt;mso-wrap-distance-bottom:0.0pt;" stroked="false">
                <v:path textboxrect="0,0,0,0"/>
                <v:imagedata r:id="rId23" o:title=""/>
              </v:shape>
            </w:pict>
          </mc:Fallback>
        </mc:AlternateContent>
      </w:r>
      <w:r>
        <w:rPr>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3615690</wp:posOffset>
                </wp:positionH>
                <wp:positionV relativeFrom="paragraph">
                  <wp:posOffset>277495</wp:posOffset>
                </wp:positionV>
                <wp:extent cx="866896" cy="133369"/>
                <wp:effectExtent l="0" t="0" r="0" b="0"/>
                <wp:wrapNone/>
                <wp:docPr id="16" name="图片 1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27231" name=""/>
                        <pic:cNvPicPr>
                          <a:picLocks noChangeAspect="1"/>
                        </pic:cNvPicPr>
                        <pic:nvPr/>
                      </pic:nvPicPr>
                      <pic:blipFill>
                        <a:blip r:embed="rId24"/>
                        <a:stretch/>
                      </pic:blipFill>
                      <pic:spPr bwMode="auto">
                        <a:xfrm>
                          <a:off x="0" y="0"/>
                          <a:ext cx="866896"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2336;o:allowoverlap:true;o:allowincell:true;mso-position-horizontal-relative:text;margin-left:284.7pt;mso-position-horizontal:absolute;mso-position-vertical-relative:text;margin-top:21.8pt;mso-position-vertical:absolute;width:68.3pt;height:10.5pt;mso-wrap-distance-left:9.0pt;mso-wrap-distance-top:0.0pt;mso-wrap-distance-right:9.0pt;mso-wrap-distance-bottom:0.0pt;" stroked="false">
                <v:path textboxrect="0,0,0,0"/>
                <v:imagedata r:id="rId24" o:title=""/>
              </v:shape>
            </w:pict>
          </mc:Fallback>
        </mc:AlternateContent>
      </w:r>
      <w:r>
        <w:rPr>
          <w:rFonts w:ascii="宋体" w:hAnsi="宋体" w:eastAsia="宋体" w:cs="宋体"/>
          <w:color w:val="auto"/>
          <w:shd w:val="clear" w:color="auto" w:fill="ffffff"/>
          <w:lang w:eastAsia="zh-CN"/>
        </w:rPr>
        <w:t xml:space="preserve">2.</w:t>
      </w:r>
      <w:r>
        <w:rPr>
          <w:rFonts w:ascii="宋体" w:hAnsi="宋体" w:eastAsia="宋体" w:cs="宋体"/>
          <w:color w:val="auto"/>
          <w:u w:val="single"/>
          <w:shd w:val="clear" w:color="auto" w:fill="ffffff"/>
          <w:lang w:eastAsia="zh-CN"/>
        </w:rPr>
        <w:t xml:space="preserve">（产品名称2）</w:t>
      </w:r>
      <w:r>
        <w:rPr>
          <w:rFonts w:ascii="宋体" w:hAnsi="宋体" w:eastAsia="宋体" w:cs="宋体"/>
          <w:color w:val="auto"/>
          <w:shd w:val="clear" w:color="auto" w:fill="ffffff"/>
          <w:lang w:eastAsia="zh-CN"/>
        </w:rPr>
        <w:t xml:space="preserve">，生产厂为</w:t>
      </w:r>
      <w:r>
        <w:rPr>
          <w:rFonts w:ascii="宋体" w:hAnsi="宋体" w:eastAsia="宋体" w:cs="宋体"/>
          <w:color w:val="auto"/>
          <w:u w:val="single"/>
          <w:shd w:val="clear" w:color="auto" w:fill="ffffff"/>
          <w:lang w:eastAsia="zh-CN"/>
        </w:rPr>
        <w:t xml:space="preserve">（厂名）</w:t>
      </w:r>
      <w:r>
        <w:rPr>
          <w:rFonts w:ascii="宋体" w:hAnsi="宋体" w:eastAsia="宋体" w:cs="宋体"/>
          <w:color w:val="auto"/>
          <w:shd w:val="clear" w:color="auto" w:fill="ffffff"/>
          <w:lang w:eastAsia="zh-CN"/>
        </w:rPr>
        <w:t xml:space="preserve">，厂址为</w:t>
      </w:r>
      <w:r>
        <w:rPr>
          <w:rFonts w:ascii="宋体" w:hAnsi="宋体" w:eastAsia="宋体" w:cs="宋体"/>
          <w:color w:val="auto"/>
          <w:u w:val="single"/>
          <w:shd w:val="clear" w:color="auto" w:fill="ffffff"/>
          <w:lang w:eastAsia="zh-CN"/>
        </w:rPr>
        <w:t xml:space="preserve">（生产厂址）</w:t>
      </w:r>
      <w:r>
        <w:rPr>
          <w:rFonts w:ascii="宋体" w:hAnsi="宋体" w:eastAsia="宋体" w:cs="宋体"/>
          <w:color w:val="auto"/>
          <w:shd w:val="clear" w:color="auto" w:fill="ffffff"/>
          <w:lang w:eastAsia="zh-CN"/>
        </w:rPr>
        <w:t xml:space="preserve">。</w:t>
      </w:r>
      <w:r>
        <w:rPr>
          <w:rFonts w:ascii="宋体" w:hAnsi="宋体" w:eastAsia="宋体" w:cs="宋体"/>
          <w:color w:val="auto"/>
          <w:u w:val="single"/>
          <w:shd w:val="clear" w:color="auto" w:fill="ffffff"/>
          <w:lang w:eastAsia="zh-CN"/>
        </w:rPr>
        <w:t xml:space="preserve">（产品名称2）</w:t>
      </w:r>
      <w:r>
        <w:rPr>
          <w:rFonts w:ascii="宋体" w:hAnsi="宋体" w:eastAsia="宋体" w:cs="宋体"/>
          <w:color w:val="auto"/>
          <w:shd w:val="clear" w:color="auto" w:fill="ffffff"/>
          <w:lang w:eastAsia="zh-CN"/>
        </w:rPr>
        <w:t xml:space="preserve">的中国境内生产的组件成本占比≥</w:t>
      </w:r>
      <w:r>
        <w:rPr>
          <w:rFonts w:ascii="宋体" w:hAnsi="宋体" w:eastAsia="宋体" w:cs="宋体"/>
          <w:color w:val="auto"/>
          <w:u w:val="single"/>
          <w:shd w:val="clear" w:color="auto" w:fill="ffffff"/>
          <w:lang w:eastAsia="zh-CN"/>
        </w:rPr>
        <w:t xml:space="preserve">（规定比例）</w:t>
      </w:r>
      <w:r>
        <w:rPr>
          <w:rFonts w:ascii="宋体" w:hAnsi="宋体" w:eastAsia="宋体" w:cs="宋体"/>
          <w:color w:val="auto"/>
          <w:shd w:val="clear" w:color="auto" w:fill="ffffff"/>
          <w:lang w:eastAsia="zh-CN"/>
        </w:rPr>
        <w:t xml:space="preserve">。</w:t>
      </w:r>
      <w:r>
        <w:rPr>
          <w:rFonts w:ascii="宋体" w:hAnsi="宋体" w:eastAsia="宋体" w:cs="宋体"/>
          <w:color w:val="auto"/>
          <w:u w:val="single"/>
          <w:shd w:val="clear" w:color="auto" w:fill="ffffff"/>
          <w:lang w:eastAsia="zh-CN"/>
        </w:rPr>
        <w:t xml:space="preserve">（产品名称2）</w:t>
      </w:r>
      <w:r>
        <w:rPr>
          <w:rFonts w:ascii="宋体" w:hAnsi="宋体" w:eastAsia="宋体" w:cs="宋体"/>
          <w:color w:val="auto"/>
          <w:shd w:val="clear" w:color="auto" w:fill="ffffff"/>
          <w:lang w:eastAsia="zh-CN"/>
        </w:rPr>
        <w:t xml:space="preserve">的</w:t>
      </w:r>
      <w:r>
        <w:rPr>
          <w:rFonts w:ascii="宋体" w:hAnsi="宋体" w:eastAsia="宋体" w:cs="宋体"/>
          <w:color w:val="auto"/>
          <w:u w:val="single"/>
          <w:shd w:val="clear" w:color="auto" w:fill="ffffff"/>
          <w:lang w:eastAsia="zh-CN"/>
        </w:rPr>
        <w:t xml:space="preserve">（关键组件）</w:t>
      </w:r>
      <w:r>
        <w:rPr>
          <w:rFonts w:ascii="宋体" w:hAnsi="宋体" w:eastAsia="宋体" w:cs="宋体"/>
          <w:color w:val="auto"/>
          <w:shd w:val="clear" w:color="auto" w:fill="ffffff"/>
          <w:lang w:eastAsia="zh-CN"/>
        </w:rPr>
        <w:t xml:space="preserve">在中国境内生产。</w:t>
      </w:r>
      <w:r>
        <w:rPr>
          <w:rFonts w:ascii="宋体" w:hAnsi="宋体" w:eastAsia="宋体" w:cs="宋体"/>
          <w:color w:val="auto"/>
          <w:u w:val="single"/>
          <w:shd w:val="clear" w:color="auto" w:fill="ffffff"/>
          <w:lang w:eastAsia="zh-CN"/>
        </w:rPr>
        <w:t xml:space="preserve">（产品名称1）</w:t>
      </w:r>
      <w:r>
        <w:rPr>
          <w:rFonts w:ascii="宋体" w:hAnsi="宋体" w:eastAsia="宋体" w:cs="宋体"/>
          <w:color w:val="auto"/>
          <w:shd w:val="clear" w:color="auto" w:fill="ffffff"/>
          <w:lang w:eastAsia="zh-CN"/>
        </w:rPr>
        <w:t xml:space="preserve">的</w:t>
      </w:r>
      <w:r>
        <w:rPr>
          <w:rFonts w:ascii="宋体" w:hAnsi="宋体" w:eastAsia="宋体" w:cs="宋体"/>
          <w:color w:val="auto"/>
          <w:u w:val="single"/>
          <w:shd w:val="clear" w:color="auto" w:fill="ffffff"/>
          <w:lang w:eastAsia="zh-CN"/>
        </w:rPr>
        <w:t xml:space="preserve">（关键工序）</w:t>
      </w:r>
      <w:r>
        <w:rPr>
          <w:rFonts w:ascii="宋体" w:hAnsi="宋体" w:eastAsia="宋体" w:cs="宋体"/>
          <w:color w:val="auto"/>
          <w:shd w:val="clear" w:color="auto" w:fill="ffffff"/>
          <w:lang w:eastAsia="zh-CN"/>
        </w:rPr>
        <w:t xml:space="preserve">在中国境内完成。</w:t>
      </w:r>
      <w:r>
        <w:rPr>
          <w:color w:val="auto"/>
        </w:rPr>
      </w:r>
    </w:p>
    <w:p>
      <w:pPr>
        <w:ind w:firstLine="420"/>
        <w:spacing w:before="30" w:after="30" w:line="360" w:lineRule="auto"/>
        <w:rPr>
          <w:color w:val="auto"/>
        </w:rPr>
      </w:pPr>
      <w:r>
        <w:rPr>
          <w:rFonts w:ascii="宋体" w:hAnsi="宋体" w:eastAsia="宋体" w:cs="宋体"/>
          <w:color w:val="auto"/>
          <w:shd w:val="clear" w:color="auto" w:fill="ffffff"/>
          <w:lang w:eastAsia="zh-CN"/>
        </w:rPr>
        <w:t xml:space="preserve">……</w:t>
      </w:r>
      <w:r>
        <w:rPr>
          <w:color w:val="auto"/>
        </w:rPr>
      </w:r>
    </w:p>
    <w:p>
      <w:pPr>
        <w:ind w:firstLine="420"/>
        <w:spacing w:before="30" w:after="30" w:line="360" w:lineRule="auto"/>
        <w:rPr>
          <w:color w:val="auto"/>
        </w:rPr>
      </w:pPr>
      <w:r>
        <w:rPr>
          <w:rFonts w:ascii="宋体" w:hAnsi="宋体" w:eastAsia="宋体" w:cs="宋体"/>
          <w:color w:val="auto"/>
          <w:shd w:val="clear" w:color="auto" w:fill="ffffff"/>
          <w:lang w:eastAsia="zh-CN"/>
        </w:rPr>
        <w:t xml:space="preserve">本公司（单位）对上述声明内容的真实性负责。如有虚假，愿承担相应法律责任。</w:t>
      </w:r>
      <w:r>
        <w:rPr>
          <w:color w:val="auto"/>
        </w:rPr>
      </w:r>
    </w:p>
    <w:p>
      <w:pPr>
        <w:spacing w:before="30" w:after="30" w:line="360" w:lineRule="auto"/>
        <w:rPr>
          <w:color w:val="auto"/>
        </w:rPr>
      </w:pPr>
      <w:r>
        <w:rPr>
          <w:color w:val="auto"/>
          <w:lang w:eastAsia="zh-CN"/>
        </w:rPr>
      </w:r>
      <w:r>
        <w:rPr>
          <w:color w:val="auto"/>
        </w:rPr>
      </w:r>
    </w:p>
    <w:p>
      <w:pPr>
        <w:ind w:right="480" w:firstLine="3720"/>
        <w:spacing w:before="30" w:after="30" w:line="360" w:lineRule="auto"/>
        <w:rPr>
          <w:color w:val="auto"/>
        </w:rPr>
      </w:pPr>
      <w:r>
        <w:rPr>
          <w:rFonts w:ascii="宋体" w:hAnsi="宋体" w:eastAsia="宋体" w:cs="宋体"/>
          <w:color w:val="auto"/>
          <w:shd w:val="clear" w:color="auto" w:fill="ffffff"/>
          <w:lang w:eastAsia="zh-CN"/>
        </w:rPr>
        <w:t xml:space="preserve">公司（单位）名称（盖章）：         </w:t>
      </w:r>
      <w:r>
        <w:rPr>
          <w:color w:val="auto"/>
        </w:rPr>
      </w:r>
    </w:p>
    <w:p>
      <w:pPr>
        <w:jc w:val="center"/>
        <w:spacing w:before="30" w:after="30" w:line="360" w:lineRule="auto"/>
        <w:rPr>
          <w:color w:val="auto"/>
        </w:rPr>
      </w:pPr>
      <w:r>
        <w:rPr>
          <w:rFonts w:ascii="宋体" w:hAnsi="宋体" w:eastAsia="宋体" w:cs="宋体"/>
          <w:color w:val="auto"/>
          <w:shd w:val="clear" w:color="auto" w:fill="ffffff"/>
          <w:lang w:eastAsia="zh-CN"/>
        </w:rPr>
        <w:t xml:space="preserve">                                日期：    年   月   日         </w:t>
      </w:r>
      <w:r>
        <w:rPr>
          <w:color w:val="auto"/>
        </w:rPr>
      </w:r>
    </w:p>
    <w:p>
      <w:pPr>
        <w:spacing w:before="30" w:after="30" w:line="360" w:lineRule="auto"/>
        <w:rPr>
          <w:color w:val="auto"/>
        </w:rPr>
      </w:pPr>
      <w:r>
        <w:rPr>
          <w:rFonts w:ascii="宋体" w:hAnsi="宋体" w:eastAsia="宋体" w:cs="宋体"/>
          <w:color w:val="auto"/>
          <w:u w:val="single"/>
          <w:shd w:val="clear" w:color="auto" w:fill="ffffff"/>
          <w:lang w:eastAsia="zh-CN"/>
        </w:rPr>
        <w:t xml:space="preserve">..................</w:t>
      </w:r>
      <w:r>
        <w:rPr>
          <w:color w:val="auto"/>
        </w:rPr>
      </w:r>
    </w:p>
    <w:p>
      <w:pPr>
        <w:spacing w:before="30" w:after="30" w:line="360" w:lineRule="auto"/>
        <w:rPr>
          <w:color w:val="auto"/>
        </w:rPr>
      </w:pPr>
      <w:r>
        <w:rPr>
          <w:rFonts w:ascii="宋体" w:hAnsi="宋体" w:eastAsia="宋体" w:cs="宋体"/>
          <w:color w:val="auto"/>
          <w:shd w:val="clear" w:color="auto" w:fill="ffffff"/>
          <w:lang w:eastAsia="zh-CN"/>
        </w:rPr>
        <w:t xml:space="preserve">1.产品如有型号，请在“产品名称”栏一并填写。</w:t>
      </w:r>
      <w:r>
        <w:rPr>
          <w:color w:val="auto"/>
        </w:rPr>
      </w:r>
    </w:p>
    <w:p>
      <w:pPr>
        <w:spacing w:before="30" w:after="30" w:line="360" w:lineRule="auto"/>
        <w:rPr>
          <w:color w:val="auto"/>
        </w:rPr>
      </w:pPr>
      <w:r>
        <w:rPr>
          <w:rFonts w:ascii="宋体" w:hAnsi="宋体" w:eastAsia="宋体" w:cs="宋体"/>
          <w:color w:val="auto"/>
          <w:shd w:val="clear" w:color="auto" w:fill="ffffff"/>
          <w:lang w:eastAsia="zh-CN"/>
        </w:rPr>
        <w:t xml:space="preserve">2.生产厂名与厂址应与生产厂营业执照载明的相关信息保持一致。</w:t>
      </w:r>
      <w:r>
        <w:rPr>
          <w:color w:val="auto"/>
        </w:rPr>
      </w:r>
    </w:p>
    <w:p>
      <w:pPr>
        <w:spacing w:before="30" w:after="30" w:line="360" w:lineRule="auto"/>
        <w:rPr>
          <w:color w:val="auto"/>
        </w:rPr>
      </w:pPr>
      <w:r>
        <w:rPr>
          <w:rFonts w:ascii="宋体" w:hAnsi="宋体" w:eastAsia="宋体" w:cs="宋体"/>
          <w:color w:val="auto"/>
          <w:shd w:val="clear" w:color="auto" w:fill="ffffff"/>
          <w:lang w:eastAsia="zh-CN"/>
        </w:rPr>
        <w:t xml:space="preserve">3.该产品的中国境内生产的组件成本占比相关要求实施前，“规定比例”栏可不填，下同。</w:t>
      </w:r>
      <w:r>
        <w:rPr>
          <w:color w:val="auto"/>
        </w:rPr>
      </w:r>
    </w:p>
    <w:p>
      <w:pPr>
        <w:spacing w:before="30" w:after="30" w:line="360" w:lineRule="auto"/>
        <w:rPr>
          <w:color w:val="auto"/>
        </w:rPr>
      </w:pPr>
      <w:r>
        <w:rPr>
          <w:rFonts w:ascii="宋体" w:hAnsi="宋体" w:eastAsia="宋体" w:cs="宋体"/>
          <w:color w:val="auto"/>
          <w:shd w:val="clear" w:color="auto" w:fill="ffffff"/>
          <w:lang w:eastAsia="zh-CN"/>
        </w:rPr>
        <w:t xml:space="preserve">4.该产品的关键组件要求实施前，“关键组件”栏可不填，下同。</w:t>
      </w:r>
      <w:r>
        <w:rPr>
          <w:color w:val="auto"/>
        </w:rPr>
      </w:r>
    </w:p>
    <w:p>
      <w:pPr>
        <w:spacing w:before="30" w:after="30" w:line="360" w:lineRule="auto"/>
        <w:rPr>
          <w:color w:val="auto"/>
        </w:rPr>
      </w:pPr>
      <w:r>
        <w:rPr>
          <w:rFonts w:ascii="宋体" w:hAnsi="宋体" w:eastAsia="宋体" w:cs="宋体"/>
          <w:color w:val="auto"/>
          <w:shd w:val="clear" w:color="auto" w:fill="ffffff"/>
          <w:lang w:eastAsia="zh-CN"/>
        </w:rPr>
        <w:t xml:space="preserve">5.该产品的关键工序要求实施前，“关键工序”栏可不填，下同。</w:t>
      </w:r>
      <w:r>
        <w:rPr>
          <w:color w:val="auto"/>
        </w:rPr>
      </w:r>
    </w:p>
    <w:p>
      <w:pPr>
        <w:spacing w:before="30" w:after="30" w:line="360" w:lineRule="auto"/>
        <w:rPr>
          <w:color w:val="auto"/>
        </w:rPr>
      </w:pPr>
      <w:r>
        <w:rPr>
          <w:rFonts w:ascii="宋体" w:hAnsi="宋体" w:eastAsia="宋体" w:cs="宋体"/>
          <w:color w:val="auto"/>
          <w:shd w:val="clear" w:color="auto" w:fill="ffffff"/>
          <w:lang w:eastAsia="zh-CN"/>
        </w:rPr>
        <w:t xml:space="preserve">6.用斜线划除的地方无需填写。</w:t>
      </w:r>
      <w:r>
        <w:rPr>
          <w:color w:val="auto"/>
        </w:rPr>
      </w:r>
    </w:p>
    <w:p>
      <w:pPr>
        <w:spacing w:before="30" w:after="30" w:line="360" w:lineRule="auto"/>
        <w:rPr>
          <w:color w:val="auto"/>
        </w:rPr>
      </w:pPr>
      <w:r>
        <w:rPr>
          <w:rFonts w:ascii="宋体" w:hAnsi="宋体" w:eastAsia="宋体" w:cs="宋体"/>
          <w:color w:val="auto"/>
          <w:shd w:val="clear" w:color="auto" w:fill="ffff00"/>
          <w:lang w:eastAsia="zh-CN"/>
        </w:rPr>
        <w:t xml:space="preserve">7.如word斜线错位，请以下方图片所示为准。</w:t>
      </w:r>
      <w:r>
        <w:rPr>
          <w:color w:val="auto"/>
        </w:rPr>
      </w:r>
    </w:p>
    <w:p>
      <w:pPr>
        <w:spacing w:after="120" w:line="278" w:lineRule="auto"/>
        <w:widowControl w:val="off"/>
        <w:rPr>
          <w:color w:val="auto"/>
        </w:rPr>
      </w:pPr>
      <w:r>
        <w:rPr>
          <w:rFonts w:eastAsia="Times New Roman"/>
          <w:color w:val="auto"/>
          <w:lang w:eastAsia="zh-CN"/>
        </w:rPr>
        <w:t xml:space="preserve"> </w:t>
      </w:r>
      <w:r>
        <w:rPr>
          <w:color w:val="auto"/>
        </w:rPr>
      </w:r>
    </w:p>
    <w:p>
      <w:pPr>
        <w:spacing w:before="30" w:after="30" w:line="360" w:lineRule="auto"/>
        <w:rPr>
          <w:color w:val="auto"/>
        </w:rPr>
      </w:pPr>
      <w:r>
        <w:rPr>
          <w:color w:val="auto"/>
          <w:lang w:eastAsia="zh-CN"/>
        </w:rPr>
        <mc:AlternateContent>
          <mc:Choice Requires="wpg">
            <w:drawing>
              <wp:inline xmlns:wp="http://schemas.openxmlformats.org/drawingml/2006/wordprocessingDrawing" distT="0" distB="0" distL="0" distR="0">
                <wp:extent cx="5268060" cy="5734850"/>
                <wp:effectExtent l="0" t="0" r="0" b="0"/>
                <wp:docPr id="17" name="图片 100017"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16400" name=""/>
                        <pic:cNvPicPr>
                          <a:picLocks noChangeAspect="1"/>
                        </pic:cNvPicPr>
                        <pic:nvPr/>
                      </pic:nvPicPr>
                      <pic:blipFill>
                        <a:blip r:embed="rId25"/>
                        <a:stretch/>
                      </pic:blipFill>
                      <pic:spPr bwMode="auto">
                        <a:xfrm>
                          <a:off x="0" y="0"/>
                          <a:ext cx="5268060" cy="5734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451.6pt;mso-wrap-distance-left:0.0pt;mso-wrap-distance-top:0.0pt;mso-wrap-distance-right:0.0pt;mso-wrap-distance-bottom:0.0pt;" stroked="false">
                <v:path textboxrect="0,0,0,0"/>
                <v:imagedata r:id="rId25" o:title=""/>
              </v:shape>
            </w:pict>
          </mc:Fallback>
        </mc:AlternateContent>
      </w:r>
      <w:r>
        <w:rPr>
          <w:color w:val="auto"/>
        </w:rPr>
      </w:r>
    </w:p>
    <w:p>
      <w:pPr>
        <w:jc w:val="center"/>
        <w:spacing w:before="260" w:after="260" w:line="320" w:lineRule="atLeast"/>
        <w:widowControl w:val="off"/>
        <w:rPr>
          <w:color w:val="auto"/>
        </w:rPr>
      </w:pPr>
      <w:r>
        <w:rPr>
          <w:rFonts w:eastAsia="Times New Roman"/>
          <w:color w:val="auto"/>
          <w:lang w:eastAsia="zh-CN"/>
        </w:rPr>
        <w:br w:type="page" w:clear="all"/>
      </w:r>
      <w:r>
        <w:rPr>
          <w:rFonts w:ascii="宋体" w:hAnsi="宋体" w:eastAsia="宋体" w:cs="宋体"/>
          <w:color w:val="auto"/>
          <w:sz w:val="32"/>
          <w:szCs w:val="32"/>
          <w:lang w:eastAsia="zh-CN"/>
        </w:rPr>
        <w:t xml:space="preserve">八-1投标分项报价表</w:t>
      </w:r>
      <w:r>
        <w:rPr>
          <w:color w:val="auto"/>
        </w:rPr>
      </w:r>
    </w:p>
    <w:p>
      <w:pPr>
        <w:spacing w:after="160" w:line="400" w:lineRule="atLeast"/>
        <w:widowControl w:val="off"/>
        <w:rPr>
          <w:color w:val="auto"/>
        </w:rPr>
      </w:pPr>
      <w:r>
        <w:rPr>
          <w:rFonts w:ascii="宋体" w:hAnsi="宋体" w:eastAsia="宋体" w:cs="宋体"/>
          <w:color w:val="auto"/>
          <w:lang w:eastAsia="zh-CN"/>
        </w:rPr>
        <w:t xml:space="preserve">项目名称：</w:t>
      </w:r>
      <w:r>
        <w:rPr>
          <w:rFonts w:ascii="宋体" w:hAnsi="宋体" w:eastAsia="宋体" w:cs="宋体"/>
          <w:b/>
          <w:bCs/>
          <w:color w:val="auto"/>
          <w:lang w:eastAsia="zh-CN"/>
        </w:rPr>
        <w:t xml:space="preserve"> </w:t>
      </w:r>
      <w:r>
        <w:rPr>
          <w:color w:val="auto"/>
        </w:rPr>
      </w:r>
    </w:p>
    <w:p>
      <w:pPr>
        <w:spacing w:after="160" w:line="400" w:lineRule="atLeast"/>
        <w:widowControl w:val="off"/>
        <w:rPr>
          <w:color w:val="auto"/>
        </w:rPr>
      </w:pPr>
      <w:r>
        <w:rPr>
          <w:rFonts w:ascii="宋体" w:hAnsi="宋体" w:eastAsia="宋体" w:cs="宋体"/>
          <w:color w:val="auto"/>
          <w:lang w:eastAsia="zh-CN"/>
        </w:rPr>
        <w:t xml:space="preserve">项目编号：</w:t>
      </w:r>
      <w:r>
        <w:rPr>
          <w:color w:val="auto"/>
        </w:rPr>
      </w:r>
    </w:p>
    <w:p>
      <w:pPr>
        <w:spacing w:after="160" w:line="400" w:lineRule="atLeast"/>
        <w:widowControl w:val="off"/>
        <w:rPr>
          <w:color w:val="auto"/>
        </w:rPr>
      </w:pPr>
      <w:r>
        <w:rPr>
          <w:rFonts w:ascii="宋体" w:hAnsi="宋体" w:eastAsia="宋体" w:cs="宋体"/>
          <w:color w:val="auto"/>
          <w:lang w:eastAsia="zh-CN"/>
        </w:rPr>
        <w:t xml:space="preserve">                                    </w:t>
      </w:r>
      <w:r>
        <w:rPr>
          <w:rFonts w:ascii="宋体" w:hAnsi="宋体" w:eastAsia="宋体" w:cs="宋体"/>
          <w:color w:val="auto"/>
          <w:lang w:eastAsia="zh-CN"/>
        </w:rPr>
        <w:t xml:space="preserve">          </w:t>
      </w:r>
      <w:r>
        <w:rPr>
          <w:rFonts w:ascii="宋体" w:hAnsi="宋体" w:eastAsia="宋体" w:cs="宋体"/>
          <w:color w:val="auto"/>
          <w:lang w:eastAsia="zh-CN"/>
        </w:rPr>
        <w:t xml:space="preserve">金额单位：人民币万元</w:t>
      </w:r>
      <w:r>
        <w:rPr>
          <w:color w:val="auto"/>
        </w:rPr>
      </w:r>
    </w:p>
    <w:tbl>
      <w:tblPr>
        <w:tblStyle w:val="838"/>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858"/>
        <w:gridCol w:w="1194"/>
        <w:gridCol w:w="1055"/>
        <w:gridCol w:w="857"/>
        <w:gridCol w:w="857"/>
        <w:gridCol w:w="857"/>
        <w:gridCol w:w="857"/>
        <w:gridCol w:w="1162"/>
        <w:gridCol w:w="857"/>
      </w:tblGrid>
      <w:tr>
        <w:trPr>
          <w:trHeight w:val="655"/>
        </w:trPr>
        <w:tc>
          <w:tcPr>
            <w:tcBorders>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序号</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货物名称</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品牌及型号</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单位</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数量</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单价</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总价</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制造商/产地</w:t>
            </w:r>
            <w:r>
              <w:rPr>
                <w:color w:val="auto"/>
              </w:rPr>
            </w:r>
          </w:p>
        </w:tc>
        <w:tc>
          <w:tcPr>
            <w:tcBorders>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rFonts w:ascii="宋体" w:hAnsi="宋体" w:eastAsia="宋体" w:cs="宋体"/>
                <w:color w:val="auto"/>
              </w:rPr>
              <w:t xml:space="preserve">备注</w:t>
            </w:r>
            <w:r>
              <w:rPr>
                <w:color w:val="auto"/>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color w:val="auto"/>
              </w:rPr>
            </w:r>
            <w:r>
              <w:rPr>
                <w:color w:val="auto"/>
              </w:rP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auto"/>
              </w:rPr>
            </w:pPr>
            <w:r>
              <w:rPr>
                <w:rFonts w:ascii="宋体" w:hAnsi="宋体" w:eastAsia="宋体" w:cs="宋体"/>
                <w:b/>
                <w:bCs/>
                <w:color w:val="auto"/>
              </w:rPr>
              <w:t xml:space="preserve">投标总价</w:t>
            </w:r>
            <w:r>
              <w:rPr>
                <w:rFonts w:ascii="宋体" w:hAnsi="宋体" w:eastAsia="宋体" w:cs="宋体"/>
                <w:color w:val="auto"/>
              </w:rPr>
              <w:t xml:space="preserve">：大写                   小写</w:t>
            </w:r>
            <w:r>
              <w:rPr>
                <w:color w:val="auto"/>
              </w:rPr>
            </w:r>
          </w:p>
        </w:tc>
      </w:tr>
      <w:tr>
        <w:trPr>
          <w:trHeight w:val="655"/>
        </w:trPr>
        <w:tc>
          <w:tcPr>
            <w:gridSpan w:val="9"/>
            <w:tcBorders>
              <w:top w:val="single" w:color="000000" w:sz="6" w:space="0"/>
            </w:tcBorders>
            <w:tcMar>
              <w:left w:w="108" w:type="dxa"/>
              <w:top w:w="8" w:type="dxa"/>
              <w:right w:w="108" w:type="dxa"/>
              <w:bottom w:w="8" w:type="dxa"/>
            </w:tcMar>
            <w:tcW w:w="1040" w:type="dxa"/>
            <w:textDirection w:val="lrTb"/>
            <w:noWrap w:val="false"/>
          </w:tcPr>
          <w:p>
            <w:pPr>
              <w:spacing w:after="160" w:line="278" w:lineRule="auto"/>
              <w:widowControl w:val="off"/>
              <w:rPr>
                <w:color w:val="auto"/>
              </w:rPr>
            </w:pPr>
            <w:r>
              <w:rPr>
                <w:rFonts w:ascii="宋体" w:hAnsi="宋体" w:eastAsia="宋体" w:cs="宋体"/>
                <w:color w:val="auto"/>
              </w:rPr>
              <w:t xml:space="preserve">本国产品占比:</w:t>
            </w:r>
            <w:r>
              <w:rPr>
                <w:rFonts w:ascii="宋体" w:hAnsi="宋体" w:eastAsia="宋体" w:cs="宋体"/>
                <w:color w:val="auto"/>
                <w:u w:val="single"/>
              </w:rPr>
              <w:t xml:space="preserve">       </w:t>
            </w:r>
            <w:r>
              <w:rPr>
                <w:rFonts w:ascii="宋体" w:hAnsi="宋体" w:eastAsia="宋体" w:cs="宋体"/>
                <w:color w:val="auto"/>
              </w:rPr>
              <w:t xml:space="preserve"> %</w:t>
            </w:r>
            <w:r>
              <w:rPr>
                <w:color w:val="auto"/>
              </w:rPr>
            </w:r>
          </w:p>
        </w:tc>
      </w:tr>
    </w:tbl>
    <w:p>
      <w:pPr>
        <w:jc w:val="right"/>
        <w:spacing w:after="160" w:line="400" w:lineRule="atLeast"/>
        <w:widowControl w:val="off"/>
        <w:rPr>
          <w:color w:val="auto"/>
        </w:rPr>
      </w:pPr>
      <w:r>
        <w:rPr>
          <w:color w:val="auto"/>
        </w:rPr>
      </w:r>
      <w:r>
        <w:rPr>
          <w:color w:val="auto"/>
        </w:rPr>
      </w:r>
    </w:p>
    <w:p>
      <w:pPr>
        <w:ind w:firstLine="4697"/>
        <w:spacing w:after="160" w:line="500" w:lineRule="atLeast"/>
        <w:widowControl w:val="off"/>
        <w:rPr>
          <w:color w:val="auto"/>
        </w:rPr>
      </w:pPr>
      <w:r>
        <w:rPr>
          <w:rFonts w:ascii="宋体" w:hAnsi="宋体" w:eastAsia="宋体" w:cs="宋体"/>
          <w:color w:val="auto"/>
          <w:lang w:eastAsia="zh-CN"/>
        </w:rPr>
        <w:t xml:space="preserve">投标人名称（加盖CA电子签章）：      </w:t>
      </w:r>
      <w:r>
        <w:rPr>
          <w:rFonts w:ascii="宋体" w:hAnsi="宋体" w:eastAsia="宋体" w:cs="宋体"/>
          <w:b/>
          <w:bCs/>
          <w:color w:val="auto"/>
          <w:sz w:val="21"/>
          <w:szCs w:val="21"/>
          <w:u w:val="single"/>
          <w:lang w:eastAsia="zh-CN"/>
        </w:rPr>
        <w:t xml:space="preserve">         </w:t>
      </w:r>
      <w:r>
        <w:rPr>
          <w:color w:val="auto"/>
        </w:rPr>
      </w:r>
    </w:p>
    <w:p>
      <w:pPr>
        <w:spacing w:after="120" w:line="278" w:lineRule="auto"/>
        <w:widowControl w:val="off"/>
        <w:rPr>
          <w:color w:val="auto"/>
        </w:rPr>
      </w:pPr>
      <w:r>
        <w:rPr>
          <w:color w:val="auto"/>
          <w:lang w:eastAsia="zh-CN"/>
        </w:rPr>
      </w:r>
      <w:r>
        <w:rPr>
          <w:color w:val="auto"/>
        </w:rPr>
      </w:r>
    </w:p>
    <w:p>
      <w:pPr>
        <w:spacing w:after="120" w:line="300" w:lineRule="auto"/>
        <w:widowControl w:val="off"/>
        <w:rPr>
          <w:color w:val="auto"/>
          <w:sz w:val="21"/>
          <w:szCs w:val="21"/>
        </w:rPr>
      </w:pPr>
      <w:r>
        <w:rPr>
          <w:rFonts w:ascii="宋体" w:hAnsi="宋体" w:eastAsia="宋体" w:cs="宋体"/>
          <w:b/>
          <w:bCs/>
          <w:color w:val="auto"/>
          <w:sz w:val="21"/>
          <w:szCs w:val="21"/>
          <w:lang w:eastAsia="zh-CN"/>
        </w:rPr>
        <w:t xml:space="preserve">注：</w:t>
      </w:r>
      <w:r>
        <w:rPr>
          <w:color w:val="auto"/>
        </w:rPr>
      </w:r>
    </w:p>
    <w:p>
      <w:pPr>
        <w:spacing w:after="120" w:line="300" w:lineRule="auto"/>
        <w:widowControl w:val="off"/>
        <w:rPr>
          <w:color w:val="auto"/>
          <w:sz w:val="21"/>
          <w:szCs w:val="21"/>
        </w:rPr>
      </w:pPr>
      <w:r>
        <w:rPr>
          <w:rFonts w:ascii="宋体" w:hAnsi="宋体" w:eastAsia="宋体" w:cs="宋体"/>
          <w:b/>
          <w:bCs/>
          <w:color w:val="auto"/>
          <w:sz w:val="21"/>
          <w:szCs w:val="21"/>
          <w:lang w:eastAsia="zh-CN"/>
        </w:rPr>
        <w:t xml:space="preserve">1、“分项报价表”中“投标总价”金额应当与“开标一览表”中“投标总价”金额一致。</w:t>
      </w:r>
      <w:r>
        <w:rPr>
          <w:color w:val="auto"/>
        </w:rPr>
      </w:r>
    </w:p>
    <w:p>
      <w:pPr>
        <w:spacing w:after="120" w:line="300" w:lineRule="auto"/>
        <w:widowControl w:val="off"/>
        <w:rPr>
          <w:color w:val="auto"/>
          <w:sz w:val="21"/>
          <w:szCs w:val="21"/>
        </w:rPr>
      </w:pPr>
      <w:r>
        <w:rPr>
          <w:rFonts w:ascii="宋体" w:hAnsi="宋体" w:eastAsia="宋体" w:cs="宋体"/>
          <w:b/>
          <w:bCs/>
          <w:color w:val="auto"/>
          <w:sz w:val="21"/>
          <w:szCs w:val="21"/>
          <w:lang w:eastAsia="zh-CN"/>
        </w:rPr>
        <w:t xml:space="preserve">2、涉及小型、微型、节能产品、环境标志等享受政府采购扶持政策的项目，需在备注中分别明确注明。</w:t>
      </w:r>
      <w:r>
        <w:rPr>
          <w:color w:val="auto"/>
        </w:rPr>
      </w:r>
    </w:p>
    <w:p>
      <w:pPr>
        <w:spacing w:after="120" w:line="300" w:lineRule="auto"/>
        <w:widowControl w:val="off"/>
        <w:rPr>
          <w:color w:val="auto"/>
          <w:sz w:val="21"/>
          <w:szCs w:val="21"/>
        </w:rPr>
      </w:pPr>
      <w:r>
        <w:rPr>
          <w:rFonts w:ascii="宋体" w:hAnsi="宋体" w:eastAsia="宋体" w:cs="宋体"/>
          <w:b/>
          <w:bCs/>
          <w:color w:val="auto"/>
          <w:sz w:val="21"/>
          <w:szCs w:val="21"/>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投标报价采用总承包方式，“投标总报价”应包括所投4、货物（包含与货物相关的服务）费用、安装调试费、测试验收费、培训费、运行维护费用、税金、国际（如果有）国</w:t>
      </w:r>
      <w:r>
        <w:rPr>
          <w:rFonts w:ascii="宋体" w:hAnsi="宋体" w:eastAsia="宋体" w:cs="宋体"/>
          <w:b/>
          <w:bCs/>
          <w:color w:val="auto"/>
          <w:sz w:val="21"/>
          <w:szCs w:val="21"/>
          <w:lang w:eastAsia="zh-CN"/>
        </w:rPr>
        <w:t xml:space="preserve">内运输保险、报关清关（如果有）、开证（如果有）、办理全套免税手续费用（如果有）及其他有关的为完成本项目发生的所有费用，招标文件中另有规定的除外。“投标总价”数额为各“分项总价”之和。</w:t>
      </w:r>
      <w:r>
        <w:rPr>
          <w:color w:val="auto"/>
        </w:rPr>
      </w:r>
    </w:p>
    <w:p>
      <w:pPr>
        <w:rPr>
          <w:rFonts w:eastAsia="Times New Roman"/>
          <w:color w:val="auto"/>
          <w:sz w:val="21"/>
          <w:szCs w:val="21"/>
        </w:rPr>
      </w:pPr>
      <w:r>
        <w:rPr>
          <w:rFonts w:eastAsia="Times New Roman"/>
          <w:color w:val="auto"/>
          <w:sz w:val="21"/>
          <w:szCs w:val="21"/>
          <w:lang w:eastAsia="zh-CN"/>
        </w:rPr>
        <w:t xml:space="preserve"> </w:t>
      </w:r>
      <w:r>
        <w:rPr>
          <w:color w:val="auto"/>
        </w:rPr>
      </w:r>
    </w:p>
    <w:p>
      <w:pPr>
        <w:rPr>
          <w:color w:val="auto"/>
          <w:sz w:val="21"/>
          <w:szCs w:val="21"/>
        </w:rPr>
      </w:pPr>
      <w:r>
        <w:rPr>
          <w:rFonts w:eastAsia="Times New Roman"/>
          <w:color w:val="auto"/>
          <w:sz w:val="21"/>
          <w:szCs w:val="21"/>
          <w:lang w:eastAsia="zh-CN"/>
        </w:rPr>
        <w:br w:type="page" w:clear="all"/>
      </w:r>
      <w:r>
        <w:rPr>
          <w:color w:val="auto"/>
        </w:rPr>
      </w:r>
    </w:p>
    <w:p>
      <w:pPr>
        <w:jc w:val="center"/>
        <w:spacing w:before="260" w:after="160" w:line="320" w:lineRule="atLeast"/>
        <w:widowControl w:val="off"/>
        <w:rPr>
          <w:color w:val="auto"/>
        </w:rPr>
      </w:pPr>
      <w:r>
        <w:rPr>
          <w:rFonts w:ascii="宋体" w:hAnsi="宋体" w:eastAsia="宋体" w:cs="宋体"/>
          <w:color w:val="auto"/>
          <w:sz w:val="32"/>
          <w:szCs w:val="32"/>
          <w:lang w:eastAsia="zh-CN"/>
        </w:rPr>
        <w:t xml:space="preserve">八-2配置清单</w:t>
      </w:r>
      <w:r>
        <w:rPr>
          <w:color w:val="auto"/>
        </w:rPr>
      </w:r>
    </w:p>
    <w:p>
      <w:pPr>
        <w:spacing w:after="160" w:line="278" w:lineRule="auto"/>
        <w:widowControl w:val="off"/>
        <w:rPr>
          <w:color w:val="auto"/>
        </w:rPr>
      </w:pPr>
      <w:r>
        <w:rPr>
          <w:rFonts w:ascii="宋体" w:hAnsi="宋体" w:eastAsia="宋体" w:cs="宋体"/>
          <w:color w:val="auto"/>
          <w:lang w:eastAsia="zh-CN"/>
        </w:rPr>
        <w:t xml:space="preserve">投标人全称（加盖CA电子签章）：</w:t>
      </w:r>
      <w:r>
        <w:rPr>
          <w:color w:val="auto"/>
        </w:rPr>
      </w:r>
    </w:p>
    <w:p>
      <w:pPr>
        <w:spacing w:after="160" w:line="278" w:lineRule="auto"/>
        <w:widowControl w:val="off"/>
        <w:rPr>
          <w:color w:val="auto"/>
        </w:rPr>
      </w:pPr>
      <w:r>
        <w:rPr>
          <w:rFonts w:ascii="宋体" w:hAnsi="宋体" w:eastAsia="宋体" w:cs="宋体"/>
          <w:color w:val="auto"/>
          <w:lang w:eastAsia="zh-CN"/>
        </w:rPr>
        <w:t xml:space="preserve">项目名称：</w:t>
      </w:r>
      <w:r>
        <w:rPr>
          <w:color w:val="auto"/>
        </w:rPr>
      </w:r>
    </w:p>
    <w:p>
      <w:pPr>
        <w:spacing w:after="160" w:line="278" w:lineRule="auto"/>
        <w:widowControl w:val="off"/>
        <w:rPr>
          <w:color w:val="auto"/>
        </w:rPr>
      </w:pPr>
      <w:r>
        <w:rPr>
          <w:rFonts w:ascii="宋体" w:hAnsi="宋体" w:eastAsia="宋体" w:cs="宋体"/>
          <w:color w:val="auto"/>
          <w:lang w:eastAsia="zh-CN"/>
        </w:rPr>
        <w:t xml:space="preserve">招标编号： </w:t>
      </w:r>
      <w:r>
        <w:rPr>
          <w:color w:val="auto"/>
        </w:rPr>
      </w:r>
    </w:p>
    <w:tbl>
      <w:tblPr>
        <w:tblStyle w:val="838"/>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63"/>
        <w:gridCol w:w="2601"/>
        <w:gridCol w:w="1056"/>
        <w:gridCol w:w="1836"/>
        <w:gridCol w:w="2098"/>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序号</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名称</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数量</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型号和规格</w:t>
            </w:r>
            <w:r>
              <w:rPr>
                <w:color w:val="auto"/>
              </w:rPr>
            </w:r>
          </w:p>
        </w:tc>
        <w:tc>
          <w:tcPr>
            <w:tcBorders>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w:t>
            </w:r>
            <w:r>
              <w:rPr>
                <w:color w:val="auto"/>
              </w:rP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1</w:t>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2</w:t>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3</w:t>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4</w:t>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5</w:t>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6</w:t>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7</w:t>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105"/>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auto"/>
                <w:sz w:val="21"/>
                <w:szCs w:val="21"/>
              </w:rPr>
            </w:pPr>
            <w:r>
              <w:rPr>
                <w:rFonts w:ascii="宋体" w:hAnsi="宋体" w:eastAsia="宋体" w:cs="宋体"/>
                <w:color w:val="auto"/>
                <w:sz w:val="21"/>
                <w:szCs w:val="21"/>
              </w:rPr>
              <w:t xml:space="preserve">8</w:t>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c>
          <w:tcPr>
            <w:tcBorders>
              <w:top w:val="single" w:color="000000" w:sz="6" w:space="0"/>
              <w:left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auto"/>
                <w:sz w:val="21"/>
                <w:szCs w:val="21"/>
              </w:rPr>
            </w:pPr>
            <w:r>
              <w:rPr>
                <w:color w:val="auto"/>
                <w:sz w:val="21"/>
                <w:szCs w:val="21"/>
              </w:rPr>
            </w:r>
            <w:r>
              <w:rPr>
                <w:color w:val="auto"/>
              </w:rPr>
            </w:r>
          </w:p>
        </w:tc>
      </w:tr>
    </w:tbl>
    <w:p>
      <w:pPr>
        <w:spacing w:after="160" w:line="278" w:lineRule="auto"/>
        <w:rPr>
          <w:color w:val="auto"/>
          <w:sz w:val="21"/>
          <w:szCs w:val="21"/>
        </w:rPr>
      </w:pPr>
      <w:r>
        <w:rPr>
          <w:rFonts w:ascii="宋体" w:hAnsi="宋体" w:eastAsia="宋体" w:cs="宋体"/>
          <w:color w:val="auto"/>
          <w:sz w:val="21"/>
          <w:szCs w:val="21"/>
          <w:lang w:eastAsia="zh-CN"/>
        </w:rPr>
        <w:t xml:space="preserve">注：表格格式供参考，可自拟格式。</w:t>
      </w:r>
      <w:r>
        <w:rPr>
          <w:color w:val="auto"/>
        </w:rPr>
      </w:r>
    </w:p>
    <w:p>
      <w:pPr>
        <w:jc w:val="center"/>
        <w:spacing w:after="160" w:line="500" w:lineRule="atLeast"/>
        <w:widowControl w:val="off"/>
        <w:rPr>
          <w:color w:val="auto"/>
        </w:rPr>
      </w:pPr>
      <w:r>
        <w:rPr>
          <w:rFonts w:eastAsia="Times New Roman"/>
          <w:color w:val="auto"/>
          <w:lang w:eastAsia="zh-CN"/>
        </w:rPr>
        <w:br w:type="page" w:clear="all"/>
      </w:r>
      <w:r>
        <w:rPr>
          <w:rFonts w:ascii="宋体" w:hAnsi="宋体" w:eastAsia="宋体" w:cs="宋体"/>
          <w:b/>
          <w:bCs/>
          <w:color w:val="auto"/>
          <w:lang w:eastAsia="zh-CN"/>
        </w:rPr>
        <w:t xml:space="preserve">质保期满后三年期的备品备件明细表（如果有）</w:t>
      </w:r>
      <w:r>
        <w:rPr>
          <w:color w:val="auto"/>
        </w:rPr>
      </w:r>
    </w:p>
    <w:p>
      <w:pPr>
        <w:spacing w:after="160" w:line="278" w:lineRule="auto"/>
        <w:widowControl w:val="off"/>
        <w:rPr>
          <w:rFonts w:ascii="宋体" w:hAnsi="宋体" w:eastAsia="宋体" w:cs="宋体"/>
          <w:color w:val="auto"/>
        </w:rPr>
      </w:pPr>
      <w:r>
        <w:rPr>
          <w:rFonts w:ascii="宋体" w:hAnsi="宋体" w:eastAsia="宋体" w:cs="宋体"/>
          <w:color w:val="auto"/>
          <w:lang w:eastAsia="zh-CN"/>
        </w:rPr>
      </w:r>
      <w:r>
        <w:rPr>
          <w:color w:val="auto"/>
        </w:rPr>
      </w:r>
    </w:p>
    <w:p>
      <w:pPr>
        <w:spacing w:after="160" w:line="278" w:lineRule="auto"/>
        <w:widowControl w:val="off"/>
        <w:rPr>
          <w:color w:val="auto"/>
        </w:rPr>
      </w:pPr>
      <w:r>
        <w:rPr>
          <w:rFonts w:ascii="宋体" w:hAnsi="宋体" w:eastAsia="宋体" w:cs="宋体"/>
          <w:color w:val="auto"/>
          <w:lang w:eastAsia="zh-CN"/>
        </w:rPr>
        <w:t xml:space="preserve">项目名称：</w:t>
      </w:r>
      <w:r>
        <w:rPr>
          <w:color w:val="auto"/>
        </w:rPr>
      </w:r>
    </w:p>
    <w:p>
      <w:pPr>
        <w:spacing w:after="160" w:line="278" w:lineRule="auto"/>
        <w:widowControl w:val="off"/>
        <w:rPr>
          <w:color w:val="auto"/>
        </w:rPr>
      </w:pPr>
      <w:r>
        <w:rPr>
          <w:rFonts w:ascii="宋体" w:hAnsi="宋体" w:eastAsia="宋体" w:cs="宋体"/>
          <w:color w:val="auto"/>
          <w:lang w:eastAsia="zh-CN"/>
        </w:rPr>
        <w:t xml:space="preserve">招标编号： </w:t>
      </w:r>
      <w:r>
        <w:rPr>
          <w:color w:val="auto"/>
        </w:rPr>
      </w:r>
    </w:p>
    <w:tbl>
      <w:tblPr>
        <w:tblStyle w:val="838"/>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051"/>
        <w:gridCol w:w="2064"/>
        <w:gridCol w:w="1221"/>
        <w:gridCol w:w="1084"/>
        <w:gridCol w:w="1084"/>
        <w:gridCol w:w="2050"/>
      </w:tblGrid>
      <w:tr>
        <w:trPr>
          <w:trHeight w:val="604"/>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160" w:line="500" w:lineRule="atLeast"/>
              <w:widowControl w:val="off"/>
              <w:rPr>
                <w:color w:val="auto"/>
              </w:rPr>
            </w:pPr>
            <w:r>
              <w:rPr>
                <w:rFonts w:ascii="宋体" w:hAnsi="宋体" w:eastAsia="宋体" w:cs="宋体"/>
                <w:color w:val="auto"/>
              </w:rPr>
              <w:t xml:space="preserve">序号</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42" w:type="dxa"/>
            <w:vAlign w:val="center"/>
            <w:textDirection w:val="lrTb"/>
            <w:noWrap w:val="false"/>
          </w:tcPr>
          <w:p>
            <w:pPr>
              <w:jc w:val="center"/>
              <w:spacing w:after="160" w:line="500" w:lineRule="atLeast"/>
              <w:widowControl w:val="off"/>
              <w:rPr>
                <w:color w:val="auto"/>
              </w:rPr>
            </w:pPr>
            <w:r>
              <w:rPr>
                <w:rFonts w:ascii="宋体" w:hAnsi="宋体" w:eastAsia="宋体" w:cs="宋体"/>
                <w:color w:val="auto"/>
              </w:rPr>
              <w:t xml:space="preserve">备品备件</w:t>
            </w:r>
            <w:r>
              <w:rPr>
                <w:color w:val="auto"/>
              </w:rPr>
            </w:r>
          </w:p>
          <w:p>
            <w:pPr>
              <w:jc w:val="center"/>
              <w:spacing w:after="160" w:line="500" w:lineRule="atLeast"/>
              <w:widowControl w:val="off"/>
              <w:rPr>
                <w:color w:val="auto"/>
              </w:rPr>
            </w:pPr>
            <w:r>
              <w:rPr>
                <w:rFonts w:ascii="宋体" w:hAnsi="宋体" w:eastAsia="宋体" w:cs="宋体"/>
                <w:color w:val="auto"/>
              </w:rPr>
              <w:t xml:space="preserve">名称</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08" w:type="dxa"/>
            <w:vAlign w:val="center"/>
            <w:textDirection w:val="lrTb"/>
            <w:noWrap w:val="false"/>
          </w:tcPr>
          <w:p>
            <w:pPr>
              <w:jc w:val="center"/>
              <w:spacing w:after="160" w:line="500" w:lineRule="atLeast"/>
              <w:widowControl w:val="off"/>
              <w:rPr>
                <w:color w:val="auto"/>
              </w:rPr>
            </w:pPr>
            <w:r>
              <w:rPr>
                <w:rFonts w:ascii="宋体" w:hAnsi="宋体" w:eastAsia="宋体" w:cs="宋体"/>
                <w:color w:val="auto"/>
              </w:rPr>
              <w:t xml:space="preserve">型号及规格</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after="160" w:line="500" w:lineRule="atLeast"/>
              <w:widowControl w:val="off"/>
              <w:rPr>
                <w:color w:val="auto"/>
              </w:rPr>
            </w:pPr>
            <w:r>
              <w:rPr>
                <w:rFonts w:ascii="宋体" w:hAnsi="宋体" w:eastAsia="宋体" w:cs="宋体"/>
                <w:color w:val="auto"/>
              </w:rPr>
              <w:t xml:space="preserve">数量</w:t>
            </w:r>
            <w:r>
              <w:rPr>
                <w:color w:val="auto"/>
              </w:rPr>
            </w:r>
          </w:p>
          <w:p>
            <w:pPr>
              <w:jc w:val="center"/>
              <w:spacing w:after="160" w:line="500" w:lineRule="atLeast"/>
              <w:widowControl w:val="off"/>
              <w:rPr>
                <w:color w:val="auto"/>
              </w:rPr>
            </w:pPr>
            <w:r>
              <w:rPr>
                <w:rFonts w:ascii="宋体" w:hAnsi="宋体" w:eastAsia="宋体" w:cs="宋体"/>
                <w:color w:val="auto"/>
              </w:rPr>
              <w:t xml:space="preserve">(台)</w:t>
            </w:r>
            <w:r>
              <w:rPr>
                <w:color w:val="auto"/>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after="160" w:line="500" w:lineRule="atLeast"/>
              <w:widowControl w:val="off"/>
              <w:rPr>
                <w:color w:val="auto"/>
              </w:rPr>
            </w:pPr>
            <w:r>
              <w:rPr>
                <w:rFonts w:ascii="宋体" w:hAnsi="宋体" w:eastAsia="宋体" w:cs="宋体"/>
                <w:color w:val="auto"/>
              </w:rPr>
              <w:t xml:space="preserve">单价</w:t>
            </w:r>
            <w:r>
              <w:rPr>
                <w:color w:val="auto"/>
              </w:rPr>
            </w:r>
          </w:p>
          <w:p>
            <w:pPr>
              <w:jc w:val="center"/>
              <w:spacing w:after="160" w:line="500" w:lineRule="atLeast"/>
              <w:widowControl w:val="off"/>
              <w:rPr>
                <w:color w:val="auto"/>
              </w:rPr>
            </w:pPr>
            <w:r>
              <w:rPr>
                <w:rFonts w:ascii="宋体" w:hAnsi="宋体" w:eastAsia="宋体" w:cs="宋体"/>
                <w:color w:val="auto"/>
              </w:rPr>
              <w:t xml:space="preserve">(万元)</w:t>
            </w:r>
            <w:r>
              <w:rPr>
                <w:color w:val="auto"/>
              </w:rPr>
            </w:r>
          </w:p>
        </w:tc>
        <w:tc>
          <w:tcPr>
            <w:tcBorders>
              <w:left w:val="single" w:color="000000" w:sz="6" w:space="0"/>
              <w:bottom w:val="single" w:color="000000" w:sz="6" w:space="0"/>
            </w:tcBorders>
            <w:tcMar>
              <w:left w:w="108" w:type="dxa"/>
              <w:top w:w="8" w:type="dxa"/>
              <w:right w:w="108" w:type="dxa"/>
              <w:bottom w:w="8" w:type="dxa"/>
            </w:tcMar>
            <w:tcW w:w="2028" w:type="dxa"/>
            <w:vAlign w:val="center"/>
            <w:textDirection w:val="lrTb"/>
            <w:noWrap w:val="false"/>
          </w:tcPr>
          <w:p>
            <w:pPr>
              <w:jc w:val="center"/>
              <w:spacing w:after="160" w:line="500" w:lineRule="atLeast"/>
              <w:widowControl w:val="off"/>
              <w:rPr>
                <w:color w:val="auto"/>
              </w:rPr>
            </w:pPr>
            <w:r>
              <w:rPr>
                <w:rFonts w:ascii="宋体" w:hAnsi="宋体" w:eastAsia="宋体" w:cs="宋体"/>
                <w:color w:val="auto"/>
                <w:lang w:eastAsia="zh-CN"/>
              </w:rPr>
              <w:t xml:space="preserve">备注</w:t>
            </w:r>
            <w:r>
              <w:rPr>
                <w:color w:val="auto"/>
              </w:rPr>
            </w:r>
          </w:p>
          <w:p>
            <w:pPr>
              <w:jc w:val="center"/>
              <w:spacing w:after="160" w:line="500" w:lineRule="atLeast"/>
              <w:widowControl w:val="off"/>
              <w:rPr>
                <w:color w:val="auto"/>
              </w:rPr>
            </w:pPr>
            <w:r>
              <w:rPr>
                <w:rFonts w:ascii="宋体" w:hAnsi="宋体" w:eastAsia="宋体" w:cs="宋体"/>
                <w:color w:val="auto"/>
                <w:lang w:eastAsia="zh-CN"/>
              </w:rPr>
              <w:t xml:space="preserve">(如外购请注明产地、制造商)</w:t>
            </w:r>
            <w:r>
              <w:rPr>
                <w:color w:val="auto"/>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auto"/>
              </w:rPr>
            </w:pPr>
            <w:r>
              <w:rPr>
                <w:color w:val="auto"/>
                <w:lang w:eastAsia="zh-CN"/>
              </w:rPr>
            </w:r>
            <w:r>
              <w:rPr>
                <w:color w:val="auto"/>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auto"/>
              </w:rPr>
            </w:pPr>
            <w:r>
              <w:rPr>
                <w:color w:val="auto"/>
                <w:lang w:eastAsia="zh-CN"/>
              </w:rPr>
            </w:r>
            <w:r>
              <w:rPr>
                <w:color w:val="auto"/>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auto"/>
              </w:rPr>
            </w:pPr>
            <w:r>
              <w:rPr>
                <w:color w:val="auto"/>
                <w:lang w:eastAsia="zh-CN"/>
              </w:rPr>
            </w:r>
            <w:r>
              <w:rPr>
                <w:color w:val="auto"/>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auto"/>
              </w:rPr>
            </w:pPr>
            <w:r>
              <w:rPr>
                <w:color w:val="auto"/>
                <w:lang w:eastAsia="zh-CN"/>
              </w:rPr>
            </w:r>
            <w:r>
              <w:rPr>
                <w:color w:val="auto"/>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auto"/>
              </w:rPr>
            </w:pPr>
            <w:r>
              <w:rPr>
                <w:color w:val="auto"/>
                <w:lang w:eastAsia="zh-CN"/>
              </w:rPr>
            </w:r>
            <w:r>
              <w:rPr>
                <w:color w:val="auto"/>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auto"/>
              </w:rPr>
            </w:pPr>
            <w:r>
              <w:rPr>
                <w:color w:val="auto"/>
                <w:lang w:eastAsia="zh-CN"/>
              </w:rPr>
            </w:r>
            <w:r>
              <w:rPr>
                <w:color w:val="auto"/>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auto"/>
              </w:rPr>
            </w:pPr>
            <w:r>
              <w:rPr>
                <w:color w:val="auto"/>
                <w:lang w:eastAsia="zh-CN"/>
              </w:rPr>
            </w:r>
            <w:r>
              <w:rPr>
                <w:color w:val="auto"/>
              </w:rPr>
            </w:r>
          </w:p>
        </w:tc>
      </w:tr>
      <w:tr>
        <w:trPr>
          <w:trHeight w:val="604"/>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auto"/>
              </w:rPr>
            </w:pPr>
            <w:r>
              <w:rPr>
                <w:color w:val="auto"/>
                <w:lang w:eastAsia="zh-CN"/>
              </w:rPr>
            </w:r>
            <w:r>
              <w:rPr>
                <w:color w:val="auto"/>
              </w:rPr>
            </w:r>
          </w:p>
        </w:tc>
        <w:tc>
          <w:tcPr>
            <w:tcBorders>
              <w:top w:val="single" w:color="000000" w:sz="6" w:space="0"/>
              <w:left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auto"/>
              </w:rPr>
            </w:pPr>
            <w:r>
              <w:rPr>
                <w:color w:val="auto"/>
                <w:lang w:eastAsia="zh-CN"/>
              </w:rPr>
            </w:r>
            <w:r>
              <w:rPr>
                <w:color w:val="auto"/>
              </w:rPr>
            </w:r>
          </w:p>
        </w:tc>
      </w:tr>
    </w:tbl>
    <w:p>
      <w:pPr>
        <w:ind w:left="525" w:hanging="525"/>
        <w:spacing w:after="160" w:line="500" w:lineRule="atLeast"/>
        <w:widowControl w:val="off"/>
        <w:rPr>
          <w:color w:val="auto"/>
        </w:rPr>
      </w:pPr>
      <w:r>
        <w:rPr>
          <w:rFonts w:eastAsia="Times New Roman"/>
          <w:color w:val="auto"/>
          <w:lang w:eastAsia="zh-CN"/>
        </w:rPr>
        <w:tab/>
      </w:r>
      <w:r>
        <w:rPr>
          <w:color w:val="auto"/>
        </w:rPr>
      </w:r>
    </w:p>
    <w:p>
      <w:pPr>
        <w:spacing w:after="160" w:line="278" w:lineRule="auto"/>
        <w:widowControl w:val="off"/>
        <w:rPr>
          <w:color w:val="auto"/>
          <w:sz w:val="21"/>
          <w:szCs w:val="21"/>
        </w:rPr>
      </w:pPr>
      <w:r>
        <w:rPr>
          <w:rFonts w:ascii="宋体" w:hAnsi="宋体" w:eastAsia="宋体" w:cs="宋体"/>
          <w:color w:val="auto"/>
          <w:sz w:val="21"/>
          <w:szCs w:val="21"/>
          <w:lang w:eastAsia="zh-CN"/>
        </w:rPr>
        <w:t xml:space="preserve">  </w:t>
      </w:r>
      <w:r>
        <w:rPr>
          <w:color w:val="auto"/>
        </w:rPr>
      </w:r>
    </w:p>
    <w:p>
      <w:pPr>
        <w:spacing w:after="160" w:line="278" w:lineRule="auto"/>
        <w:widowControl w:val="off"/>
        <w:rPr>
          <w:color w:val="auto"/>
          <w:sz w:val="21"/>
          <w:szCs w:val="21"/>
        </w:rPr>
      </w:pPr>
      <w:r>
        <w:rPr>
          <w:color w:val="auto"/>
          <w:sz w:val="21"/>
          <w:szCs w:val="21"/>
          <w:lang w:eastAsia="zh-CN"/>
        </w:rPr>
        <w:br w:type="page" w:clear="all"/>
      </w:r>
      <w:r>
        <w:rPr>
          <w:color w:val="auto"/>
        </w:rPr>
      </w:r>
    </w:p>
    <w:p>
      <w:pPr>
        <w:jc w:val="center"/>
        <w:spacing w:before="260" w:after="260" w:line="320" w:lineRule="atLeast"/>
        <w:widowControl w:val="off"/>
        <w:rPr>
          <w:color w:val="auto"/>
        </w:rPr>
      </w:pPr>
      <w:r>
        <w:rPr>
          <w:rFonts w:ascii="宋体" w:hAnsi="宋体" w:eastAsia="宋体" w:cs="宋体"/>
          <w:color w:val="auto"/>
          <w:sz w:val="32"/>
          <w:szCs w:val="32"/>
          <w:lang w:eastAsia="zh-CN"/>
        </w:rPr>
        <w:t xml:space="preserve">九、开标一览表</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投标人全称（加盖CA电子签章）：</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项目名称：</w:t>
      </w:r>
      <w:r>
        <w:rPr>
          <w:color w:val="auto"/>
        </w:rPr>
      </w:r>
    </w:p>
    <w:p>
      <w:pPr>
        <w:ind w:firstLine="480"/>
        <w:spacing w:after="160" w:line="278" w:lineRule="auto"/>
        <w:widowControl w:val="off"/>
        <w:rPr>
          <w:color w:val="auto"/>
        </w:rPr>
      </w:pPr>
      <w:r>
        <w:rPr>
          <w:rFonts w:ascii="宋体" w:hAnsi="宋体" w:eastAsia="宋体" w:cs="宋体"/>
          <w:color w:val="auto"/>
          <w:lang w:eastAsia="zh-CN"/>
        </w:rPr>
        <w:t xml:space="preserve">招标编号：                                   分包号：</w:t>
      </w:r>
      <w:r>
        <w:rPr>
          <w:color w:val="auto"/>
        </w:rPr>
      </w:r>
    </w:p>
    <w:tbl>
      <w:tblPr>
        <w:tblStyle w:val="838"/>
        <w:tblW w:w="4750" w:type="pct"/>
        <w:tblInd w:w="5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306"/>
        <w:gridCol w:w="7248"/>
      </w:tblGrid>
      <w:tr>
        <w:trPr>
          <w:trHeight w:val="1198"/>
        </w:trPr>
        <w:tc>
          <w:tcPr>
            <w:tcBorders>
              <w:right w:val="single" w:color="000000" w:sz="6" w:space="0"/>
            </w:tcBorders>
            <w:tcMar>
              <w:left w:w="50" w:type="dxa"/>
              <w:top w:w="8" w:type="dxa"/>
              <w:right w:w="50" w:type="dxa"/>
              <w:bottom w:w="8" w:type="dxa"/>
            </w:tcMar>
            <w:tcW w:w="1368" w:type="dxa"/>
            <w:vAlign w:val="center"/>
            <w:textDirection w:val="lrTb"/>
            <w:noWrap w:val="false"/>
          </w:tcPr>
          <w:p>
            <w:pPr>
              <w:jc w:val="center"/>
              <w:spacing w:after="160" w:line="440" w:lineRule="atLeast"/>
              <w:rPr>
                <w:color w:val="auto"/>
              </w:rPr>
            </w:pPr>
            <w:r>
              <w:rPr>
                <w:rFonts w:ascii="宋体" w:hAnsi="宋体" w:eastAsia="宋体" w:cs="宋体"/>
                <w:color w:val="auto"/>
              </w:rPr>
              <w:t xml:space="preserve">投标总价</w:t>
            </w:r>
            <w:r>
              <w:rPr>
                <w:color w:val="auto"/>
              </w:rPr>
            </w:r>
          </w:p>
        </w:tc>
        <w:tc>
          <w:tcPr>
            <w:tcBorders>
              <w:left w:val="single" w:color="000000" w:sz="6" w:space="0"/>
            </w:tcBorders>
            <w:tcMar>
              <w:left w:w="50" w:type="dxa"/>
              <w:top w:w="8" w:type="dxa"/>
              <w:right w:w="50" w:type="dxa"/>
              <w:bottom w:w="8" w:type="dxa"/>
            </w:tcMar>
            <w:tcW w:w="7624" w:type="dxa"/>
            <w:vAlign w:val="center"/>
            <w:textDirection w:val="lrTb"/>
            <w:noWrap w:val="false"/>
          </w:tcPr>
          <w:p>
            <w:pPr>
              <w:spacing w:after="160" w:line="440" w:lineRule="atLeast"/>
              <w:rPr>
                <w:color w:val="auto"/>
              </w:rPr>
            </w:pPr>
            <w:r>
              <w:rPr>
                <w:rFonts w:ascii="宋体" w:hAnsi="宋体" w:eastAsia="宋体" w:cs="宋体"/>
                <w:color w:val="auto"/>
                <w:lang w:eastAsia="zh-CN"/>
              </w:rPr>
              <w:t xml:space="preserve">小写：人民币             元</w:t>
            </w:r>
            <w:r>
              <w:rPr>
                <w:color w:val="auto"/>
              </w:rPr>
            </w:r>
          </w:p>
          <w:p>
            <w:pPr>
              <w:ind w:firstLine="474"/>
              <w:spacing w:after="160" w:line="440" w:lineRule="atLeast"/>
              <w:rPr>
                <w:color w:val="auto"/>
              </w:rPr>
            </w:pPr>
            <w:r>
              <w:rPr>
                <w:color w:val="auto"/>
                <w:lang w:eastAsia="zh-CN"/>
              </w:rPr>
            </w:r>
            <w:r>
              <w:rPr>
                <w:color w:val="auto"/>
              </w:rPr>
            </w:r>
          </w:p>
          <w:p>
            <w:pPr>
              <w:spacing w:after="160" w:line="440" w:lineRule="atLeast"/>
              <w:rPr>
                <w:color w:val="auto"/>
              </w:rPr>
            </w:pPr>
            <w:r>
              <w:rPr>
                <w:rFonts w:ascii="宋体" w:hAnsi="宋体" w:eastAsia="宋体" w:cs="宋体"/>
                <w:color w:val="auto"/>
                <w:lang w:eastAsia="zh-CN"/>
              </w:rPr>
              <w:t xml:space="preserve">大写：人民币                元 </w:t>
            </w:r>
            <w:r>
              <w:rPr>
                <w:color w:val="auto"/>
              </w:rPr>
            </w:r>
          </w:p>
        </w:tc>
      </w:tr>
    </w:tbl>
    <w:p>
      <w:pPr>
        <w:spacing w:after="160" w:line="360" w:lineRule="auto"/>
        <w:shd w:val="clear" w:color="auto" w:fill="ffffff"/>
        <w:rPr>
          <w:color w:val="auto"/>
        </w:rPr>
      </w:pPr>
      <w:r>
        <w:rPr>
          <w:color w:val="auto"/>
          <w:lang w:eastAsia="zh-CN"/>
        </w:rPr>
      </w:r>
      <w:r>
        <w:rPr>
          <w:color w:val="auto"/>
        </w:rPr>
      </w:r>
    </w:p>
    <w:p>
      <w:pPr>
        <w:spacing w:after="160" w:line="360" w:lineRule="auto"/>
        <w:shd w:val="clear" w:color="auto" w:fill="ffffff"/>
        <w:rPr>
          <w:color w:val="auto"/>
        </w:rPr>
      </w:pPr>
      <w:r>
        <w:rPr>
          <w:color w:val="auto"/>
          <w:lang w:eastAsia="zh-CN"/>
        </w:rPr>
      </w:r>
      <w:r>
        <w:rPr>
          <w:color w:val="auto"/>
        </w:rPr>
      </w:r>
    </w:p>
    <w:p>
      <w:pPr>
        <w:spacing w:after="160" w:line="360" w:lineRule="auto"/>
        <w:shd w:val="clear" w:color="auto" w:fill="ffffff"/>
        <w:rPr>
          <w:color w:val="auto"/>
        </w:rPr>
      </w:pPr>
      <w:r>
        <w:rPr>
          <w:color w:val="auto"/>
          <w:lang w:eastAsia="zh-CN"/>
        </w:rPr>
      </w:r>
      <w:r>
        <w:rPr>
          <w:color w:val="auto"/>
        </w:rPr>
      </w:r>
    </w:p>
    <w:p>
      <w:pPr>
        <w:spacing w:after="160" w:line="360" w:lineRule="auto"/>
        <w:shd w:val="clear" w:color="auto" w:fill="ffffff"/>
        <w:rPr>
          <w:color w:val="auto"/>
        </w:rPr>
      </w:pPr>
      <w:r>
        <w:rPr>
          <w:rFonts w:ascii="宋体" w:hAnsi="宋体" w:eastAsia="宋体" w:cs="宋体"/>
          <w:color w:val="auto"/>
          <w:lang w:eastAsia="zh-CN"/>
        </w:rPr>
        <w:t xml:space="preserve">投标单位（盖章）：</w:t>
      </w:r>
      <w:r>
        <w:rPr>
          <w:rFonts w:ascii="Arial" w:hAnsi="Arial" w:eastAsia="Arial" w:cs="Arial"/>
          <w:color w:val="auto"/>
          <w:u w:val="single"/>
          <w:lang w:eastAsia="zh-CN"/>
        </w:rPr>
        <w:t xml:space="preserve">                     </w:t>
      </w:r>
      <w:r>
        <w:rPr>
          <w:rFonts w:ascii="宋体" w:hAnsi="宋体" w:eastAsia="宋体" w:cs="宋体"/>
          <w:color w:val="auto"/>
          <w:u w:val="single"/>
          <w:lang w:eastAsia="zh-CN"/>
        </w:rPr>
        <w:t xml:space="preserve">       </w:t>
      </w:r>
      <w:r>
        <w:rPr>
          <w:rFonts w:ascii="Arial" w:hAnsi="Arial" w:eastAsia="Arial" w:cs="Arial"/>
          <w:color w:val="auto"/>
          <w:u w:val="single"/>
          <w:lang w:eastAsia="zh-CN"/>
        </w:rPr>
        <w:t xml:space="preserve"> </w:t>
      </w:r>
      <w:r>
        <w:rPr>
          <w:rFonts w:ascii="宋体" w:hAnsi="宋体" w:eastAsia="宋体" w:cs="宋体"/>
          <w:color w:val="auto"/>
          <w:lang w:eastAsia="zh-CN"/>
        </w:rPr>
        <w:t xml:space="preserve"> </w:t>
      </w:r>
      <w:r>
        <w:rPr>
          <w:color w:val="auto"/>
        </w:rPr>
      </w:r>
    </w:p>
    <w:p>
      <w:pPr>
        <w:spacing w:after="160" w:line="360" w:lineRule="auto"/>
        <w:shd w:val="clear" w:color="auto" w:fill="ffffff"/>
        <w:rPr>
          <w:color w:val="auto"/>
        </w:rPr>
      </w:pPr>
      <w:r>
        <w:rPr>
          <w:rFonts w:ascii="宋体" w:hAnsi="宋体" w:eastAsia="宋体" w:cs="宋体"/>
          <w:color w:val="auto"/>
          <w:lang w:eastAsia="zh-CN"/>
        </w:rPr>
        <w:t xml:space="preserve">法定代表人或授权代表（签字或签章）：</w:t>
      </w:r>
      <w:r>
        <w:rPr>
          <w:rFonts w:ascii="Arial" w:hAnsi="Arial" w:eastAsia="Arial" w:cs="Arial"/>
          <w:color w:val="auto"/>
          <w:u w:val="single"/>
          <w:lang w:eastAsia="zh-CN"/>
        </w:rPr>
        <w:t xml:space="preserve">                    </w:t>
      </w:r>
      <w:r>
        <w:rPr>
          <w:rFonts w:ascii="宋体" w:hAnsi="宋体" w:eastAsia="宋体" w:cs="宋体"/>
          <w:color w:val="auto"/>
          <w:u w:val="single"/>
          <w:lang w:eastAsia="zh-CN"/>
        </w:rPr>
        <w:t xml:space="preserve">        </w:t>
      </w:r>
      <w:r>
        <w:rPr>
          <w:rFonts w:ascii="Arial" w:hAnsi="Arial" w:eastAsia="Arial" w:cs="Arial"/>
          <w:color w:val="auto"/>
          <w:u w:val="single"/>
          <w:lang w:eastAsia="zh-CN"/>
        </w:rPr>
        <w:t xml:space="preserve">  </w:t>
      </w:r>
      <w:r>
        <w:rPr>
          <w:color w:val="auto"/>
        </w:rPr>
      </w:r>
    </w:p>
    <w:p>
      <w:pPr>
        <w:spacing w:after="160" w:line="360" w:lineRule="auto"/>
        <w:shd w:val="clear" w:color="auto" w:fill="ffffff"/>
        <w:rPr>
          <w:color w:val="auto"/>
        </w:rPr>
      </w:pPr>
      <w:r>
        <w:rPr>
          <w:rFonts w:ascii="宋体" w:hAnsi="宋体" w:eastAsia="宋体" w:cs="宋体"/>
          <w:color w:val="auto"/>
          <w:lang w:eastAsia="zh-CN"/>
        </w:rPr>
        <w:t xml:space="preserve">说明：</w:t>
      </w:r>
      <w:r>
        <w:rPr>
          <w:color w:val="auto"/>
        </w:rPr>
      </w:r>
    </w:p>
    <w:p>
      <w:pPr>
        <w:spacing w:after="160" w:line="278" w:lineRule="auto"/>
        <w:widowControl w:val="off"/>
        <w:rPr>
          <w:rFonts w:eastAsia="Times New Roman"/>
          <w:color w:val="auto"/>
          <w:sz w:val="21"/>
          <w:szCs w:val="21"/>
        </w:rPr>
      </w:pPr>
      <w:r>
        <w:rPr>
          <w:rFonts w:eastAsia="Times New Roman"/>
          <w:color w:val="auto"/>
          <w:sz w:val="21"/>
          <w:szCs w:val="21"/>
          <w:lang w:eastAsia="zh-CN"/>
        </w:rPr>
        <w:t xml:space="preserve"> </w:t>
      </w:r>
      <w:r>
        <w:rPr>
          <w:color w:val="auto"/>
        </w:rPr>
      </w:r>
    </w:p>
    <w:p>
      <w:pPr>
        <w:spacing w:after="160" w:line="278" w:lineRule="auto"/>
        <w:widowControl w:val="off"/>
        <w:rPr>
          <w:color w:val="auto"/>
          <w:sz w:val="21"/>
          <w:szCs w:val="21"/>
        </w:rPr>
      </w:pPr>
      <w:r>
        <w:rPr>
          <w:rFonts w:eastAsia="Times New Roman"/>
          <w:color w:val="auto"/>
          <w:sz w:val="21"/>
          <w:szCs w:val="21"/>
          <w:lang w:eastAsia="zh-CN"/>
        </w:rPr>
        <w:br w:type="page" w:clear="all"/>
      </w:r>
      <w:r>
        <w:rPr>
          <w:color w:val="auto"/>
        </w:rPr>
      </w:r>
    </w:p>
    <w:p>
      <w:pPr>
        <w:ind w:left="720" w:hanging="720"/>
        <w:jc w:val="center"/>
        <w:spacing w:after="160" w:line="278" w:lineRule="auto"/>
        <w:widowControl w:val="off"/>
        <w:rPr>
          <w:color w:val="auto"/>
          <w:sz w:val="32"/>
          <w:szCs w:val="32"/>
        </w:rPr>
      </w:pPr>
      <w:r>
        <w:rPr>
          <w:rFonts w:ascii="宋体" w:hAnsi="宋体" w:eastAsia="宋体" w:cs="宋体"/>
          <w:color w:val="auto"/>
          <w:sz w:val="32"/>
          <w:szCs w:val="32"/>
          <w:lang w:eastAsia="zh-CN"/>
        </w:rPr>
        <w:t xml:space="preserve">十、</w:t>
      </w:r>
      <w:r>
        <w:rPr>
          <w:color w:val="auto"/>
          <w:sz w:val="14"/>
          <w:szCs w:val="14"/>
          <w:lang w:eastAsia="zh-CN"/>
        </w:rPr>
        <w:t xml:space="preserve">   </w:t>
      </w:r>
      <w:r>
        <w:rPr>
          <w:rFonts w:ascii="宋体" w:hAnsi="宋体" w:eastAsia="宋体" w:cs="宋体"/>
          <w:color w:val="auto"/>
          <w:sz w:val="32"/>
          <w:szCs w:val="32"/>
          <w:lang w:eastAsia="zh-CN"/>
        </w:rPr>
        <w:t xml:space="preserve">技术、商务条款偏离表</w:t>
      </w:r>
      <w:r>
        <w:rPr>
          <w:color w:val="auto"/>
        </w:rPr>
      </w:r>
    </w:p>
    <w:p>
      <w:pPr>
        <w:ind w:firstLine="281"/>
        <w:jc w:val="center"/>
        <w:spacing w:after="160" w:line="278" w:lineRule="auto"/>
        <w:widowControl w:val="off"/>
        <w:rPr>
          <w:color w:val="auto"/>
          <w:sz w:val="28"/>
          <w:szCs w:val="28"/>
        </w:rPr>
      </w:pPr>
      <w:r>
        <w:rPr>
          <w:rFonts w:ascii="宋体" w:hAnsi="宋体" w:eastAsia="宋体" w:cs="宋体"/>
          <w:b/>
          <w:bCs/>
          <w:color w:val="auto"/>
          <w:sz w:val="28"/>
          <w:szCs w:val="28"/>
          <w:lang w:eastAsia="zh-CN"/>
        </w:rPr>
        <w:t xml:space="preserve">技术要求响应/偏离表</w:t>
      </w:r>
      <w:r>
        <w:rPr>
          <w:color w:val="auto"/>
        </w:rPr>
      </w:r>
    </w:p>
    <w:p>
      <w:pPr>
        <w:jc w:val="center"/>
        <w:spacing w:after="160" w:line="278" w:lineRule="auto"/>
        <w:widowControl w:val="off"/>
        <w:rPr>
          <w:color w:val="auto"/>
        </w:rPr>
      </w:pPr>
      <w:r>
        <w:rPr>
          <w:rFonts w:ascii="宋体" w:hAnsi="宋体" w:eastAsia="宋体" w:cs="宋体"/>
          <w:color w:val="auto"/>
          <w:lang w:eastAsia="zh-CN"/>
        </w:rPr>
        <w:t xml:space="preserve">（根据招标文件第四章 </w:t>
      </w:r>
      <w:r>
        <w:rPr>
          <w:rFonts w:ascii="宋体" w:hAnsi="宋体" w:eastAsia="宋体" w:cs="宋体"/>
          <w:b/>
          <w:bCs/>
          <w:color w:val="auto"/>
          <w:lang w:eastAsia="zh-CN"/>
        </w:rPr>
        <w:t xml:space="preserve">二、技术要求</w:t>
      </w:r>
      <w:r>
        <w:rPr>
          <w:rFonts w:ascii="宋体" w:hAnsi="宋体" w:eastAsia="宋体" w:cs="宋体"/>
          <w:color w:val="auto"/>
          <w:lang w:eastAsia="zh-CN"/>
        </w:rPr>
        <w:t xml:space="preserve">的内容填写，必须点对点应答，逐条进行响应）</w:t>
      </w:r>
      <w:r>
        <w:rPr>
          <w:color w:val="auto"/>
        </w:rPr>
      </w:r>
    </w:p>
    <w:p>
      <w:pPr>
        <w:spacing w:after="160" w:line="278" w:lineRule="auto"/>
        <w:widowControl w:val="off"/>
        <w:rPr>
          <w:color w:val="auto"/>
        </w:rPr>
      </w:pPr>
      <w:r>
        <w:rPr>
          <w:rFonts w:ascii="宋体" w:hAnsi="宋体" w:eastAsia="宋体" w:cs="宋体"/>
          <w:color w:val="auto"/>
        </w:rPr>
        <w:t xml:space="preserve">项目名称：</w:t>
      </w:r>
      <w:r>
        <w:rPr>
          <w:color w:val="auto"/>
        </w:rPr>
      </w:r>
    </w:p>
    <w:p>
      <w:pPr>
        <w:spacing w:after="160" w:line="278" w:lineRule="auto"/>
        <w:widowControl w:val="off"/>
        <w:rPr>
          <w:color w:val="auto"/>
        </w:rPr>
      </w:pPr>
      <w:r>
        <w:rPr>
          <w:rFonts w:ascii="宋体" w:hAnsi="宋体" w:eastAsia="宋体" w:cs="宋体"/>
          <w:color w:val="auto"/>
        </w:rPr>
        <w:t xml:space="preserve">项目编号：</w:t>
      </w:r>
      <w:r>
        <w:rPr>
          <w:color w:val="auto"/>
        </w:rPr>
      </w:r>
    </w:p>
    <w:tbl>
      <w:tblPr>
        <w:tblStyle w:val="838"/>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17"/>
        <w:gridCol w:w="2968"/>
        <w:gridCol w:w="2065"/>
        <w:gridCol w:w="1457"/>
        <w:gridCol w:w="1147"/>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序号</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lang w:eastAsia="zh-CN"/>
              </w:rPr>
              <w:t xml:space="preserve">招标文件技术要求条款</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投标人技术响应</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符合</w:t>
            </w:r>
            <w:r>
              <w:rPr>
                <w:color w:val="auto"/>
              </w:rPr>
              <w:t xml:space="preserve">/</w:t>
            </w:r>
            <w:r>
              <w:rPr>
                <w:rFonts w:ascii="宋体" w:hAnsi="宋体" w:eastAsia="宋体" w:cs="宋体"/>
                <w:color w:val="auto"/>
              </w:rPr>
              <w:t xml:space="preserve">正偏离</w:t>
            </w:r>
            <w:r>
              <w:rPr>
                <w:color w:val="auto"/>
              </w:rPr>
              <w:t xml:space="preserve">/</w:t>
            </w:r>
            <w:r>
              <w:rPr>
                <w:rFonts w:ascii="宋体" w:hAnsi="宋体" w:eastAsia="宋体" w:cs="宋体"/>
                <w:color w:val="auto"/>
              </w:rPr>
              <w:t xml:space="preserve">负偏离</w:t>
            </w:r>
            <w:r>
              <w:rPr>
                <w:color w:val="auto"/>
              </w:rP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auto"/>
              </w:rPr>
            </w:pPr>
            <w:r>
              <w:rPr>
                <w:color w:val="auto"/>
              </w:rPr>
            </w:r>
            <w:r>
              <w:rPr>
                <w:color w:val="auto"/>
              </w:rPr>
            </w:r>
          </w:p>
          <w:p>
            <w:pPr>
              <w:jc w:val="center"/>
              <w:spacing w:after="160" w:line="278" w:lineRule="auto"/>
              <w:widowControl w:val="off"/>
              <w:rPr>
                <w:color w:val="auto"/>
              </w:rPr>
            </w:pPr>
            <w:r>
              <w:rPr>
                <w:rFonts w:ascii="宋体" w:hAnsi="宋体" w:eastAsia="宋体" w:cs="宋体"/>
                <w:color w:val="auto"/>
              </w:rPr>
              <w:t xml:space="preserve">证明</w:t>
            </w:r>
            <w:r>
              <w:rPr>
                <w:color w:val="auto"/>
              </w:rPr>
            </w:r>
          </w:p>
          <w:p>
            <w:pPr>
              <w:jc w:val="center"/>
              <w:spacing w:after="160" w:line="278" w:lineRule="auto"/>
              <w:widowControl w:val="off"/>
              <w:rPr>
                <w:color w:val="auto"/>
              </w:rPr>
            </w:pPr>
            <w:r>
              <w:rPr>
                <w:rFonts w:ascii="宋体" w:hAnsi="宋体" w:eastAsia="宋体" w:cs="宋体"/>
                <w:color w:val="auto"/>
              </w:rPr>
              <w:t xml:space="preserve">材料</w:t>
            </w:r>
            <w:r>
              <w:rPr>
                <w:color w:val="auto"/>
              </w:rP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auto"/>
              </w:rPr>
            </w:pPr>
            <w:r>
              <w:rPr>
                <w:color w:val="auto"/>
              </w:rPr>
            </w:r>
            <w:r>
              <w:rPr>
                <w:color w:val="auto"/>
              </w:rP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auto"/>
              </w:rPr>
            </w:pPr>
            <w:r>
              <w:rPr>
                <w:color w:val="auto"/>
              </w:rPr>
            </w:r>
            <w:r>
              <w:rPr>
                <w:color w:val="auto"/>
              </w:rP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auto"/>
              </w:rPr>
            </w:pPr>
            <w:r>
              <w:rPr>
                <w:color w:val="auto"/>
              </w:rPr>
            </w:r>
            <w:r>
              <w:rPr>
                <w:color w:val="auto"/>
              </w:rP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auto"/>
              </w:rPr>
            </w:pPr>
            <w:r>
              <w:rPr>
                <w:color w:val="auto"/>
              </w:rPr>
            </w:r>
            <w:r>
              <w:rPr>
                <w:color w:val="auto"/>
              </w:rP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auto"/>
              </w:rPr>
            </w:pPr>
            <w:r>
              <w:rPr>
                <w:color w:val="auto"/>
              </w:rPr>
            </w:r>
            <w:r>
              <w:rPr>
                <w:color w:val="auto"/>
              </w:rP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auto"/>
              </w:rPr>
            </w:pPr>
            <w:r>
              <w:rPr>
                <w:color w:val="auto"/>
              </w:rPr>
            </w:r>
            <w:r>
              <w:rPr>
                <w:color w:val="auto"/>
              </w:rP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auto"/>
              </w:rPr>
            </w:pPr>
            <w:r>
              <w:rPr>
                <w:color w:val="auto"/>
              </w:rPr>
            </w:r>
            <w:r>
              <w:rPr>
                <w:color w:val="auto"/>
              </w:rPr>
            </w:r>
          </w:p>
        </w:tc>
      </w:tr>
    </w:tbl>
    <w:p>
      <w:pPr>
        <w:spacing w:after="160" w:line="240" w:lineRule="atLeast"/>
        <w:widowControl w:val="off"/>
        <w:rPr>
          <w:color w:val="auto"/>
        </w:rPr>
      </w:pPr>
      <w:r>
        <w:rPr>
          <w:rFonts w:ascii="宋体" w:hAnsi="宋体" w:eastAsia="宋体" w:cs="宋体"/>
          <w:color w:val="auto"/>
        </w:rPr>
        <w:t xml:space="preserve">注：</w:t>
      </w:r>
      <w:r>
        <w:rPr>
          <w:color w:val="auto"/>
        </w:rPr>
      </w:r>
    </w:p>
    <w:p>
      <w:pPr>
        <w:spacing w:after="160" w:line="240" w:lineRule="atLeast"/>
        <w:widowControl w:val="off"/>
        <w:rPr>
          <w:color w:val="auto"/>
        </w:rPr>
      </w:pPr>
      <w:r>
        <w:rPr>
          <w:rFonts w:ascii="宋体" w:hAnsi="宋体" w:eastAsia="宋体" w:cs="宋体"/>
          <w:color w:val="auto"/>
          <w:lang w:eastAsia="zh-CN"/>
        </w:rPr>
        <w:t xml:space="preserve">1.行数不够，可自行添加；</w:t>
      </w:r>
      <w:r>
        <w:rPr>
          <w:color w:val="auto"/>
        </w:rPr>
      </w:r>
    </w:p>
    <w:p>
      <w:pPr>
        <w:spacing w:after="160" w:line="240" w:lineRule="atLeast"/>
        <w:widowControl w:val="off"/>
        <w:rPr>
          <w:color w:val="auto"/>
        </w:rPr>
      </w:pPr>
      <w:r>
        <w:rPr>
          <w:rFonts w:ascii="宋体" w:hAnsi="宋体" w:eastAsia="宋体" w:cs="宋体"/>
          <w:color w:val="auto"/>
          <w:lang w:eastAsia="zh-CN"/>
        </w:rPr>
        <w:t xml:space="preserve">2.本表需要对招标文件</w:t>
      </w:r>
      <w:r>
        <w:rPr>
          <w:rFonts w:ascii="宋体" w:hAnsi="宋体" w:eastAsia="宋体" w:cs="宋体"/>
          <w:b/>
          <w:bCs/>
          <w:color w:val="auto"/>
          <w:lang w:eastAsia="zh-CN"/>
        </w:rPr>
        <w:t xml:space="preserve">要求</w:t>
      </w:r>
      <w:r>
        <w:rPr>
          <w:rFonts w:ascii="宋体" w:hAnsi="宋体" w:eastAsia="宋体" w:cs="宋体"/>
          <w:color w:val="auto"/>
          <w:lang w:eastAsia="zh-CN"/>
        </w:rPr>
        <w:t xml:space="preserve">逐项响应，</w:t>
      </w:r>
      <w:r>
        <w:rPr>
          <w:rFonts w:ascii="宋体" w:hAnsi="宋体" w:eastAsia="宋体" w:cs="宋体"/>
          <w:color w:val="auto"/>
          <w:lang w:eastAsia="zh-CN"/>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如厂家的产品使用说明书为英文版，请同时提供中文版或翻译件。评委会将根据提供的佐证材料评定投标产品对招标文件技术要求的响应情况。无相关资料证实的，评委会有权做负偏离处理。</w:t>
      </w:r>
      <w:r>
        <w:rPr>
          <w:color w:val="auto"/>
        </w:rPr>
      </w:r>
    </w:p>
    <w:p>
      <w:pPr>
        <w:spacing w:after="160" w:line="360" w:lineRule="auto"/>
        <w:widowControl w:val="off"/>
        <w:rPr>
          <w:color w:val="auto"/>
        </w:rPr>
      </w:pPr>
      <w:r>
        <w:rPr>
          <w:rFonts w:ascii="宋体" w:hAnsi="宋体" w:eastAsia="宋体" w:cs="宋体"/>
          <w:color w:val="auto"/>
          <w:lang w:eastAsia="zh-CN"/>
        </w:rPr>
        <w:t xml:space="preserve">3.投标人需确保提供佐证材料的真实性，如被认定提供实质性虚假材料，将会导致无效投标处理。</w:t>
      </w:r>
      <w:r>
        <w:rPr>
          <w:color w:val="auto"/>
        </w:rPr>
      </w:r>
    </w:p>
    <w:p>
      <w:pPr>
        <w:spacing w:before="25" w:after="25" w:line="360" w:lineRule="auto"/>
        <w:widowControl w:val="off"/>
        <w:rPr>
          <w:color w:val="auto"/>
        </w:rPr>
      </w:pPr>
      <w:r>
        <w:rPr>
          <w:rFonts w:ascii="宋体" w:hAnsi="宋体" w:eastAsia="宋体" w:cs="宋体"/>
          <w:color w:val="auto"/>
          <w:lang w:eastAsia="zh-CN"/>
        </w:rPr>
        <w:t xml:space="preserve">投标人名称（加盖CA电子公章）：____________</w:t>
      </w:r>
      <w:r>
        <w:rPr>
          <w:color w:val="auto"/>
        </w:rPr>
      </w:r>
    </w:p>
    <w:p>
      <w:pPr>
        <w:spacing w:before="25" w:after="25" w:line="360" w:lineRule="auto"/>
        <w:widowControl w:val="off"/>
        <w:rPr>
          <w:color w:val="auto"/>
        </w:rPr>
      </w:pPr>
      <w:r>
        <w:rPr>
          <w:rFonts w:ascii="宋体" w:hAnsi="宋体" w:eastAsia="宋体" w:cs="宋体"/>
          <w:color w:val="auto"/>
          <w:lang w:eastAsia="zh-CN"/>
        </w:rPr>
        <w:t xml:space="preserve">日期：_____年______月______日   </w:t>
      </w:r>
      <w:r>
        <w:rPr>
          <w:color w:val="auto"/>
        </w:rPr>
      </w:r>
    </w:p>
    <w:p>
      <w:pPr>
        <w:ind w:firstLine="281"/>
        <w:jc w:val="center"/>
        <w:spacing w:after="160" w:line="278" w:lineRule="auto"/>
        <w:widowControl w:val="off"/>
        <w:rPr>
          <w:color w:val="auto"/>
          <w:sz w:val="28"/>
          <w:szCs w:val="28"/>
        </w:rPr>
      </w:pPr>
      <w:r>
        <w:rPr>
          <w:rFonts w:ascii="宋体" w:hAnsi="宋体" w:eastAsia="宋体" w:cs="宋体"/>
          <w:b/>
          <w:bCs/>
          <w:color w:val="auto"/>
          <w:sz w:val="28"/>
          <w:szCs w:val="28"/>
          <w:lang w:eastAsia="zh-CN"/>
        </w:rPr>
        <w:t xml:space="preserve">商务要求响应/偏离表</w:t>
      </w:r>
      <w:r>
        <w:rPr>
          <w:color w:val="auto"/>
        </w:rPr>
      </w:r>
    </w:p>
    <w:p>
      <w:pPr>
        <w:jc w:val="center"/>
        <w:spacing w:after="160" w:line="278" w:lineRule="auto"/>
        <w:widowControl w:val="off"/>
        <w:rPr>
          <w:color w:val="auto"/>
        </w:rPr>
      </w:pPr>
      <w:r>
        <w:rPr>
          <w:rFonts w:ascii="宋体" w:hAnsi="宋体" w:eastAsia="宋体" w:cs="宋体"/>
          <w:color w:val="auto"/>
          <w:lang w:eastAsia="zh-CN"/>
        </w:rPr>
        <w:t xml:space="preserve">（根据招标文件第四章 三、商务要求的内容填写，必须点对点应答，逐条进行响应）</w:t>
      </w:r>
      <w:r>
        <w:rPr>
          <w:color w:val="auto"/>
        </w:rPr>
      </w:r>
    </w:p>
    <w:p>
      <w:pPr>
        <w:jc w:val="center"/>
        <w:spacing w:after="160" w:line="278" w:lineRule="auto"/>
        <w:widowControl w:val="off"/>
        <w:rPr>
          <w:color w:val="auto"/>
        </w:rPr>
      </w:pPr>
      <w:r>
        <w:rPr>
          <w:color w:val="auto"/>
          <w:lang w:eastAsia="zh-CN"/>
        </w:rPr>
      </w:r>
      <w:r>
        <w:rPr>
          <w:color w:val="auto"/>
        </w:rPr>
      </w:r>
    </w:p>
    <w:p>
      <w:pPr>
        <w:spacing w:after="160" w:line="278" w:lineRule="auto"/>
        <w:widowControl w:val="off"/>
        <w:rPr>
          <w:color w:val="auto"/>
        </w:rPr>
      </w:pPr>
      <w:r>
        <w:rPr>
          <w:rFonts w:ascii="宋体" w:hAnsi="宋体" w:eastAsia="宋体" w:cs="宋体"/>
          <w:color w:val="auto"/>
        </w:rPr>
        <w:t xml:space="preserve">项目名称：</w:t>
      </w:r>
      <w:r>
        <w:rPr>
          <w:color w:val="auto"/>
        </w:rPr>
      </w:r>
    </w:p>
    <w:p>
      <w:pPr>
        <w:spacing w:after="160" w:line="278" w:lineRule="auto"/>
        <w:widowControl w:val="off"/>
        <w:rPr>
          <w:color w:val="auto"/>
        </w:rPr>
      </w:pPr>
      <w:r>
        <w:rPr>
          <w:rFonts w:ascii="宋体" w:hAnsi="宋体" w:eastAsia="宋体" w:cs="宋体"/>
          <w:color w:val="auto"/>
        </w:rPr>
        <w:t xml:space="preserve">项目编号：</w:t>
      </w:r>
      <w:r>
        <w:rPr>
          <w:color w:val="auto"/>
        </w:rPr>
      </w:r>
    </w:p>
    <w:tbl>
      <w:tblPr>
        <w:tblStyle w:val="838"/>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49"/>
        <w:gridCol w:w="2139"/>
        <w:gridCol w:w="2139"/>
        <w:gridCol w:w="2139"/>
        <w:gridCol w:w="1188"/>
      </w:tblGrid>
      <w:tr>
        <w:trPr>
          <w:trHeight w:val="694"/>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序号</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lang w:eastAsia="zh-CN"/>
              </w:rPr>
              <w:t xml:space="preserve">招标文件商务要求条款</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投标人商务响应</w:t>
            </w:r>
            <w:r>
              <w:rPr>
                <w:color w:val="auto"/>
              </w:rP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符合</w:t>
            </w:r>
            <w:r>
              <w:rPr>
                <w:color w:val="auto"/>
              </w:rPr>
              <w:t xml:space="preserve">/</w:t>
            </w:r>
            <w:r>
              <w:rPr>
                <w:rFonts w:ascii="宋体" w:hAnsi="宋体" w:eastAsia="宋体" w:cs="宋体"/>
                <w:color w:val="auto"/>
              </w:rPr>
              <w:t xml:space="preserve">正偏离</w:t>
            </w:r>
            <w:r>
              <w:rPr>
                <w:color w:val="auto"/>
              </w:rP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auto"/>
              </w:rPr>
            </w:pPr>
            <w:r>
              <w:rPr>
                <w:rFonts w:ascii="宋体" w:hAnsi="宋体" w:eastAsia="宋体" w:cs="宋体"/>
                <w:color w:val="auto"/>
              </w:rPr>
              <w:t xml:space="preserve">备注</w:t>
            </w:r>
            <w:r>
              <w:rPr>
                <w:color w:val="auto"/>
              </w:rP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r>
        <w:trP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auto"/>
              </w:rPr>
            </w:pPr>
            <w:r>
              <w:rPr>
                <w:color w:val="auto"/>
              </w:rPr>
            </w:r>
            <w:r>
              <w:rPr>
                <w:color w:val="auto"/>
              </w:rP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auto"/>
              </w:rPr>
            </w:pPr>
            <w:r>
              <w:rPr>
                <w:color w:val="auto"/>
              </w:rPr>
            </w:r>
            <w:r>
              <w:rPr>
                <w:color w:val="auto"/>
              </w:rPr>
            </w:r>
          </w:p>
        </w:tc>
      </w:tr>
    </w:tbl>
    <w:p>
      <w:pPr>
        <w:spacing w:after="160" w:line="278" w:lineRule="auto"/>
        <w:widowControl w:val="off"/>
        <w:rPr>
          <w:color w:val="auto"/>
        </w:rPr>
      </w:pPr>
      <w:r>
        <w:rPr>
          <w:color w:val="auto"/>
        </w:rPr>
      </w:r>
      <w:r>
        <w:rPr>
          <w:color w:val="auto"/>
        </w:rPr>
      </w:r>
    </w:p>
    <w:p>
      <w:pPr>
        <w:spacing w:before="25" w:after="25" w:line="360" w:lineRule="auto"/>
        <w:widowControl w:val="off"/>
        <w:rPr>
          <w:color w:val="auto"/>
          <w:sz w:val="21"/>
          <w:szCs w:val="21"/>
        </w:rPr>
      </w:pPr>
      <w:r>
        <w:rPr>
          <w:color w:val="auto"/>
          <w:sz w:val="21"/>
          <w:szCs w:val="21"/>
        </w:rPr>
      </w:r>
      <w:r>
        <w:rPr>
          <w:color w:val="auto"/>
        </w:rPr>
      </w:r>
    </w:p>
    <w:p>
      <w:pPr>
        <w:spacing w:before="25" w:after="25" w:line="360" w:lineRule="auto"/>
        <w:widowControl w:val="off"/>
        <w:rPr>
          <w:color w:val="auto"/>
        </w:rPr>
      </w:pPr>
      <w:r>
        <w:rPr>
          <w:rFonts w:ascii="宋体" w:hAnsi="宋体" w:eastAsia="宋体" w:cs="宋体"/>
          <w:color w:val="auto"/>
          <w:lang w:eastAsia="zh-CN"/>
        </w:rPr>
        <w:t xml:space="preserve">投标人名称（加盖CA电子公章）：____________</w:t>
      </w:r>
      <w:r>
        <w:rPr>
          <w:color w:val="auto"/>
        </w:rPr>
      </w:r>
    </w:p>
    <w:p>
      <w:pPr>
        <w:spacing w:before="25" w:after="25" w:line="360" w:lineRule="auto"/>
        <w:widowControl w:val="off"/>
        <w:rPr>
          <w:color w:val="auto"/>
        </w:rPr>
      </w:pPr>
      <w:r>
        <w:rPr>
          <w:rFonts w:ascii="宋体" w:hAnsi="宋体" w:eastAsia="宋体" w:cs="宋体"/>
          <w:color w:val="auto"/>
          <w:lang w:eastAsia="zh-CN"/>
        </w:rPr>
        <w:t xml:space="preserve">日期：_____年______月______日   </w:t>
      </w:r>
      <w:r>
        <w:rPr>
          <w:color w:val="auto"/>
        </w:rPr>
      </w:r>
    </w:p>
    <w:p>
      <w:pPr>
        <w:jc w:val="center"/>
        <w:spacing w:before="260" w:after="160" w:line="320" w:lineRule="atLeast"/>
        <w:widowControl w:val="off"/>
        <w:rPr>
          <w:color w:val="auto"/>
        </w:rPr>
      </w:pPr>
      <w:r>
        <w:rPr>
          <w:rFonts w:eastAsia="Times New Roman"/>
          <w:color w:val="auto"/>
          <w:lang w:eastAsia="zh-CN"/>
        </w:rPr>
        <w:br w:type="page" w:clear="all"/>
      </w:r>
      <w:r>
        <w:rPr>
          <w:rFonts w:ascii="宋体" w:hAnsi="宋体" w:eastAsia="宋体" w:cs="宋体"/>
          <w:color w:val="auto"/>
          <w:sz w:val="32"/>
          <w:szCs w:val="32"/>
          <w:lang w:eastAsia="zh-CN"/>
        </w:rPr>
        <w:t xml:space="preserve">十一、服务方案</w:t>
      </w:r>
      <w:r>
        <w:rPr>
          <w:color w:val="auto"/>
        </w:rPr>
      </w:r>
    </w:p>
    <w:p>
      <w:pPr>
        <w:ind w:left="420"/>
        <w:jc w:val="center"/>
        <w:spacing w:after="160" w:line="278" w:lineRule="auto"/>
        <w:widowControl w:val="off"/>
        <w:rPr>
          <w:color w:val="auto"/>
        </w:rPr>
      </w:pPr>
      <w:r>
        <w:rPr>
          <w:rFonts w:ascii="宋体" w:hAnsi="宋体" w:eastAsia="宋体" w:cs="宋体"/>
          <w:color w:val="auto"/>
          <w:lang w:eastAsia="zh-CN"/>
        </w:rPr>
        <w:t xml:space="preserve">投标人须根据本项目的采购需求及评标标准的要求编制项目服务方案按顺序编写，格式自拟</w:t>
      </w:r>
      <w:r>
        <w:rPr>
          <w:color w:val="auto"/>
        </w:rPr>
      </w:r>
    </w:p>
    <w:p>
      <w:pPr>
        <w:spacing w:after="160" w:line="278" w:lineRule="auto"/>
        <w:widowControl w:val="off"/>
        <w:rPr>
          <w:color w:val="auto"/>
          <w:sz w:val="21"/>
          <w:szCs w:val="21"/>
        </w:rPr>
      </w:pPr>
      <w:r>
        <w:rPr>
          <w:rFonts w:eastAsia="Times New Roman"/>
          <w:color w:val="auto"/>
          <w:sz w:val="21"/>
          <w:szCs w:val="21"/>
          <w:lang w:eastAsia="zh-CN"/>
        </w:rPr>
        <w:t xml:space="preserve"> </w:t>
      </w:r>
      <w:r>
        <w:rPr>
          <w:color w:val="auto"/>
        </w:rPr>
      </w:r>
    </w:p>
    <w:p>
      <w:pPr>
        <w:jc w:val="center"/>
        <w:spacing w:before="260" w:after="160" w:line="320" w:lineRule="atLeast"/>
        <w:widowControl w:val="off"/>
        <w:rPr>
          <w:color w:val="auto"/>
        </w:rPr>
      </w:pPr>
      <w:r>
        <w:rPr>
          <w:rFonts w:ascii="宋体" w:hAnsi="宋体" w:eastAsia="宋体" w:cs="宋体"/>
          <w:color w:val="auto"/>
          <w:sz w:val="30"/>
          <w:szCs w:val="30"/>
          <w:lang w:eastAsia="zh-CN"/>
        </w:rPr>
        <w:t xml:space="preserve">十二、</w:t>
      </w:r>
      <w:r>
        <w:rPr>
          <w:rFonts w:ascii="宋体" w:hAnsi="宋体" w:eastAsia="宋体" w:cs="宋体"/>
          <w:color w:val="auto"/>
          <w:sz w:val="32"/>
          <w:szCs w:val="32"/>
          <w:lang w:eastAsia="zh-CN"/>
        </w:rPr>
        <w:t xml:space="preserve">投标人认为需要提供的其它资料（如有）</w:t>
      </w:r>
      <w:r>
        <w:rPr>
          <w:color w:val="auto"/>
        </w:rPr>
      </w:r>
    </w:p>
    <w:p>
      <w:pPr>
        <w:jc w:val="center"/>
        <w:spacing w:after="160" w:line="278" w:lineRule="auto"/>
        <w:widowControl w:val="off"/>
        <w:rPr>
          <w:color w:val="auto"/>
          <w:sz w:val="28"/>
          <w:szCs w:val="28"/>
        </w:rPr>
      </w:pPr>
      <w:r>
        <w:rPr>
          <w:rFonts w:ascii="宋体" w:hAnsi="宋体" w:eastAsia="宋体" w:cs="宋体"/>
          <w:color w:val="auto"/>
          <w:sz w:val="28"/>
          <w:szCs w:val="28"/>
          <w:lang w:eastAsia="zh-CN"/>
        </w:rPr>
        <w:t xml:space="preserve">（评分或招标文件中要求提供的材料，格式自拟）</w:t>
      </w:r>
      <w:r>
        <w:rPr>
          <w:color w:val="auto"/>
        </w:rPr>
      </w:r>
    </w:p>
    <w:p>
      <w:pPr>
        <w:spacing w:after="160" w:line="278" w:lineRule="auto"/>
        <w:widowControl w:val="off"/>
        <w:rPr>
          <w:color w:val="auto"/>
          <w:sz w:val="21"/>
          <w:szCs w:val="21"/>
        </w:rPr>
      </w:pPr>
      <w:r>
        <w:rPr>
          <w:rFonts w:ascii="宋体" w:hAnsi="宋体" w:eastAsia="宋体" w:cs="宋体"/>
          <w:b/>
          <w:bCs/>
          <w:color w:val="auto"/>
          <w:sz w:val="21"/>
          <w:szCs w:val="21"/>
          <w:lang w:eastAsia="zh-CN"/>
        </w:rPr>
        <w:t xml:space="preserve">节能产品认证文件</w:t>
      </w:r>
      <w:r>
        <w:rPr>
          <w:color w:val="auto"/>
        </w:rPr>
      </w:r>
    </w:p>
    <w:p>
      <w:pPr>
        <w:ind w:firstLine="480"/>
        <w:spacing w:after="160" w:line="360" w:lineRule="auto"/>
        <w:widowControl w:val="off"/>
        <w:rPr>
          <w:color w:val="auto"/>
          <w:sz w:val="21"/>
          <w:szCs w:val="21"/>
        </w:rPr>
      </w:pPr>
      <w:r>
        <w:rPr>
          <w:rFonts w:ascii="宋体" w:hAnsi="宋体" w:eastAsia="宋体" w:cs="宋体"/>
          <w:color w:val="auto"/>
          <w:sz w:val="21"/>
          <w:szCs w:val="21"/>
          <w:lang w:eastAsia="zh-CN"/>
        </w:rPr>
        <w:t xml:space="preserve">提供其投标产品在《节能产品政府采购清单》中相应的页面截图及相关证明材料</w:t>
      </w:r>
      <w:r>
        <w:rPr>
          <w:color w:val="auto"/>
        </w:rPr>
      </w:r>
    </w:p>
    <w:p>
      <w:pPr>
        <w:spacing w:after="160" w:line="278" w:lineRule="auto"/>
        <w:widowControl w:val="off"/>
        <w:rPr>
          <w:color w:val="auto"/>
          <w:sz w:val="21"/>
          <w:szCs w:val="21"/>
        </w:rPr>
      </w:pPr>
      <w:r>
        <w:rPr>
          <w:rFonts w:ascii="宋体" w:hAnsi="宋体" w:eastAsia="宋体" w:cs="宋体"/>
          <w:b/>
          <w:bCs/>
          <w:color w:val="auto"/>
          <w:sz w:val="21"/>
          <w:szCs w:val="21"/>
          <w:lang w:eastAsia="zh-CN"/>
        </w:rPr>
        <w:t xml:space="preserve">环境标志产品认证文件</w:t>
      </w:r>
      <w:r>
        <w:rPr>
          <w:color w:val="auto"/>
        </w:rPr>
      </w:r>
    </w:p>
    <w:p>
      <w:pPr>
        <w:ind w:firstLine="480"/>
        <w:spacing w:after="160" w:line="360" w:lineRule="auto"/>
        <w:widowControl w:val="off"/>
        <w:rPr>
          <w:color w:val="auto"/>
          <w:sz w:val="21"/>
          <w:szCs w:val="21"/>
        </w:rPr>
      </w:pPr>
      <w:r>
        <w:rPr>
          <w:rFonts w:ascii="宋体" w:hAnsi="宋体" w:eastAsia="宋体" w:cs="宋体"/>
          <w:color w:val="auto"/>
          <w:sz w:val="21"/>
          <w:szCs w:val="21"/>
          <w:lang w:eastAsia="zh-CN"/>
        </w:rPr>
        <w:t xml:space="preserve">提供其投标产品在《环境标志产品政府采购清单》中相应的页面截图及相关证明材料</w:t>
      </w:r>
      <w:r>
        <w:rPr>
          <w:color w:val="auto"/>
        </w:rPr>
      </w:r>
    </w:p>
    <w:p>
      <w:pPr>
        <w:spacing w:after="160" w:line="500" w:lineRule="atLeast"/>
        <w:widowControl w:val="off"/>
        <w:rPr>
          <w:color w:val="auto"/>
        </w:rPr>
      </w:pPr>
      <w:r>
        <w:rPr>
          <w:rFonts w:ascii="宋体" w:hAnsi="宋体" w:eastAsia="宋体" w:cs="宋体"/>
          <w:b/>
          <w:bCs/>
          <w:color w:val="auto"/>
          <w:sz w:val="21"/>
          <w:szCs w:val="21"/>
          <w:lang w:eastAsia="zh-CN"/>
        </w:rPr>
        <w:t xml:space="preserve">业绩表</w:t>
      </w:r>
      <w:r>
        <w:rPr>
          <w:rFonts w:ascii="宋体" w:hAnsi="宋体" w:eastAsia="宋体" w:cs="宋体"/>
          <w:color w:val="auto"/>
          <w:sz w:val="21"/>
          <w:szCs w:val="21"/>
          <w:lang w:eastAsia="zh-CN"/>
        </w:rPr>
        <w:t xml:space="preserve">（格式自拟，仅供参考）</w:t>
      </w:r>
      <w:r>
        <w:rPr>
          <w:color w:val="auto"/>
        </w:rPr>
      </w:r>
    </w:p>
    <w:tbl>
      <w:tblPr>
        <w:tblStyle w:val="838"/>
        <w:tblW w:w="4750" w:type="pct"/>
        <w:tblInd w:w="5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57"/>
        <w:gridCol w:w="956"/>
        <w:gridCol w:w="1574"/>
        <w:gridCol w:w="956"/>
        <w:gridCol w:w="956"/>
        <w:gridCol w:w="1169"/>
        <w:gridCol w:w="956"/>
        <w:gridCol w:w="1030"/>
      </w:tblGrid>
      <w:tr>
        <w:trPr>
          <w:trHeight w:val="840"/>
        </w:trPr>
        <w:tc>
          <w:tcPr>
            <w:tcBorders>
              <w:bottom w:val="single" w:color="000000" w:sz="6" w:space="0"/>
              <w:right w:val="single" w:color="000000" w:sz="6" w:space="0"/>
            </w:tcBorders>
            <w:tcMar>
              <w:left w:w="20" w:type="dxa"/>
              <w:top w:w="20" w:type="dxa"/>
              <w:right w:w="20" w:type="dxa"/>
              <w:bottom w:w="8" w:type="dxa"/>
            </w:tcMar>
            <w:tcW w:w="1040" w:type="dxa"/>
            <w:vAlign w:val="center"/>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序号</w:t>
            </w:r>
            <w:r>
              <w:rPr>
                <w:color w:val="auto"/>
              </w:rP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项目名称</w:t>
            </w:r>
            <w:r>
              <w:rPr>
                <w:color w:val="auto"/>
              </w:rPr>
            </w:r>
          </w:p>
        </w:tc>
        <w:tc>
          <w:tcPr>
            <w:tcBorders>
              <w:bottom w:val="single" w:color="000000" w:sz="6" w:space="0"/>
              <w:right w:val="single" w:color="000000" w:sz="6" w:space="0"/>
            </w:tcBorders>
            <w:tcMar>
              <w:left w:w="30" w:type="dxa"/>
              <w:top w:w="20" w:type="dxa"/>
              <w:right w:w="20" w:type="dxa"/>
              <w:bottom w:w="8" w:type="dxa"/>
            </w:tcMar>
            <w:tcW w:w="1716" w:type="dxa"/>
            <w:vAlign w:val="center"/>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lang w:eastAsia="zh-CN"/>
              </w:rPr>
              <w:t xml:space="preserve">供货设备清单</w:t>
            </w:r>
            <w:r>
              <w:rPr>
                <w:color w:val="auto"/>
              </w:rPr>
            </w:r>
          </w:p>
          <w:p>
            <w:pPr>
              <w:jc w:val="center"/>
              <w:spacing w:after="160" w:line="278" w:lineRule="auto"/>
              <w:widowControl w:val="off"/>
              <w:rPr>
                <w:color w:val="auto"/>
                <w:sz w:val="21"/>
                <w:szCs w:val="21"/>
              </w:rPr>
            </w:pPr>
            <w:r>
              <w:rPr>
                <w:rFonts w:ascii="宋体" w:hAnsi="宋体" w:eastAsia="宋体" w:cs="宋体"/>
                <w:color w:val="auto"/>
                <w:sz w:val="21"/>
                <w:szCs w:val="21"/>
                <w:lang w:eastAsia="zh-CN"/>
              </w:rPr>
              <w:t xml:space="preserve">（品牌、型号）</w:t>
            </w:r>
            <w:r>
              <w:rPr>
                <w:color w:val="auto"/>
              </w:rP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数量</w:t>
            </w:r>
            <w:r>
              <w:rPr>
                <w:color w:val="auto"/>
              </w:rP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签约</w:t>
            </w:r>
            <w:r>
              <w:rPr>
                <w:color w:val="auto"/>
              </w:rPr>
            </w:r>
          </w:p>
          <w:p>
            <w:pPr>
              <w:jc w:val="center"/>
              <w:spacing w:after="160" w:line="278" w:lineRule="auto"/>
              <w:widowControl w:val="off"/>
              <w:rPr>
                <w:color w:val="auto"/>
                <w:sz w:val="21"/>
                <w:szCs w:val="21"/>
              </w:rPr>
            </w:pPr>
            <w:r>
              <w:rPr>
                <w:rFonts w:ascii="宋体" w:hAnsi="宋体" w:eastAsia="宋体" w:cs="宋体"/>
                <w:color w:val="auto"/>
                <w:sz w:val="21"/>
                <w:szCs w:val="21"/>
              </w:rPr>
              <w:t xml:space="preserve">日期</w:t>
            </w:r>
            <w:r>
              <w:rPr>
                <w:color w:val="auto"/>
              </w:rPr>
            </w:r>
          </w:p>
        </w:tc>
        <w:tc>
          <w:tcPr>
            <w:tcBorders>
              <w:bottom w:val="single" w:color="000000" w:sz="6" w:space="0"/>
              <w:right w:val="single" w:color="000000" w:sz="6" w:space="0"/>
            </w:tcBorders>
            <w:tcMar>
              <w:left w:w="30" w:type="dxa"/>
              <w:top w:w="20" w:type="dxa"/>
              <w:right w:w="20" w:type="dxa"/>
              <w:bottom w:w="8" w:type="dxa"/>
            </w:tcMar>
            <w:tcW w:w="1272" w:type="dxa"/>
            <w:vAlign w:val="center"/>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货物合同价</w:t>
            </w:r>
            <w:r>
              <w:rPr>
                <w:color w:val="auto"/>
              </w:rP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业主 名称</w:t>
            </w:r>
            <w:r>
              <w:rPr>
                <w:color w:val="auto"/>
              </w:rPr>
            </w:r>
          </w:p>
        </w:tc>
        <w:tc>
          <w:tcPr>
            <w:tcBorders>
              <w:bottom w:val="single" w:color="000000" w:sz="6" w:space="0"/>
            </w:tcBorders>
            <w:tcMar>
              <w:left w:w="30" w:type="dxa"/>
              <w:top w:w="20" w:type="dxa"/>
              <w:right w:w="20" w:type="dxa"/>
              <w:bottom w:w="8" w:type="dxa"/>
            </w:tcMar>
            <w:tcW w:w="1120" w:type="dxa"/>
            <w:vAlign w:val="center"/>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地址/电话/传真</w:t>
            </w:r>
            <w:r>
              <w:rPr>
                <w:color w:val="auto"/>
              </w:rP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1</w:t>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2</w:t>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auto"/>
                <w:sz w:val="21"/>
                <w:szCs w:val="21"/>
              </w:rPr>
            </w:pPr>
            <w:r>
              <w:rPr>
                <w:rFonts w:ascii="宋体" w:hAnsi="宋体" w:eastAsia="宋体" w:cs="宋体"/>
                <w:color w:val="auto"/>
                <w:sz w:val="21"/>
                <w:szCs w:val="21"/>
              </w:rPr>
              <w:t xml:space="preserve">3</w:t>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r>
      <w:tr>
        <w:trPr>
          <w:trHeight w:val="499"/>
        </w:trPr>
        <w:tc>
          <w:tcPr>
            <w:tcBorders>
              <w:right w:val="single" w:color="000000" w:sz="6" w:space="0"/>
            </w:tcBorders>
            <w:tcMar>
              <w:left w:w="2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rFonts w:ascii="宋体" w:hAnsi="宋体" w:eastAsia="宋体" w:cs="宋体"/>
                <w:color w:val="auto"/>
                <w:sz w:val="21"/>
                <w:szCs w:val="21"/>
              </w:rPr>
              <w:t xml:space="preserve">……</w:t>
            </w:r>
            <w:r>
              <w:rPr>
                <w:color w:val="auto"/>
              </w:rP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c>
          <w:tcPr>
            <w:tcMar>
              <w:left w:w="30" w:type="dxa"/>
              <w:top w:w="30" w:type="dxa"/>
              <w:right w:w="20" w:type="dxa"/>
              <w:bottom w:w="8" w:type="dxa"/>
            </w:tcMar>
            <w:tcW w:w="1120" w:type="dxa"/>
            <w:vAlign w:val="bottom"/>
            <w:textDirection w:val="lrTb"/>
            <w:noWrap w:val="false"/>
          </w:tcPr>
          <w:p>
            <w:pPr>
              <w:spacing w:after="160" w:line="278" w:lineRule="auto"/>
              <w:widowControl w:val="off"/>
              <w:rPr>
                <w:color w:val="auto"/>
                <w:sz w:val="21"/>
                <w:szCs w:val="21"/>
              </w:rPr>
            </w:pPr>
            <w:r>
              <w:rPr>
                <w:color w:val="auto"/>
                <w:sz w:val="21"/>
                <w:szCs w:val="21"/>
              </w:rPr>
            </w:r>
            <w:r>
              <w:rPr>
                <w:color w:val="auto"/>
              </w:rPr>
            </w:r>
          </w:p>
        </w:tc>
      </w:tr>
    </w:tbl>
    <w:p>
      <w:pPr>
        <w:spacing w:after="160" w:line="400" w:lineRule="atLeast"/>
        <w:widowControl w:val="off"/>
        <w:rPr>
          <w:color w:val="auto"/>
        </w:rPr>
      </w:pPr>
      <w:r>
        <w:rPr>
          <w:color w:val="auto"/>
        </w:rPr>
      </w:r>
      <w:r>
        <w:rPr>
          <w:color w:val="auto"/>
        </w:rPr>
      </w:r>
    </w:p>
    <w:p>
      <w:pPr>
        <w:spacing w:after="160" w:line="400" w:lineRule="atLeast"/>
        <w:widowControl w:val="off"/>
        <w:rPr>
          <w:color w:val="auto"/>
        </w:rPr>
      </w:pPr>
      <w:r>
        <w:rPr>
          <w:color w:val="auto"/>
        </w:rPr>
      </w:r>
      <w:r>
        <w:rPr>
          <w:color w:val="auto"/>
        </w:rPr>
      </w:r>
    </w:p>
    <w:p>
      <w:pPr>
        <w:spacing w:after="160" w:line="400" w:lineRule="atLeast"/>
        <w:widowControl w:val="off"/>
        <w:rPr>
          <w:color w:val="auto"/>
        </w:rPr>
      </w:pPr>
      <w:r>
        <w:rPr>
          <w:color w:val="auto"/>
        </w:rPr>
      </w:r>
      <w:r>
        <w:rPr>
          <w:color w:val="auto"/>
        </w:rPr>
      </w:r>
    </w:p>
    <w:p>
      <w:pPr>
        <w:spacing w:before="25" w:after="25" w:line="360" w:lineRule="auto"/>
        <w:widowControl w:val="off"/>
        <w:rPr>
          <w:color w:val="auto"/>
        </w:rPr>
      </w:pPr>
      <w:r>
        <w:rPr>
          <w:rFonts w:ascii="宋体" w:hAnsi="宋体" w:eastAsia="宋体" w:cs="宋体"/>
          <w:color w:val="auto"/>
          <w:lang w:eastAsia="zh-CN"/>
        </w:rPr>
        <w:t xml:space="preserve">投标人名称（加盖电子公章）：____________</w:t>
      </w:r>
      <w:r>
        <w:rPr>
          <w:color w:val="auto"/>
        </w:rPr>
      </w:r>
    </w:p>
    <w:p>
      <w:pPr>
        <w:spacing w:before="25" w:after="25" w:line="360" w:lineRule="auto"/>
        <w:widowControl w:val="off"/>
        <w:rPr>
          <w:color w:val="auto"/>
        </w:rPr>
      </w:pPr>
      <w:r>
        <w:rPr>
          <w:rFonts w:ascii="宋体" w:hAnsi="宋体" w:eastAsia="宋体" w:cs="宋体"/>
          <w:color w:val="auto"/>
          <w:lang w:eastAsia="zh-CN"/>
        </w:rPr>
        <w:t xml:space="preserve">日期：_____年______月______日   </w:t>
      </w:r>
      <w:r>
        <w:rPr>
          <w:color w:val="auto"/>
        </w:rPr>
      </w:r>
    </w:p>
    <w:p>
      <w:pPr>
        <w:spacing w:after="160" w:line="500" w:lineRule="atLeast"/>
        <w:widowControl w:val="off"/>
        <w:rPr>
          <w:color w:val="auto"/>
        </w:rPr>
      </w:pPr>
      <w:r>
        <w:rPr>
          <w:rFonts w:ascii="宋体" w:hAnsi="宋体" w:eastAsia="宋体" w:cs="宋体"/>
          <w:color w:val="auto"/>
          <w:sz w:val="21"/>
          <w:szCs w:val="21"/>
          <w:lang w:eastAsia="zh-CN"/>
        </w:rPr>
        <w:br w:type="page" w:clear="all"/>
      </w:r>
      <w:r>
        <w:rPr>
          <w:rFonts w:ascii="宋体" w:hAnsi="宋体" w:eastAsia="宋体" w:cs="宋体"/>
          <w:color w:val="auto"/>
          <w:sz w:val="21"/>
          <w:szCs w:val="21"/>
          <w:lang w:eastAsia="zh-CN"/>
        </w:rPr>
        <w:t xml:space="preserve"> </w:t>
      </w:r>
      <w:r>
        <w:rPr>
          <w:color w:val="auto"/>
        </w:rPr>
      </w:r>
    </w:p>
    <w:p>
      <w:pPr>
        <w:spacing w:after="120" w:line="278" w:lineRule="auto"/>
        <w:widowControl w:val="off"/>
        <w:rPr>
          <w:color w:val="auto"/>
        </w:rPr>
      </w:pPr>
      <w:r>
        <w:rPr>
          <w:rFonts w:eastAsia="Times New Roman"/>
          <w:color w:val="auto"/>
          <w:lang w:eastAsia="zh-CN"/>
        </w:rPr>
        <w:t xml:space="preserve"> </w:t>
      </w:r>
      <w:r>
        <w:rPr>
          <w:color w:val="auto"/>
        </w:rPr>
      </w:r>
    </w:p>
    <w:p>
      <w:pPr>
        <w:jc w:val="center"/>
        <w:spacing w:after="160" w:line="278" w:lineRule="auto"/>
        <w:widowControl w:val="off"/>
        <w:rPr>
          <w:color w:val="auto"/>
          <w:sz w:val="32"/>
          <w:szCs w:val="32"/>
        </w:rPr>
      </w:pPr>
      <w:r>
        <w:rPr>
          <w:rFonts w:ascii="宋体" w:hAnsi="宋体" w:eastAsia="宋体" w:cs="宋体"/>
          <w:b/>
          <w:bCs/>
          <w:color w:val="auto"/>
          <w:sz w:val="32"/>
          <w:szCs w:val="32"/>
          <w:lang w:eastAsia="zh-CN"/>
        </w:rPr>
        <w:t xml:space="preserve">质疑函范本</w:t>
      </w:r>
      <w:r>
        <w:rPr>
          <w:color w:val="auto"/>
        </w:rPr>
      </w:r>
    </w:p>
    <w:p>
      <w:pPr>
        <w:spacing w:before="290" w:after="160" w:line="360" w:lineRule="auto"/>
        <w:widowControl w:val="off"/>
        <w:rPr>
          <w:color w:val="auto"/>
        </w:rPr>
      </w:pPr>
      <w:r>
        <w:rPr>
          <w:rFonts w:ascii="宋体" w:hAnsi="宋体" w:eastAsia="宋体" w:cs="宋体"/>
          <w:color w:val="auto"/>
          <w:lang w:eastAsia="zh-CN"/>
        </w:rPr>
        <w:t xml:space="preserve">一、质疑供应商基本信息</w:t>
      </w:r>
      <w:r>
        <w:rPr>
          <w:color w:val="auto"/>
        </w:rPr>
      </w:r>
    </w:p>
    <w:p>
      <w:pPr>
        <w:spacing w:after="160" w:line="360" w:lineRule="auto"/>
        <w:widowControl w:val="off"/>
        <w:rPr>
          <w:color w:val="auto"/>
        </w:rPr>
      </w:pPr>
      <w:r>
        <w:rPr>
          <w:rFonts w:ascii="宋体" w:hAnsi="宋体" w:eastAsia="宋体" w:cs="宋体"/>
          <w:color w:val="auto"/>
          <w:lang w:eastAsia="zh-CN"/>
        </w:rPr>
        <w:t xml:space="preserve">质疑供应商：</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地址：</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邮编：</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联系人：</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联系电话：</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授权代表：</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联系电话：</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地址： </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邮编：</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二、质疑项目基本情况</w:t>
      </w:r>
      <w:r>
        <w:rPr>
          <w:color w:val="auto"/>
        </w:rPr>
      </w:r>
    </w:p>
    <w:p>
      <w:pPr>
        <w:spacing w:after="160" w:line="360" w:lineRule="auto"/>
        <w:widowControl w:val="off"/>
        <w:rPr>
          <w:color w:val="auto"/>
        </w:rPr>
      </w:pPr>
      <w:r>
        <w:rPr>
          <w:rFonts w:ascii="宋体" w:hAnsi="宋体" w:eastAsia="宋体" w:cs="宋体"/>
          <w:color w:val="auto"/>
          <w:lang w:eastAsia="zh-CN"/>
        </w:rPr>
        <w:t xml:space="preserve">质疑项目的名称：</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质疑项目的编号：</w:t>
      </w:r>
      <w:r>
        <w:rPr>
          <w:rFonts w:ascii="宋体" w:hAnsi="宋体" w:eastAsia="宋体" w:cs="宋体"/>
          <w:color w:val="auto"/>
          <w:u w:val="single"/>
          <w:lang w:eastAsia="zh-CN"/>
        </w:rPr>
        <w:t xml:space="preserve">                         </w:t>
      </w:r>
      <w:r>
        <w:rPr>
          <w:rFonts w:ascii="宋体" w:hAnsi="宋体" w:eastAsia="宋体" w:cs="宋体"/>
          <w:color w:val="auto"/>
          <w:lang w:eastAsia="zh-CN"/>
        </w:rPr>
        <w:t xml:space="preserve">包号：</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采购人名称：</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采购文件获取日期：</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三、质疑事项具体内容</w:t>
      </w:r>
      <w:r>
        <w:rPr>
          <w:color w:val="auto"/>
        </w:rPr>
      </w:r>
    </w:p>
    <w:p>
      <w:pPr>
        <w:spacing w:after="160" w:line="360" w:lineRule="auto"/>
        <w:widowControl w:val="off"/>
        <w:rPr>
          <w:color w:val="auto"/>
        </w:rPr>
      </w:pPr>
      <w:r>
        <w:rPr>
          <w:rFonts w:ascii="宋体" w:hAnsi="宋体" w:eastAsia="宋体" w:cs="宋体"/>
          <w:color w:val="auto"/>
          <w:lang w:eastAsia="zh-CN"/>
        </w:rPr>
        <w:t xml:space="preserve">质疑事项1：</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事实依据：</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法律依据：</w:t>
      </w:r>
      <w:r>
        <w:rPr>
          <w:rFonts w:ascii="宋体" w:hAnsi="宋体" w:eastAsia="宋体" w:cs="宋体"/>
          <w:color w:val="auto"/>
          <w:u w:val="single"/>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 </w:t>
      </w:r>
      <w:r>
        <w:rPr>
          <w:color w:val="auto"/>
        </w:rPr>
      </w:r>
    </w:p>
    <w:p>
      <w:pPr>
        <w:spacing w:after="160" w:line="360" w:lineRule="auto"/>
        <w:widowControl w:val="off"/>
        <w:rPr>
          <w:color w:val="auto"/>
        </w:rPr>
      </w:pPr>
      <w:r>
        <w:rPr>
          <w:rFonts w:ascii="宋体" w:hAnsi="宋体" w:eastAsia="宋体" w:cs="宋体"/>
          <w:color w:val="auto"/>
          <w:lang w:eastAsia="zh-CN"/>
        </w:rPr>
        <w:t xml:space="preserve">质疑事项2</w:t>
      </w:r>
      <w:r>
        <w:rPr>
          <w:color w:val="auto"/>
        </w:rPr>
      </w:r>
    </w:p>
    <w:p>
      <w:pPr>
        <w:spacing w:after="160" w:line="360" w:lineRule="auto"/>
        <w:widowControl w:val="off"/>
        <w:rPr>
          <w:color w:val="auto"/>
        </w:rPr>
      </w:pPr>
      <w:r>
        <w:rPr>
          <w:rFonts w:ascii="宋体" w:hAnsi="宋体" w:eastAsia="宋体" w:cs="宋体"/>
          <w:color w:val="auto"/>
          <w:lang w:eastAsia="zh-CN"/>
        </w:rPr>
        <w:t xml:space="preserve">……</w:t>
      </w:r>
      <w:r>
        <w:rPr>
          <w:color w:val="auto"/>
        </w:rPr>
      </w:r>
    </w:p>
    <w:p>
      <w:pPr>
        <w:spacing w:after="160" w:line="360" w:lineRule="auto"/>
        <w:widowControl w:val="off"/>
        <w:rPr>
          <w:color w:val="auto"/>
        </w:rPr>
      </w:pPr>
      <w:r>
        <w:rPr>
          <w:rFonts w:ascii="宋体" w:hAnsi="宋体" w:eastAsia="宋体" w:cs="宋体"/>
          <w:color w:val="auto"/>
          <w:lang w:eastAsia="zh-CN"/>
        </w:rPr>
        <w:t xml:space="preserve">四、与质疑事项相关的质疑请求</w:t>
      </w:r>
      <w:r>
        <w:rPr>
          <w:color w:val="auto"/>
        </w:rPr>
      </w:r>
    </w:p>
    <w:p>
      <w:pPr>
        <w:spacing w:after="160" w:line="360" w:lineRule="auto"/>
        <w:widowControl w:val="off"/>
        <w:rPr>
          <w:color w:val="auto"/>
        </w:rPr>
      </w:pPr>
      <w:r>
        <w:rPr>
          <w:rFonts w:ascii="宋体" w:hAnsi="宋体" w:eastAsia="宋体" w:cs="宋体"/>
          <w:color w:val="auto"/>
          <w:lang w:eastAsia="zh-CN"/>
        </w:rPr>
        <w:t xml:space="preserve">请求：</w:t>
      </w:r>
      <w:r>
        <w:rPr>
          <w:rFonts w:ascii="宋体" w:hAnsi="宋体" w:eastAsia="宋体" w:cs="宋体"/>
          <w:color w:val="auto"/>
          <w:u w:val="single"/>
          <w:lang w:eastAsia="zh-CN"/>
        </w:rPr>
        <w:t xml:space="preserve">                                                                     </w:t>
      </w:r>
      <w:r>
        <w:rPr>
          <w:color w:val="auto"/>
        </w:rPr>
      </w:r>
    </w:p>
    <w:p>
      <w:pPr>
        <w:spacing w:after="160" w:line="278" w:lineRule="auto"/>
        <w:widowControl w:val="off"/>
        <w:rPr>
          <w:color w:val="auto"/>
        </w:rPr>
      </w:pPr>
      <w:r>
        <w:rPr>
          <w:rFonts w:ascii="宋体" w:hAnsi="宋体" w:eastAsia="宋体" w:cs="宋体"/>
          <w:color w:val="auto"/>
          <w:lang w:eastAsia="zh-CN"/>
        </w:rPr>
        <w:t xml:space="preserve">签字(签章)：                   CA电子公章：                      </w:t>
      </w:r>
      <w:r>
        <w:rPr>
          <w:color w:val="auto"/>
        </w:rPr>
      </w:r>
    </w:p>
    <w:p>
      <w:pPr>
        <w:spacing w:after="160" w:line="278" w:lineRule="auto"/>
        <w:widowControl w:val="off"/>
        <w:rPr>
          <w:color w:val="auto"/>
        </w:rPr>
      </w:pPr>
      <w:r>
        <w:rPr>
          <w:rFonts w:ascii="宋体" w:hAnsi="宋体" w:eastAsia="宋体" w:cs="宋体"/>
          <w:color w:val="auto"/>
          <w:lang w:eastAsia="zh-CN"/>
        </w:rPr>
        <w:t xml:space="preserve">日期：    </w:t>
      </w:r>
      <w:r>
        <w:rPr>
          <w:color w:val="auto"/>
        </w:rPr>
      </w:r>
    </w:p>
    <w:p>
      <w:pPr>
        <w:spacing w:after="160" w:line="400" w:lineRule="atLeast"/>
        <w:widowControl w:val="off"/>
        <w:rPr>
          <w:color w:val="auto"/>
        </w:rPr>
      </w:pPr>
      <w:r>
        <w:rPr>
          <w:rFonts w:ascii="宋体" w:hAnsi="宋体" w:eastAsia="宋体" w:cs="宋体"/>
          <w:b/>
          <w:bCs/>
          <w:color w:val="auto"/>
          <w:lang w:eastAsia="zh-CN"/>
        </w:rPr>
        <w:t xml:space="preserve">质疑函制作说明：</w:t>
      </w:r>
      <w:r>
        <w:rPr>
          <w:color w:val="auto"/>
        </w:rPr>
      </w:r>
    </w:p>
    <w:p>
      <w:pPr>
        <w:ind w:firstLine="480"/>
        <w:spacing w:after="160" w:line="400" w:lineRule="atLeast"/>
        <w:rPr>
          <w:color w:val="auto"/>
        </w:rPr>
      </w:pPr>
      <w:r>
        <w:rPr>
          <w:rFonts w:ascii="宋体" w:hAnsi="宋体" w:eastAsia="宋体" w:cs="宋体"/>
          <w:color w:val="auto"/>
          <w:lang w:eastAsia="zh-CN"/>
        </w:rPr>
        <w:t xml:space="preserve">1.供应商提出质疑时，应提交质疑函和必要的证明材料。</w:t>
      </w:r>
      <w:r>
        <w:rPr>
          <w:color w:val="auto"/>
        </w:rPr>
      </w:r>
    </w:p>
    <w:p>
      <w:pPr>
        <w:ind w:firstLine="480"/>
        <w:spacing w:after="160" w:line="400" w:lineRule="atLeast"/>
        <w:rPr>
          <w:color w:val="auto"/>
        </w:rPr>
      </w:pPr>
      <w:r>
        <w:rPr>
          <w:rFonts w:ascii="宋体" w:hAnsi="宋体" w:eastAsia="宋体" w:cs="宋体"/>
          <w:color w:val="auto"/>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rPr>
      </w:r>
    </w:p>
    <w:p>
      <w:pPr>
        <w:ind w:firstLine="480"/>
        <w:spacing w:after="160" w:line="400" w:lineRule="atLeast"/>
        <w:rPr>
          <w:color w:val="auto"/>
        </w:rPr>
      </w:pPr>
      <w:r>
        <w:rPr>
          <w:rFonts w:ascii="宋体" w:hAnsi="宋体" w:eastAsia="宋体" w:cs="宋体"/>
          <w:color w:val="auto"/>
          <w:lang w:eastAsia="zh-CN"/>
        </w:rPr>
        <w:t xml:space="preserve">3.质疑供应商若对项目的某一分包进行质疑，质疑函中应列明具体分包号。</w:t>
      </w:r>
      <w:r>
        <w:rPr>
          <w:color w:val="auto"/>
        </w:rPr>
      </w:r>
    </w:p>
    <w:p>
      <w:pPr>
        <w:ind w:firstLine="480"/>
        <w:spacing w:after="160" w:line="400" w:lineRule="atLeast"/>
        <w:rPr>
          <w:color w:val="auto"/>
        </w:rPr>
      </w:pPr>
      <w:r>
        <w:rPr>
          <w:rFonts w:ascii="宋体" w:hAnsi="宋体" w:eastAsia="宋体" w:cs="宋体"/>
          <w:color w:val="auto"/>
          <w:lang w:eastAsia="zh-CN"/>
        </w:rPr>
        <w:t xml:space="preserve">4.质疑函的质疑事项应具体、明确，并有必要的事实依据和法律依据。</w:t>
      </w:r>
      <w:r>
        <w:rPr>
          <w:color w:val="auto"/>
        </w:rPr>
      </w:r>
    </w:p>
    <w:p>
      <w:pPr>
        <w:ind w:firstLine="480"/>
        <w:spacing w:after="160" w:line="400" w:lineRule="atLeast"/>
        <w:rPr>
          <w:color w:val="auto"/>
        </w:rPr>
      </w:pPr>
      <w:r>
        <w:rPr>
          <w:rFonts w:ascii="宋体" w:hAnsi="宋体" w:eastAsia="宋体" w:cs="宋体"/>
          <w:color w:val="auto"/>
          <w:lang w:eastAsia="zh-CN"/>
        </w:rPr>
        <w:t xml:space="preserve">5.质疑函的质疑请求应与质疑事项相关。</w:t>
      </w:r>
      <w:r>
        <w:rPr>
          <w:color w:val="auto"/>
        </w:rPr>
      </w:r>
    </w:p>
    <w:p>
      <w:pPr>
        <w:ind w:firstLine="480"/>
        <w:spacing w:after="160" w:line="400" w:lineRule="atLeast"/>
        <w:rPr>
          <w:color w:val="auto"/>
        </w:rPr>
      </w:pPr>
      <w:r>
        <w:rPr>
          <w:rFonts w:ascii="宋体" w:hAnsi="宋体" w:eastAsia="宋体" w:cs="宋体"/>
          <w:color w:val="auto"/>
          <w:lang w:eastAsia="zh-CN"/>
        </w:rPr>
        <w:t xml:space="preserve">6.质疑供应商为自然人的，质疑函应由本人签字；质疑供应商为法人或者其他组织的，质疑函应由法定代表人、主要负责人，或者其授权代表签字，并加盖公章。</w:t>
      </w:r>
      <w:r>
        <w:rPr>
          <w:color w:val="auto"/>
        </w:rPr>
      </w:r>
    </w:p>
    <w:p>
      <w:pPr>
        <w:rPr>
          <w:color w:val="auto"/>
        </w:rPr>
      </w:pPr>
      <w:r>
        <w:rPr>
          <w:color w:val="auto"/>
          <w:lang w:eastAsia="zh-CN"/>
        </w:rPr>
      </w:r>
      <w:r>
        <w:rPr>
          <w:color w:val="auto"/>
        </w:rPr>
      </w:r>
    </w:p>
    <w:sectPr>
      <w:footerReference w:type="default" r:id="rId8"/>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华文新魏">
    <w:panose1 w:val="02010800040101010101"/>
  </w:font>
  <w:font w:name="Segoe UI Symbol">
    <w:panose1 w:val="020B0502040204020203"/>
  </w:font>
  <w:font w:name="等线">
    <w:panose1 w:val="02010600030101010101"/>
  </w:font>
  <w:font w:name="仿宋">
    <w:panose1 w:val="02010609060101010101"/>
  </w:font>
  <w:font w:name="PMingLiU">
    <w:panose1 w:val="02020500000000000000"/>
  </w:font>
  <w:font w:name="MS UI Gothic">
    <w:panose1 w:val="020B0600070205080204"/>
  </w:font>
  <w:font w:name="宋体">
    <w:panose1 w:val="02010600030101010101"/>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5828948"/>
      <w:docPartObj>
        <w:docPartGallery w:val="Page Numbers (Bottom of Page)"/>
        <w:docPartUnique w:val="true"/>
      </w:docPartObj>
      <w:rPr/>
    </w:sdtPr>
    <w:sdtContent>
      <w:p>
        <w:pPr>
          <w:pStyle w:val="842"/>
          <w:jc w:val="center"/>
        </w:pPr>
        <w:r>
          <w:fldChar w:fldCharType="begin"/>
        </w:r>
        <w:r>
          <w:instrText xml:space="preserve">PAGE   \* MERGEFORMAT</w:instrText>
        </w:r>
        <w:r>
          <w:fldChar w:fldCharType="separate"/>
        </w:r>
        <w:r>
          <w:rPr>
            <w:lang w:val="zh-CN" w:eastAsia="zh-CN"/>
          </w:rPr>
          <w:t xml:space="preserve">50</w:t>
        </w:r>
        <w:r>
          <w:fldChar w:fldCharType="end"/>
        </w:r>
        <w:r/>
      </w:p>
    </w:sdtContent>
  </w:sdt>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4"/>
    <w:next w:val="834"/>
    <w:link w:val="659"/>
    <w:uiPriority w:val="9"/>
    <w:qFormat/>
    <w:pPr>
      <w:keepLines/>
      <w:keepNext/>
      <w:spacing w:before="480" w:after="200"/>
      <w:outlineLvl w:val="0"/>
    </w:pPr>
    <w:rPr>
      <w:rFonts w:ascii="Arial" w:hAnsi="Arial" w:eastAsia="Arial" w:cs="Arial"/>
      <w:sz w:val="40"/>
      <w:szCs w:val="40"/>
    </w:rPr>
  </w:style>
  <w:style w:type="character" w:styleId="659">
    <w:name w:val="Heading 1 Char"/>
    <w:basedOn w:val="835"/>
    <w:link w:val="658"/>
    <w:uiPriority w:val="9"/>
    <w:rPr>
      <w:rFonts w:ascii="Arial" w:hAnsi="Arial" w:eastAsia="Arial" w:cs="Arial"/>
      <w:sz w:val="40"/>
      <w:szCs w:val="40"/>
    </w:rPr>
  </w:style>
  <w:style w:type="paragraph" w:styleId="660">
    <w:name w:val="Heading 2"/>
    <w:basedOn w:val="834"/>
    <w:next w:val="834"/>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basedOn w:val="835"/>
    <w:link w:val="660"/>
    <w:uiPriority w:val="9"/>
    <w:rPr>
      <w:rFonts w:ascii="Arial" w:hAnsi="Arial" w:eastAsia="Arial" w:cs="Arial"/>
      <w:sz w:val="34"/>
    </w:rPr>
  </w:style>
  <w:style w:type="paragraph" w:styleId="662">
    <w:name w:val="Heading 3"/>
    <w:basedOn w:val="834"/>
    <w:next w:val="834"/>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basedOn w:val="835"/>
    <w:link w:val="662"/>
    <w:uiPriority w:val="9"/>
    <w:rPr>
      <w:rFonts w:ascii="Arial" w:hAnsi="Arial" w:eastAsia="Arial" w:cs="Arial"/>
      <w:sz w:val="30"/>
      <w:szCs w:val="30"/>
    </w:rPr>
  </w:style>
  <w:style w:type="paragraph" w:styleId="664">
    <w:name w:val="Heading 4"/>
    <w:basedOn w:val="834"/>
    <w:next w:val="83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basedOn w:val="835"/>
    <w:link w:val="664"/>
    <w:uiPriority w:val="9"/>
    <w:rPr>
      <w:rFonts w:ascii="Arial" w:hAnsi="Arial" w:eastAsia="Arial" w:cs="Arial"/>
      <w:b/>
      <w:bCs/>
      <w:sz w:val="26"/>
      <w:szCs w:val="26"/>
    </w:rPr>
  </w:style>
  <w:style w:type="paragraph" w:styleId="666">
    <w:name w:val="Heading 5"/>
    <w:basedOn w:val="834"/>
    <w:next w:val="834"/>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5"/>
    <w:link w:val="666"/>
    <w:uiPriority w:val="9"/>
    <w:rPr>
      <w:rFonts w:ascii="Arial" w:hAnsi="Arial" w:eastAsia="Arial" w:cs="Arial"/>
      <w:b/>
      <w:bCs/>
      <w:sz w:val="24"/>
      <w:szCs w:val="24"/>
    </w:rPr>
  </w:style>
  <w:style w:type="paragraph" w:styleId="668">
    <w:name w:val="Heading 6"/>
    <w:basedOn w:val="834"/>
    <w:next w:val="834"/>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5"/>
    <w:link w:val="668"/>
    <w:uiPriority w:val="9"/>
    <w:rPr>
      <w:rFonts w:ascii="Arial" w:hAnsi="Arial" w:eastAsia="Arial" w:cs="Arial"/>
      <w:b/>
      <w:bCs/>
      <w:sz w:val="22"/>
      <w:szCs w:val="22"/>
    </w:rPr>
  </w:style>
  <w:style w:type="paragraph" w:styleId="670">
    <w:name w:val="Heading 7"/>
    <w:basedOn w:val="834"/>
    <w:next w:val="834"/>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5"/>
    <w:link w:val="670"/>
    <w:uiPriority w:val="9"/>
    <w:rPr>
      <w:rFonts w:ascii="Arial" w:hAnsi="Arial" w:eastAsia="Arial" w:cs="Arial"/>
      <w:b/>
      <w:bCs/>
      <w:i/>
      <w:iCs/>
      <w:sz w:val="22"/>
      <w:szCs w:val="22"/>
    </w:rPr>
  </w:style>
  <w:style w:type="paragraph" w:styleId="672">
    <w:name w:val="Heading 8"/>
    <w:basedOn w:val="834"/>
    <w:next w:val="834"/>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5"/>
    <w:link w:val="672"/>
    <w:uiPriority w:val="9"/>
    <w:rPr>
      <w:rFonts w:ascii="Arial" w:hAnsi="Arial" w:eastAsia="Arial" w:cs="Arial"/>
      <w:i/>
      <w:iCs/>
      <w:sz w:val="22"/>
      <w:szCs w:val="22"/>
    </w:rPr>
  </w:style>
  <w:style w:type="paragraph" w:styleId="674">
    <w:name w:val="Heading 9"/>
    <w:basedOn w:val="834"/>
    <w:next w:val="834"/>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5"/>
    <w:link w:val="674"/>
    <w:uiPriority w:val="9"/>
    <w:rPr>
      <w:rFonts w:ascii="Arial" w:hAnsi="Arial" w:eastAsia="Arial" w:cs="Arial"/>
      <w:i/>
      <w:iCs/>
      <w:sz w:val="21"/>
      <w:szCs w:val="21"/>
    </w:rPr>
  </w:style>
  <w:style w:type="paragraph" w:styleId="676">
    <w:name w:val="List Paragraph"/>
    <w:basedOn w:val="834"/>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4"/>
    <w:next w:val="834"/>
    <w:link w:val="679"/>
    <w:uiPriority w:val="10"/>
    <w:qFormat/>
    <w:pPr>
      <w:contextualSpacing/>
      <w:spacing w:before="300" w:after="200"/>
    </w:pPr>
    <w:rPr>
      <w:sz w:val="48"/>
      <w:szCs w:val="48"/>
    </w:rPr>
  </w:style>
  <w:style w:type="character" w:styleId="679">
    <w:name w:val="Title Char"/>
    <w:basedOn w:val="835"/>
    <w:link w:val="678"/>
    <w:uiPriority w:val="10"/>
    <w:rPr>
      <w:sz w:val="48"/>
      <w:szCs w:val="48"/>
    </w:rPr>
  </w:style>
  <w:style w:type="paragraph" w:styleId="680">
    <w:name w:val="Subtitle"/>
    <w:basedOn w:val="834"/>
    <w:next w:val="834"/>
    <w:link w:val="681"/>
    <w:uiPriority w:val="11"/>
    <w:qFormat/>
    <w:pPr>
      <w:spacing w:before="200" w:after="200"/>
    </w:pPr>
    <w:rPr>
      <w:sz w:val="24"/>
      <w:szCs w:val="24"/>
    </w:rPr>
  </w:style>
  <w:style w:type="character" w:styleId="681">
    <w:name w:val="Subtitle Char"/>
    <w:basedOn w:val="835"/>
    <w:link w:val="680"/>
    <w:uiPriority w:val="11"/>
    <w:rPr>
      <w:sz w:val="24"/>
      <w:szCs w:val="24"/>
    </w:rPr>
  </w:style>
  <w:style w:type="paragraph" w:styleId="682">
    <w:name w:val="Quote"/>
    <w:basedOn w:val="834"/>
    <w:next w:val="834"/>
    <w:link w:val="683"/>
    <w:uiPriority w:val="29"/>
    <w:qFormat/>
    <w:pPr>
      <w:ind w:left="720" w:right="720"/>
    </w:pPr>
    <w:rPr>
      <w:i/>
    </w:rPr>
  </w:style>
  <w:style w:type="character" w:styleId="683">
    <w:name w:val="Quote Char"/>
    <w:link w:val="682"/>
    <w:uiPriority w:val="29"/>
    <w:rPr>
      <w:i/>
    </w:rPr>
  </w:style>
  <w:style w:type="paragraph" w:styleId="684">
    <w:name w:val="Intense Quote"/>
    <w:basedOn w:val="834"/>
    <w:next w:val="834"/>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5"/>
    <w:link w:val="840"/>
    <w:uiPriority w:val="99"/>
  </w:style>
  <w:style w:type="character" w:styleId="687">
    <w:name w:val="Footer Char"/>
    <w:basedOn w:val="835"/>
    <w:link w:val="842"/>
    <w:uiPriority w:val="99"/>
  </w:style>
  <w:style w:type="paragraph" w:styleId="688">
    <w:name w:val="Caption"/>
    <w:basedOn w:val="834"/>
    <w:next w:val="834"/>
    <w:uiPriority w:val="35"/>
    <w:semiHidden/>
    <w:unhideWhenUsed/>
    <w:qFormat/>
    <w:pPr>
      <w:spacing w:line="276" w:lineRule="auto"/>
    </w:pPr>
    <w:rPr>
      <w:b/>
      <w:bCs/>
      <w:color w:val="4f81bd" w:themeColor="accent1"/>
      <w:sz w:val="18"/>
      <w:szCs w:val="18"/>
    </w:rPr>
  </w:style>
  <w:style w:type="character" w:styleId="689">
    <w:name w:val="Caption Char"/>
    <w:basedOn w:val="688"/>
    <w:link w:val="842"/>
    <w:uiPriority w:val="99"/>
  </w:style>
  <w:style w:type="table" w:styleId="690">
    <w:name w:val="Table Grid"/>
    <w:basedOn w:val="83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1">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2">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9">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0">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1">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2">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3">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4">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6">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7">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8">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9">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0">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1">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0">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1">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2">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3">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4">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5">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7">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8">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9">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0">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1">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2">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4">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5">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6">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7">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8">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1">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5">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6">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8">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9">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0">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1">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2">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3">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5">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6">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7">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8">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9">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0">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2">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3">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4">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5">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6">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7">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0">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1">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2">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3">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4">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3">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4">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5">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6">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7">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8">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9">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0">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1">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2">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3">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4">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5">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7">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8">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9">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0">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1">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2">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0">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1">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2">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3">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4">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5">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6">
    <w:name w:val="Hyperlink"/>
    <w:uiPriority w:val="99"/>
    <w:unhideWhenUsed/>
    <w:rPr>
      <w:color w:val="0000ff" w:themeColor="hyperlink"/>
      <w:u w:val="single"/>
    </w:r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5"/>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5"/>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qFormat/>
    <w:rPr>
      <w:sz w:val="24"/>
      <w:szCs w:val="24"/>
    </w:rPr>
  </w:style>
  <w:style w:type="character" w:styleId="835" w:default="1">
    <w:name w:val="Default Paragraph Font"/>
    <w:uiPriority w:val="1"/>
    <w:semiHidden/>
    <w:unhideWhenUsed/>
  </w:style>
  <w:style w:type="table" w:styleId="836" w:default="1">
    <w:name w:val="Normal Table"/>
    <w:uiPriority w:val="99"/>
    <w:semiHidden/>
    <w:unhideWhenUsed/>
    <w:tblPr>
      <w:tblInd w:w="0" w:type="dxa"/>
      <w:tblCellMar>
        <w:left w:w="108" w:type="dxa"/>
        <w:top w:w="0" w:type="dxa"/>
        <w:right w:w="108" w:type="dxa"/>
        <w:bottom w:w="0" w:type="dxa"/>
      </w:tblCellMar>
    </w:tblPr>
  </w:style>
  <w:style w:type="numbering" w:styleId="837" w:default="1">
    <w:name w:val="No List"/>
    <w:uiPriority w:val="99"/>
    <w:semiHidden/>
    <w:unhideWhenUsed/>
  </w:style>
  <w:style w:type="table" w:styleId="838" w:customStyle="1">
    <w:name w:val="table"/>
    <w:basedOn w:val="836"/>
    <w:tblPr/>
  </w:style>
  <w:style w:type="paragraph" w:styleId="839" w:customStyle="1">
    <w:name w:val="MsoNormal"/>
    <w:basedOn w:val="834"/>
  </w:style>
  <w:style w:type="paragraph" w:styleId="840">
    <w:name w:val="Header"/>
    <w:basedOn w:val="834"/>
    <w:link w:val="841"/>
    <w:unhideWhenUsed/>
    <w:pPr>
      <w:jc w:val="center"/>
      <w:tabs>
        <w:tab w:val="center" w:pos="4153" w:leader="none"/>
        <w:tab w:val="right" w:pos="8306" w:leader="none"/>
      </w:tabs>
      <w:pBdr>
        <w:bottom w:val="single" w:color="auto" w:sz="6" w:space="1"/>
      </w:pBdr>
    </w:pPr>
    <w:rPr>
      <w:sz w:val="18"/>
      <w:szCs w:val="18"/>
    </w:rPr>
  </w:style>
  <w:style w:type="character" w:styleId="841" w:customStyle="1">
    <w:name w:val="页眉 字符"/>
    <w:basedOn w:val="835"/>
    <w:link w:val="840"/>
    <w:rPr>
      <w:sz w:val="18"/>
      <w:szCs w:val="18"/>
    </w:rPr>
  </w:style>
  <w:style w:type="paragraph" w:styleId="842">
    <w:name w:val="Footer"/>
    <w:basedOn w:val="834"/>
    <w:link w:val="843"/>
    <w:uiPriority w:val="99"/>
    <w:unhideWhenUsed/>
    <w:pPr>
      <w:tabs>
        <w:tab w:val="center" w:pos="4153" w:leader="none"/>
        <w:tab w:val="right" w:pos="8306" w:leader="none"/>
      </w:tabs>
    </w:pPr>
    <w:rPr>
      <w:sz w:val="18"/>
      <w:szCs w:val="18"/>
    </w:rPr>
  </w:style>
  <w:style w:type="character" w:styleId="843" w:customStyle="1">
    <w:name w:val="页脚 字符"/>
    <w:basedOn w:val="835"/>
    <w:link w:val="842"/>
    <w:uiPriority w:val="99"/>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吴志叶</dc:creator>
  <cp:lastModifiedBy>吴岢非</cp:lastModifiedBy>
  <cp:revision>5</cp:revision>
  <dcterms:created xsi:type="dcterms:W3CDTF">2026-07-01T07:33:00Z</dcterms:created>
  <dcterms:modified xsi:type="dcterms:W3CDTF">2026-07-01T08:43:31Z</dcterms:modified>
</cp:coreProperties>
</file>