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sz w:val="36"/>
          <w:highlight w:val="none"/>
        </w:rPr>
      </w:pPr>
      <w:r>
        <w:rPr>
          <w:rFonts w:ascii="宋体" w:hAnsi="宋体"/>
          <w:color w:val="000000"/>
          <w:sz w:val="36"/>
          <w:highlight w:val="none"/>
        </w:rPr>
      </w:r>
      <w:r/>
    </w:p>
    <w:p>
      <w:pPr>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JSZC-321003-YZWS-G2026-0002号</w:t>
      </w:r>
      <w:r/>
    </w:p>
    <w:p>
      <w:pPr>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ind w:firstLine="579"/>
        <w:jc w:val="center"/>
        <w:spacing w:line="360" w:lineRule="auto"/>
        <w:rPr>
          <w:rFonts w:hint="eastAsia" w:ascii="宋体" w:hAnsi="宋体"/>
          <w:b/>
          <w:bCs/>
          <w:sz w:val="32"/>
          <w:szCs w:val="32"/>
          <w:lang w:eastAsia="zh-CN"/>
        </w:rPr>
      </w:pPr>
      <w:r>
        <w:rPr>
          <w:rFonts w:hint="eastAsia" w:ascii="宋体" w:hAnsi="宋体"/>
          <w:b/>
          <w:bCs/>
          <w:sz w:val="32"/>
          <w:szCs w:val="32"/>
          <w:lang w:eastAsia="zh-CN"/>
        </w:rPr>
        <w:t xml:space="preserve">邗江区政府食堂食材采购项目</w:t>
      </w:r>
      <w:r/>
    </w:p>
    <w:p>
      <w:pPr>
        <w:ind w:firstLine="579"/>
        <w:jc w:val="center"/>
        <w:spacing w:line="360" w:lineRule="auto"/>
        <w:rPr>
          <w:rFonts w:hint="eastAsia" w:ascii="宋体" w:hAnsi="宋体"/>
          <w:b/>
          <w:bCs/>
          <w:sz w:val="32"/>
          <w:szCs w:val="32"/>
          <w:lang w:eastAsia="zh-CN"/>
        </w:rPr>
      </w:pPr>
      <w:r>
        <w:rPr>
          <w:rFonts w:hint="eastAsia" w:ascii="宋体" w:hAnsi="宋体"/>
          <w:b/>
          <w:bCs/>
          <w:sz w:val="32"/>
          <w:szCs w:val="32"/>
          <w:lang w:eastAsia="zh-CN"/>
        </w:rPr>
        <w:t xml:space="preserve">公开招标文件</w:t>
      </w:r>
      <w:r/>
    </w:p>
    <w:p>
      <w:pPr>
        <w:jc w:val="center"/>
        <w:rPr>
          <w:rFonts w:ascii="宋体" w:hAnsi="宋体"/>
          <w:color w:val="000000"/>
          <w:sz w:val="36"/>
          <w:highlight w:val="none"/>
        </w:rPr>
      </w:pPr>
      <w:r>
        <w:rPr>
          <w:rFonts w:ascii="宋体" w:hAnsi="宋体" w:cs="宋体"/>
        </w:rPr>
        <w:fldChar w:fldCharType="begin"/>
      </w:r>
      <w:r>
        <w:rPr>
          <w:rFonts w:ascii="宋体" w:hAnsi="宋体" w:cs="宋体"/>
        </w:rPr>
        <w:instrText xml:space="preserve">INCLUDEPICTURE \d "http://images4.c-ctrip.com/target/t1/tuangou/735/613/555/0248e1deff244f99b8a6759f6f42b95a_720_480.jpg" \* MERGEFORMATINET </w:instrText>
      </w:r>
      <w:r>
        <w:rPr>
          <w:rFonts w:ascii="宋体" w:hAnsi="宋体" w:cs="宋体"/>
        </w:rPr>
        <w:fldChar w:fldCharType="separate"/>
      </w:r>
      <w:r>
        <w:rPr>
          <w:rFonts w:ascii="宋体" w:hAnsi="宋体" w:cs="宋体"/>
        </w:rPr>
        <mc:AlternateContent>
          <mc:Choice Requires="wpg">
            <w:drawing>
              <wp:inline xmlns:wp="http://schemas.openxmlformats.org/drawingml/2006/wordprocessingDrawing" distT="0" distB="0" distL="0" distR="0">
                <wp:extent cx="5447665" cy="403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2214" r="0" b="2534"/>
                        <a:stretch/>
                      </pic:blipFill>
                      <pic:spPr bwMode="auto">
                        <a:xfrm>
                          <a:off x="0" y="0"/>
                          <a:ext cx="5447665" cy="403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8.9pt;height:318.0pt;mso-wrap-distance-left:0.0pt;mso-wrap-distance-top:0.0pt;mso-wrap-distance-right:0.0pt;mso-wrap-distance-bottom:0.0pt;" stroked="f">
                <v:path textboxrect="0,0,0,0"/>
                <v:imagedata r:id="rId15" o:title=""/>
              </v:shape>
            </w:pict>
          </mc:Fallback>
        </mc:AlternateContent>
      </w:r>
      <w:r>
        <w:rPr>
          <w:rFonts w:ascii="宋体" w:hAnsi="宋体" w:cs="宋体"/>
        </w:rPr>
        <w:fldChar w:fldCharType="end"/>
      </w:r>
      <w:r/>
    </w:p>
    <w:p>
      <w:pPr>
        <w:jc w:val="center"/>
        <w:rPr>
          <w:rFonts w:ascii="宋体" w:hAnsi="宋体"/>
          <w:color w:val="000000"/>
          <w:sz w:val="36"/>
          <w:highlight w:val="none"/>
        </w:rPr>
      </w:pPr>
      <w:r>
        <w:rPr>
          <w:rFonts w:ascii="宋体" w:hAnsi="宋体"/>
          <w:color w:val="000000"/>
          <w:sz w:val="36"/>
          <w:highlight w:val="none"/>
        </w:rPr>
      </w:r>
      <w:r/>
    </w:p>
    <w:p>
      <w:pPr>
        <w:pStyle w:val="925"/>
        <w:rPr>
          <w:color w:val="000000"/>
          <w:highlight w:val="none"/>
        </w:rPr>
      </w:pPr>
      <w:r>
        <w:rPr>
          <w:color w:val="000000"/>
          <w:highlight w:val="none"/>
        </w:rPr>
      </w:r>
      <w:r/>
    </w:p>
    <w:p>
      <w:pPr>
        <w:ind w:firstLine="579"/>
        <w:spacing w:line="360" w:lineRule="auto"/>
        <w:rPr>
          <w:rFonts w:hint="eastAsia" w:ascii="宋体" w:hAnsi="宋体"/>
          <w:b/>
          <w:bCs/>
          <w:sz w:val="32"/>
          <w:szCs w:val="32"/>
          <w:lang w:eastAsia="zh-CN"/>
        </w:rPr>
      </w:pPr>
      <w:r>
        <w:rPr>
          <w:rFonts w:hint="eastAsia" w:ascii="宋体" w:hAnsi="宋体"/>
          <w:b/>
          <w:bCs/>
          <w:sz w:val="32"/>
          <w:szCs w:val="32"/>
        </w:rPr>
        <w:t xml:space="preserve">采  购  人：</w:t>
      </w:r>
      <w:bookmarkStart w:id="0" w:name="OLE_LINK1"/>
      <w:r>
        <w:rPr>
          <w:rFonts w:hint="eastAsia" w:ascii="宋体" w:hAnsi="宋体"/>
          <w:b/>
          <w:bCs/>
          <w:sz w:val="32"/>
          <w:szCs w:val="32"/>
          <w:lang w:eastAsia="zh-CN"/>
        </w:rPr>
        <w:t xml:space="preserve">扬州市邗江区机关事务管理局</w:t>
      </w:r>
      <w:bookmarkEnd w:id="0"/>
      <w:r/>
      <w:r/>
    </w:p>
    <w:p>
      <w:pPr>
        <w:ind w:firstLine="579"/>
        <w:spacing w:line="360" w:lineRule="auto"/>
        <w:rPr>
          <w:rFonts w:hint="eastAsia" w:ascii="宋体" w:hAnsi="宋体" w:eastAsia="宋体"/>
          <w:b/>
          <w:bCs/>
          <w:sz w:val="32"/>
          <w:szCs w:val="32"/>
          <w:lang w:eastAsia="zh-CN"/>
        </w:rPr>
      </w:pPr>
      <w:r>
        <w:rPr>
          <w:rFonts w:hint="eastAsia" w:ascii="宋体" w:hAnsi="宋体"/>
          <w:b/>
          <w:bCs/>
          <w:sz w:val="32"/>
          <w:szCs w:val="32"/>
        </w:rPr>
        <w:t xml:space="preserve">采购代理机构(章)：</w:t>
      </w:r>
      <w:r>
        <w:rPr>
          <w:rFonts w:hint="eastAsia" w:ascii="宋体" w:hAnsi="宋体"/>
          <w:b/>
          <w:bCs/>
          <w:sz w:val="32"/>
          <w:szCs w:val="32"/>
          <w:lang w:eastAsia="zh-CN"/>
        </w:rPr>
        <w:t xml:space="preserve">扬州唯实工程管理有限公司</w:t>
      </w:r>
      <w:r/>
    </w:p>
    <w:p>
      <w:pPr>
        <w:ind w:firstLine="579"/>
        <w:spacing w:line="360" w:lineRule="auto"/>
        <w:rPr>
          <w:rFonts w:hint="eastAsia" w:ascii="宋体" w:hAnsi="宋体"/>
          <w:b/>
          <w:bCs/>
          <w:sz w:val="32"/>
          <w:szCs w:val="32"/>
          <w:lang w:eastAsia="zh-CN"/>
        </w:rPr>
      </w:pPr>
      <w:r>
        <w:rPr>
          <w:rFonts w:hint="eastAsia" w:ascii="宋体" w:hAnsi="宋体"/>
          <w:b/>
          <w:bCs/>
          <w:sz w:val="32"/>
          <w:szCs w:val="32"/>
        </w:rPr>
        <w:t xml:space="preserve">发 放 日 期：</w:t>
      </w:r>
      <w:r>
        <w:rPr>
          <w:rFonts w:hint="eastAsia" w:ascii="宋体" w:hAnsi="宋体"/>
          <w:b/>
          <w:bCs/>
          <w:sz w:val="32"/>
          <w:szCs w:val="32"/>
          <w:highlight w:val="none"/>
          <w:lang w:eastAsia="zh-CN"/>
        </w:rPr>
        <w:t xml:space="preserve">2026年6月11日</w:t>
      </w:r>
      <w:r/>
    </w:p>
    <w:p>
      <w:pPr>
        <w:ind w:firstLine="579"/>
        <w:spacing w:line="360" w:lineRule="auto"/>
        <w:rPr>
          <w:rFonts w:hint="eastAsia" w:ascii="宋体" w:hAnsi="宋体"/>
          <w:b/>
          <w:bCs/>
          <w:sz w:val="32"/>
          <w:szCs w:val="32"/>
        </w:rPr>
      </w:pPr>
      <w:r>
        <w:rPr>
          <w:rFonts w:hint="eastAsia" w:ascii="宋体" w:hAnsi="宋体"/>
          <w:b/>
          <w:bCs/>
          <w:sz w:val="32"/>
          <w:szCs w:val="32"/>
        </w:rPr>
      </w:r>
      <w:r/>
    </w:p>
    <w:p>
      <w:pPr>
        <w:ind w:firstLine="579"/>
        <w:spacing w:line="360" w:lineRule="auto"/>
        <w:rPr>
          <w:rFonts w:hint="eastAsia" w:ascii="宋体" w:hAnsi="宋体"/>
          <w:b/>
          <w:bCs/>
          <w:sz w:val="32"/>
          <w:szCs w:val="32"/>
        </w:rPr>
      </w:pPr>
      <w:r>
        <w:rPr>
          <w:rFonts w:hint="eastAsia" w:ascii="宋体" w:hAnsi="宋体"/>
          <w:b/>
          <w:bCs/>
          <w:sz w:val="32"/>
          <w:szCs w:val="32"/>
        </w:rPr>
      </w:r>
      <w:r/>
    </w:p>
    <w:p>
      <w:pPr>
        <w:pStyle w:val="772"/>
        <w:rPr>
          <w:rFonts w:hint="eastAsia"/>
          <w:color w:val="000000"/>
          <w:highlight w:val="none"/>
        </w:rPr>
      </w:pPr>
      <w:r>
        <w:rPr>
          <w:rFonts w:hint="eastAsia"/>
          <w:color w:val="000000"/>
          <w:highlight w:val="none"/>
        </w:rPr>
      </w:r>
      <w:r/>
    </w:p>
    <w:p>
      <w:pPr>
        <w:jc w:val="center"/>
        <w:rPr>
          <w:rFonts w:hint="eastAsia" w:ascii="宋体" w:hAnsi="宋体"/>
          <w:color w:val="000000"/>
          <w:sz w:val="32"/>
          <w:highlight w:val="none"/>
        </w:rPr>
      </w:pPr>
      <w:r>
        <w:rPr>
          <w:rFonts w:hint="eastAsia" w:ascii="宋体" w:hAnsi="宋体"/>
          <w:color w:val="000000"/>
          <w:sz w:val="32"/>
          <w:highlight w:val="none"/>
        </w:rPr>
      </w:r>
      <w:r/>
    </w:p>
    <w:p>
      <w:pPr>
        <w:jc w:val="center"/>
        <w:rPr>
          <w:rFonts w:hint="eastAsia" w:ascii="宋体" w:hAnsi="宋体"/>
          <w:color w:val="000000"/>
          <w:sz w:val="32"/>
          <w:highlight w:val="none"/>
        </w:rPr>
      </w:pPr>
      <w:r>
        <w:rPr>
          <w:rFonts w:hint="eastAsia" w:ascii="宋体" w:hAnsi="宋体"/>
          <w:color w:val="000000"/>
          <w:sz w:val="32"/>
          <w:highlight w:val="none"/>
        </w:rPr>
      </w:r>
      <w:r/>
    </w:p>
    <w:p>
      <w:pPr>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p>
    <w:p>
      <w:pPr>
        <w:pStyle w:val="937"/>
        <w:spacing w:line="480" w:lineRule="auto"/>
        <w:tabs>
          <w:tab w:val="right" w:pos="8296" w:leader="dot"/>
        </w:tabs>
        <w:rPr>
          <w:rFonts w:hint="eastAsia" w:eastAsia="宋体"/>
          <w:color w:val="000000"/>
          <w:highlight w:val="none"/>
          <w:lang w:val="en-US" w:eastAsia="zh-CN"/>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招标公告</w:t>
      </w:r>
      <w:r>
        <w:rPr>
          <w:rFonts w:hint="eastAsia"/>
          <w:color w:val="000000"/>
          <w:highlight w:val="none"/>
        </w:rPr>
        <w:tab/>
      </w:r>
      <w:r>
        <w:rPr>
          <w:rFonts w:hint="eastAsia"/>
          <w:color w:val="000000"/>
          <w:highlight w:val="none"/>
          <w:lang w:val="en-US" w:eastAsia="zh-CN"/>
        </w:rPr>
        <w:t xml:space="preserve">3</w:t>
      </w:r>
      <w:r/>
    </w:p>
    <w:p>
      <w:pPr>
        <w:pStyle w:val="937"/>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lang w:val="en-US" w:eastAsia="zh-CN"/>
        </w:rPr>
        <w:t xml:space="preserve">7</w:t>
      </w:r>
      <w:r/>
    </w:p>
    <w:p>
      <w:pPr>
        <w:pStyle w:val="937"/>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lang w:val="en-US" w:eastAsia="zh-CN"/>
        </w:rPr>
        <w:t xml:space="preserve">18</w:t>
      </w:r>
      <w:r/>
    </w:p>
    <w:p>
      <w:pPr>
        <w:pStyle w:val="937"/>
        <w:spacing w:line="480" w:lineRule="auto"/>
        <w:tabs>
          <w:tab w:val="right" w:pos="8296" w:leader="dot"/>
        </w:tabs>
        <w:rPr>
          <w:rFonts w:hint="eastAsia"/>
          <w:color w:val="000000"/>
          <w:highlight w:val="none"/>
          <w:lang w:val="en-US"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lang w:val="en-US" w:eastAsia="zh-CN"/>
        </w:rPr>
        <w:t xml:space="preserve">26</w:t>
      </w:r>
      <w:r/>
    </w:p>
    <w:p>
      <w:pPr>
        <w:pStyle w:val="937"/>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31</w:t>
      </w:r>
      <w:r/>
    </w:p>
    <w:p>
      <w:pPr>
        <w:pStyle w:val="937"/>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34</w:t>
      </w:r>
      <w:r/>
    </w:p>
    <w:p>
      <w:pPr>
        <w:spacing w:line="480" w:lineRule="auto"/>
        <w:rPr>
          <w:rFonts w:ascii="宋体" w:hAnsi="宋体"/>
          <w:color w:val="000000"/>
          <w:sz w:val="28"/>
          <w:highlight w:val="none"/>
        </w:rPr>
      </w:pPr>
      <w:r>
        <w:rPr>
          <w:rFonts w:hint="eastAsia" w:ascii="宋体" w:hAnsi="宋体"/>
          <w:color w:val="000000"/>
          <w:sz w:val="28"/>
          <w:highlight w:val="none"/>
        </w:rPr>
        <w:fldChar w:fldCharType="end"/>
      </w:r>
      <w:r/>
    </w:p>
    <w:p>
      <w:pPr>
        <w:rPr>
          <w:color w:val="000000"/>
          <w:highlight w:val="none"/>
        </w:rPr>
      </w:pPr>
      <w:r>
        <w:rPr>
          <w:rFonts w:hint="eastAsia" w:ascii="宋体" w:hAnsi="宋体"/>
          <w:color w:val="000000"/>
          <w:sz w:val="28"/>
          <w:highlight w:val="none"/>
        </w:rPr>
        <w:br w:type="page" w:clear="all"/>
      </w:r>
      <w:r/>
    </w:p>
    <w:p>
      <w:pPr>
        <w:pStyle w:val="921"/>
        <w:jc w:val="center"/>
        <w:rPr>
          <w:rFonts w:ascii="宋体" w:hAnsi="宋体"/>
          <w:color w:val="000000"/>
          <w:szCs w:val="36"/>
          <w:highlight w:val="none"/>
        </w:rPr>
      </w:pPr>
      <w:r/>
      <w:bookmarkStart w:id="1" w:name="_Toc55204177"/>
      <w:r>
        <w:rPr>
          <w:rFonts w:hint="eastAsia" w:ascii="宋体" w:hAnsi="宋体"/>
          <w:color w:val="000000"/>
          <w:szCs w:val="36"/>
          <w:highlight w:val="none"/>
        </w:rPr>
        <w:t xml:space="preserve">第一章 招标公告</w:t>
      </w:r>
      <w:bookmarkEnd w:id="1"/>
      <w:r/>
      <w:r/>
    </w:p>
    <w:p>
      <w:pPr>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扬州市邗江区机关事务管理局</w:t>
      </w:r>
      <w:r>
        <w:rPr>
          <w:rFonts w:hint="eastAsia" w:ascii="宋体" w:hAnsi="宋体" w:cs="宋体"/>
          <w:color w:val="000000"/>
          <w:highlight w:val="none"/>
        </w:rPr>
        <w:t xml:space="preserve">的委托，</w:t>
      </w:r>
      <w:r>
        <w:rPr>
          <w:rFonts w:hint="eastAsia" w:ascii="宋体" w:hAnsi="宋体" w:cs="宋体"/>
          <w:color w:val="000000"/>
          <w:highlight w:val="none"/>
          <w:lang w:eastAsia="zh-CN"/>
        </w:rPr>
        <w:t xml:space="preserve">扬州唯实工程管理有限公司</w:t>
      </w:r>
      <w:r>
        <w:rPr>
          <w:rFonts w:hint="eastAsia" w:ascii="宋体" w:hAnsi="宋体" w:cs="宋体"/>
          <w:color w:val="000000"/>
          <w:highlight w:val="none"/>
        </w:rPr>
        <w:t xml:space="preserve">就</w:t>
      </w:r>
      <w:r>
        <w:rPr>
          <w:rFonts w:hint="eastAsia" w:ascii="宋体" w:hAnsi="宋体" w:cs="宋体"/>
          <w:color w:val="000000"/>
          <w:highlight w:val="none"/>
          <w:lang w:eastAsia="zh-CN"/>
        </w:rPr>
        <w:t xml:space="preserve">邗江区政府食堂食材采购项目</w:t>
      </w:r>
      <w:r>
        <w:rPr>
          <w:rFonts w:hint="eastAsia" w:ascii="宋体" w:hAnsi="宋体" w:cs="宋体"/>
          <w:color w:val="000000"/>
          <w:highlight w:val="none"/>
        </w:rPr>
        <w:t xml:space="preserve">进行公开招标采购，欢迎符合条件的供应商投标。</w:t>
      </w:r>
      <w:r/>
    </w:p>
    <w:p>
      <w:pPr>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p>
    <w:p>
      <w:pPr>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lang w:val="en-US" w:eastAsia="zh-CN"/>
        </w:rPr>
        <w:t xml:space="preserve">现通过招标方式确定供应商，配送</w:t>
      </w:r>
      <w:r>
        <w:rPr>
          <w:rFonts w:hint="eastAsia" w:ascii="宋体" w:hAnsi="宋体" w:cs="宋体"/>
          <w:color w:val="000000"/>
          <w:highlight w:val="none"/>
          <w:lang w:eastAsia="zh-CN"/>
        </w:rPr>
        <w:t xml:space="preserve">扬州市邗江区机关事务管理局</w:t>
      </w:r>
      <w:r>
        <w:rPr>
          <w:rFonts w:hint="eastAsia" w:ascii="宋体" w:hAnsi="宋体" w:eastAsia="宋体" w:cs="宋体"/>
          <w:color w:val="000000"/>
          <w:highlight w:val="none"/>
          <w:lang w:val="en-US" w:eastAsia="zh-CN"/>
        </w:rPr>
        <w:t xml:space="preserve">食</w:t>
      </w:r>
      <w:r>
        <w:rPr>
          <w:rFonts w:hint="eastAsia" w:ascii="宋体" w:hAnsi="宋体" w:cs="宋体"/>
          <w:color w:val="000000"/>
          <w:highlight w:val="none"/>
          <w:lang w:val="en-US" w:eastAsia="zh-CN"/>
        </w:rPr>
        <w:t xml:space="preserve">堂所需食材，服务期三年</w:t>
      </w:r>
      <w:r>
        <w:rPr>
          <w:rFonts w:hint="eastAsia" w:ascii="宋体" w:hAnsi="宋体" w:cs="宋体"/>
          <w:color w:val="000000"/>
          <w:highlight w:val="none"/>
        </w:rPr>
        <w:t xml:space="preserve">。</w:t>
      </w:r>
      <w:r/>
    </w:p>
    <w:p>
      <w:pPr>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邗江区政府食堂食材采购项目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lang w:eastAsia="zh-CN"/>
        </w:rPr>
        <w:t xml:space="preserve">“扬州市邗江区政府采购网”、“扬州市政府采购网”和“江苏省政府采购网”</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2026年7月3日 15:00</w:t>
      </w:r>
      <w:r>
        <w:rPr>
          <w:rFonts w:hint="eastAsia" w:ascii="宋体" w:hAnsi="宋体" w:cs="宋体"/>
          <w:bCs/>
          <w:color w:val="000000"/>
          <w:highlight w:val="none"/>
          <w:u w:val="non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p>
    <w:p>
      <w:pPr>
        <w:spacing w:line="360" w:lineRule="auto"/>
        <w:tabs>
          <w:tab w:val="left" w:pos="266" w:leader="none"/>
        </w:tabs>
        <w:rPr>
          <w:rFonts w:ascii="宋体" w:hAnsi="宋体" w:cs="宋体"/>
          <w:b/>
          <w:bCs/>
          <w:color w:val="000000"/>
          <w:highlight w:val="none"/>
        </w:rPr>
      </w:pPr>
      <w:r/>
      <w:bookmarkStart w:id="2" w:name="_Toc38985263"/>
      <w:r/>
      <w:bookmarkStart w:id="3" w:name="_Toc28359079"/>
      <w:r/>
      <w:bookmarkStart w:id="4" w:name="_Toc35393621"/>
      <w:r/>
      <w:bookmarkStart w:id="5" w:name="_Toc28359002"/>
      <w:r/>
      <w:bookmarkStart w:id="6" w:name="_Toc35393790"/>
      <w:r/>
      <w:bookmarkStart w:id="7" w:name="_Hlk24379207"/>
      <w:r>
        <w:rPr>
          <w:rFonts w:hint="eastAsia" w:ascii="宋体" w:hAnsi="宋体" w:cs="宋体"/>
          <w:b/>
          <w:bCs/>
          <w:color w:val="000000"/>
          <w:highlight w:val="none"/>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JSZC-321003-YZWS-G2026-0002号</w:t>
      </w:r>
      <w:bookmarkStart w:id="66" w:name="_GoBack"/>
      <w:r/>
      <w:bookmarkEnd w:id="66"/>
      <w:r/>
      <w:r/>
    </w:p>
    <w:p>
      <w:pPr>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2.项目名称：</w:t>
      </w:r>
      <w:r>
        <w:rPr>
          <w:rFonts w:hint="eastAsia" w:ascii="宋体" w:hAnsi="宋体" w:cs="宋体"/>
          <w:color w:val="000000"/>
          <w:sz w:val="21"/>
          <w:szCs w:val="21"/>
          <w:highlight w:val="none"/>
          <w:lang w:eastAsia="zh-CN"/>
        </w:rPr>
        <w:t xml:space="preserve">邗江区政府食堂食材采购项目</w:t>
      </w:r>
      <w:bookmarkEnd w:id="7"/>
      <w:r/>
      <w:r/>
    </w:p>
    <w:p>
      <w:pPr>
        <w:pStyle w:val="940"/>
        <w:ind w:left="0" w:right="0" w:firstLine="420"/>
        <w:jc w:val="both"/>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highlight w:val="none"/>
        </w:rPr>
        <w:t xml:space="preserve">3.预算金额</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600万（服务期3年）</w:t>
      </w:r>
      <w:r/>
    </w:p>
    <w:p>
      <w:pPr>
        <w:ind w:firstLine="420"/>
        <w:spacing w:line="360" w:lineRule="auto"/>
        <w:rPr>
          <w:rFonts w:hint="eastAsia" w:ascii="宋体" w:hAnsi="宋体" w:cs="宋体"/>
          <w:color w:val="000000"/>
          <w:highlight w:val="none"/>
          <w:lang w:val="en-US" w:eastAsia="zh-CN"/>
        </w:rPr>
      </w:pPr>
      <w:r>
        <w:rPr>
          <w:rFonts w:hint="eastAsia" w:ascii="宋体" w:hAnsi="宋体" w:cs="宋体"/>
          <w:color w:val="000000"/>
          <w:sz w:val="21"/>
          <w:szCs w:val="21"/>
          <w:highlight w:val="none"/>
        </w:rPr>
        <w:t xml:space="preserve">4.本项目设置最高限价</w:t>
      </w:r>
      <w:r>
        <w:rPr>
          <w:rFonts w:hint="eastAsia" w:ascii="宋体" w:hAnsi="宋体" w:cs="宋体"/>
          <w:color w:val="000000"/>
          <w:sz w:val="21"/>
          <w:szCs w:val="21"/>
          <w:highlight w:val="none"/>
          <w:lang w:eastAsia="zh-CN"/>
        </w:rPr>
        <w:t xml:space="preserve">：</w:t>
      </w:r>
      <w:r>
        <w:rPr>
          <w:rFonts w:hint="eastAsia" w:ascii="宋体" w:hAnsi="宋体" w:cs="宋体"/>
          <w:color w:val="000000"/>
          <w:highlight w:val="none"/>
          <w:lang w:eastAsia="zh-CN"/>
        </w:rPr>
        <w:t xml:space="preserve">本项目按折扣（</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因“苏采云”系统原因，投标人在系统内开标一览表中的填写的“优惠率”即为招标文件中的“折扣”</w:t>
      </w:r>
      <w:r>
        <w:rPr>
          <w:rFonts w:hint="eastAsia" w:ascii="宋体" w:hAnsi="宋体" w:cs="宋体"/>
          <w:color w:val="000000"/>
          <w:highlight w:val="none"/>
          <w:lang w:eastAsia="zh-CN"/>
        </w:rPr>
        <w:t xml:space="preserve">）报价，最高限价为</w:t>
      </w:r>
      <w:r>
        <w:rPr>
          <w:rFonts w:hint="eastAsia" w:ascii="宋体" w:hAnsi="宋体" w:cs="宋体"/>
          <w:color w:val="000000"/>
          <w:sz w:val="21"/>
          <w:szCs w:val="21"/>
          <w:highlight w:val="none"/>
          <w:lang w:val="en-US" w:eastAsia="zh-CN" w:bidi="ar-SA"/>
        </w:rPr>
        <w:t xml:space="preserve">配送食材当天的扬州市发改委网站“价格监测”栏目</w:t>
      </w:r>
      <w:r>
        <w:rPr>
          <w:rFonts w:hint="eastAsia" w:ascii="宋体" w:hAnsi="宋体" w:eastAsia="宋体" w:cs="宋体"/>
          <w:color w:val="000000"/>
          <w:sz w:val="21"/>
          <w:szCs w:val="21"/>
          <w:highlight w:val="none"/>
          <w:lang w:val="en-US" w:eastAsia="zh-CN" w:bidi="ar-SA"/>
        </w:rPr>
        <w:t xml:space="preserve">价格的100%</w:t>
      </w:r>
      <w:r>
        <w:rPr>
          <w:rFonts w:hint="eastAsia" w:ascii="宋体" w:hAnsi="宋体" w:cs="宋体"/>
          <w:color w:val="000000"/>
          <w:sz w:val="21"/>
          <w:szCs w:val="21"/>
          <w:highlight w:val="none"/>
          <w:lang w:val="en-US" w:eastAsia="zh-CN" w:bidi="ar-SA"/>
        </w:rPr>
        <w:t xml:space="preserve">（</w:t>
      </w:r>
      <w:r>
        <w:rPr>
          <w:rFonts w:hint="eastAsia" w:ascii="宋体" w:hAnsi="宋体" w:cs="宋体"/>
          <w:b/>
          <w:bCs/>
          <w:color w:val="000000"/>
          <w:szCs w:val="21"/>
          <w:highlight w:val="none"/>
        </w:rPr>
        <w:t xml:space="preserve">扬州市发改委网站“价格监测”栏目上没有的同期食材按市场采购价执行</w:t>
      </w:r>
      <w:r>
        <w:rPr>
          <w:rFonts w:hint="eastAsia" w:ascii="宋体" w:hAnsi="宋体" w:cs="宋体"/>
          <w:b/>
          <w:bCs/>
          <w:color w:val="000000"/>
          <w:szCs w:val="21"/>
          <w:highlight w:val="none"/>
          <w:lang w:eastAsia="zh-CN"/>
        </w:rPr>
        <w:t xml:space="preserve">（市场采购价为：扬州市内</w:t>
      </w:r>
      <w:r>
        <w:rPr>
          <w:rFonts w:hint="eastAsia"/>
          <w:b/>
          <w:bCs/>
          <w:color w:val="000000"/>
          <w:szCs w:val="21"/>
          <w:highlight w:val="none"/>
        </w:rPr>
        <w:t xml:space="preserve">苏果、大润发、麦德龙等大型连锁超市卖场或者农贸市场的团购价格</w:t>
      </w:r>
      <w:r>
        <w:rPr>
          <w:rFonts w:hint="eastAsia" w:ascii="宋体" w:hAnsi="宋体" w:cs="宋体"/>
          <w:b/>
          <w:bCs/>
          <w:color w:val="000000"/>
          <w:szCs w:val="21"/>
          <w:highlight w:val="none"/>
          <w:lang w:eastAsia="zh-CN"/>
        </w:rPr>
        <w:t xml:space="preserve">）</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highlight w:val="none"/>
          <w:lang w:val="en-US" w:eastAsia="zh-CN"/>
        </w:rPr>
        <w:t xml:space="preserve">。</w:t>
      </w:r>
      <w:r/>
    </w:p>
    <w:p>
      <w:pPr>
        <w:ind w:firstLine="420"/>
        <w:spacing w:line="360" w:lineRule="auto"/>
        <w:rPr>
          <w:rFonts w:hint="eastAsia" w:ascii="宋体" w:hAnsi="宋体" w:cs="宋体"/>
          <w:color w:val="000000"/>
          <w:highlight w:val="none"/>
          <w:lang w:val="en-US" w:eastAsia="zh-CN"/>
        </w:rPr>
      </w:pPr>
      <w:r>
        <w:rPr>
          <w:rFonts w:hint="eastAsia" w:ascii="宋体" w:hAnsi="宋体" w:cs="宋体"/>
          <w:b/>
          <w:bCs/>
          <w:color w:val="000000"/>
          <w:highlight w:val="none"/>
          <w:lang w:val="en-US" w:eastAsia="zh-CN"/>
        </w:rPr>
        <w:t xml:space="preserve">注：例如，某食材市场价为100元/件，中标供应商的优惠率报价为‌5%‌，那么实际结算金额为100*（1-5%）=95元/件。</w:t>
      </w:r>
      <w:r/>
    </w:p>
    <w:p>
      <w:pPr>
        <w:ind w:firstLine="420"/>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5.采购需求：本项目共分4个包，分别是：</w:t>
      </w:r>
      <w:r/>
    </w:p>
    <w:p>
      <w:pPr>
        <w:ind w:firstLine="420"/>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A包：猪肉类（约98万/年）</w:t>
      </w:r>
      <w:r/>
    </w:p>
    <w:p>
      <w:pPr>
        <w:pStyle w:val="751"/>
        <w:rPr>
          <w:rFonts w:hint="eastAsia" w:ascii="宋体" w:hAnsi="宋体" w:eastAsia="宋体" w:cs="宋体"/>
          <w:i w:val="0"/>
          <w:iCs w:val="0"/>
          <w:caps w:val="0"/>
          <w:color w:val="auto"/>
          <w:spacing w:val="0"/>
          <w:sz w:val="21"/>
          <w:szCs w:val="21"/>
          <w:highlight w:val="none"/>
          <w:shd w:val="clear" w:color="auto" w:fill="ffffff"/>
          <w:lang w:val="en-US" w:eastAsia="zh-CN" w:bidi="ar"/>
        </w:rPr>
      </w:pPr>
      <w:r>
        <w:rPr>
          <w:rFonts w:hint="eastAsia" w:ascii="宋体" w:hAnsi="宋体"/>
          <w:color w:val="auto"/>
          <w:sz w:val="21"/>
          <w:szCs w:val="21"/>
          <w:highlight w:val="none"/>
          <w:lang w:val="en-US" w:eastAsia="zh-CN"/>
        </w:rPr>
        <w:t xml:space="preserve">B包：水果、粗粮类（约55万/年）</w:t>
      </w:r>
      <w:r/>
    </w:p>
    <w:p>
      <w:pPr>
        <w:pStyle w:val="751"/>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C包：酸奶类（约23万/年）</w:t>
      </w:r>
      <w:r/>
    </w:p>
    <w:p>
      <w:pPr>
        <w:pStyle w:val="75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D包：粮、油、面类（约21万/年）</w:t>
      </w:r>
      <w:r/>
    </w:p>
    <w:p>
      <w:pPr>
        <w:ind w:firstLine="420"/>
        <w:spacing w:line="360" w:lineRule="auto"/>
        <w:rPr>
          <w:rFonts w:hint="default"/>
          <w:b/>
          <w:bCs/>
          <w:color w:val="000000"/>
          <w:szCs w:val="21"/>
          <w:highlight w:val="none"/>
          <w:lang w:val="en-US" w:eastAsia="zh-CN"/>
        </w:rPr>
      </w:pPr>
      <w:r>
        <w:rPr>
          <w:rFonts w:hint="eastAsia"/>
          <w:b/>
          <w:bCs/>
          <w:color w:val="000000"/>
          <w:szCs w:val="21"/>
          <w:highlight w:val="none"/>
          <w:lang w:val="en-US" w:eastAsia="zh-CN"/>
        </w:rPr>
        <w:t xml:space="preserve">注：本项目兼投不兼中，允许投标人同时参与多个采购包的投标，但仅可在1个采购包中中标。</w:t>
      </w:r>
      <w:r/>
    </w:p>
    <w:p>
      <w:pPr>
        <w:pStyle w:val="75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6.合同履行期限：本项目服务期限3年，合同一年一签。</w:t>
      </w:r>
      <w:r/>
    </w:p>
    <w:p>
      <w:pPr>
        <w:pStyle w:val="751"/>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7.本项目不接受联合体投标</w:t>
      </w:r>
      <w:r/>
    </w:p>
    <w:p>
      <w:pPr>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lang w:eastAsia="zh-CN"/>
        </w:rPr>
        <w:t xml:space="preserve">不接受</w:t>
      </w:r>
      <w:r>
        <w:rPr>
          <w:rFonts w:hint="eastAsia" w:ascii="宋体" w:hAnsi="宋体" w:cs="宋体"/>
          <w:color w:val="000000"/>
          <w:highlight w:val="none"/>
        </w:rPr>
        <w:t xml:space="preserve">进口产品投标</w:t>
      </w:r>
      <w:r/>
    </w:p>
    <w:p>
      <w:pPr>
        <w:spacing w:line="360" w:lineRule="auto"/>
        <w:tabs>
          <w:tab w:val="left" w:pos="266" w:leader="none"/>
        </w:tabs>
        <w:rPr>
          <w:rFonts w:ascii="宋体" w:hAnsi="宋体" w:cs="宋体"/>
          <w:b/>
          <w:bCs/>
          <w:color w:val="000000"/>
          <w:highlight w:val="none"/>
        </w:rPr>
      </w:pPr>
      <w:r/>
      <w:bookmarkStart w:id="8" w:name="_Toc35393791"/>
      <w:r/>
      <w:bookmarkStart w:id="9" w:name="_Toc28359003"/>
      <w:r/>
      <w:bookmarkStart w:id="10" w:name="_Toc35393622"/>
      <w:r/>
      <w:bookmarkStart w:id="11" w:name="_Toc28359080"/>
      <w:r/>
      <w:bookmarkStart w:id="12" w:name="_Toc38985264"/>
      <w:r>
        <w:rPr>
          <w:rFonts w:hint="eastAsia" w:ascii="宋体" w:hAnsi="宋体" w:cs="宋体"/>
          <w:b/>
          <w:bCs/>
          <w:color w:val="000000"/>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color w:val="000000"/>
          <w:szCs w:val="21"/>
          <w:highlight w:val="none"/>
          <w:lang w:val="en-US" w:eastAsia="zh-CN"/>
        </w:rPr>
      </w:pPr>
      <w:r/>
      <w:bookmarkStart w:id="13" w:name="_Toc38985265"/>
      <w:r/>
      <w:bookmarkStart w:id="14" w:name="_Toc35393792"/>
      <w:r/>
      <w:bookmarkStart w:id="15" w:name="_Toc35393623"/>
      <w:r/>
      <w:bookmarkStart w:id="16" w:name="_Toc28359081"/>
      <w:r/>
      <w:bookmarkStart w:id="17" w:name="_Toc28359004"/>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cs="宋体"/>
          <w:color w:val="000000"/>
          <w:szCs w:val="21"/>
          <w:highlight w:val="none"/>
          <w:lang w:val="en-US" w:eastAsia="zh-CN"/>
        </w:rPr>
        <w:t xml:space="preserve"> </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1.3 投标人近三个月内任意一份依法纳税的缴款凭证</w:t>
      </w:r>
      <w:r>
        <w:rPr>
          <w:rFonts w:hint="eastAsia" w:ascii="宋体" w:hAnsi="宋体" w:cs="宋体"/>
          <w:b/>
          <w:bCs/>
          <w:i/>
          <w:iCs/>
          <w:color w:val="000000"/>
          <w:szCs w:val="21"/>
          <w:highlight w:val="none"/>
          <w:u w:val="single"/>
        </w:rPr>
        <w:t xml:space="preserve">（投标人依法享受缓缴、免缴的提供证明材料）</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lang w:eastAsia="zh-CN"/>
        </w:rPr>
        <w:t xml:space="preserve">2025年度的财</w:t>
      </w:r>
      <w:r>
        <w:rPr>
          <w:rFonts w:hint="eastAsia" w:ascii="宋体" w:hAnsi="宋体" w:cs="宋体"/>
          <w:i/>
          <w:iCs/>
          <w:color w:val="000000"/>
          <w:szCs w:val="21"/>
          <w:highlight w:val="none"/>
          <w:u w:val="single"/>
        </w:rPr>
        <w:t xml:space="preserve">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p>
    <w:p>
      <w:pPr>
        <w:ind w:firstLine="420"/>
        <w:spacing w:line="360" w:lineRule="auto"/>
        <w:rPr>
          <w:rFonts w:hint="eastAsia" w:ascii="宋体" w:hAnsi="宋体" w:eastAsia="宋体" w:cs="宋体"/>
          <w:i/>
          <w:iCs/>
          <w:color w:val="000000"/>
          <w:szCs w:val="21"/>
          <w:highlight w:val="none"/>
          <w:u w:val="single"/>
          <w:lang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根据《政府采购促进中小企业发展管理办法》规定，本项目专门面向中小企业采购，</w:t>
      </w:r>
      <w:r>
        <w:rPr>
          <w:rFonts w:hint="eastAsia" w:ascii="宋体" w:hAnsi="宋体" w:cs="宋体"/>
          <w:i/>
          <w:iCs/>
          <w:color w:val="000000"/>
          <w:szCs w:val="21"/>
          <w:highlight w:val="none"/>
          <w:u w:val="single"/>
          <w:lang w:val="en-US" w:eastAsia="zh-CN"/>
        </w:rPr>
        <w:t xml:space="preserve">投标人</w:t>
      </w:r>
      <w:r>
        <w:rPr>
          <w:rFonts w:hint="eastAsia" w:ascii="宋体" w:hAnsi="宋体" w:cs="宋体"/>
          <w:i/>
          <w:iCs/>
          <w:color w:val="000000"/>
          <w:szCs w:val="21"/>
          <w:highlight w:val="none"/>
          <w:u w:val="single"/>
        </w:rPr>
        <w:t xml:space="preserve">应在投标文件中按要求提供《中小企业声明函》</w:t>
      </w:r>
      <w:r>
        <w:rPr>
          <w:rFonts w:hint="eastAsia" w:ascii="宋体" w:hAnsi="宋体" w:cs="宋体"/>
          <w:i/>
          <w:iCs/>
          <w:color w:val="000000"/>
          <w:szCs w:val="21"/>
          <w:highlight w:val="none"/>
          <w:u w:val="singl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p>
    <w:p>
      <w:pPr>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3.1投标人具有有效的食品经营许可证（或取得市场监督部门食品经营许可备案）</w:t>
      </w:r>
      <w:r/>
    </w:p>
    <w:p>
      <w:pPr>
        <w:ind w:firstLine="420"/>
        <w:spacing w:line="360" w:lineRule="auto"/>
        <w:rPr>
          <w:rFonts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3.2投标人拟派人员具有健康证 </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000000"/>
          <w:highlight w:val="none"/>
        </w:rPr>
      </w:pPr>
      <w:r/>
      <w:bookmarkStart w:id="18" w:name="_Toc35393793"/>
      <w:r/>
      <w:bookmarkStart w:id="19" w:name="_Toc28359082"/>
      <w:r/>
      <w:bookmarkStart w:id="20" w:name="_Toc28359005"/>
      <w:r/>
      <w:bookmarkStart w:id="21" w:name="_Toc35393624"/>
      <w:r/>
      <w:bookmarkStart w:id="22" w:name="_Toc38985266"/>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bookmarkEnd w:id="18"/>
      <w:r/>
      <w:bookmarkEnd w:id="19"/>
      <w:r/>
      <w:bookmarkEnd w:id="20"/>
      <w:r/>
      <w:bookmarkEnd w:id="21"/>
      <w:r/>
      <w:bookmarkEnd w:id="22"/>
      <w:r/>
      <w:r/>
    </w:p>
    <w:p>
      <w:pPr>
        <w:ind w:firstLine="540"/>
        <w:spacing w:line="360" w:lineRule="auto"/>
        <w:rPr>
          <w:rFonts w:ascii="宋体" w:hAnsi="宋体"/>
          <w:b/>
          <w:bCs/>
          <w:color w:val="000000"/>
          <w:szCs w:val="21"/>
          <w:highlight w:val="none"/>
        </w:rPr>
      </w:pPr>
      <w:r/>
      <w:bookmarkStart w:id="23" w:name="_Toc28359007"/>
      <w:r/>
      <w:bookmarkStart w:id="24" w:name="_Toc35393625"/>
      <w:r/>
      <w:bookmarkStart w:id="25" w:name="_Toc38985267"/>
      <w:r/>
      <w:bookmarkStart w:id="26" w:name="_Toc35393794"/>
      <w:r/>
      <w:bookmarkStart w:id="27" w:name="_Toc28359084"/>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3.潜在供应商访问政府采购管理交易系统（苏采云）的网络地址和方法：</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p>
    <w:p>
      <w:pPr>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p>
    <w:p>
      <w:pPr>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none"/>
          <w:lang w:eastAsia="zh-CN"/>
        </w:rPr>
        <w:t xml:space="preserve">2026年7月3日 15:00</w:t>
      </w:r>
      <w:r>
        <w:rPr>
          <w:rFonts w:hint="eastAsia" w:ascii="宋体" w:hAnsi="宋体" w:cs="宋体"/>
          <w:bCs/>
          <w:color w:val="000000"/>
          <w:highlight w:val="none"/>
        </w:rPr>
        <w:t xml:space="preserve">（北京时间）</w:t>
      </w:r>
      <w:r/>
    </w:p>
    <w:p>
      <w:pPr>
        <w:ind w:firstLine="420"/>
        <w:spacing w:line="360" w:lineRule="auto"/>
        <w:rPr>
          <w:rFonts w:hint="eastAsia" w:ascii="宋体" w:hAnsi="宋体"/>
          <w:b/>
          <w:bCs w:val="0"/>
          <w:color w:val="000000"/>
          <w:sz w:val="21"/>
          <w:szCs w:val="21"/>
          <w:highlight w:val="none"/>
          <w:lang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开标</w:t>
      </w:r>
      <w:r>
        <w:rPr>
          <w:rFonts w:hint="eastAsia" w:ascii="宋体" w:hAnsi="宋体" w:cs="宋体"/>
          <w:color w:val="000000"/>
          <w:highlight w:val="none"/>
        </w:rPr>
        <w:t xml:space="preserve">地点：</w:t>
      </w:r>
      <w:r>
        <w:rPr>
          <w:rFonts w:hint="eastAsia" w:ascii="宋体" w:hAnsi="宋体"/>
          <w:b/>
          <w:bCs w:val="0"/>
          <w:color w:val="000000"/>
          <w:sz w:val="21"/>
          <w:szCs w:val="21"/>
          <w:highlight w:val="none"/>
          <w:lang w:eastAsia="zh-CN"/>
        </w:rPr>
        <w:t xml:space="preserve">“苏采云”系统（网址：</w:t>
      </w:r>
      <w:r>
        <w:rPr>
          <w:rFonts w:hint="eastAsia" w:ascii="宋体" w:hAnsi="宋体"/>
          <w:b/>
          <w:bCs w:val="0"/>
          <w:color w:val="000000"/>
          <w:sz w:val="21"/>
          <w:szCs w:val="21"/>
          <w:highlight w:val="none"/>
          <w:lang w:eastAsia="zh-CN"/>
        </w:rPr>
        <w:fldChar w:fldCharType="begin"/>
      </w:r>
      <w:r>
        <w:rPr>
          <w:rFonts w:hint="eastAsia" w:ascii="宋体" w:hAnsi="宋体"/>
          <w:b/>
          <w:bCs w:val="0"/>
          <w:color w:val="000000"/>
          <w:sz w:val="21"/>
          <w:szCs w:val="21"/>
          <w:highlight w:val="none"/>
          <w:lang w:eastAsia="zh-CN"/>
        </w:rPr>
        <w:instrText xml:space="preserve"> HYPERLINK "http://jszfcg.jsczt.cn/）\“开标大厅\”" </w:instrText>
      </w:r>
      <w:r>
        <w:rPr>
          <w:rFonts w:hint="eastAsia" w:ascii="宋体" w:hAnsi="宋体"/>
          <w:b/>
          <w:bCs w:val="0"/>
          <w:color w:val="000000"/>
          <w:sz w:val="21"/>
          <w:szCs w:val="21"/>
          <w:highlight w:val="none"/>
          <w:lang w:eastAsia="zh-CN"/>
        </w:rPr>
        <w:fldChar w:fldCharType="separate"/>
      </w:r>
      <w:r>
        <w:rPr>
          <w:rFonts w:hint="eastAsia" w:ascii="宋体" w:hAnsi="宋体"/>
          <w:b/>
          <w:bCs w:val="0"/>
          <w:color w:val="000000"/>
          <w:sz w:val="21"/>
          <w:szCs w:val="21"/>
          <w:highlight w:val="none"/>
          <w:lang w:eastAsia="zh-CN"/>
        </w:rPr>
        <w:t xml:space="preserve">http://jszfcg.jsczt.cn/）“</w:t>
      </w:r>
      <w:r>
        <w:rPr>
          <w:rFonts w:hint="eastAsia" w:ascii="宋体" w:hAnsi="宋体"/>
          <w:b/>
          <w:bCs w:val="0"/>
          <w:color w:val="000000"/>
          <w:sz w:val="21"/>
          <w:szCs w:val="21"/>
          <w:highlight w:val="none"/>
          <w:lang w:val="en-US" w:eastAsia="zh-CN"/>
        </w:rPr>
        <w:t xml:space="preserve">开标大厅</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eastAsia="zh-CN"/>
        </w:rPr>
        <w:fldChar w:fldCharType="end"/>
      </w:r>
      <w:bookmarkEnd w:id="23"/>
      <w:r/>
      <w:bookmarkEnd w:id="24"/>
      <w:r/>
      <w:bookmarkEnd w:id="25"/>
      <w:r/>
      <w:bookmarkEnd w:id="26"/>
      <w:r/>
      <w:bookmarkEnd w:id="27"/>
      <w:r/>
      <w:r/>
    </w:p>
    <w:p>
      <w:pPr>
        <w:spacing w:line="360" w:lineRule="auto"/>
        <w:tabs>
          <w:tab w:val="left" w:pos="266" w:leader="none"/>
        </w:tabs>
        <w:rPr>
          <w:rFonts w:ascii="宋体" w:hAnsi="宋体" w:cs="宋体"/>
          <w:b/>
          <w:bCs/>
          <w:color w:val="000000"/>
          <w:highlight w:val="none"/>
        </w:rPr>
      </w:pPr>
      <w:r/>
      <w:bookmarkStart w:id="28" w:name="_Toc38985268"/>
      <w:r/>
      <w:bookmarkStart w:id="29" w:name="_Toc35393795"/>
      <w:r/>
      <w:bookmarkStart w:id="30" w:name="_Toc35393626"/>
      <w:r>
        <w:rPr>
          <w:rFonts w:hint="eastAsia" w:ascii="宋体" w:hAnsi="宋体" w:cs="宋体"/>
          <w:b/>
          <w:bCs/>
          <w:color w:val="000000"/>
          <w:highlight w:val="none"/>
        </w:rPr>
        <w:t xml:space="preserve">五、公告期限</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8"/>
      <w:r/>
      <w:bookmarkEnd w:id="29"/>
      <w:r/>
      <w:bookmarkEnd w:id="30"/>
      <w:r/>
      <w:r/>
    </w:p>
    <w:p>
      <w:pPr>
        <w:ind w:firstLine="422"/>
        <w:spacing w:line="360" w:lineRule="auto"/>
        <w:shd w:val="clear" w:color="auto" w:fill="ffffff"/>
        <w:rPr>
          <w:rFonts w:ascii="宋体" w:hAnsi="宋体"/>
          <w:b/>
          <w:bCs/>
          <w:color w:val="000000"/>
          <w:highlight w:val="none"/>
        </w:rPr>
      </w:pPr>
      <w:r/>
      <w:bookmarkStart w:id="31" w:name="_Toc35393796"/>
      <w:r/>
      <w:bookmarkStart w:id="32" w:name="_Toc28359008"/>
      <w:r/>
      <w:bookmarkStart w:id="33" w:name="_Toc28359085"/>
      <w:r/>
      <w:bookmarkStart w:id="34" w:name="_Toc35393627"/>
      <w:r/>
      <w:bookmarkStart w:id="35" w:name="_Toc38985269"/>
      <w:r>
        <w:rPr>
          <w:rFonts w:hint="eastAsia" w:ascii="宋体" w:hAnsi="宋体"/>
          <w:b/>
          <w:bCs/>
          <w:color w:val="000000"/>
          <w:highlight w:val="none"/>
        </w:rPr>
        <w:t xml:space="preserve">1.</w:t>
      </w:r>
      <w:r>
        <w:rPr>
          <w:rFonts w:hint="eastAsia" w:ascii="宋体" w:hAnsi="宋体"/>
          <w:b/>
          <w:bCs/>
          <w:color w:val="000000"/>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highlight w:val="none"/>
        </w:rPr>
        <w:t xml:space="preserve">《政府采购管理交易系统（苏采云）供应商操作手册》</w:t>
      </w:r>
      <w:r>
        <w:rPr>
          <w:rFonts w:hint="eastAsia" w:ascii="宋体" w:hAnsi="宋体"/>
          <w:b/>
          <w:bCs/>
          <w:color w:val="000000"/>
          <w:szCs w:val="21"/>
          <w:highlight w:val="none"/>
        </w:rPr>
        <w:t xml:space="preserve">参加投标活动。</w:t>
      </w:r>
      <w:r>
        <w:rPr>
          <w:rFonts w:hint="eastAsia" w:ascii="宋体" w:hAnsi="宋体"/>
          <w:b/>
          <w:bCs/>
          <w:color w:val="000000"/>
          <w:highlight w:val="none"/>
        </w:rPr>
        <w:t xml:space="preserve">如投标人未按要求操作，由此所产生的风险由投标人自行承担。</w:t>
      </w:r>
      <w:r/>
    </w:p>
    <w:p>
      <w:pPr>
        <w:ind w:firstLine="422"/>
        <w:spacing w:line="360" w:lineRule="auto"/>
        <w:shd w:val="clear" w:color="auto" w:fill="ffffff"/>
        <w:rPr>
          <w:rFonts w:ascii="宋体" w:hAnsi="宋体"/>
          <w:b/>
          <w:bCs/>
          <w:color w:val="000000"/>
          <w:szCs w:val="21"/>
          <w:highlight w:val="none"/>
        </w:rPr>
      </w:pPr>
      <w:r>
        <w:rPr>
          <w:rFonts w:hint="eastAsia" w:ascii="宋体" w:hAnsi="宋体"/>
          <w:b/>
          <w:bCs/>
          <w:color w:val="000000"/>
          <w:highlight w:val="none"/>
        </w:rPr>
        <w:t xml:space="preserve">2.</w:t>
      </w:r>
      <w:r>
        <w:rPr>
          <w:rFonts w:hint="eastAsia" w:ascii="宋体" w:hAnsi="宋体" w:cs="宋体"/>
          <w:b/>
          <w:bCs/>
          <w:color w:val="000000"/>
          <w:highlight w:val="none"/>
        </w:rPr>
        <w:t xml:space="preserve">供应商如确定参加投标，可自行下载招标文件及有关资料，按照《操作手册》进行注</w:t>
      </w:r>
      <w:r>
        <w:rPr>
          <w:rFonts w:hint="eastAsia" w:ascii="宋体" w:hAnsi="宋体"/>
          <w:b/>
          <w:bCs/>
          <w:color w:val="000000"/>
          <w:szCs w:val="21"/>
          <w:highlight w:val="none"/>
        </w:rPr>
        <w:t xml:space="preserve">册，领取CA和办理电子签章，并按《操作手册》要求制作、上传电子投标文件，技术支持联系方式：13813140731。</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3.本次招标不收取投标保证金。</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5.有关本次招标的事项若存在变动或修改，敬请及时关注“扬州市政府采购网”和“江苏省政府采购网”发布的信息。</w:t>
      </w:r>
      <w:r/>
    </w:p>
    <w:p>
      <w:pPr>
        <w:ind w:firstLine="420"/>
        <w:spacing w:line="360" w:lineRule="auto"/>
        <w:rPr>
          <w:color w:val="000000"/>
          <w:highlight w:val="none"/>
        </w:rPr>
      </w:pPr>
      <w:r>
        <w:rPr>
          <w:rFonts w:hint="eastAsia" w:ascii="宋体" w:hAnsi="宋体"/>
          <w:color w:val="000000"/>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8.如在开标时间发生系统崩溃等不可预见的情况，造成开评标活动无法正常进行的，将延迟开评标，具体开评标时间另行通知。</w:t>
      </w:r>
      <w:r/>
    </w:p>
    <w:p>
      <w:pPr>
        <w:ind w:firstLine="420"/>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9.</w:t>
      </w:r>
      <w:r>
        <w:rPr>
          <w:rFonts w:ascii="宋体" w:hAnsi="宋体" w:cs="宋体"/>
          <w:b/>
          <w:color w:val="000000"/>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000000"/>
          <w:szCs w:val="21"/>
          <w:highlight w:val="none"/>
        </w:rPr>
        <w:br w:type="textWrapping" w:clear="all"/>
      </w:r>
      <w:r>
        <w:rPr>
          <w:rFonts w:hint="eastAsia" w:ascii="宋体" w:hAnsi="宋体" w:cs="宋体"/>
          <w:b/>
          <w:color w:val="000000"/>
          <w:szCs w:val="21"/>
          <w:highlight w:val="none"/>
        </w:rPr>
        <w:t xml:space="preserve">    10.</w:t>
      </w:r>
      <w:r>
        <w:rPr>
          <w:rFonts w:ascii="宋体" w:hAnsi="宋体" w:cs="宋体"/>
          <w:b/>
          <w:color w:val="000000"/>
          <w:szCs w:val="21"/>
          <w:highlight w:val="none"/>
        </w:rPr>
        <w:t xml:space="preserve">严格执行政府采购关于支持</w:t>
      </w:r>
      <w:r>
        <w:rPr>
          <w:rFonts w:ascii="宋体" w:hAnsi="宋体" w:cs="宋体"/>
          <w:b/>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color w:val="000000"/>
          <w:szCs w:val="21"/>
          <w:highlight w:val="none"/>
        </w:rPr>
      </w:pPr>
      <w:r>
        <w:rPr>
          <w:rFonts w:hint="eastAsia" w:ascii="宋体" w:hAnsi="宋体" w:cs="宋体"/>
          <w:b/>
          <w:color w:val="000000"/>
          <w:szCs w:val="21"/>
          <w:highlight w:val="none"/>
        </w:rPr>
        <w:t xml:space="preserve">11.</w:t>
      </w:r>
      <w:r>
        <w:rPr>
          <w:rFonts w:ascii="宋体" w:hAnsi="宋体" w:cs="宋体"/>
          <w:b/>
          <w:color w:val="000000"/>
          <w:szCs w:val="21"/>
          <w:highlight w:val="none"/>
        </w:rPr>
        <w:t xml:space="preserve">供应商对于投标产品的包装应按照“财办库〔2020〕123号《关于印发《商品包装</w:t>
      </w:r>
      <w:r>
        <w:rPr>
          <w:rFonts w:hAnsi="宋体" w:cs="宋体"/>
          <w:b/>
          <w:color w:val="000000"/>
          <w:szCs w:val="21"/>
          <w:highlight w:val="none"/>
        </w:rPr>
        <w:t xml:space="preserve">政府采购需求标准（试行）》、《快递包装政府采购需求标准（试行）》的通知》”执行。</w:t>
      </w:r>
      <w:r/>
    </w:p>
    <w:p>
      <w:pPr>
        <w:ind w:firstLine="422"/>
        <w:spacing w:line="360" w:lineRule="auto"/>
        <w:rPr>
          <w:b/>
          <w:color w:val="000000"/>
          <w:highlight w:val="none"/>
        </w:rPr>
      </w:pPr>
      <w:r>
        <w:rPr>
          <w:rFonts w:hint="eastAsia" w:hAnsi="宋体" w:cs="宋体"/>
          <w:b/>
          <w:color w:val="000000"/>
          <w:szCs w:val="21"/>
          <w:highlight w:val="none"/>
        </w:rPr>
        <w:t xml:space="preserve">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p>
    <w:p>
      <w:pPr>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olor w:val="000000"/>
          <w:szCs w:val="21"/>
          <w:highlight w:val="none"/>
          <w:lang w:eastAsia="zh-CN"/>
        </w:rPr>
        <w:t xml:space="preserve">扬州市邗江区机关事务管理局</w:t>
      </w:r>
      <w:r/>
    </w:p>
    <w:p>
      <w:p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地 址：扬州市邗江区兴城西路170号</w:t>
      </w:r>
      <w:r>
        <w:rPr>
          <w:rFonts w:hint="eastAsia" w:ascii="宋体" w:hAnsi="宋体" w:eastAsia="宋体" w:cs="Times New Roman"/>
          <w:color w:val="000000"/>
          <w:szCs w:val="21"/>
          <w:highlight w:val="none"/>
          <w:lang w:val="en-US" w:eastAsia="zh-CN"/>
        </w:rPr>
        <w:t xml:space="preserve"> </w:t>
      </w:r>
      <w:r/>
    </w:p>
    <w:p>
      <w:pPr>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联系人：</w:t>
      </w:r>
      <w:r>
        <w:rPr>
          <w:rFonts w:hint="eastAsia" w:ascii="宋体" w:hAnsi="宋体" w:cs="Times New Roman"/>
          <w:color w:val="000000"/>
          <w:szCs w:val="21"/>
          <w:highlight w:val="none"/>
          <w:lang w:val="en-US" w:eastAsia="zh-CN"/>
        </w:rPr>
        <w:t xml:space="preserve">张科</w:t>
      </w:r>
      <w:r/>
    </w:p>
    <w:p>
      <w:pPr>
        <w:ind w:firstLine="420"/>
        <w:jc w:val="left"/>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cs="宋体"/>
          <w:color w:val="000000"/>
          <w:highlight w:val="none"/>
          <w:lang w:val="en-US" w:eastAsia="zh-CN"/>
        </w:rPr>
        <w:t xml:space="preserve">0514-</w:t>
      </w:r>
      <w:r>
        <w:rPr>
          <w:rFonts w:hint="eastAsia" w:ascii="宋体" w:hAnsi="宋体" w:cs="宋体"/>
          <w:color w:val="000000"/>
          <w:highlight w:val="none"/>
        </w:rPr>
        <w:t xml:space="preserve">87862012</w:t>
      </w:r>
      <w:r/>
    </w:p>
    <w:p>
      <w:pPr>
        <w:numPr>
          <w:ilvl w:val="0"/>
          <w:numId w:val="0"/>
        </w:numPr>
        <w:ind w:firstLine="420"/>
        <w:jc w:val="left"/>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eastAsia="zh-CN"/>
        </w:rPr>
        <w:t xml:space="preserve">信息</w:t>
      </w:r>
      <w:r/>
    </w:p>
    <w:p>
      <w:pPr>
        <w:numPr>
          <w:ilvl w:val="0"/>
          <w:numId w:val="0"/>
        </w:numPr>
        <w:ind w:firstLine="420"/>
        <w:jc w:val="left"/>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名 称：</w:t>
      </w:r>
      <w:r>
        <w:rPr>
          <w:rFonts w:hint="eastAsia" w:ascii="宋体" w:hAnsi="宋体"/>
          <w:color w:val="000000"/>
          <w:szCs w:val="21"/>
          <w:highlight w:val="none"/>
          <w:lang w:eastAsia="zh-CN"/>
        </w:rPr>
        <w:t xml:space="preserve">扬州唯实工程管理有限公司</w:t>
      </w:r>
      <w:r/>
    </w:p>
    <w:p>
      <w:pPr>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地　址：</w:t>
      </w:r>
      <w:r>
        <w:rPr>
          <w:rFonts w:hint="eastAsia" w:ascii="宋体" w:hAnsi="宋体"/>
          <w:color w:val="000000"/>
          <w:szCs w:val="21"/>
          <w:highlight w:val="none"/>
          <w:lang w:eastAsia="zh-CN"/>
        </w:rPr>
        <w:t xml:space="preserve">扬州市邗江区蒋王街道红旗大街76号西侧</w:t>
      </w:r>
      <w:r/>
    </w:p>
    <w:p>
      <w:pPr>
        <w:ind w:firstLine="420"/>
        <w:spacing w:line="360" w:lineRule="auto"/>
        <w:rPr>
          <w:rFonts w:hint="eastAsia" w:ascii="宋体" w:hAnsi="宋体" w:eastAsia="宋体" w:cs="宋体"/>
          <w:color w:val="000000"/>
          <w:highlight w:val="none"/>
          <w:lang w:eastAsia="zh-CN"/>
        </w:rPr>
      </w:pPr>
      <w:r/>
      <w:bookmarkStart w:id="36" w:name="_Toc28359010"/>
      <w:r/>
      <w:bookmarkStart w:id="37" w:name="_Toc28359087"/>
      <w:r>
        <w:rPr>
          <w:rFonts w:hint="eastAsia" w:ascii="宋体" w:hAnsi="宋体" w:cs="宋体"/>
          <w:color w:val="000000"/>
          <w:highlight w:val="none"/>
        </w:rPr>
        <w:t xml:space="preserve">联系人：</w:t>
      </w:r>
      <w:r>
        <w:rPr>
          <w:rFonts w:hint="eastAsia" w:ascii="宋体" w:hAnsi="宋体"/>
          <w:color w:val="000000"/>
          <w:szCs w:val="21"/>
          <w:highlight w:val="none"/>
          <w:lang w:eastAsia="zh-CN"/>
        </w:rPr>
        <w:t xml:space="preserve">胡工</w:t>
      </w:r>
      <w:r/>
    </w:p>
    <w:p>
      <w:pPr>
        <w:ind w:firstLine="420"/>
        <w:spacing w:line="360" w:lineRule="auto"/>
        <w:rPr>
          <w:rFonts w:hint="eastAsia" w:ascii="宋体" w:hAnsi="宋体" w:eastAsia="宋体" w:cs="宋体"/>
          <w:color w:val="000000"/>
          <w:highlight w:val="none"/>
          <w:u w:val="single"/>
          <w:lang w:eastAsia="zh-CN"/>
        </w:rPr>
      </w:pPr>
      <w:r>
        <w:rPr>
          <w:rFonts w:hint="eastAsia" w:ascii="宋体" w:hAnsi="宋体" w:cs="宋体"/>
          <w:color w:val="000000"/>
          <w:highlight w:val="none"/>
        </w:rPr>
        <w:t xml:space="preserve">联系方式：</w:t>
      </w:r>
      <w:r>
        <w:rPr>
          <w:rFonts w:hint="eastAsia" w:ascii="宋体" w:hAnsi="宋体"/>
          <w:color w:val="000000"/>
          <w:szCs w:val="21"/>
          <w:highlight w:val="none"/>
          <w:lang w:eastAsia="zh-CN"/>
        </w:rPr>
        <w:t xml:space="preserve">13665244661</w:t>
      </w:r>
      <w:bookmarkEnd w:id="36"/>
      <w:r/>
      <w:bookmarkEnd w:id="37"/>
      <w:r/>
      <w:r/>
    </w:p>
    <w:p>
      <w:pPr>
        <w:jc w:val="right"/>
        <w:spacing w:line="360" w:lineRule="auto"/>
        <w:rPr>
          <w:rFonts w:hint="eastAsia" w:ascii="宋体" w:hAnsi="宋体"/>
          <w:color w:val="000000"/>
          <w:szCs w:val="21"/>
          <w:highlight w:val="none"/>
        </w:rPr>
      </w:pPr>
      <w:r>
        <w:rPr>
          <w:rFonts w:hint="eastAsia" w:ascii="宋体" w:hAnsi="宋体"/>
          <w:color w:val="000000"/>
          <w:szCs w:val="21"/>
          <w:highlight w:val="none"/>
        </w:rPr>
      </w:r>
      <w:r/>
    </w:p>
    <w:p>
      <w:pPr>
        <w:jc w:val="righ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扬州唯实工程管理有限公司</w:t>
      </w:r>
      <w:r/>
    </w:p>
    <w:p>
      <w:pPr>
        <w:jc w:val="right"/>
        <w:rPr>
          <w:rFonts w:hint="eastAsia" w:ascii="宋体" w:hAnsi="宋体" w:eastAsia="宋体"/>
          <w:color w:val="000000"/>
          <w:szCs w:val="21"/>
          <w:highlight w:val="none"/>
          <w:lang w:eastAsia="zh-CN"/>
        </w:rPr>
        <w:sectPr>
          <w:headerReference w:type="default" r:id="rId9"/>
          <w:footerReference w:type="default" r:id="rId12"/>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000000"/>
          <w:szCs w:val="21"/>
          <w:highlight w:val="none"/>
          <w:lang w:eastAsia="zh-CN"/>
        </w:rPr>
        <w:t xml:space="preserve">2026年6月11日</w:t>
      </w:r>
      <w:r/>
    </w:p>
    <w:p>
      <w:pPr>
        <w:rPr>
          <w:color w:val="000000"/>
          <w:highlight w:val="none"/>
        </w:rPr>
      </w:pPr>
      <w:r>
        <w:rPr>
          <w:color w:val="000000"/>
          <w:highlight w:val="none"/>
        </w:rPr>
      </w:r>
      <w:r/>
    </w:p>
    <w:p>
      <w:pPr>
        <w:pStyle w:val="921"/>
        <w:jc w:val="center"/>
        <w:rPr>
          <w:rFonts w:ascii="宋体" w:hAnsi="宋体"/>
          <w:color w:val="000000"/>
          <w:szCs w:val="36"/>
          <w:highlight w:val="none"/>
        </w:rPr>
      </w:pPr>
      <w:r/>
      <w:bookmarkStart w:id="38" w:name="_Toc55204178"/>
      <w:r>
        <w:rPr>
          <w:rFonts w:hint="eastAsia" w:ascii="宋体" w:hAnsi="宋体"/>
          <w:color w:val="000000"/>
          <w:szCs w:val="36"/>
          <w:highlight w:val="none"/>
        </w:rPr>
        <w:t xml:space="preserve">第二章 投标人须知</w:t>
      </w:r>
      <w:bookmarkEnd w:id="38"/>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JSZC-321003-YZWS-G2026-0002号</w:t>
      </w:r>
      <w:r>
        <w:rPr>
          <w:rFonts w:hint="eastAsia" w:ascii="宋体" w:hAnsi="宋体"/>
          <w:bCs/>
          <w:color w:val="000000"/>
          <w:szCs w:val="21"/>
          <w:highlight w:val="none"/>
        </w:rPr>
        <w:t xml:space="preserve">项目。</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p>
    <w:p>
      <w:pPr>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w:t>
      </w:r>
      <w:r/>
    </w:p>
    <w:p>
      <w:pPr>
        <w:ind w:firstLine="420"/>
        <w:spacing w:line="440" w:lineRule="exact"/>
        <w:rPr>
          <w:color w:val="000000"/>
          <w:highlight w:val="none"/>
        </w:rPr>
      </w:pPr>
      <w:r>
        <w:rPr>
          <w:rFonts w:hint="eastAsia"/>
          <w:b/>
          <w:bCs/>
          <w:lang w:val="en-US" w:eastAsia="zh-CN"/>
        </w:rPr>
        <w:t xml:space="preserve">4.2</w:t>
      </w:r>
      <w:r>
        <w:rPr>
          <w:rFonts w:hint="eastAsia"/>
          <w:b/>
          <w:bCs/>
        </w:rPr>
        <w:t xml:space="preserve">本项目采购代理服务费由中标人在领取中标通知书前一次性支付。根据《江苏省财政厅关于进一步规范政府采购活动相关费用管理的通知》（苏财规〔2026〕1 号）规定，本项目代理服务费由中标人支付，投标人报价须包含代理服务费，采购文件已明示收费方式及标准。</w:t>
      </w:r>
      <w:r>
        <w:rPr>
          <w:color w:val="000000"/>
          <w:highlight w:val="none"/>
        </w:rPr>
        <w:t xml:space="preserve"> </w:t>
      </w:r>
      <w:r/>
    </w:p>
    <w:p>
      <w:pPr>
        <w:pStyle w:val="926"/>
        <w:ind w:firstLine="420"/>
        <w:spacing w:before="0" w:after="0" w:line="360" w:lineRule="auto"/>
        <w:rPr>
          <w:rFonts w:hint="eastAsia" w:ascii="宋体" w:hAnsi="宋体" w:cs="宋体"/>
          <w:b/>
          <w:bCs/>
          <w:color w:val="000000"/>
          <w:szCs w:val="21"/>
          <w:highlight w:val="none"/>
        </w:rPr>
      </w:pPr>
      <w:r>
        <w:rPr>
          <w:rFonts w:hint="eastAsia" w:ascii="Calibri" w:hAnsi="Calibri" w:eastAsia="宋体" w:cs="Times New Roman"/>
          <w:b w:val="0"/>
          <w:bCs w:val="0"/>
          <w:color w:val="000000"/>
          <w:sz w:val="21"/>
          <w:szCs w:val="22"/>
          <w:highlight w:val="none"/>
          <w:lang w:val="en-US" w:eastAsia="zh-CN" w:bidi="ar-SA"/>
        </w:rPr>
        <w:t xml:space="preserve">4.</w:t>
      </w:r>
      <w:r>
        <w:rPr>
          <w:rFonts w:hint="eastAsia" w:ascii="Calibri" w:hAnsi="Calibri" w:cs="Times New Roman"/>
          <w:b w:val="0"/>
          <w:bCs w:val="0"/>
          <w:color w:val="000000"/>
          <w:sz w:val="21"/>
          <w:szCs w:val="22"/>
          <w:highlight w:val="none"/>
          <w:lang w:val="en-US" w:eastAsia="zh-CN" w:bidi="ar-SA"/>
        </w:rPr>
        <w:t xml:space="preserve">3</w:t>
      </w:r>
      <w:r>
        <w:rPr>
          <w:rFonts w:hint="eastAsia" w:ascii="Calibri" w:hAnsi="Calibri" w:eastAsia="宋体" w:cs="Times New Roman"/>
          <w:b w:val="0"/>
          <w:bCs w:val="0"/>
          <w:color w:val="000000"/>
          <w:sz w:val="21"/>
          <w:szCs w:val="22"/>
          <w:highlight w:val="none"/>
          <w:lang w:val="en-US" w:eastAsia="zh-CN" w:bidi="ar-SA"/>
        </w:rPr>
        <w:t xml:space="preserve">本次采购由中标人在领取中标通知书前参照《招标采购代理规范》（计价格〔2002〕1980 号）</w:t>
      </w:r>
      <w:r>
        <w:rPr>
          <w:rFonts w:hint="eastAsia" w:ascii="Calibri" w:hAnsi="Calibri" w:cs="Times New Roman"/>
          <w:b w:val="0"/>
          <w:bCs w:val="0"/>
          <w:color w:val="000000"/>
          <w:sz w:val="21"/>
          <w:szCs w:val="22"/>
          <w:highlight w:val="none"/>
          <w:lang w:val="en-US" w:eastAsia="zh-CN" w:bidi="ar-SA"/>
        </w:rPr>
        <w:t xml:space="preserve">货物</w:t>
      </w:r>
      <w:r>
        <w:rPr>
          <w:rFonts w:hint="eastAsia" w:ascii="Calibri" w:hAnsi="Calibri" w:eastAsia="宋体" w:cs="Times New Roman"/>
          <w:b w:val="0"/>
          <w:bCs w:val="0"/>
          <w:color w:val="000000"/>
          <w:sz w:val="21"/>
          <w:szCs w:val="22"/>
          <w:highlight w:val="none"/>
          <w:lang w:val="en-US" w:eastAsia="zh-CN" w:bidi="ar-SA"/>
        </w:rPr>
        <w:t xml:space="preserve">类标准取，不足3000元按照3000元计取。</w:t>
      </w:r>
      <w:r>
        <w:rPr>
          <w:rFonts w:hint="eastAsia" w:ascii="宋体" w:hAnsi="宋体" w:cs="宋体"/>
          <w:b/>
          <w:bCs/>
          <w:color w:val="000000"/>
          <w:szCs w:val="21"/>
          <w:highlight w:val="none"/>
        </w:rPr>
        <w:t xml:space="preserve"> </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）代理服务费以人民币支付；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）代理服务费一次性以电汇、转账等非现金形式支付；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）招标代理服务费不在投标报价中单列，包含在投标总价中，由中标单位支付给代理机构。</w:t>
      </w:r>
      <w:r/>
    </w:p>
    <w:p>
      <w:pPr>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lang w:eastAsia="zh-CN"/>
        </w:rPr>
        <w:t xml:space="preserve">中国工商银行股份有限公司扬州邗江支行</w:t>
      </w:r>
      <w:r/>
    </w:p>
    <w:p>
      <w:pPr>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    开户名称：</w:t>
      </w:r>
      <w:r>
        <w:rPr>
          <w:rFonts w:hint="eastAsia" w:ascii="宋体" w:hAnsi="宋体" w:cs="宋体"/>
          <w:b/>
          <w:bCs/>
          <w:color w:val="000000"/>
          <w:szCs w:val="21"/>
          <w:highlight w:val="none"/>
          <w:lang w:eastAsia="zh-CN"/>
        </w:rPr>
        <w:t xml:space="preserve">扬州唯实工程管理有限公司</w:t>
      </w:r>
      <w:r/>
    </w:p>
    <w:p>
      <w:pPr>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    开户帐号：</w:t>
      </w:r>
      <w:r>
        <w:rPr>
          <w:rFonts w:hint="eastAsia" w:ascii="宋体" w:hAnsi="宋体" w:cs="宋体"/>
          <w:b/>
          <w:bCs/>
          <w:color w:val="000000"/>
          <w:szCs w:val="21"/>
          <w:highlight w:val="none"/>
          <w:lang w:eastAsia="zh-CN"/>
        </w:rPr>
        <w:t xml:space="preserve">1108260309100280848</w:t>
      </w:r>
      <w:r/>
    </w:p>
    <w:p>
      <w:pPr>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“扬州市邗江区政府采购网”、“扬州市政府采购网”和“江苏省政府采购网”</w:t>
      </w:r>
      <w:r>
        <w:rPr>
          <w:rFonts w:hint="eastAsia" w:ascii="宋体" w:hAnsi="宋体"/>
          <w:bCs/>
          <w:color w:val="000000"/>
          <w:szCs w:val="21"/>
          <w:highlight w:val="none"/>
        </w:rPr>
        <w:t xml:space="preserve">公布，补充文件将作为招标文件的组成部分，并对投标人具有约束力。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p>
    <w:p>
      <w:pPr>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p>
    <w:p>
      <w:pPr>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p>
    <w:p>
      <w:pPr>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p>
    <w:p>
      <w:pPr>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szCs w:val="21"/>
          <w:highlight w:val="none"/>
        </w:rPr>
      </w:pPr>
      <w:r/>
      <w:bookmarkStart w:id="39" w:name="_Toc16938541"/>
      <w:r/>
      <w:bookmarkStart w:id="40" w:name="_Toc513029225"/>
      <w:r/>
      <w:bookmarkStart w:id="41" w:name="_Toc20823297"/>
      <w:r/>
      <w:bookmarkStart w:id="42" w:name="_Toc462564084"/>
      <w:r>
        <w:rPr>
          <w:rFonts w:hint="eastAsia" w:ascii="宋体" w:hAnsi="宋体"/>
          <w:b/>
          <w:color w:val="000000"/>
          <w:szCs w:val="21"/>
          <w:highlight w:val="none"/>
        </w:rPr>
        <w:t xml:space="preserve">17、投标文件</w:t>
      </w:r>
      <w:bookmarkEnd w:id="39"/>
      <w:r/>
      <w:bookmarkEnd w:id="40"/>
      <w:r/>
      <w:bookmarkEnd w:id="41"/>
      <w:r/>
      <w:bookmarkEnd w:id="42"/>
      <w:r>
        <w:rPr>
          <w:rFonts w:hint="eastAsia" w:ascii="宋体" w:hAnsi="宋体"/>
          <w:b/>
          <w:color w:val="000000"/>
          <w:szCs w:val="21"/>
          <w:highlight w:val="none"/>
        </w:rPr>
        <w:t xml:space="preserve">的递交</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3" w:name="_Toc513029226"/>
      <w:r/>
      <w:bookmarkStart w:id="44" w:name="_Toc16938542"/>
      <w:r/>
      <w:bookmarkStart w:id="45" w:name="_Toc20823298"/>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3"/>
      <w:r/>
      <w:bookmarkEnd w:id="44"/>
      <w:r/>
      <w:bookmarkEnd w:id="45"/>
      <w:r/>
      <w:r/>
    </w:p>
    <w:p>
      <w:pPr>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szCs w:val="21"/>
          <w:highlight w:val="none"/>
        </w:rPr>
      </w:pPr>
      <w:r/>
      <w:bookmarkStart w:id="46" w:name="_Toc513029227"/>
      <w:r/>
      <w:bookmarkStart w:id="47" w:name="_Toc16938543"/>
      <w:r/>
      <w:bookmarkStart w:id="48" w:name="_Toc20823299"/>
      <w:r>
        <w:rPr>
          <w:rFonts w:hint="eastAsia" w:ascii="宋体" w:hAnsi="宋体"/>
          <w:b/>
          <w:color w:val="000000"/>
          <w:szCs w:val="21"/>
          <w:highlight w:val="none"/>
        </w:rPr>
        <w:t xml:space="preserve">19、投标文件</w:t>
      </w:r>
      <w:bookmarkEnd w:id="46"/>
      <w:r/>
      <w:bookmarkEnd w:id="47"/>
      <w:r/>
      <w:bookmarkEnd w:id="48"/>
      <w:r>
        <w:rPr>
          <w:rFonts w:hint="eastAsia" w:ascii="宋体" w:hAnsi="宋体"/>
          <w:b/>
          <w:color w:val="000000"/>
          <w:szCs w:val="21"/>
          <w:highlight w:val="none"/>
        </w:rPr>
        <w:t xml:space="preserve">的拒收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p>
    <w:p>
      <w:pPr>
        <w:ind w:firstLine="422"/>
        <w:spacing w:line="360" w:lineRule="auto"/>
        <w:rPr>
          <w:rFonts w:ascii="宋体" w:hAnsi="宋体"/>
          <w:b/>
          <w:color w:val="000000"/>
          <w:szCs w:val="21"/>
          <w:highlight w:val="none"/>
        </w:rPr>
      </w:pPr>
      <w:r/>
      <w:bookmarkStart w:id="49" w:name="_Toc20823300"/>
      <w:r/>
      <w:bookmarkStart w:id="50" w:name="_Toc16938544"/>
      <w:r/>
      <w:bookmarkStart w:id="51" w:name="_Toc513029228"/>
      <w:r>
        <w:rPr>
          <w:rFonts w:hint="eastAsia" w:ascii="宋体" w:hAnsi="宋体"/>
          <w:b/>
          <w:color w:val="000000"/>
          <w:szCs w:val="21"/>
          <w:highlight w:val="none"/>
        </w:rPr>
        <w:t xml:space="preserve">20、投标文件的撤回和修改</w:t>
      </w:r>
      <w:bookmarkEnd w:id="49"/>
      <w:r/>
      <w:bookmarkEnd w:id="50"/>
      <w:r/>
      <w:bookmarkEnd w:id="51"/>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p>
    <w:p>
      <w:pPr>
        <w:ind w:left="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w:t>
      </w:r>
      <w:r/>
    </w:p>
    <w:p>
      <w:pPr>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26.2.2出现影响采购公正的违法、违规行为的。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w:t>
      </w:r>
      <w:r>
        <w:rPr>
          <w:rFonts w:hint="eastAsia" w:ascii="宋体" w:hAnsi="宋体"/>
          <w:bCs/>
          <w:color w:val="000000"/>
          <w:szCs w:val="21"/>
          <w:highlight w:val="none"/>
          <w:lang w:eastAsia="zh-CN"/>
        </w:rPr>
        <w:t xml:space="preserve">“扬州市邗江区政府采购网”、“扬州市政府采购网”和“江苏省政府采购网”</w:t>
      </w:r>
      <w:r>
        <w:rPr>
          <w:rFonts w:hint="eastAsia" w:ascii="宋体" w:hAnsi="宋体"/>
          <w:bCs/>
          <w:color w:val="000000"/>
          <w:szCs w:val="21"/>
          <w:highlight w:val="none"/>
        </w:rPr>
        <w:t xml:space="preserve">发布中标公告，公告期限为1个工作日。</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28.2.2对采购过程提出质疑的，为各采购程序环节结束之日起7个工作日内提出。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eastAsia="宋体"/>
          <w:b/>
          <w:bCs/>
          <w:color w:val="000000"/>
          <w:highlight w:val="none"/>
          <w:lang w:eastAsia="zh-CN"/>
        </w:rPr>
      </w:pPr>
      <w:r>
        <w:rPr>
          <w:b/>
          <w:bCs/>
          <w:color w:val="000000"/>
          <w:highlight w:val="none"/>
        </w:rPr>
        <w:t xml:space="preserve">3</w:t>
      </w:r>
      <w:r>
        <w:rPr>
          <w:rFonts w:hint="eastAsia"/>
          <w:b/>
          <w:bCs/>
          <w:color w:val="000000"/>
          <w:highlight w:val="none"/>
        </w:rPr>
        <w:t xml:space="preserve">1其他</w:t>
      </w:r>
      <w:r/>
    </w:p>
    <w:p>
      <w:pPr>
        <w:ind w:firstLine="420"/>
        <w:spacing w:line="360" w:lineRule="auto"/>
        <w:rPr>
          <w:rFonts w:ascii="宋体" w:hAnsi="宋体"/>
          <w:bCs/>
          <w:color w:val="000000"/>
          <w:szCs w:val="21"/>
          <w:highlight w:val="none"/>
        </w:rPr>
      </w:pPr>
      <w:r>
        <w:rPr>
          <w:color w:val="000000"/>
          <w:highlight w:val="none"/>
        </w:rPr>
        <w:t xml:space="preserve">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000000"/>
          <w:szCs w:val="21"/>
          <w:highlight w:val="none"/>
        </w:rPr>
      </w:pPr>
      <w:r>
        <w:rPr>
          <w:rFonts w:hint="eastAsia" w:ascii="宋体" w:hAnsi="宋体"/>
          <w:bCs/>
          <w:color w:val="000000"/>
          <w:szCs w:val="21"/>
          <w:highlight w:val="none"/>
        </w:rPr>
        <w:br w:type="page" w:clear="all"/>
      </w:r>
      <w:r/>
    </w:p>
    <w:p>
      <w:pPr>
        <w:rPr>
          <w:color w:val="000000"/>
          <w:highlight w:val="none"/>
        </w:rPr>
      </w:pPr>
      <w:r>
        <w:rPr>
          <w:color w:val="000000"/>
          <w:highlight w:val="none"/>
        </w:rPr>
      </w:r>
      <w:r/>
    </w:p>
    <w:p>
      <w:pPr>
        <w:pStyle w:val="921"/>
        <w:jc w:val="center"/>
        <w:rPr>
          <w:rFonts w:ascii="宋体" w:hAnsi="宋体"/>
          <w:color w:val="000000"/>
          <w:szCs w:val="36"/>
          <w:highlight w:val="none"/>
        </w:rPr>
      </w:pPr>
      <w:r/>
      <w:bookmarkStart w:id="52" w:name="_Toc55204179"/>
      <w:r/>
      <w:bookmarkStart w:id="53" w:name="_Hlk69392822"/>
      <w:r>
        <w:rPr>
          <w:rFonts w:hint="eastAsia" w:ascii="宋体" w:hAnsi="宋体"/>
          <w:color w:val="000000"/>
          <w:szCs w:val="36"/>
          <w:highlight w:val="none"/>
        </w:rPr>
        <w:t xml:space="preserve">第三章 合同条款及格式</w:t>
      </w:r>
      <w:bookmarkEnd w:id="52"/>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p>
    <w:p>
      <w:pPr>
        <w:pStyle w:val="932"/>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w:t>
      </w:r>
      <w:r>
        <w:rPr>
          <w:rFonts w:hint="eastAsia" w:hAnsi="宋体"/>
          <w:b/>
          <w:bCs/>
          <w:color w:val="000000"/>
          <w:sz w:val="21"/>
          <w:highlight w:val="none"/>
          <w:lang w:eastAsia="zh-CN"/>
        </w:rPr>
        <w:t xml:space="preserve">（货物）</w:t>
      </w:r>
      <w:r>
        <w:rPr>
          <w:rFonts w:hint="eastAsia" w:hAnsi="宋体"/>
          <w:b/>
          <w:bCs/>
          <w:color w:val="000000"/>
          <w:sz w:val="21"/>
          <w:highlight w:val="none"/>
        </w:rPr>
        <w:t xml:space="preserve">（</w:t>
      </w:r>
      <w:r>
        <w:rPr>
          <w:rFonts w:hint="eastAsia" w:hAnsi="宋体"/>
          <w:b/>
          <w:bCs/>
          <w:color w:val="000000"/>
          <w:sz w:val="21"/>
          <w:highlight w:val="none"/>
          <w:lang w:val="en-US" w:eastAsia="zh-CN"/>
        </w:rPr>
        <w:t xml:space="preserve">A包</w:t>
      </w:r>
      <w:r>
        <w:rPr>
          <w:rFonts w:hint="eastAsia" w:hAnsi="宋体"/>
          <w:b/>
          <w:bCs/>
          <w:color w:val="000000"/>
          <w:sz w:val="21"/>
          <w:highlight w:val="none"/>
        </w:rPr>
        <w:t xml:space="preserve">）</w:t>
      </w:r>
      <w:r/>
    </w:p>
    <w:p>
      <w:pPr>
        <w:pStyle w:val="932"/>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邗江区政府食堂食材采购项目</w:t>
      </w:r>
      <w:r>
        <w:rPr>
          <w:rFonts w:hint="eastAsia" w:hAnsi="宋体"/>
          <w:color w:val="000000"/>
          <w:sz w:val="21"/>
          <w:highlight w:val="none"/>
        </w:rPr>
        <w:t xml:space="preserve">               </w:t>
      </w:r>
      <w:r/>
    </w:p>
    <w:p>
      <w:pPr>
        <w:pStyle w:val="932"/>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JSZC-321003-YZWS-G2026-0002号</w:t>
      </w:r>
      <w:r/>
    </w:p>
    <w:p>
      <w:pPr>
        <w:pStyle w:val="932"/>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扬州市邗江区机关事务管理局</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乙方：（卖方）_________</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w:t>
      </w:r>
      <w:r>
        <w:rPr>
          <w:rFonts w:hint="eastAsia" w:hAnsi="宋体"/>
          <w:color w:val="000000"/>
          <w:sz w:val="21"/>
          <w:highlight w:val="none"/>
          <w:lang w:eastAsia="zh-CN"/>
        </w:rPr>
        <w:t xml:space="preserve">扬州唯实工程管理有限公司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p>
    <w:p>
      <w:pPr>
        <w:pStyle w:val="932"/>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p>
    <w:p>
      <w:pPr>
        <w:pStyle w:val="932"/>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p>
    <w:p>
      <w:pPr>
        <w:pStyle w:val="932"/>
        <w:ind w:firstLine="422"/>
        <w:spacing w:before="120" w:after="120" w:line="360" w:lineRule="auto"/>
        <w:rPr>
          <w:rFonts w:hAnsi="宋体"/>
          <w:b/>
          <w:bCs/>
          <w:color w:val="000000"/>
          <w:sz w:val="21"/>
          <w:szCs w:val="21"/>
          <w:highlight w:val="none"/>
        </w:rPr>
      </w:pPr>
      <w:r>
        <w:rPr>
          <w:rFonts w:hint="eastAsia" w:hAnsi="宋体"/>
          <w:b/>
          <w:bCs/>
          <w:color w:val="000000"/>
          <w:sz w:val="21"/>
          <w:szCs w:val="21"/>
          <w:highlight w:val="none"/>
        </w:rPr>
        <w:t xml:space="preserve">二、合同金额</w:t>
      </w:r>
      <w:r/>
    </w:p>
    <w:p>
      <w:pPr>
        <w:pStyle w:val="932"/>
        <w:ind w:firstLine="420"/>
        <w:spacing w:before="120" w:after="120" w:line="360" w:lineRule="auto"/>
        <w:rPr>
          <w:rFonts w:hint="eastAsia" w:ascii="宋体" w:hAnsi="宋体" w:eastAsia="宋体" w:cs="宋体"/>
          <w:color w:val="000000"/>
          <w:sz w:val="21"/>
          <w:szCs w:val="21"/>
          <w:highlight w:val="none"/>
          <w:lang w:eastAsia="zh-CN"/>
        </w:rPr>
      </w:pPr>
      <w:r>
        <w:rPr>
          <w:rFonts w:hint="eastAsia" w:hAnsi="宋体"/>
          <w:color w:val="000000"/>
          <w:sz w:val="21"/>
          <w:szCs w:val="21"/>
          <w:highlight w:val="none"/>
        </w:rPr>
        <w:t xml:space="preserve">2.1 本合同金额</w:t>
      </w:r>
      <w:r>
        <w:rPr>
          <w:rFonts w:hint="eastAsia" w:hAnsi="宋体"/>
          <w:color w:val="000000"/>
          <w:sz w:val="21"/>
          <w:szCs w:val="21"/>
          <w:highlight w:val="none"/>
          <w:lang w:eastAsia="zh-CN"/>
        </w:rPr>
        <w:t xml:space="preserve">（折扣）</w:t>
      </w:r>
      <w:r>
        <w:rPr>
          <w:rFonts w:hint="eastAsia" w:hAnsi="宋体"/>
          <w:color w:val="000000"/>
          <w:sz w:val="21"/>
          <w:szCs w:val="21"/>
          <w:highlight w:val="none"/>
        </w:rPr>
        <w:t xml:space="preserve">为（大写）：</w:t>
      </w:r>
      <w:r>
        <w:rPr>
          <w:rFonts w:hint="eastAsia" w:hAnsi="宋体"/>
          <w:color w:val="000000"/>
          <w:sz w:val="21"/>
          <w:szCs w:val="21"/>
          <w:highlight w:val="none"/>
          <w:lang w:eastAsia="zh-CN"/>
        </w:rPr>
        <w:t xml:space="preserve">百分之</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lang w:val="en-US" w:eastAsia="zh-CN"/>
        </w:rPr>
        <w:t xml:space="preserve">%</w:t>
      </w:r>
      <w:r>
        <w:rPr>
          <w:rFonts w:hint="eastAsia" w:hAnsi="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采购食材按验收单确认的配送数量*配送食材当天的扬州市发改委网站“价格监测”栏目上的价格*合同折扣结算。</w:t>
      </w:r>
      <w:r/>
    </w:p>
    <w:p>
      <w:pPr>
        <w:pStyle w:val="929"/>
        <w:ind w:firstLine="420"/>
        <w:spacing w:line="360" w:lineRule="auto"/>
        <w:rPr>
          <w:rFonts w:ascii="宋体" w:hAnsi="宋体" w:eastAsia="宋体"/>
          <w:color w:val="000000"/>
          <w:szCs w:val="21"/>
          <w:highlight w:val="none"/>
        </w:rPr>
      </w:pPr>
      <w:r>
        <w:rPr>
          <w:rFonts w:hint="eastAsia" w:ascii="宋体" w:hAnsi="宋体" w:eastAsia="宋体"/>
          <w:color w:val="000000"/>
          <w:sz w:val="21"/>
          <w:szCs w:val="21"/>
          <w:highlight w:val="none"/>
        </w:rPr>
        <w:t xml:space="preserve">2.2 </w:t>
      </w:r>
      <w:r>
        <w:rPr>
          <w:rFonts w:hint="eastAsia" w:ascii="宋体" w:hAnsi="宋体" w:cs="宋体"/>
          <w:color w:val="000000"/>
          <w:sz w:val="21"/>
          <w:szCs w:val="21"/>
          <w:highlight w:val="none"/>
        </w:rPr>
        <w:t xml:space="preserve">本合同总金额包</w:t>
      </w:r>
      <w:r>
        <w:rPr>
          <w:rFonts w:hint="eastAsia" w:ascii="宋体" w:hAnsi="宋体" w:cs="宋体"/>
          <w:color w:val="000000"/>
          <w:highlight w:val="none"/>
        </w:rPr>
        <w:t xml:space="preserve">括</w:t>
      </w:r>
      <w:r>
        <w:rPr>
          <w:rFonts w:hint="eastAsia" w:ascii="宋体" w:hAnsi="宋体" w:cs="宋体"/>
          <w:color w:val="000000"/>
          <w:szCs w:val="21"/>
          <w:highlight w:val="none"/>
        </w:rPr>
        <w:t xml:space="preserve">但不限于供货、配送、设备、人工、管理费、利润、税金等完成本合同内容所需支出的全部费用。</w:t>
      </w:r>
      <w:r/>
    </w:p>
    <w:p>
      <w:pPr>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2.3 在招标文件未列明，而乙方认为履行本合同必需的费用也包含在合同总金额中。</w:t>
      </w:r>
      <w:r/>
    </w:p>
    <w:p>
      <w:pPr>
        <w:ind w:firstLine="420"/>
        <w:spacing w:line="44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2.4 本合同总金额还包含乙方提供的伴随服务/售后服务费用。</w:t>
      </w:r>
      <w:r/>
    </w:p>
    <w:p>
      <w:pPr>
        <w:ind w:firstLine="420"/>
        <w:spacing w:line="440" w:lineRule="exact"/>
        <w:rPr>
          <w:color w:val="000000"/>
          <w:highlight w:val="none"/>
        </w:rPr>
      </w:pPr>
      <w:r>
        <w:rPr>
          <w:rFonts w:hint="eastAsia" w:ascii="宋体" w:hAnsi="宋体" w:eastAsia="宋体"/>
          <w:color w:val="000000"/>
          <w:szCs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费率</w:t>
      </w:r>
      <w:r>
        <w:rPr>
          <w:rFonts w:hint="eastAsia" w:ascii="宋体" w:hAnsi="宋体" w:eastAsia="宋体"/>
          <w:color w:val="000000"/>
          <w:szCs w:val="21"/>
          <w:highlight w:val="none"/>
          <w:lang w:eastAsia="zh-CN"/>
        </w:rPr>
        <w:t xml:space="preserve">是根据实际的报价费率来执行</w:t>
      </w:r>
      <w:r>
        <w:rPr>
          <w:rFonts w:hint="eastAsia" w:ascii="宋体" w:hAnsi="宋体" w:eastAsia="宋体"/>
          <w:color w:val="000000"/>
          <w:szCs w:val="21"/>
          <w:highlight w:val="none"/>
        </w:rPr>
        <w:t xml:space="preserve">。</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p>
    <w:p>
      <w:pPr>
        <w:pStyle w:val="932"/>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32"/>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p>
    <w:p>
      <w:pPr>
        <w:pStyle w:val="932"/>
        <w:ind w:left="315" w:firstLine="105"/>
        <w:spacing w:before="120" w:after="120" w:line="360" w:lineRule="auto"/>
        <w:rPr>
          <w:rFonts w:hAnsi="宋体"/>
          <w:b/>
          <w:bCs/>
          <w:color w:val="000000"/>
          <w:sz w:val="21"/>
          <w:szCs w:val="21"/>
          <w:highlight w:val="none"/>
        </w:rPr>
      </w:pPr>
      <w:r>
        <w:rPr>
          <w:rFonts w:hint="eastAsia" w:hAnsi="宋体"/>
          <w:b/>
          <w:bCs/>
          <w:color w:val="000000"/>
          <w:sz w:val="21"/>
          <w:szCs w:val="21"/>
          <w:highlight w:val="none"/>
        </w:rPr>
        <w:t xml:space="preserve">八、服务期</w:t>
      </w:r>
      <w:r/>
    </w:p>
    <w:p>
      <w:pPr>
        <w:pStyle w:val="932"/>
        <w:ind w:firstLine="420"/>
        <w:keepLines w:val="0"/>
        <w:keepNext w:val="0"/>
        <w:pageBreakBefore w:val="0"/>
        <w:spacing w:before="120" w:after="12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rPr>
        <w:t xml:space="preserve">8.1 </w:t>
      </w:r>
      <w:r>
        <w:rPr>
          <w:rFonts w:hint="eastAsia" w:ascii="宋体" w:hAnsi="宋体" w:eastAsia="宋体" w:cs="Times New Roman"/>
          <w:color w:val="000000"/>
          <w:sz w:val="21"/>
          <w:szCs w:val="21"/>
          <w:highlight w:val="none"/>
          <w:lang w:val="en-US" w:eastAsia="zh-CN"/>
        </w:rPr>
        <w:t xml:space="preserve">服务期：</w:t>
      </w:r>
      <w:r>
        <w:rPr>
          <w:rFonts w:hint="eastAsia" w:hAnsi="宋体" w:cs="Times New Roman"/>
          <w:color w:val="000000"/>
          <w:sz w:val="21"/>
          <w:szCs w:val="21"/>
          <w:highlight w:val="none"/>
          <w:lang w:val="en-US" w:eastAsia="zh-CN"/>
        </w:rPr>
        <w:t xml:space="preserve">3年，合同一年一签</w:t>
      </w:r>
      <w:r/>
    </w:p>
    <w:p>
      <w:pPr>
        <w:pStyle w:val="932"/>
        <w:ind w:firstLine="422"/>
        <w:keepLines w:val="0"/>
        <w:keepNext w:val="0"/>
        <w:pageBreakBefore w:val="0"/>
        <w:spacing w:before="120" w:after="120" w:line="360" w:lineRule="auto"/>
        <w:widowControl w:val="off"/>
        <w:rPr>
          <w:rFonts w:hAnsi="宋体"/>
          <w:b/>
          <w:bCs/>
          <w:color w:val="000000"/>
          <w:sz w:val="21"/>
          <w:szCs w:val="21"/>
          <w:highlight w:val="none"/>
        </w:rPr>
      </w:pPr>
      <w:r>
        <w:rPr>
          <w:rFonts w:hint="eastAsia" w:hAnsi="宋体"/>
          <w:b/>
          <w:bCs/>
          <w:color w:val="000000"/>
          <w:sz w:val="21"/>
          <w:szCs w:val="21"/>
          <w:highlight w:val="none"/>
        </w:rPr>
        <w:t xml:space="preserve">九、交付期、交付方式及交付地点</w:t>
      </w:r>
      <w:r/>
    </w:p>
    <w:p>
      <w:pPr>
        <w:pStyle w:val="932"/>
        <w:ind w:firstLine="420"/>
        <w:keepLines w:val="0"/>
        <w:keepNext w:val="0"/>
        <w:pageBreakBefore w:val="0"/>
        <w:spacing w:before="120" w:after="120" w:line="360" w:lineRule="auto"/>
        <w:widowControl w:val="off"/>
        <w:rPr>
          <w:rFonts w:hint="eastAsia" w:hAnsi="宋体" w:eastAsia="宋体"/>
          <w:color w:val="000000"/>
          <w:sz w:val="21"/>
          <w:szCs w:val="21"/>
          <w:highlight w:val="none"/>
          <w:lang w:eastAsia="zh-CN"/>
        </w:rPr>
      </w:pPr>
      <w:r>
        <w:rPr>
          <w:rFonts w:hint="eastAsia" w:hAnsi="宋体"/>
          <w:color w:val="000000"/>
          <w:sz w:val="21"/>
          <w:szCs w:val="21"/>
          <w:highlight w:val="none"/>
        </w:rPr>
        <w:t xml:space="preserve">9.1 交付期：</w:t>
      </w:r>
      <w:r>
        <w:rPr>
          <w:rFonts w:hint="eastAsia" w:hAnsi="宋体"/>
          <w:color w:val="000000"/>
          <w:sz w:val="21"/>
          <w:szCs w:val="21"/>
          <w:highlight w:val="none"/>
          <w:lang w:eastAsia="zh-CN"/>
        </w:rPr>
        <w:t xml:space="preserve">甲方指定时间</w:t>
      </w:r>
      <w:r/>
    </w:p>
    <w:p>
      <w:pPr>
        <w:pStyle w:val="932"/>
        <w:ind w:firstLine="420"/>
        <w:spacing w:before="120" w:after="120" w:line="360" w:lineRule="auto"/>
        <w:rPr>
          <w:rFonts w:hAnsi="宋体" w:eastAsia="宋体"/>
          <w:color w:val="000000"/>
          <w:sz w:val="21"/>
          <w:szCs w:val="21"/>
          <w:highlight w:val="none"/>
          <w:lang w:val="en-US" w:eastAsia="zh-CN"/>
        </w:rPr>
      </w:pPr>
      <w:r>
        <w:rPr>
          <w:rFonts w:hint="eastAsia" w:hAnsi="宋体"/>
          <w:color w:val="000000"/>
          <w:sz w:val="21"/>
          <w:szCs w:val="21"/>
          <w:highlight w:val="none"/>
        </w:rPr>
        <w:t xml:space="preserve">9.2 交付方式：</w:t>
      </w:r>
      <w:r>
        <w:rPr>
          <w:rFonts w:hint="eastAsia"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lang w:eastAsia="zh-CN"/>
        </w:rPr>
        <w:t xml:space="preserve">拟派送货人员必须挂牌上岗，着统一工作服，并投入</w:t>
      </w:r>
      <w:r>
        <w:rPr>
          <w:rFonts w:hint="eastAsia" w:ascii="宋体" w:hAnsi="宋体" w:cs="宋体"/>
          <w:color w:val="000000"/>
          <w:sz w:val="21"/>
          <w:szCs w:val="21"/>
          <w:highlight w:val="none"/>
          <w:lang w:val="en-US" w:eastAsia="zh-CN"/>
        </w:rPr>
        <w:t xml:space="preserve">专用车辆实施配送</w:t>
      </w:r>
      <w:r>
        <w:rPr>
          <w:rFonts w:hint="eastAsia" w:hAnsi="宋体" w:cs="宋体"/>
          <w:color w:val="000000"/>
          <w:sz w:val="21"/>
          <w:szCs w:val="21"/>
          <w:highlight w:val="none"/>
          <w:lang w:val="en-US" w:eastAsia="zh-CN"/>
        </w:rPr>
        <w:t xml:space="preserve">。</w:t>
      </w:r>
      <w:r/>
    </w:p>
    <w:p>
      <w:pPr>
        <w:pStyle w:val="932"/>
        <w:ind w:firstLine="420"/>
        <w:spacing w:before="120" w:after="120" w:line="360" w:lineRule="auto"/>
        <w:rPr>
          <w:rFonts w:hint="eastAsia" w:ascii="宋体" w:hAnsi="宋体" w:eastAsia="宋体" w:cs="宋体"/>
          <w:color w:val="000000"/>
          <w:sz w:val="21"/>
          <w:szCs w:val="21"/>
          <w:highlight w:val="none"/>
          <w:lang w:val="en-US" w:eastAsia="zh-CN"/>
        </w:rPr>
      </w:pPr>
      <w:r>
        <w:rPr>
          <w:rFonts w:hint="eastAsia" w:hAnsi="宋体"/>
          <w:color w:val="000000"/>
          <w:sz w:val="21"/>
          <w:szCs w:val="21"/>
          <w:highlight w:val="none"/>
        </w:rPr>
        <w:t xml:space="preserve">9.3 交付地点：</w:t>
      </w:r>
      <w:r>
        <w:rPr>
          <w:rFonts w:hint="eastAsia" w:hAnsi="宋体"/>
          <w:bCs/>
          <w:color w:val="000000"/>
          <w:sz w:val="21"/>
          <w:szCs w:val="21"/>
          <w:highlight w:val="none"/>
          <w:lang w:val="en-US" w:eastAsia="zh-CN"/>
        </w:rPr>
        <w:t xml:space="preserve">甲方指定地点</w:t>
      </w:r>
      <w:r/>
    </w:p>
    <w:p>
      <w:pPr>
        <w:pStyle w:val="932"/>
        <w:ind w:firstLine="422"/>
        <w:spacing w:before="120" w:after="120" w:line="360" w:lineRule="auto"/>
        <w:rPr>
          <w:rFonts w:hAnsi="宋体"/>
          <w:b/>
          <w:bCs/>
          <w:color w:val="000000"/>
          <w:sz w:val="21"/>
          <w:szCs w:val="21"/>
          <w:highlight w:val="none"/>
        </w:rPr>
      </w:pPr>
      <w:r>
        <w:rPr>
          <w:rFonts w:hint="eastAsia" w:hAnsi="宋体"/>
          <w:b/>
          <w:bCs/>
          <w:color w:val="000000"/>
          <w:sz w:val="21"/>
          <w:szCs w:val="21"/>
          <w:highlight w:val="none"/>
        </w:rPr>
        <w:t xml:space="preserve">十、货款支付</w:t>
      </w:r>
      <w:r/>
    </w:p>
    <w:p>
      <w:pPr>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 本合同项下所有款项均以人民币支付。 </w:t>
      </w:r>
      <w:r/>
    </w:p>
    <w:p>
      <w:pPr>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 本合同项下的采购资金由甲方支付，付款前乙方向甲方开具发票。</w:t>
      </w:r>
      <w:r/>
    </w:p>
    <w:p>
      <w:pPr>
        <w:pStyle w:val="932"/>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10.3 甲方付款方式：</w:t>
      </w:r>
      <w:r/>
    </w:p>
    <w:p>
      <w:pPr>
        <w:ind w:left="0" w:right="0" w:firstLine="440"/>
        <w:spacing w:before="0" w:after="20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1）合同签订后，乙方向甲方开具发票，甲方自收到发票之日起</w:t>
      </w:r>
      <w:r>
        <w:rPr>
          <w:rFonts w:hint="eastAsia" w:ascii="宋体" w:hAnsi="宋体" w:cs="宋体"/>
          <w:color w:val="000000"/>
          <w:sz w:val="21"/>
          <w:szCs w:val="21"/>
          <w:highlight w:val="none"/>
          <w:lang w:eastAsia="zh-CN"/>
        </w:rPr>
        <w:t xml:space="preserve">10个</w:t>
      </w:r>
      <w:r>
        <w:rPr>
          <w:rFonts w:ascii="宋体" w:hAnsi="宋体" w:eastAsia="宋体" w:cs="宋体"/>
          <w:color w:val="000000"/>
          <w:sz w:val="21"/>
          <w:szCs w:val="21"/>
          <w:highlight w:val="none"/>
        </w:rPr>
        <w:t xml:space="preserve">日历天内预付</w:t>
      </w:r>
      <w:r>
        <w:rPr>
          <w:rFonts w:hint="eastAsia" w:ascii="宋体" w:hAnsi="宋体" w:eastAsia="宋体" w:cs="宋体"/>
          <w:color w:val="000000"/>
          <w:sz w:val="21"/>
          <w:szCs w:val="21"/>
          <w:highlight w:val="none"/>
          <w:lang w:val="en-US" w:eastAsia="zh-CN"/>
        </w:rPr>
        <w:t xml:space="preserve">年</w:t>
      </w:r>
      <w:r>
        <w:rPr>
          <w:rFonts w:ascii="宋体" w:hAnsi="宋体" w:eastAsia="宋体" w:cs="宋体"/>
          <w:color w:val="000000"/>
          <w:sz w:val="21"/>
          <w:szCs w:val="21"/>
          <w:highlight w:val="none"/>
        </w:rPr>
        <w:t xml:space="preserve">合同总额（</w:t>
      </w:r>
      <w:r>
        <w:rPr>
          <w:rFonts w:hint="eastAsia" w:ascii="宋体" w:hAnsi="宋体" w:eastAsia="宋体" w:cs="宋体"/>
          <w:color w:val="000000"/>
          <w:sz w:val="21"/>
          <w:szCs w:val="21"/>
          <w:highlight w:val="none"/>
          <w:lang w:val="en-US" w:eastAsia="zh-CN"/>
        </w:rPr>
        <w:t xml:space="preserve">年</w:t>
      </w:r>
      <w:r>
        <w:rPr>
          <w:rFonts w:ascii="宋体" w:hAnsi="宋体" w:eastAsia="宋体" w:cs="宋体"/>
          <w:color w:val="000000"/>
          <w:sz w:val="21"/>
          <w:szCs w:val="21"/>
          <w:highlight w:val="none"/>
        </w:rPr>
        <w:t xml:space="preserve">合同总额暂定为</w:t>
      </w:r>
      <w:r>
        <w:rPr>
          <w:rFonts w:hint="eastAsia" w:ascii="宋体" w:hAnsi="宋体" w:eastAsia="宋体" w:cs="宋体"/>
          <w:color w:val="000000"/>
          <w:sz w:val="21"/>
          <w:szCs w:val="21"/>
          <w:highlight w:val="none"/>
          <w:lang w:val="en-US" w:eastAsia="zh-CN"/>
        </w:rPr>
        <w:t xml:space="preserve">年</w:t>
      </w:r>
      <w:r>
        <w:rPr>
          <w:rFonts w:ascii="宋体" w:hAnsi="宋体" w:eastAsia="宋体" w:cs="宋体"/>
          <w:color w:val="000000"/>
          <w:sz w:val="21"/>
          <w:szCs w:val="21"/>
          <w:highlight w:val="none"/>
        </w:rPr>
        <w:t xml:space="preserve">预算价）30%的合同款。 </w:t>
      </w:r>
      <w:r/>
    </w:p>
    <w:p>
      <w:pPr>
        <w:ind w:left="0" w:right="0" w:firstLine="420"/>
        <w:spacing w:before="0" w:after="20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（2）合同款项实行</w:t>
      </w:r>
      <w:r>
        <w:rPr>
          <w:rFonts w:hint="eastAsia" w:ascii="宋体" w:hAnsi="宋体" w:cs="宋体"/>
          <w:color w:val="000000"/>
          <w:sz w:val="21"/>
          <w:szCs w:val="21"/>
          <w:highlight w:val="none"/>
          <w:lang w:eastAsia="zh-CN"/>
        </w:rPr>
        <w:t xml:space="preserve">月度</w:t>
      </w:r>
      <w:r>
        <w:rPr>
          <w:rFonts w:ascii="宋体" w:hAnsi="宋体" w:eastAsia="宋体" w:cs="宋体"/>
          <w:color w:val="000000"/>
          <w:sz w:val="21"/>
          <w:szCs w:val="21"/>
          <w:highlight w:val="none"/>
        </w:rPr>
        <w:t xml:space="preserve">考核后结算，采购食材按验收单确认的配送数量*配送食材当天的扬州市发改委网站“价格监测”栏目上的价格*中标折扣并结合考核结果结算。</w:t>
      </w:r>
      <w:r>
        <w:rPr>
          <w:rFonts w:ascii="宋体" w:hAnsi="宋体" w:eastAsia="宋体" w:cs="宋体"/>
          <w:b/>
          <w:color w:val="000000"/>
          <w:sz w:val="21"/>
          <w:szCs w:val="21"/>
          <w:highlight w:val="none"/>
          <w:u w:val="single"/>
        </w:rPr>
        <w:t xml:space="preserve">结算时扣除预付款，扣完为止。每次付款前乙方向甲方开具发票，甲方自收到发票之日起</w:t>
      </w:r>
      <w:r>
        <w:rPr>
          <w:rFonts w:hint="eastAsia" w:ascii="宋体" w:hAnsi="宋体" w:cs="宋体"/>
          <w:b/>
          <w:color w:val="000000"/>
          <w:sz w:val="21"/>
          <w:szCs w:val="21"/>
          <w:highlight w:val="none"/>
          <w:u w:val="single"/>
          <w:lang w:eastAsia="zh-CN"/>
        </w:rPr>
        <w:t xml:space="preserve">10个</w:t>
      </w:r>
      <w:r>
        <w:rPr>
          <w:rFonts w:ascii="宋体" w:hAnsi="宋体" w:eastAsia="宋体" w:cs="宋体"/>
          <w:b/>
          <w:color w:val="000000"/>
          <w:sz w:val="21"/>
          <w:szCs w:val="21"/>
          <w:highlight w:val="none"/>
          <w:u w:val="single"/>
        </w:rPr>
        <w:t xml:space="preserve">日历天内支付。</w:t>
      </w:r>
      <w:r/>
    </w:p>
    <w:p>
      <w:pPr>
        <w:ind w:left="0" w:right="0" w:firstLine="440"/>
        <w:spacing w:before="0" w:after="20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（3）扬州市发改委网站“价格监测”栏目上没有的同期食材及其他物资不得高于苏果、大润发、麦德龙等大型连锁超市卖场的团购价格。</w:t>
      </w:r>
      <w:r/>
    </w:p>
    <w:p>
      <w:pPr>
        <w:ind w:left="0" w:right="0" w:firstLine="440"/>
        <w:spacing w:before="0" w:after="20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（4）送货时提供验收单，收货人应签字核对确认，合同付款时需提供验收单作为发票附件。</w:t>
      </w:r>
      <w:r/>
    </w:p>
    <w:p>
      <w:pPr>
        <w:ind w:left="0" w:right="0" w:firstLine="440"/>
        <w:spacing w:before="0" w:after="20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注：扬州市发改委网站“价格监测”栏目：</w:t>
      </w:r>
      <w:r/>
    </w:p>
    <w:p>
      <w:pPr>
        <w:ind w:left="0" w:right="0" w:firstLine="440"/>
        <w:spacing w:before="0" w:after="20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http://fgw.yangzhou.gov.cn/fzggw/cbdc/nav_list.shtml</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p>
    <w:p>
      <w:pPr>
        <w:ind w:firstLine="420"/>
        <w:spacing w:line="360" w:lineRule="auto"/>
        <w:rPr>
          <w:rFonts w:hAnsi="宋体"/>
          <w:color w:val="000000"/>
          <w:sz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olor w:val="000000"/>
          <w:szCs w:val="21"/>
          <w:highlight w:val="none"/>
        </w:rPr>
        <w:t xml:space="preserve">2.4 </w:t>
      </w:r>
      <w:r>
        <w:rPr>
          <w:rFonts w:hint="eastAsia" w:ascii="宋体" w:hAnsi="宋体" w:cs="宋体"/>
          <w:color w:val="000000"/>
          <w:szCs w:val="21"/>
          <w:highlight w:val="none"/>
        </w:rPr>
        <w:t xml:space="preserve"> 服务期内，乙方应对所提供服务出现的质量及安全问题负责处理解决并承担一切费用。</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w:t>
      </w:r>
      <w:r>
        <w:rPr>
          <w:rFonts w:hint="eastAsia" w:hAnsi="宋体"/>
          <w:b/>
          <w:bCs/>
          <w:color w:val="000000"/>
          <w:sz w:val="21"/>
          <w:highlight w:val="none"/>
          <w:lang w:eastAsia="zh-CN"/>
        </w:rPr>
        <w:t xml:space="preserve">交付</w:t>
      </w:r>
      <w:r>
        <w:rPr>
          <w:rFonts w:hint="eastAsia" w:hAnsi="宋体"/>
          <w:b/>
          <w:bCs/>
          <w:color w:val="000000"/>
          <w:sz w:val="21"/>
          <w:highlight w:val="none"/>
        </w:rPr>
        <w:t xml:space="preserve">和验收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p>
    <w:p>
      <w:pPr>
        <w:pStyle w:val="932"/>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p>
    <w:p>
      <w:pPr>
        <w:pStyle w:val="932"/>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p>
    <w:p>
      <w:pPr>
        <w:pStyle w:val="932"/>
        <w:ind w:firstLine="420"/>
        <w:spacing w:line="360" w:lineRule="auto"/>
        <w:rPr>
          <w:rFonts w:hAnsi="宋体"/>
          <w:color w:val="000000"/>
          <w:sz w:val="21"/>
          <w:highlight w:val="none"/>
        </w:rPr>
      </w:pPr>
      <w:r>
        <w:rPr>
          <w:rFonts w:hint="eastAsia" w:hAnsi="宋体"/>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32"/>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p>
    <w:p>
      <w:pPr>
        <w:pStyle w:val="932"/>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15</w:t>
      </w:r>
      <w:r>
        <w:rPr>
          <w:rFonts w:hint="eastAsia" w:ascii="宋体" w:hAnsi="宋体"/>
          <w:color w:val="000000"/>
          <w:szCs w:val="21"/>
          <w:highlight w:val="none"/>
        </w:rPr>
        <w:t xml:space="preserve">.1 甲方无正当理由拒绝初验收和终验收服务项目的，甲方应按未付服务项目款金额每日万分之五向乙方支付违约金。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15</w:t>
      </w:r>
      <w:r>
        <w:rPr>
          <w:rFonts w:hint="eastAsia" w:ascii="宋体" w:hAnsi="宋体"/>
          <w:color w:val="000000"/>
          <w:szCs w:val="21"/>
          <w:highlight w:val="none"/>
        </w:rPr>
        <w:t xml:space="preserve">.2 甲方无故逾期验收和无故逾期办理款项支付手续的,甲方应按逾期付款金额每日万分之五向乙方支付违约金。</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15</w:t>
      </w:r>
      <w:r>
        <w:rPr>
          <w:rFonts w:hint="eastAsia" w:ascii="宋体" w:hAnsi="宋体"/>
          <w:color w:val="000000"/>
          <w:szCs w:val="21"/>
          <w:highlight w:val="none"/>
        </w:rPr>
        <w:t xml:space="preserve">.3乙方违约，在消除违约情形前，应按本合同项目总额每日万分之五向甲方支付违约金，甲方可以从待付款项中扣除。</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15</w:t>
      </w:r>
      <w:r>
        <w:rPr>
          <w:rFonts w:hint="eastAsia" w:ascii="宋体" w:hAnsi="宋体"/>
          <w:color w:val="000000"/>
          <w:szCs w:val="21"/>
          <w:highlight w:val="none"/>
        </w:rPr>
        <w:t xml:space="preserve">.4乙方因逾期交付服务项目或因其他违约行为，导致甲方解除合同的，乙方应向甲方支付合同总值5%的违约金，如造成甲方损失超过违约金的，超出部分由乙方继续承担赔偿责任。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15</w:t>
      </w:r>
      <w:r>
        <w:rPr>
          <w:rFonts w:hint="eastAsia" w:ascii="宋体" w:hAnsi="宋体"/>
          <w:color w:val="000000"/>
          <w:szCs w:val="21"/>
          <w:highlight w:val="none"/>
        </w:rPr>
        <w:t xml:space="preserve">.5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15</w:t>
      </w:r>
      <w:r>
        <w:rPr>
          <w:rFonts w:hint="eastAsia" w:ascii="宋体" w:hAnsi="宋体"/>
          <w:color w:val="000000"/>
          <w:szCs w:val="21"/>
          <w:highlight w:val="none"/>
        </w:rPr>
        <w:t xml:space="preserve">.6合同生效后，发现乙方投标属虚假承诺，或经权威部门监测提供的服务不能满足招标文件要求，造成合同无法继续履行的，乙方履约保证金不予退还外，还应向甲方支付不少于合同总价10%赔偿金。</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16.1 因服务的品质质量问题发生争议的，可在国家认可的质量检测机构对服务内容质量进行鉴定。服务符合标准的，鉴定费由甲方承担；服务项目不符合质量标准的，鉴定费由乙方承担。</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16.2 因履行本合同引起的或与本合同有关的争议，甲、乙双方应首先通过友好协商解决；如果协商不能解决争议，甲乙双方同意采取下列两种方式的第（1）种方式解决争议：</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（1）向甲方所在地有管辖权的人民法院提起诉讼，适用中华人民共和国法律；</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（2）向扬州仲裁委员会按其仲裁规则申请仲裁。</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16.3 若甲乙双方任何一方都没有选择解除合同的，为避免扩大损失，在诉讼或仲裁期间，双方应继续履行。</w:t>
      </w:r>
      <w:r/>
    </w:p>
    <w:p>
      <w:pPr>
        <w:pStyle w:val="932"/>
        <w:ind w:firstLine="422"/>
        <w:spacing w:before="120" w:after="120" w:line="360" w:lineRule="auto"/>
        <w:rPr>
          <w:rFonts w:hint="eastAsia" w:hAnsi="宋体" w:cs="宋体"/>
          <w:b/>
          <w:bCs/>
          <w:color w:val="000000"/>
          <w:sz w:val="21"/>
          <w:highlight w:val="none"/>
          <w:lang w:val="en-US" w:eastAsia="zh-CN"/>
        </w:rPr>
      </w:pPr>
      <w:r>
        <w:rPr>
          <w:rFonts w:hint="eastAsia" w:hAnsi="宋体" w:cs="宋体"/>
          <w:b/>
          <w:bCs/>
          <w:color w:val="000000"/>
          <w:sz w:val="21"/>
          <w:highlight w:val="none"/>
          <w:lang w:val="en-US" w:eastAsia="zh-CN"/>
        </w:rPr>
        <w:t xml:space="preserve">十七、考核办法</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17.1</w:t>
      </w:r>
      <w:r>
        <w:rPr>
          <w:rFonts w:hint="eastAsia" w:ascii="宋体" w:hAnsi="宋体"/>
          <w:color w:val="000000"/>
          <w:sz w:val="21"/>
          <w:szCs w:val="21"/>
          <w:highlight w:val="none"/>
        </w:rPr>
        <w:t xml:space="preserve">送货及时性考核：应早于约定时间或在约定时间送到</w:t>
      </w:r>
      <w:r>
        <w:rPr>
          <w:rFonts w:hint="eastAsia" w:ascii="宋体" w:hAnsi="宋体"/>
          <w:color w:val="000000"/>
          <w:sz w:val="21"/>
          <w:szCs w:val="21"/>
          <w:highlight w:val="none"/>
          <w:lang w:eastAsia="zh-CN"/>
        </w:rPr>
        <w:t xml:space="preserve">。正常计划采购，</w:t>
      </w:r>
      <w:r>
        <w:rPr>
          <w:rFonts w:hint="eastAsia" w:ascii="宋体" w:hAnsi="宋体"/>
          <w:color w:val="000000"/>
          <w:sz w:val="21"/>
          <w:szCs w:val="21"/>
          <w:highlight w:val="none"/>
        </w:rPr>
        <w:t xml:space="preserve">迟到</w:t>
      </w:r>
      <w:r>
        <w:rPr>
          <w:rFonts w:hint="eastAsia" w:ascii="宋体" w:hAnsi="宋体"/>
          <w:color w:val="000000"/>
          <w:sz w:val="21"/>
          <w:szCs w:val="21"/>
          <w:highlight w:val="none"/>
          <w:lang w:eastAsia="zh-CN"/>
        </w:rPr>
        <w:t xml:space="preserve">超过</w:t>
      </w:r>
      <w:r>
        <w:rPr>
          <w:rFonts w:hint="eastAsia" w:ascii="宋体" w:hAnsi="宋体"/>
          <w:color w:val="000000"/>
          <w:sz w:val="21"/>
          <w:szCs w:val="21"/>
          <w:highlight w:val="none"/>
          <w:lang w:val="en-US" w:eastAsia="zh-CN"/>
        </w:rPr>
        <w:t xml:space="preserve">15分钟，每发生</w:t>
      </w:r>
      <w:r>
        <w:rPr>
          <w:rFonts w:hint="eastAsia" w:ascii="宋体" w:hAnsi="宋体"/>
          <w:color w:val="000000"/>
          <w:sz w:val="21"/>
          <w:szCs w:val="21"/>
          <w:highlight w:val="none"/>
        </w:rPr>
        <w:t xml:space="preserve">一次扣1分</w:t>
      </w:r>
      <w:r>
        <w:rPr>
          <w:rFonts w:hint="eastAsia" w:ascii="宋体" w:hAnsi="宋体"/>
          <w:color w:val="000000"/>
          <w:sz w:val="21"/>
          <w:szCs w:val="21"/>
          <w:highlight w:val="none"/>
          <w:lang w:eastAsia="zh-CN"/>
        </w:rPr>
        <w:t xml:space="preserve">，应急采购，收到通知后超过</w:t>
      </w:r>
      <w:r>
        <w:rPr>
          <w:rFonts w:hint="eastAsia" w:ascii="宋体" w:hAnsi="宋体" w:eastAsia="宋体" w:cs="宋体"/>
          <w:color w:val="000000"/>
          <w:sz w:val="21"/>
          <w:szCs w:val="21"/>
          <w:highlight w:val="none"/>
        </w:rPr>
        <w:t xml:space="preserve">1小时</w:t>
      </w:r>
      <w:r>
        <w:rPr>
          <w:rFonts w:hint="eastAsia" w:ascii="宋体" w:hAnsi="宋体" w:eastAsia="宋体" w:cs="宋体"/>
          <w:color w:val="000000"/>
          <w:sz w:val="21"/>
          <w:szCs w:val="21"/>
          <w:highlight w:val="none"/>
          <w:lang w:eastAsia="zh-CN"/>
        </w:rPr>
        <w:t xml:space="preserve">送达，</w:t>
      </w:r>
      <w:r>
        <w:rPr>
          <w:rFonts w:hint="eastAsia" w:ascii="宋体" w:hAnsi="宋体"/>
          <w:color w:val="000000"/>
          <w:sz w:val="21"/>
          <w:szCs w:val="21"/>
          <w:highlight w:val="none"/>
          <w:lang w:val="en-US" w:eastAsia="zh-CN"/>
        </w:rPr>
        <w:t xml:space="preserve">每发生</w:t>
      </w:r>
      <w:r>
        <w:rPr>
          <w:rFonts w:hint="eastAsia" w:ascii="宋体" w:hAnsi="宋体"/>
          <w:color w:val="000000"/>
          <w:sz w:val="21"/>
          <w:szCs w:val="21"/>
          <w:highlight w:val="none"/>
        </w:rPr>
        <w:t xml:space="preserve">一次扣1分；</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17.2</w:t>
      </w:r>
      <w:r>
        <w:rPr>
          <w:rFonts w:hint="eastAsia" w:ascii="宋体" w:hAnsi="宋体"/>
          <w:color w:val="000000"/>
          <w:sz w:val="21"/>
          <w:szCs w:val="21"/>
          <w:highlight w:val="none"/>
        </w:rPr>
        <w:t xml:space="preserve">食材新鲜度考核：食材应保证新鲜，经验货发现食材有腐坏、变质情况</w:t>
      </w:r>
      <w:r>
        <w:rPr>
          <w:rFonts w:hint="eastAsia" w:ascii="宋体" w:hAnsi="宋体"/>
          <w:color w:val="000000"/>
          <w:sz w:val="21"/>
          <w:szCs w:val="21"/>
          <w:highlight w:val="none"/>
          <w:lang w:eastAsia="zh-CN"/>
        </w:rPr>
        <w:t xml:space="preserve">等不满足招标文件规定的质量和验收标准</w:t>
      </w:r>
      <w:r>
        <w:rPr>
          <w:rFonts w:hint="eastAsia" w:ascii="宋体" w:hAnsi="宋体"/>
          <w:color w:val="000000"/>
          <w:sz w:val="21"/>
          <w:szCs w:val="21"/>
          <w:highlight w:val="none"/>
        </w:rPr>
        <w:t xml:space="preserve">的，一次发现一个品种扣1分；</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17.3</w:t>
      </w:r>
      <w:r>
        <w:rPr>
          <w:rFonts w:hint="eastAsia" w:ascii="宋体" w:hAnsi="宋体"/>
          <w:color w:val="000000"/>
          <w:sz w:val="21"/>
          <w:szCs w:val="21"/>
          <w:highlight w:val="none"/>
        </w:rPr>
        <w:t xml:space="preserve">服务态度考核：供应商服务态度应良好、诚恳，与</w:t>
      </w:r>
      <w:r>
        <w:rPr>
          <w:rFonts w:hint="eastAsia" w:ascii="宋体" w:hAnsi="宋体"/>
          <w:color w:val="000000"/>
          <w:sz w:val="21"/>
          <w:szCs w:val="21"/>
          <w:highlight w:val="none"/>
          <w:lang w:eastAsia="zh-CN"/>
        </w:rPr>
        <w:t xml:space="preserve">甲方</w:t>
      </w:r>
      <w:r>
        <w:rPr>
          <w:rFonts w:hint="eastAsia" w:ascii="宋体" w:hAnsi="宋体"/>
          <w:color w:val="000000"/>
          <w:sz w:val="21"/>
          <w:szCs w:val="21"/>
          <w:highlight w:val="none"/>
        </w:rPr>
        <w:t xml:space="preserve">保持积极沟通。如发现</w:t>
      </w:r>
      <w:r>
        <w:rPr>
          <w:rFonts w:hint="eastAsia" w:ascii="宋体" w:hAnsi="宋体"/>
          <w:color w:val="000000"/>
          <w:sz w:val="21"/>
          <w:szCs w:val="21"/>
          <w:highlight w:val="none"/>
          <w:lang w:eastAsia="zh-CN"/>
        </w:rPr>
        <w:t xml:space="preserve">乙方</w:t>
      </w:r>
      <w:r>
        <w:rPr>
          <w:rFonts w:hint="eastAsia" w:ascii="宋体" w:hAnsi="宋体"/>
          <w:color w:val="000000"/>
          <w:sz w:val="21"/>
          <w:szCs w:val="21"/>
          <w:highlight w:val="none"/>
        </w:rPr>
        <w:t xml:space="preserve">态度恶劣、有欺诈刁难等行为的，一次扣1分。</w:t>
      </w:r>
      <w:r/>
    </w:p>
    <w:p>
      <w:pPr>
        <w:pStyle w:val="930"/>
        <w:ind w:left="0" w:firstLine="420"/>
        <w:keepLines w:val="0"/>
        <w:keepNext w:val="0"/>
        <w:pageBreakBefore w:val="0"/>
        <w:spacing w:after="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17.4结算价格考核：</w:t>
      </w:r>
      <w:r>
        <w:rPr>
          <w:rFonts w:hint="eastAsia" w:ascii="宋体" w:hAnsi="宋体"/>
          <w:color w:val="000000"/>
          <w:sz w:val="21"/>
          <w:szCs w:val="21"/>
          <w:highlight w:val="none"/>
          <w:lang w:eastAsia="zh-CN"/>
        </w:rPr>
        <w:t xml:space="preserve">乙方</w:t>
      </w:r>
      <w:r>
        <w:rPr>
          <w:rFonts w:hint="eastAsia" w:ascii="宋体" w:hAnsi="宋体" w:eastAsia="宋体" w:cs="Times New Roman"/>
          <w:color w:val="000000"/>
          <w:sz w:val="21"/>
          <w:szCs w:val="21"/>
          <w:highlight w:val="none"/>
          <w:lang w:val="en-US" w:eastAsia="zh-CN" w:bidi="ar-SA"/>
        </w:rPr>
        <w:t xml:space="preserve">服务期间，</w:t>
      </w:r>
      <w:r>
        <w:rPr>
          <w:rFonts w:hint="eastAsia" w:ascii="宋体" w:hAnsi="宋体"/>
          <w:color w:val="000000"/>
          <w:sz w:val="21"/>
          <w:szCs w:val="21"/>
          <w:highlight w:val="none"/>
          <w:lang w:eastAsia="zh-CN"/>
        </w:rPr>
        <w:t xml:space="preserve">甲方</w:t>
      </w:r>
      <w:r>
        <w:rPr>
          <w:rFonts w:hint="eastAsia" w:ascii="宋体" w:hAnsi="宋体" w:eastAsia="宋体" w:cs="Times New Roman"/>
          <w:color w:val="000000"/>
          <w:sz w:val="21"/>
          <w:szCs w:val="21"/>
          <w:highlight w:val="none"/>
          <w:lang w:val="en-US" w:eastAsia="zh-CN" w:bidi="ar-SA"/>
        </w:rPr>
        <w:t xml:space="preserve">随机对当日食材市场价与</w:t>
      </w:r>
      <w:r>
        <w:rPr>
          <w:rFonts w:hint="eastAsia" w:ascii="宋体" w:hAnsi="宋体"/>
          <w:color w:val="000000"/>
          <w:sz w:val="21"/>
          <w:szCs w:val="21"/>
          <w:highlight w:val="none"/>
          <w:lang w:eastAsia="zh-CN"/>
        </w:rPr>
        <w:t xml:space="preserve">乙方</w:t>
      </w:r>
      <w:r>
        <w:rPr>
          <w:rFonts w:hint="eastAsia" w:ascii="宋体" w:hAnsi="宋体" w:eastAsia="宋体" w:cs="Times New Roman"/>
          <w:color w:val="000000"/>
          <w:sz w:val="21"/>
          <w:szCs w:val="21"/>
          <w:highlight w:val="none"/>
          <w:lang w:val="en-US" w:eastAsia="zh-CN" w:bidi="ar-SA"/>
        </w:rPr>
        <w:t xml:space="preserve">中标报价进行对比抽查。如发现其结算价格与中标报价及食材当日市场价出现较大偏差（结算价格≥中标价格的110%）的，一次扣2分。</w:t>
      </w:r>
      <w:r/>
    </w:p>
    <w:p>
      <w:pPr>
        <w:ind w:firstLine="42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lang w:val="en-US" w:eastAsia="zh-CN"/>
        </w:rPr>
        <w:t xml:space="preserve">17.5</w:t>
      </w:r>
      <w:r>
        <w:rPr>
          <w:rFonts w:hint="eastAsia" w:ascii="宋体" w:hAnsi="宋体"/>
          <w:color w:val="000000"/>
          <w:szCs w:val="21"/>
          <w:lang w:eastAsia="zh-CN"/>
        </w:rPr>
        <w:t xml:space="preserve">考核按月执行。扣5分及以上，书面警告一次；扣10分及以上，扣除当月应付食材总价的30%；扣15分及以上或累计三次警告及以上处罚，采购人将直接解除合同。</w:t>
      </w:r>
      <w:r/>
    </w:p>
    <w:p>
      <w:pPr>
        <w:ind w:firstLine="420"/>
        <w:spacing w:line="360" w:lineRule="auto"/>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17.6供应商被</w:t>
      </w:r>
      <w:r>
        <w:rPr>
          <w:rFonts w:hint="eastAsia" w:ascii="宋体" w:hAnsi="宋体"/>
          <w:color w:val="000000"/>
          <w:szCs w:val="21"/>
          <w:highlight w:val="none"/>
          <w:lang w:val="en-US" w:eastAsia="zh-CN"/>
        </w:rPr>
        <w:t xml:space="preserve">解除合同</w:t>
      </w:r>
      <w:r>
        <w:rPr>
          <w:rFonts w:hint="eastAsia" w:ascii="宋体" w:hAnsi="宋体" w:eastAsia="宋体"/>
          <w:color w:val="000000"/>
          <w:szCs w:val="21"/>
          <w:highlight w:val="none"/>
          <w:lang w:val="en-US" w:eastAsia="zh-CN"/>
        </w:rPr>
        <w:t xml:space="preserve">的，采购人有权选择替代服务的供应商，供应商不得有异议</w:t>
      </w:r>
      <w:r>
        <w:rPr>
          <w:rFonts w:hint="eastAsia" w:ascii="宋体" w:hAnsi="宋体" w:eastAsia="宋体" w:cs="Times New Roman"/>
          <w:color w:val="000000"/>
          <w:szCs w:val="21"/>
          <w:highlight w:val="none"/>
          <w:lang w:eastAsia="zh-CN"/>
        </w:rPr>
        <w:t xml:space="preserve">。</w:t>
      </w:r>
      <w:r/>
    </w:p>
    <w:p>
      <w:pPr>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w:t>
      </w:r>
      <w:r>
        <w:rPr>
          <w:rFonts w:hint="eastAsia" w:ascii="宋体" w:hAnsi="宋体"/>
          <w:b/>
          <w:bCs/>
          <w:color w:val="000000"/>
          <w:szCs w:val="21"/>
          <w:highlight w:val="none"/>
          <w:lang w:val="en-US" w:eastAsia="zh-CN"/>
        </w:rPr>
        <w:t xml:space="preserve">八</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32"/>
        <w:ind w:firstLine="422"/>
        <w:spacing w:before="120" w:after="120" w:line="360" w:lineRule="auto"/>
        <w:rPr>
          <w:rFonts w:hAnsi="宋体"/>
          <w:b/>
          <w:bCs/>
          <w:color w:val="000000"/>
          <w:sz w:val="21"/>
          <w:highlight w:val="none"/>
        </w:rPr>
      </w:pPr>
      <w:r>
        <w:rPr>
          <w:rFonts w:hint="eastAsia" w:hAnsi="宋体"/>
          <w:b/>
          <w:bCs/>
          <w:color w:val="000000"/>
          <w:sz w:val="21"/>
          <w:highlight w:val="none"/>
          <w:lang w:val="en-US" w:eastAsia="zh-CN"/>
        </w:rPr>
        <w:t xml:space="preserve">十九</w:t>
      </w:r>
      <w:r>
        <w:rPr>
          <w:rFonts w:hint="eastAsia" w:hAnsi="宋体"/>
          <w:b/>
          <w:bCs/>
          <w:color w:val="000000"/>
          <w:sz w:val="21"/>
          <w:highlight w:val="none"/>
        </w:rPr>
        <w:t xml:space="preserve">、合同生效及其它</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19</w:t>
      </w:r>
      <w:r>
        <w:rPr>
          <w:rFonts w:hint="eastAsia" w:hAnsi="宋体"/>
          <w:color w:val="000000"/>
          <w:sz w:val="21"/>
          <w:highlight w:val="none"/>
        </w:rPr>
        <w:t xml:space="preserve">.1 合同经双方法定代表人签章并加盖单位公章，并经</w:t>
      </w:r>
      <w:r>
        <w:rPr>
          <w:rFonts w:hint="eastAsia" w:hAnsi="宋体"/>
          <w:color w:val="000000"/>
          <w:sz w:val="21"/>
          <w:highlight w:val="none"/>
          <w:lang w:eastAsia="zh-CN"/>
        </w:rPr>
        <w:t xml:space="preserve">扬州唯实工程管理有限公司</w:t>
      </w:r>
      <w:r>
        <w:rPr>
          <w:rFonts w:hint="eastAsia" w:hAnsi="宋体"/>
          <w:color w:val="000000"/>
          <w:sz w:val="21"/>
          <w:highlight w:val="none"/>
        </w:rPr>
        <w:t xml:space="preserve">见证盖章后生效。</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19</w:t>
      </w:r>
      <w:r>
        <w:rPr>
          <w:rFonts w:hint="eastAsia" w:hAnsi="宋体"/>
          <w:color w:val="000000"/>
          <w:sz w:val="21"/>
          <w:highlight w:val="none"/>
        </w:rPr>
        <w:t xml:space="preserve">.2本合同未尽事宜，遵照《民法典》有关条文执行。</w:t>
      </w:r>
      <w:r/>
    </w:p>
    <w:p>
      <w:pPr>
        <w:pStyle w:val="932"/>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19</w:t>
      </w:r>
      <w:r>
        <w:rPr>
          <w:rFonts w:hint="eastAsia" w:hAnsi="宋体"/>
          <w:color w:val="000000"/>
          <w:sz w:val="21"/>
          <w:highlight w:val="none"/>
        </w:rPr>
        <w:t xml:space="preserve">.3 本合同正本一式四份，具有同等法律效力，甲方、乙方、见证方及财政监管部门各执一份。  </w:t>
      </w:r>
      <w:r/>
    </w:p>
    <w:tbl>
      <w:tblPr>
        <w:tblStyle w:val="748"/>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val="en-US" w:eastAsia="zh-CN"/>
              </w:rPr>
              <w:t xml:space="preserve"> 扬州市邗江区机关事务管理局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int="eastAsia" w:hAnsi="宋体"/>
                <w:color w:val="000000"/>
                <w:sz w:val="21"/>
                <w:highlight w:val="none"/>
              </w:rPr>
            </w:pPr>
            <w:r>
              <w:rPr>
                <w:rFonts w:hint="eastAsia" w:hAnsi="宋体"/>
                <w:color w:val="000000"/>
                <w:sz w:val="21"/>
                <w:highlight w:val="none"/>
              </w:rPr>
              <w:t xml:space="preserve">见证方：</w:t>
            </w:r>
            <w:r>
              <w:rPr>
                <w:rFonts w:hint="eastAsia" w:hAnsi="宋体"/>
                <w:color w:val="000000"/>
                <w:sz w:val="21"/>
                <w:highlight w:val="none"/>
                <w:lang w:eastAsia="zh-CN"/>
              </w:rPr>
              <w:t xml:space="preserve">扬州唯实工程管理有限公司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2"/>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2"/>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32"/>
        <w:spacing w:before="120" w:after="120" w:line="360" w:lineRule="auto"/>
        <w:rPr>
          <w:rFonts w:hAnsi="宋体"/>
          <w:color w:val="000000"/>
          <w:sz w:val="21"/>
          <w:highlight w:val="none"/>
        </w:rPr>
      </w:pPr>
      <w:r>
        <w:rPr>
          <w:rFonts w:hint="eastAsia" w:hAnsi="宋体"/>
          <w:color w:val="000000"/>
          <w:sz w:val="21"/>
          <w:highlight w:val="none"/>
        </w:rPr>
        <w:t xml:space="preserve"> </w:t>
      </w:r>
      <w:r/>
    </w:p>
    <w:p>
      <w:pPr>
        <w:pStyle w:val="932"/>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  </w:t>
      </w:r>
      <w:r/>
    </w:p>
    <w:p>
      <w:pPr>
        <w:rPr>
          <w:color w:val="000000"/>
          <w:highlight w:val="none"/>
        </w:rPr>
      </w:pPr>
      <w:r>
        <w:rPr>
          <w:color w:val="000000"/>
          <w:highlight w:val="none"/>
        </w:rPr>
        <w:br w:type="page" w:clear="all"/>
      </w:r>
      <w:bookmarkEnd w:id="53"/>
      <w:r/>
      <w:r/>
    </w:p>
    <w:p>
      <w:pPr>
        <w:pStyle w:val="921"/>
        <w:numPr>
          <w:ilvl w:val="0"/>
          <w:numId w:val="1"/>
        </w:numPr>
        <w:jc w:val="center"/>
        <w:rPr>
          <w:color w:val="000000"/>
          <w:highlight w:val="none"/>
        </w:rPr>
      </w:pPr>
      <w:r>
        <w:rPr>
          <w:rFonts w:hint="eastAsia" w:ascii="宋体" w:hAnsi="宋体"/>
          <w:color w:val="000000"/>
          <w:highlight w:val="none"/>
        </w:rPr>
        <w:t xml:space="preserve">项目需求</w:t>
      </w:r>
      <w:r/>
    </w:p>
    <w:p>
      <w:pPr>
        <w:spacing w:line="360" w:lineRule="auto"/>
        <w:rPr>
          <w:color w:val="000000"/>
        </w:rPr>
      </w:pPr>
      <w:r>
        <w:rPr>
          <w:rFonts w:hint="eastAsia"/>
          <w:b/>
          <w:bCs/>
          <w:color w:val="000000"/>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rPr>
        <w:t xml:space="preserve">“</w:t>
      </w:r>
      <w:r>
        <w:rPr>
          <w:rFonts w:hint="eastAsia"/>
          <w:b/>
          <w:bCs/>
          <w:color w:val="000000"/>
        </w:rPr>
        <w:t xml:space="preserve">符合证明文件格式</w:t>
      </w:r>
      <w:r>
        <w:rPr>
          <w:b/>
          <w:bCs/>
          <w:color w:val="000000"/>
        </w:rPr>
        <w:t xml:space="preserve">”</w:t>
      </w:r>
      <w:r>
        <w:rPr>
          <w:rFonts w:hint="eastAsia"/>
          <w:b/>
          <w:bCs/>
          <w:color w:val="000000"/>
        </w:rPr>
        <w:t xml:space="preserve">中准确填写或上传。</w:t>
      </w:r>
      <w:r/>
    </w:p>
    <w:p>
      <w:pPr>
        <w:pStyle w:val="738"/>
        <w:ind w:firstLine="422"/>
        <w:spacing w:before="0" w:after="0" w:line="360" w:lineRule="auto"/>
        <w:rPr>
          <w:rFonts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b/>
          <w:bCs/>
        </w:rPr>
      </w:pPr>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ind w:firstLine="422"/>
      </w:pPr>
      <w:r>
        <w:rPr>
          <w:rFonts w:hint="eastAsia"/>
          <w:b/>
          <w:bCs/>
        </w:rPr>
        <w:t xml:space="preserve">注: 本章内容里斜体且有下划线部分为实质性要求和条件，投标文件不满足的，视为无效投标处理。</w:t>
      </w:r>
      <w:r>
        <w:rPr>
          <w:rFonts w:hint="eastAsia"/>
        </w:rPr>
        <w:t xml:space="preserve"> </w:t>
      </w:r>
      <w:r/>
    </w:p>
    <w:p>
      <w:pPr>
        <w:ind w:firstLine="422"/>
        <w:spacing w:line="360" w:lineRule="auto"/>
      </w:pPr>
      <w:r>
        <w:rPr>
          <w:b/>
          <w:bCs/>
        </w:rPr>
        <w:t xml:space="preserve">本项目主要标的所属行业为：</w:t>
      </w:r>
      <w:r>
        <w:rPr>
          <w:rFonts w:hint="eastAsia"/>
          <w:b/>
          <w:bCs/>
        </w:rPr>
        <w:t xml:space="preserve">零售业。</w:t>
      </w:r>
      <w:r/>
    </w:p>
    <w:p>
      <w:pPr>
        <w:ind w:firstLine="422"/>
        <w:spacing w:line="360" w:lineRule="auto"/>
        <w:rPr>
          <w:rFonts w:ascii="宋体" w:hAnsi="宋体"/>
          <w:b/>
          <w:color w:val="000000"/>
          <w:szCs w:val="21"/>
        </w:rPr>
      </w:pPr>
      <w:r>
        <w:rPr>
          <w:rFonts w:hint="eastAsia" w:ascii="宋体" w:hAnsi="宋体"/>
          <w:b/>
          <w:color w:val="000000"/>
          <w:szCs w:val="21"/>
        </w:rPr>
        <w:t xml:space="preserve">一、项目概况</w:t>
      </w:r>
      <w:r/>
    </w:p>
    <w:tbl>
      <w:tblPr>
        <w:tblStyle w:val="748"/>
        <w:tblW w:w="8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38"/>
        <w:gridCol w:w="1875"/>
        <w:gridCol w:w="3791"/>
      </w:tblGrid>
      <w:tr>
        <w:trPr>
          <w:jc w:val="center"/>
          <w:trHeight w:val="370"/>
        </w:trPr>
        <w:tc>
          <w:tcPr>
            <w:tcW w:w="817"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包号</w:t>
            </w:r>
            <w:r/>
          </w:p>
        </w:tc>
        <w:tc>
          <w:tcPr>
            <w:tcW w:w="1738"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配送地点</w:t>
            </w:r>
            <w:r/>
          </w:p>
        </w:tc>
        <w:tc>
          <w:tcPr>
            <w:tcW w:w="1875"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合同期限</w:t>
            </w:r>
            <w:r/>
          </w:p>
        </w:tc>
        <w:tc>
          <w:tcPr>
            <w:tcW w:w="3791"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配送内容</w:t>
            </w:r>
            <w:r/>
          </w:p>
        </w:tc>
      </w:tr>
      <w:tr>
        <w:trPr>
          <w:jc w:val="center"/>
          <w:trHeight w:val="90"/>
        </w:trPr>
        <w:tc>
          <w:tcPr>
            <w:tcW w:w="817"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1</w:t>
            </w:r>
            <w:r/>
          </w:p>
        </w:tc>
        <w:tc>
          <w:tcPr>
            <w:tcW w:w="1738" w:type="dxa"/>
            <w:vAlign w:val="center"/>
            <w:vMerge w:val="restart"/>
            <w:textDirection w:val="lrTb"/>
            <w:noWrap w:val="false"/>
          </w:tcPr>
          <w:p>
            <w:pPr>
              <w:jc w:val="center"/>
              <w:spacing w:line="360" w:lineRule="auto"/>
              <w:widowControl/>
              <w:rPr>
                <w:rFonts w:hint="eastAsia" w:ascii="宋体" w:hAnsi="宋体" w:eastAsia="宋体"/>
                <w:color w:val="000000"/>
                <w:szCs w:val="21"/>
                <w:lang w:eastAsia="zh-CN"/>
              </w:rPr>
            </w:pPr>
            <w:r>
              <w:rPr>
                <w:rFonts w:hint="eastAsia" w:ascii="宋体" w:hAnsi="宋体" w:cs="宋体"/>
                <w:color w:val="000000"/>
                <w:lang w:eastAsia="zh-CN"/>
              </w:rPr>
              <w:t xml:space="preserve">扬州市邗江区人民政府食堂（扬州市邗江区兴城西路170号）、邗江区建设局里面（扬州市邗江区兴城西路201号）</w:t>
            </w:r>
            <w:r/>
          </w:p>
        </w:tc>
        <w:tc>
          <w:tcPr>
            <w:tcW w:w="1875" w:type="dxa"/>
            <w:vAlign w:val="center"/>
            <w:vMerge w:val="restart"/>
            <w:textDirection w:val="lrTb"/>
            <w:noWrap w:val="false"/>
          </w:tcPr>
          <w:p>
            <w:pPr>
              <w:pStyle w:val="955"/>
              <w:ind w:firstLine="0"/>
              <w:jc w:val="center"/>
              <w:spacing w:line="360" w:lineRule="auto"/>
              <w:rPr>
                <w:rFonts w:hint="eastAsia" w:ascii="宋体" w:hAnsi="宋体" w:eastAsia="宋体"/>
                <w:color w:val="000000"/>
                <w:szCs w:val="21"/>
                <w:lang w:eastAsia="zh-CN"/>
              </w:rPr>
            </w:pPr>
            <w:r>
              <w:rPr>
                <w:rFonts w:hint="eastAsia" w:ascii="宋体" w:hAnsi="宋体"/>
                <w:color w:val="000000"/>
                <w:szCs w:val="21"/>
                <w:lang w:eastAsia="zh-CN"/>
              </w:rPr>
              <w:t xml:space="preserve">服务期三年，合同一年一签</w:t>
            </w:r>
            <w:r/>
          </w:p>
        </w:tc>
        <w:tc>
          <w:tcPr>
            <w:tcW w:w="3791" w:type="dxa"/>
            <w:vAlign w:val="center"/>
            <w:textDirection w:val="lrTb"/>
            <w:noWrap w:val="false"/>
          </w:tcPr>
          <w:p>
            <w:pPr>
              <w:pStyle w:val="751"/>
              <w:ind w:left="0"/>
              <w:jc w:val="center"/>
              <w:spacing w:line="360" w:lineRule="auto"/>
              <w:widowControl/>
              <w:rPr>
                <w:rFonts w:ascii="宋体" w:hAnsi="宋体"/>
                <w:color w:val="000000"/>
                <w:szCs w:val="21"/>
              </w:rPr>
            </w:pPr>
            <w:r>
              <w:rPr>
                <w:rFonts w:hint="eastAsia" w:ascii="宋体" w:hAnsi="宋体"/>
                <w:szCs w:val="21"/>
              </w:rPr>
              <w:t xml:space="preserve">猪肉类</w:t>
            </w:r>
            <w:r/>
          </w:p>
        </w:tc>
      </w:tr>
      <w:tr>
        <w:trPr>
          <w:jc w:val="center"/>
          <w:trHeight w:val="90"/>
        </w:trPr>
        <w:tc>
          <w:tcPr>
            <w:tcW w:w="817"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2</w:t>
            </w:r>
            <w:r/>
          </w:p>
        </w:tc>
        <w:tc>
          <w:tcPr>
            <w:tcW w:w="1738"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W w:w="1875" w:type="dxa"/>
            <w:vAlign w:val="center"/>
            <w:vMerge w:val="continue"/>
            <w:textDirection w:val="lrTb"/>
            <w:noWrap w:val="false"/>
          </w:tcPr>
          <w:p>
            <w:pPr>
              <w:pStyle w:val="955"/>
              <w:ind w:firstLine="420"/>
              <w:jc w:val="center"/>
              <w:spacing w:line="360" w:lineRule="auto"/>
              <w:rPr>
                <w:rFonts w:ascii="宋体" w:hAnsi="宋体"/>
                <w:color w:val="000000"/>
                <w:szCs w:val="21"/>
              </w:rPr>
            </w:pPr>
            <w:r>
              <w:rPr>
                <w:rFonts w:ascii="宋体" w:hAnsi="宋体"/>
                <w:color w:val="000000"/>
                <w:szCs w:val="21"/>
              </w:rPr>
            </w:r>
            <w:r/>
          </w:p>
        </w:tc>
        <w:tc>
          <w:tcPr>
            <w:tcW w:w="3791" w:type="dxa"/>
            <w:vAlign w:val="center"/>
            <w:textDirection w:val="lrTb"/>
            <w:noWrap w:val="false"/>
          </w:tcPr>
          <w:p>
            <w:pPr>
              <w:pStyle w:val="751"/>
              <w:ind w:left="0"/>
              <w:jc w:val="center"/>
              <w:spacing w:line="360" w:lineRule="auto"/>
              <w:widowControl/>
              <w:rPr>
                <w:rFonts w:hAnsi="宋体"/>
                <w:color w:val="000000"/>
              </w:rPr>
            </w:pPr>
            <w:r>
              <w:rPr>
                <w:rFonts w:hint="eastAsia" w:ascii="宋体" w:hAnsi="宋体"/>
                <w:szCs w:val="21"/>
              </w:rPr>
              <w:t xml:space="preserve">水果、粗粮类</w:t>
            </w:r>
            <w:r/>
          </w:p>
        </w:tc>
      </w:tr>
      <w:tr>
        <w:trPr>
          <w:jc w:val="center"/>
          <w:trHeight w:val="90"/>
        </w:trPr>
        <w:tc>
          <w:tcPr>
            <w:tcW w:w="817"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color w:val="000000"/>
                <w:szCs w:val="21"/>
              </w:rPr>
              <w:t xml:space="preserve">3</w:t>
            </w:r>
            <w:r/>
          </w:p>
        </w:tc>
        <w:tc>
          <w:tcPr>
            <w:tcW w:w="1738"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W w:w="1875"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W w:w="3791" w:type="dxa"/>
            <w:vAlign w:val="center"/>
            <w:textDirection w:val="lrTb"/>
            <w:noWrap w:val="false"/>
          </w:tcPr>
          <w:p>
            <w:pPr>
              <w:pStyle w:val="751"/>
              <w:ind w:left="0"/>
              <w:jc w:val="center"/>
              <w:spacing w:line="360" w:lineRule="auto"/>
              <w:widowControl/>
              <w:rPr>
                <w:rFonts w:ascii="宋体" w:hAnsi="宋体"/>
                <w:color w:val="000000"/>
                <w:szCs w:val="21"/>
              </w:rPr>
            </w:pPr>
            <w:r>
              <w:rPr>
                <w:rFonts w:hint="eastAsia" w:ascii="宋体" w:hAnsi="宋体"/>
                <w:szCs w:val="21"/>
              </w:rPr>
              <w:t xml:space="preserve">酸奶类</w:t>
            </w:r>
            <w:r/>
          </w:p>
        </w:tc>
      </w:tr>
      <w:tr>
        <w:trPr>
          <w:jc w:val="center"/>
          <w:trHeight w:val="90"/>
        </w:trPr>
        <w:tc>
          <w:tcPr>
            <w:tcW w:w="817" w:type="dxa"/>
            <w:vAlign w:val="center"/>
            <w:textDirection w:val="lrTb"/>
            <w:noWrap w:val="false"/>
          </w:tcPr>
          <w:p>
            <w:pPr>
              <w:jc w:val="center"/>
              <w:spacing w:line="360" w:lineRule="auto"/>
              <w:widowControl/>
              <w:rPr>
                <w:rFonts w:hint="eastAsia" w:ascii="宋体" w:hAnsi="宋体"/>
                <w:color w:val="000000"/>
                <w:szCs w:val="21"/>
              </w:rPr>
            </w:pPr>
            <w:r>
              <w:rPr>
                <w:rFonts w:hint="eastAsia" w:ascii="宋体" w:hAnsi="宋体"/>
                <w:color w:val="000000"/>
                <w:szCs w:val="21"/>
              </w:rPr>
              <w:t xml:space="preserve">4</w:t>
            </w:r>
            <w:r/>
          </w:p>
        </w:tc>
        <w:tc>
          <w:tcPr>
            <w:tcW w:w="1738"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W w:w="1875" w:type="dxa"/>
            <w:vAlign w:val="center"/>
            <w:vMerge w:val="continue"/>
            <w:textDirection w:val="lrTb"/>
            <w:noWrap w:val="false"/>
          </w:tcPr>
          <w:p>
            <w:pPr>
              <w:jc w:val="center"/>
              <w:spacing w:line="360" w:lineRule="auto"/>
              <w:widowControl/>
              <w:rPr>
                <w:rFonts w:ascii="宋体" w:hAnsi="宋体"/>
                <w:color w:val="000000"/>
                <w:szCs w:val="21"/>
              </w:rPr>
            </w:pPr>
            <w:r>
              <w:rPr>
                <w:rFonts w:ascii="宋体" w:hAnsi="宋体"/>
                <w:color w:val="000000"/>
                <w:szCs w:val="21"/>
              </w:rPr>
            </w:r>
            <w:r/>
          </w:p>
        </w:tc>
        <w:tc>
          <w:tcPr>
            <w:tcW w:w="3791" w:type="dxa"/>
            <w:vAlign w:val="center"/>
            <w:textDirection w:val="lrTb"/>
            <w:noWrap w:val="false"/>
          </w:tcPr>
          <w:p>
            <w:pPr>
              <w:jc w:val="center"/>
              <w:spacing w:line="360" w:lineRule="auto"/>
              <w:widowControl/>
              <w:rPr>
                <w:rFonts w:ascii="宋体" w:hAnsi="宋体"/>
                <w:color w:val="000000"/>
                <w:szCs w:val="21"/>
              </w:rPr>
            </w:pPr>
            <w:r>
              <w:rPr>
                <w:rFonts w:hint="eastAsia" w:ascii="宋体" w:hAnsi="宋体"/>
                <w:szCs w:val="21"/>
              </w:rPr>
              <w:t xml:space="preserve">粮、油、面类</w:t>
            </w:r>
            <w:r/>
          </w:p>
        </w:tc>
      </w:tr>
    </w:tbl>
    <w:p>
      <w:pPr>
        <w:ind w:firstLine="420"/>
        <w:spacing w:line="360" w:lineRule="auto"/>
        <w:rPr>
          <w:rFonts w:ascii="宋体" w:hAnsi="宋体"/>
          <w:b/>
          <w:i/>
          <w:szCs w:val="21"/>
          <w:highlight w:val="green"/>
          <w:u w:val="single"/>
        </w:rPr>
      </w:pPr>
      <w:r>
        <w:rPr>
          <w:rFonts w:hint="eastAsia" w:ascii="宋体" w:hAnsi="宋体" w:cs="宋体"/>
          <w:i/>
          <w:color w:val="000000"/>
          <w:highlight w:val="white"/>
          <w:u w:val="single"/>
        </w:rPr>
        <w:t xml:space="preserve">本项目设置最高限价: 最高限价为配送食材当天的扬州市发改委网站“价格监测”栏目《扬州市区农贸市场主副食品均价》表中零售均价的100%，本项目按折扣（%）报价。（投标人在投标时须提供折扣报价表）</w:t>
      </w:r>
      <w:r/>
    </w:p>
    <w:p>
      <w:pPr>
        <w:ind w:firstLine="422"/>
        <w:spacing w:line="360" w:lineRule="auto"/>
        <w:rPr>
          <w:rFonts w:ascii="宋体" w:hAnsi="宋体"/>
          <w:b/>
          <w:color w:val="000000"/>
          <w:szCs w:val="21"/>
        </w:rPr>
      </w:pPr>
      <w:r>
        <w:rPr>
          <w:rFonts w:hint="eastAsia" w:ascii="宋体" w:hAnsi="宋体"/>
          <w:b/>
          <w:color w:val="000000"/>
          <w:szCs w:val="21"/>
        </w:rPr>
        <w:t xml:space="preserve">二、配送要求</w:t>
      </w:r>
      <w:r/>
    </w:p>
    <w:p>
      <w:pPr>
        <w:ind w:firstLine="420"/>
        <w:spacing w:line="360" w:lineRule="auto"/>
        <w:rPr>
          <w:rFonts w:ascii="宋体" w:hAnsi="宋体"/>
          <w:color w:val="000000"/>
          <w:szCs w:val="21"/>
        </w:rPr>
      </w:pPr>
      <w:r>
        <w:rPr>
          <w:rFonts w:hint="eastAsia" w:ascii="宋体" w:hAnsi="宋体"/>
          <w:color w:val="000000"/>
          <w:szCs w:val="21"/>
        </w:rPr>
        <w:t xml:space="preserve">1、配送时间：供应期间，采购人每天提前12小时列出第二日采购清单通知食材供应商，供应商按照每日清单在指定时间内送达指定地点，如采购人有100人以内的临时需求提前12小时告知的，供应商必须能够按时配送到位，如有少量菜品变动的，采购人也会提前12小时告知供应商。对于采购人的临时需求，中标供应商应按照采购人的要求，按时配送到位。</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2</w:t>
      </w:r>
      <w:r>
        <w:rPr>
          <w:rFonts w:hint="eastAsia" w:ascii="宋体" w:hAnsi="宋体"/>
          <w:color w:val="000000"/>
          <w:szCs w:val="21"/>
        </w:rPr>
        <w:t xml:space="preserve">、</w:t>
      </w:r>
      <w:r>
        <w:rPr>
          <w:rFonts w:hint="eastAsia" w:ascii="宋体" w:hAnsi="宋体"/>
          <w:color w:val="000000"/>
          <w:szCs w:val="21"/>
          <w:highlight w:val="none"/>
        </w:rPr>
        <w:t xml:space="preserve">配送地点：</w:t>
      </w:r>
      <w:r>
        <w:rPr>
          <w:rFonts w:hint="eastAsia" w:ascii="宋体" w:hAnsi="宋体" w:cs="宋体"/>
          <w:color w:val="000000"/>
          <w:highlight w:val="none"/>
          <w:lang w:eastAsia="zh-CN"/>
        </w:rPr>
        <w:t xml:space="preserve">扬州市邗江区人民政府食堂（扬州市邗江区兴城西路170号）、邗江区建设局里面（扬州市邗江区兴城西路201号）</w:t>
      </w:r>
      <w:r>
        <w:rPr>
          <w:rFonts w:hint="eastAsia" w:ascii="宋体" w:hAnsi="宋体"/>
          <w:color w:val="000000"/>
          <w:szCs w:val="21"/>
        </w:rPr>
        <w:t xml:space="preserve">。</w:t>
      </w:r>
      <w:r/>
    </w:p>
    <w:p>
      <w:pPr>
        <w:ind w:firstLine="420"/>
        <w:spacing w:line="360" w:lineRule="auto"/>
        <w:rPr>
          <w:rFonts w:ascii="宋体" w:hAnsi="宋体"/>
          <w:color w:val="000000"/>
          <w:szCs w:val="21"/>
        </w:rPr>
        <w:outlineLvl w:val="0"/>
      </w:pPr>
      <w:r>
        <w:rPr>
          <w:rFonts w:hint="eastAsia" w:ascii="宋体" w:hAnsi="宋体"/>
          <w:color w:val="000000"/>
          <w:szCs w:val="21"/>
          <w:lang w:val="en-US" w:eastAsia="zh-CN"/>
        </w:rPr>
        <w:t xml:space="preserve">3</w:t>
      </w:r>
      <w:r>
        <w:rPr>
          <w:rFonts w:hint="eastAsia" w:ascii="宋体" w:hAnsi="宋体"/>
          <w:color w:val="000000"/>
          <w:szCs w:val="21"/>
        </w:rPr>
        <w:t xml:space="preserve">、</w:t>
      </w:r>
      <w:r>
        <w:rPr>
          <w:rFonts w:hint="eastAsia" w:ascii="宋体" w:hAnsi="宋体"/>
          <w:i/>
          <w:iCs/>
          <w:color w:val="000000"/>
          <w:szCs w:val="21"/>
          <w:u w:val="single"/>
        </w:rPr>
        <w:t xml:space="preserve">对于本项目无论日常配送还是临时增加需求，均不得设置最低配送量，必须在指定时间配送至指定地点。</w:t>
      </w:r>
      <w:r>
        <w:rPr>
          <w:rFonts w:hint="eastAsia" w:ascii="宋体" w:hAnsi="宋体"/>
          <w:b/>
          <w:bCs/>
          <w:i/>
          <w:iCs/>
          <w:color w:val="000000"/>
          <w:szCs w:val="21"/>
          <w:u w:val="single"/>
        </w:rPr>
        <w:t xml:space="preserve">（提供承诺书原件扫描上传，承诺书格式自拟）</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4</w:t>
      </w:r>
      <w:r>
        <w:rPr>
          <w:rFonts w:hint="eastAsia" w:ascii="宋体" w:hAnsi="宋体"/>
          <w:color w:val="000000"/>
          <w:szCs w:val="21"/>
        </w:rPr>
        <w:t xml:space="preserve">、中标供应商应按照国家有关规定和合同所附服务承诺提供服务，所供货品必须符合食品安全卫生标准及相关行业标准，根据采购人的需求提供新鲜的食材，货品不符合采购人要求时，采购人有权拒收并由中标供应商负责主动上门调换或收回退回的货品。</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5</w:t>
      </w:r>
      <w:r>
        <w:rPr>
          <w:rFonts w:hint="eastAsia" w:ascii="宋体" w:hAnsi="宋体"/>
          <w:color w:val="000000"/>
          <w:szCs w:val="21"/>
        </w:rPr>
        <w:t xml:space="preserve">、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6</w:t>
      </w:r>
      <w:r>
        <w:rPr>
          <w:rFonts w:hint="eastAsia" w:ascii="宋体" w:hAnsi="宋体"/>
          <w:color w:val="000000"/>
          <w:szCs w:val="21"/>
        </w:rPr>
        <w:t xml:space="preserve">、所送货品应按采购人要求提供同批次货品质检报告或检疫证。</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7</w:t>
      </w:r>
      <w:r>
        <w:rPr>
          <w:rFonts w:hint="eastAsia" w:ascii="宋体" w:hAnsi="宋体"/>
          <w:color w:val="000000"/>
          <w:szCs w:val="21"/>
        </w:rPr>
        <w:t xml:space="preserve">、所有类别不允许总包后再分包，即使签订合同后，有证据表明投标人有此行为的，将终止合同。</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、采购食材的质量标准，按国家相关食品安全标准执行。</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s="宋体"/>
          <w:color w:val="000000"/>
          <w:szCs w:val="21"/>
        </w:rPr>
        <w:t xml:space="preserve">投标人拟派送货人员必须挂牌上岗，着统一工作服，并投入带有专用车辆实施配送。</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0</w:t>
      </w:r>
      <w:r>
        <w:rPr>
          <w:rFonts w:hint="eastAsia" w:ascii="宋体" w:hAnsi="宋体"/>
          <w:color w:val="000000"/>
          <w:szCs w:val="21"/>
        </w:rPr>
        <w:t xml:space="preserve">、在食材供应期间食材供应单位有如下行为时，将终止其食材供应资格：</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（1）供应期间出现2次供货不及时，补救措施不到位；</w:t>
      </w:r>
      <w:r/>
    </w:p>
    <w:p>
      <w:pPr>
        <w:ind w:firstLine="420"/>
        <w:jc w:val="left"/>
        <w:spacing w:line="360" w:lineRule="auto"/>
        <w:rPr>
          <w:rFonts w:ascii="宋体" w:hAnsi="宋体"/>
          <w:color w:val="000000"/>
          <w:szCs w:val="21"/>
        </w:rPr>
      </w:pPr>
      <w:r>
        <w:rPr>
          <w:rFonts w:hint="eastAsia" w:ascii="宋体" w:hAnsi="宋体"/>
          <w:color w:val="000000"/>
          <w:szCs w:val="21"/>
        </w:rPr>
        <w:t xml:space="preserve">（2）提供食材在质量、等级不符合相关食品安全标准,出现有注水肉、假冒或未按要求检验的肉类及肉类制品等；</w:t>
      </w:r>
      <w:r/>
    </w:p>
    <w:p>
      <w:pPr>
        <w:ind w:firstLine="420"/>
        <w:jc w:val="left"/>
        <w:spacing w:line="360" w:lineRule="auto"/>
        <w:rPr>
          <w:rFonts w:ascii="宋体" w:hAnsi="宋体"/>
          <w:color w:val="000000"/>
          <w:szCs w:val="21"/>
        </w:rPr>
      </w:pPr>
      <w:r>
        <w:rPr>
          <w:rFonts w:hint="eastAsia" w:ascii="宋体" w:hAnsi="宋体"/>
          <w:color w:val="000000"/>
          <w:szCs w:val="21"/>
        </w:rPr>
        <w:t xml:space="preserve">（3）有行贿采购单位人员，串通其他供应商行为的；</w:t>
      </w:r>
      <w:r/>
    </w:p>
    <w:p>
      <w:pPr>
        <w:ind w:firstLine="420"/>
        <w:jc w:val="left"/>
        <w:spacing w:line="360" w:lineRule="auto"/>
        <w:rPr>
          <w:rFonts w:ascii="宋体" w:hAnsi="宋体"/>
          <w:color w:val="000000"/>
          <w:szCs w:val="21"/>
        </w:rPr>
      </w:pPr>
      <w:r>
        <w:rPr>
          <w:rFonts w:hint="eastAsia" w:ascii="宋体" w:hAnsi="宋体"/>
          <w:color w:val="000000"/>
          <w:szCs w:val="21"/>
        </w:rPr>
        <w:t xml:space="preserve">（4）有其他不符合食材供应要求行为的。</w:t>
      </w:r>
      <w:r/>
    </w:p>
    <w:p>
      <w:pPr>
        <w:ind w:firstLine="420"/>
        <w:jc w:val="left"/>
        <w:spacing w:line="360" w:lineRule="auto"/>
        <w:rPr>
          <w:rFonts w:ascii="宋体" w:hAnsi="宋体" w:cs="宋体"/>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w:t>
      </w:r>
      <w:r>
        <w:rPr>
          <w:rFonts w:hint="eastAsia" w:ascii="宋体" w:hAnsi="宋体" w:cs="宋体"/>
          <w:b/>
          <w:bCs/>
          <w:color w:val="000000"/>
          <w:szCs w:val="21"/>
          <w:highlight w:val="none"/>
        </w:rPr>
        <w:t xml:space="preserve">结算方式：合同款项实行月度考核后结算，采购食材按验收单确认的配送食材重量（重量按照 “食材质量及初加工表”项目中规定的比例换算后计算）*</w:t>
      </w:r>
      <w:r>
        <w:rPr>
          <w:rFonts w:hint="eastAsia" w:ascii="宋体" w:hAnsi="宋体" w:cs="宋体"/>
          <w:b/>
          <w:bCs/>
          <w:szCs w:val="21"/>
          <w:highlight w:val="none"/>
        </w:rPr>
        <w:t xml:space="preserve">配送食材当天的扬州市发改委网站“价格监测”栏目上的《扬州市区农贸市场主副食品均价》表中零售均价</w:t>
      </w:r>
      <w:r>
        <w:rPr>
          <w:rFonts w:hint="eastAsia" w:ascii="宋体" w:hAnsi="宋体" w:cs="宋体"/>
          <w:b/>
          <w:bCs/>
          <w:color w:val="000000"/>
          <w:szCs w:val="21"/>
          <w:highlight w:val="none"/>
        </w:rPr>
        <w:t xml:space="preserve">（当天未发布的，以最近一期发布的价格为准）*中标折扣并结合考核结果结算。预付款在应付款项中抵扣，扣完为止。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送货时提供验收单，收货人应签字核对确认，合同付款时需提供验收单作为发票附件。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注：扬州市发改委网站“价格监测”栏目：</w:t>
      </w:r>
      <w:r/>
    </w:p>
    <w:p>
      <w:pPr>
        <w:ind w:firstLine="420"/>
        <w:jc w:val="left"/>
        <w:spacing w:line="360" w:lineRule="auto"/>
        <w:rPr>
          <w:rFonts w:ascii="宋体" w:hAnsi="宋体" w:cs="宋体"/>
          <w:color w:val="000000"/>
          <w:szCs w:val="21"/>
        </w:rPr>
      </w:pPr>
      <w:r>
        <w:fldChar w:fldCharType="begin"/>
      </w:r>
      <w:r>
        <w:instrText xml:space="preserve"> HYPERLINK "http://fgw.yangzhou.gov.cn/fzggw/cbdc/nav_list.shtml" \o "http://fgw.yangzhou.gov.cn/fzggw/cbdc/nav_list.shtml" </w:instrText>
      </w:r>
      <w:r>
        <w:fldChar w:fldCharType="separate"/>
      </w:r>
      <w:r>
        <w:rPr>
          <w:rStyle w:val="770"/>
          <w:rFonts w:hint="eastAsia" w:ascii="宋体" w:hAnsi="宋体" w:cs="宋体"/>
          <w:color w:val="000000"/>
          <w:szCs w:val="21"/>
        </w:rPr>
        <w:t xml:space="preserve">http://fgw.yangzhou.gov.cn/fzggw/cbdc/nav_list.shtml</w:t>
      </w:r>
      <w:r>
        <w:rPr>
          <w:rStyle w:val="770"/>
          <w:rFonts w:hint="eastAsia" w:ascii="宋体" w:hAnsi="宋体" w:cs="宋体"/>
          <w:color w:val="000000"/>
          <w:szCs w:val="21"/>
        </w:rPr>
        <w:fldChar w:fldCharType="end"/>
      </w:r>
      <w:r/>
    </w:p>
    <w:tbl>
      <w:tblPr>
        <w:tblStyle w:val="748"/>
        <w:tblW w:w="89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5"/>
      </w:tblGrid>
      <w:tr>
        <w:trPr/>
        <w:tc>
          <w:tcPr>
            <w:tcBorders>
              <w:left w:val="single" w:color="auto" w:sz="4" w:space="0"/>
            </w:tcBorders>
            <w:tcW w:w="8945" w:type="dxa"/>
            <w:vAlign w:val="top"/>
            <w:textDirection w:val="lrTb"/>
            <w:noWrap w:val="false"/>
          </w:tcPr>
          <w:p>
            <w:pPr>
              <w:jc w:val="center"/>
              <w:spacing w:line="360" w:lineRule="auto"/>
              <w:rPr>
                <w:rFonts w:ascii="宋体" w:hAnsi="宋体" w:cs="宋体"/>
                <w:bCs/>
                <w:color w:val="ff0000"/>
                <w:sz w:val="28"/>
                <w:szCs w:val="28"/>
                <w:highlight w:val="none"/>
              </w:rPr>
            </w:pPr>
            <w:r>
              <w:rPr>
                <w:rFonts w:hint="eastAsia" w:ascii="宋体" w:hAnsi="宋体" w:cs="宋体"/>
                <w:szCs w:val="21"/>
                <w:highlight w:val="none"/>
              </w:rPr>
              <w:t xml:space="preserve">附表：食材质量及初加工</w:t>
            </w:r>
            <w:r/>
          </w:p>
        </w:tc>
      </w:tr>
      <w:tr>
        <w:trPr/>
        <w:tc>
          <w:tcPr>
            <w:tcBorders>
              <w:left w:val="single" w:color="auto" w:sz="4" w:space="0"/>
            </w:tcBorders>
            <w:tcW w:w="8945" w:type="dxa"/>
            <w:vAlign w:val="top"/>
            <w:textDirection w:val="lrTb"/>
            <w:noWrap w:val="false"/>
          </w:tcPr>
          <w:p>
            <w:pPr>
              <w:jc w:val="left"/>
              <w:spacing w:line="360" w:lineRule="auto"/>
              <w:rPr>
                <w:rFonts w:ascii="宋体" w:hAnsi="宋体" w:cs="宋体"/>
                <w:bCs/>
                <w:color w:val="ff0000"/>
                <w:sz w:val="28"/>
                <w:szCs w:val="28"/>
                <w:highlight w:val="none"/>
              </w:rPr>
            </w:pPr>
            <w:r>
              <w:rPr>
                <w:rFonts w:hint="eastAsia" w:ascii="宋体" w:hAnsi="宋体" w:cs="宋体"/>
                <w:szCs w:val="21"/>
                <w:highlight w:val="none"/>
              </w:rPr>
              <w:t xml:space="preserve">如：早餐做肉包的鲜肉，需提供整片猪肉，由我局使用电动绞肉机初加工为肉馅，不得提供现成肉馅、肉泥；排骨必须提供整片仔排、大骨头为筒子骨，不得提供已切、剁好的骨头；提供净猪大肠；未充分考虑部分调研协商解决。其余菜品以市场正常样式提供。</w:t>
            </w:r>
            <w:r/>
          </w:p>
        </w:tc>
      </w:tr>
    </w:tbl>
    <w:p>
      <w:pPr>
        <w:ind w:firstLine="420"/>
        <w:spacing w:line="360" w:lineRule="auto"/>
        <w:rPr>
          <w:rFonts w:ascii="宋体" w:hAnsi="宋体" w:cs="宋体"/>
          <w:color w:val="000000"/>
        </w:rPr>
      </w:pPr>
      <w:r>
        <w:rPr>
          <w:rFonts w:hint="eastAsia" w:ascii="宋体" w:hAnsi="宋体"/>
          <w:color w:val="000000"/>
          <w:szCs w:val="21"/>
        </w:rPr>
        <w:t xml:space="preserve">1</w:t>
      </w:r>
      <w:r>
        <w:rPr>
          <w:rFonts w:hint="eastAsia" w:ascii="宋体" w:hAnsi="宋体"/>
          <w:color w:val="000000"/>
          <w:szCs w:val="21"/>
          <w:lang w:val="en-US" w:eastAsia="zh-CN"/>
        </w:rPr>
        <w:t xml:space="preserve">2</w:t>
      </w:r>
      <w:r>
        <w:rPr>
          <w:rFonts w:hint="eastAsia" w:ascii="宋体" w:hAnsi="宋体"/>
          <w:color w:val="000000"/>
          <w:szCs w:val="21"/>
        </w:rPr>
        <w:t xml:space="preserve">、中标供应商应</w:t>
      </w:r>
      <w:r>
        <w:rPr>
          <w:rFonts w:hint="eastAsia" w:ascii="宋体" w:hAnsi="宋体" w:cs="宋体"/>
          <w:color w:val="000000"/>
        </w:rPr>
        <w:t xml:space="preserve">随货</w:t>
      </w:r>
      <w:bookmarkStart w:id="54" w:name="_Hlk61923854"/>
      <w:r>
        <w:rPr>
          <w:rFonts w:hint="eastAsia" w:ascii="宋体" w:hAnsi="宋体" w:cs="宋体"/>
          <w:color w:val="000000"/>
        </w:rPr>
        <w:t xml:space="preserve">提供</w:t>
      </w:r>
      <w:bookmarkEnd w:id="54"/>
      <w:r>
        <w:rPr>
          <w:rFonts w:hint="eastAsia" w:ascii="宋体" w:hAnsi="宋体" w:cs="宋体"/>
          <w:color w:val="000000"/>
        </w:rPr>
        <w:t xml:space="preserve">采购人当地检验检疫等相关职能部门规定的相关证明材料</w:t>
      </w:r>
      <w:r>
        <w:rPr>
          <w:rFonts w:hint="eastAsia" w:ascii="宋体" w:hAnsi="宋体" w:cs="宋体"/>
          <w:color w:val="000000"/>
          <w:szCs w:val="21"/>
        </w:rPr>
        <w:t xml:space="preserve">（如:按要求提供同批次检测报告等）</w:t>
      </w:r>
      <w:r>
        <w:rPr>
          <w:rFonts w:hint="eastAsia" w:ascii="宋体" w:hAnsi="宋体" w:cs="宋体"/>
          <w:color w:val="000000"/>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三、配送流程</w:t>
      </w:r>
      <w:r/>
    </w:p>
    <w:p>
      <w:pPr>
        <w:ind w:firstLine="420"/>
        <w:spacing w:line="360" w:lineRule="auto"/>
        <w:rPr>
          <w:rFonts w:ascii="宋体" w:hAnsi="宋体" w:cs="宋体"/>
          <w:color w:val="000000"/>
        </w:rPr>
      </w:pPr>
      <w:r>
        <w:rPr>
          <w:rFonts w:hint="eastAsia" w:ascii="宋体" w:hAnsi="宋体" w:cs="宋体"/>
          <w:color w:val="000000"/>
        </w:rPr>
        <w:t xml:space="preserve">1、计划采购：</w:t>
      </w:r>
      <w:r/>
    </w:p>
    <w:p>
      <w:pPr>
        <w:ind w:firstLine="420"/>
        <w:spacing w:line="360" w:lineRule="auto"/>
        <w:rPr>
          <w:rFonts w:ascii="宋体" w:hAnsi="宋体" w:cs="宋体"/>
          <w:color w:val="000000"/>
        </w:rPr>
      </w:pPr>
      <w:r>
        <w:rPr>
          <w:rFonts w:hint="eastAsia" w:ascii="宋体" w:hAnsi="宋体" w:cs="宋体"/>
          <w:color w:val="000000"/>
        </w:rPr>
        <w:t xml:space="preserve">采购人每日提前向中标人递交次日订单，采购人以（电话、短信、微信和邮件）形式直接通知中标人，订单内容包括名称、种类、规格、数量、配送时间、送达地点、订单联系人等具体要求；</w:t>
      </w:r>
      <w:r/>
    </w:p>
    <w:p>
      <w:pPr>
        <w:ind w:firstLine="420"/>
        <w:spacing w:line="360" w:lineRule="auto"/>
        <w:rPr>
          <w:rFonts w:ascii="宋体" w:hAnsi="宋体" w:cs="宋体"/>
          <w:color w:val="000000"/>
        </w:rPr>
      </w:pPr>
      <w:r>
        <w:rPr>
          <w:rFonts w:hint="eastAsia" w:ascii="宋体" w:hAnsi="宋体" w:cs="宋体"/>
          <w:color w:val="000000"/>
        </w:rPr>
        <w:t xml:space="preserve">中标人接到采购人订单后，及时组织货源，个别品种因缺货而无法提供的，应及时告知采购人并协商好解决方法。</w:t>
      </w:r>
      <w:r/>
    </w:p>
    <w:p>
      <w:pPr>
        <w:ind w:firstLine="420"/>
        <w:spacing w:line="360" w:lineRule="auto"/>
        <w:rPr>
          <w:rFonts w:ascii="宋体" w:hAnsi="宋体" w:cs="宋体"/>
          <w:color w:val="000000"/>
        </w:rPr>
      </w:pPr>
      <w:r>
        <w:rPr>
          <w:rFonts w:hint="eastAsia" w:ascii="宋体" w:hAnsi="宋体" w:cs="宋体"/>
          <w:color w:val="000000"/>
        </w:rPr>
        <w:t xml:space="preserve">2、应急采购：</w:t>
      </w:r>
      <w:r/>
    </w:p>
    <w:p>
      <w:pPr>
        <w:ind w:firstLine="420"/>
        <w:spacing w:line="360" w:lineRule="auto"/>
        <w:rPr>
          <w:rFonts w:ascii="宋体" w:hAnsi="宋体" w:cs="宋体"/>
          <w:color w:val="000000"/>
        </w:rPr>
      </w:pPr>
      <w:r>
        <w:rPr>
          <w:rFonts w:hint="eastAsia" w:ascii="宋体" w:hAnsi="宋体" w:cs="宋体"/>
          <w:color w:val="000000"/>
        </w:rPr>
        <w:t xml:space="preserve">采购人执行紧急任务和特殊情况（如就餐人数临时变化等）需立即补充食材，可随时直接向中标人提出采购需求，并明确配送时限，中标人必须做到</w:t>
      </w:r>
      <w:r>
        <w:rPr>
          <w:rFonts w:hint="eastAsia" w:ascii="宋体" w:hAnsi="宋体" w:cs="宋体"/>
          <w:color w:val="ff0000"/>
        </w:rPr>
        <w:t xml:space="preserve">1小时</w:t>
      </w:r>
      <w:r>
        <w:rPr>
          <w:rFonts w:hint="eastAsia" w:ascii="宋体" w:hAnsi="宋体" w:cs="宋体"/>
          <w:color w:val="000000"/>
        </w:rPr>
        <w:t xml:space="preserve">内配送至采购人指定地点。</w:t>
      </w:r>
      <w:r/>
    </w:p>
    <w:p>
      <w:pPr>
        <w:ind w:firstLine="420"/>
        <w:spacing w:line="360" w:lineRule="auto"/>
        <w:rPr>
          <w:rFonts w:ascii="宋体" w:hAnsi="宋体" w:cs="宋体"/>
          <w:color w:val="000000"/>
        </w:rPr>
      </w:pPr>
      <w:r>
        <w:rPr>
          <w:rFonts w:hint="eastAsia" w:ascii="宋体" w:hAnsi="宋体" w:cs="宋体"/>
          <w:color w:val="000000"/>
        </w:rPr>
        <w:t xml:space="preserve">3、中标人应指定专人负责受理采购人食材订购、计划调整、退货更换、储备轮换等事宜，保持每周7天每天 24 小时通信畅通、沟通顺畅、处置及时，收到采购人食材需求配送计划后应及时予以确认并处理。</w:t>
      </w:r>
      <w:r/>
    </w:p>
    <w:p>
      <w:pPr>
        <w:ind w:firstLine="420"/>
        <w:spacing w:line="360" w:lineRule="auto"/>
        <w:rPr>
          <w:rFonts w:ascii="宋体" w:hAnsi="宋体" w:cs="宋体"/>
          <w:color w:val="000000"/>
        </w:rPr>
      </w:pPr>
      <w:r>
        <w:rPr>
          <w:rFonts w:hint="eastAsia" w:ascii="宋体" w:hAnsi="宋体" w:cs="宋体"/>
          <w:color w:val="000000"/>
        </w:rPr>
        <w:t xml:space="preserve">4、配送程序及要求</w:t>
      </w:r>
      <w:r/>
    </w:p>
    <w:p>
      <w:pPr>
        <w:ind w:firstLine="420"/>
        <w:spacing w:line="360" w:lineRule="auto"/>
        <w:rPr>
          <w:rFonts w:ascii="宋体" w:hAnsi="宋体" w:cs="宋体"/>
          <w:color w:val="000000"/>
        </w:rPr>
      </w:pPr>
      <w:r>
        <w:rPr>
          <w:rFonts w:hint="eastAsia" w:ascii="宋体" w:hAnsi="宋体" w:cs="宋体"/>
          <w:color w:val="000000"/>
        </w:rPr>
        <w:t xml:space="preserve">（1）配送程序：</w:t>
      </w:r>
      <w:r>
        <w:rPr>
          <w:rFonts w:hint="eastAsia" w:ascii="宋体" w:hAnsi="宋体"/>
          <w:color w:val="000000"/>
          <w:szCs w:val="21"/>
        </w:rPr>
        <w:t xml:space="preserve">采购人每天提前12小时列出第二天采购清单通知食材供应商</w:t>
      </w:r>
      <w:r>
        <w:rPr>
          <w:rFonts w:hint="eastAsia" w:ascii="宋体" w:hAnsi="宋体" w:cs="宋体"/>
          <w:color w:val="000000"/>
        </w:rPr>
        <w:t xml:space="preserve">——中标人组织送货上门——采购人验收货物——采购人签字确认货物——采购人和中标人双方定期进行货款结算。所有食材在配送前按要求做好食材安全检测，并做好留样。</w:t>
      </w:r>
      <w:r/>
    </w:p>
    <w:p>
      <w:pPr>
        <w:ind w:firstLine="420"/>
        <w:spacing w:line="360" w:lineRule="auto"/>
        <w:rPr>
          <w:rFonts w:ascii="宋体" w:hAnsi="宋体" w:cs="宋体"/>
          <w:color w:val="000000"/>
        </w:rPr>
      </w:pPr>
      <w:r>
        <w:rPr>
          <w:rFonts w:hint="eastAsia" w:ascii="宋体" w:hAnsi="宋体" w:cs="宋体"/>
          <w:color w:val="000000"/>
        </w:rPr>
        <w:t xml:space="preserve">（2）配送时间：中标人必须在规定时间内（原则上每天上午7：00-8：00间）一次性按预约订购的数量和规格要求送货至指定地点。如采购人因故需对到货时间进行调整，中标人需无条件配合。</w:t>
      </w:r>
      <w:r/>
    </w:p>
    <w:p>
      <w:pPr>
        <w:ind w:firstLine="420"/>
        <w:spacing w:line="360" w:lineRule="auto"/>
        <w:rPr>
          <w:rFonts w:ascii="宋体" w:hAnsi="宋体" w:cs="宋体"/>
          <w:color w:val="000000"/>
        </w:rPr>
      </w:pPr>
      <w:r>
        <w:rPr>
          <w:rFonts w:hint="eastAsia" w:ascii="宋体" w:hAnsi="宋体" w:cs="宋体"/>
          <w:color w:val="000000"/>
        </w:rPr>
        <w:t xml:space="preserve">（3）中标人提供《送货单据》一式三份，验收签字后采购人一联、中标人送货一联、存根一联，并作结算凭证。</w:t>
      </w:r>
      <w:r/>
    </w:p>
    <w:p>
      <w:pPr>
        <w:ind w:firstLine="420"/>
        <w:spacing w:line="360" w:lineRule="auto"/>
        <w:rPr>
          <w:rFonts w:ascii="宋体" w:hAnsi="宋体" w:cs="宋体"/>
          <w:color w:val="000000"/>
        </w:rPr>
      </w:pPr>
      <w:r>
        <w:rPr>
          <w:rFonts w:hint="eastAsia" w:ascii="宋体" w:hAnsi="宋体" w:cs="宋体"/>
          <w:color w:val="000000"/>
        </w:rPr>
        <w:t xml:space="preserve">（4）中标人按要求提供质检报告、检疫证明等资料，如果发现质量不合格的，中标人应无条件退货或在采购人指定的时间内重新换货，因食品质量而引发的其他问题，由中标人承担其全部责任。</w:t>
      </w:r>
      <w:r/>
    </w:p>
    <w:p>
      <w:pPr>
        <w:ind w:firstLine="420"/>
        <w:spacing w:line="360" w:lineRule="auto"/>
        <w:rPr>
          <w:rFonts w:ascii="宋体" w:hAnsi="宋体" w:cs="宋体"/>
          <w:color w:val="000000"/>
        </w:rPr>
      </w:pPr>
      <w:r>
        <w:rPr>
          <w:rFonts w:hint="eastAsia" w:ascii="宋体" w:hAnsi="宋体" w:cs="宋体"/>
          <w:color w:val="000000"/>
        </w:rPr>
        <w:t xml:space="preserve">（5）中标人配合采购人指定的验收人员进行质量检验，验收时必须过秤，确定食品重量；中标人实际交售数量与预约数量相差上下不得超过3%。</w:t>
      </w:r>
      <w:r/>
    </w:p>
    <w:p>
      <w:pPr>
        <w:ind w:firstLine="420"/>
        <w:spacing w:line="360" w:lineRule="auto"/>
        <w:rPr>
          <w:rFonts w:ascii="宋体" w:hAnsi="宋体" w:cs="宋体"/>
          <w:color w:val="000000"/>
        </w:rPr>
      </w:pPr>
      <w:r>
        <w:rPr>
          <w:rFonts w:hint="eastAsia" w:ascii="宋体" w:hAnsi="宋体" w:cs="宋体"/>
          <w:color w:val="000000"/>
        </w:rPr>
        <w:t xml:space="preserve">（6）中标人对采购人所需菜品及其他辅料无论数量多少，应无条件配送。</w:t>
      </w:r>
      <w:r/>
    </w:p>
    <w:p>
      <w:pPr>
        <w:ind w:firstLine="420"/>
        <w:spacing w:line="360" w:lineRule="auto"/>
        <w:rPr>
          <w:rFonts w:ascii="宋体" w:hAnsi="宋体" w:cs="宋体"/>
          <w:color w:val="000000"/>
        </w:rPr>
      </w:pPr>
      <w:r>
        <w:rPr>
          <w:rFonts w:hint="eastAsia" w:ascii="宋体" w:hAnsi="宋体" w:cs="宋体"/>
          <w:color w:val="000000"/>
        </w:rPr>
        <w:t xml:space="preserve">（7）中标人必须做到全天候配送服务响应，并及时向采购人反馈食材筹措及配送情况。中标人应根据采购人需求及时对供货品种进行调整。</w:t>
      </w:r>
      <w:r/>
    </w:p>
    <w:p>
      <w:pPr>
        <w:ind w:firstLine="420"/>
        <w:spacing w:line="360" w:lineRule="auto"/>
        <w:rPr>
          <w:rFonts w:ascii="宋体" w:hAnsi="宋体" w:cs="宋体"/>
          <w:color w:val="000000"/>
        </w:rPr>
      </w:pPr>
      <w:r>
        <w:rPr>
          <w:rFonts w:hint="eastAsia" w:ascii="宋体" w:hAnsi="宋体" w:cs="宋体"/>
          <w:color w:val="000000"/>
        </w:rPr>
        <w:t xml:space="preserve">（8）中标人应严格按订购计划明确的食材类别、数量、规格、包装、配送时间和地点进行供货，对配送供应的食材应进行准确分类、包装、标识，并按照约定时间和采购人指定的各配送地点完成食材配送。</w:t>
      </w:r>
      <w:r/>
    </w:p>
    <w:p>
      <w:pPr>
        <w:ind w:firstLine="420"/>
        <w:spacing w:line="360" w:lineRule="auto"/>
        <w:rPr>
          <w:rFonts w:ascii="宋体" w:hAnsi="宋体" w:cs="宋体"/>
          <w:color w:val="000000"/>
        </w:rPr>
      </w:pPr>
      <w:r>
        <w:rPr>
          <w:rFonts w:hint="eastAsia" w:ascii="宋体" w:hAnsi="宋体" w:cs="宋体"/>
          <w:color w:val="000000"/>
        </w:rPr>
        <w:t xml:space="preserve">（9）中标人如送货迟到超过一小时，影响采购人正常运转的，采购人可从其他渠道进货，所发生的金额由中标人承担，并扣罚本次短缺数量金额的10%作为违约金。</w:t>
      </w:r>
      <w:r/>
    </w:p>
    <w:p>
      <w:pPr>
        <w:ind w:firstLine="422"/>
        <w:spacing w:line="5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四、质量标准</w:t>
      </w:r>
      <w:r/>
    </w:p>
    <w:p>
      <w:pPr>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（一）所有货物必须符合质量安全国家标准、行业标准或者地方标准，切实保障采购人的健康、安全的要求，具体如下：</w:t>
      </w:r>
      <w:r/>
    </w:p>
    <w:p>
      <w:pPr>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鲜肉：必须为本地当日宰杀新鲜猪肉，不注水，色泽鲜嫩，无异味，去长脚，无槽头、无隔膜，肥瘦比例较好。猪肉上有屠宰场经质量检验合格的滚花，提供所供当批次的动物检疫和猪肉的肉品品质检验合格证，提供非洲猪瘟检疫呈阴性的证明。</w:t>
      </w:r>
      <w:r/>
    </w:p>
    <w:p>
      <w:pPr>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2、米面粮油品质要求：大米质量要求：粳米一级国家标准GB1354-2009</w:t>
      </w:r>
      <w:r>
        <w:rPr>
          <w:rFonts w:hint="eastAsia" w:ascii="宋体" w:hAnsi="宋体" w:cs="宋体"/>
          <w:color w:val="000000"/>
          <w:szCs w:val="21"/>
          <w:highlight w:val="none"/>
          <w:lang w:eastAsia="zh-CN"/>
        </w:rPr>
        <w:t xml:space="preserve">，要求当年新米</w:t>
      </w:r>
      <w:r>
        <w:rPr>
          <w:rFonts w:hint="eastAsia" w:ascii="宋体" w:hAnsi="宋体" w:cs="宋体"/>
          <w:color w:val="000000"/>
          <w:szCs w:val="21"/>
          <w:highlight w:val="none"/>
        </w:rPr>
        <w:t xml:space="preserve">；面粉质量要求：小麦粉特制一等国家标准GB1355-1986；食用油质量要求：非转基因食用油，每桶5升左右，必须符合GB2716-2005食用植物油卫生标准。中标人应根据采购人需求及时对供货进行调整。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highlight w:val="none"/>
        </w:rPr>
        <w:t xml:space="preserve">酸奶：</w:t>
      </w:r>
      <w:r>
        <w:rPr>
          <w:rFonts w:hint="eastAsia" w:ascii="宋体" w:hAnsi="宋体" w:cs="宋体"/>
          <w:szCs w:val="21"/>
          <w:highlight w:val="none"/>
        </w:rPr>
        <w:t xml:space="preserve">供应商配送的酸牛奶须符合</w:t>
      </w:r>
      <w:r>
        <w:rPr>
          <w:rFonts w:ascii="宋体" w:hAnsi="宋体" w:cs="宋体"/>
          <w:szCs w:val="21"/>
          <w:highlight w:val="none"/>
        </w:rPr>
        <w:t xml:space="preserve">GB 19302-2010</w:t>
      </w:r>
      <w:r>
        <w:rPr>
          <w:rFonts w:hint="eastAsia" w:ascii="宋体" w:hAnsi="宋体" w:cs="宋体"/>
          <w:szCs w:val="21"/>
          <w:highlight w:val="none"/>
        </w:rPr>
        <w:t xml:space="preserve">《食品安全国家标准发酵乳》。</w:t>
      </w:r>
      <w:r/>
    </w:p>
    <w:tbl>
      <w:tblPr>
        <w:tblStyle w:val="748"/>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192"/>
        <w:gridCol w:w="1013"/>
        <w:gridCol w:w="1419"/>
        <w:gridCol w:w="2970"/>
      </w:tblGrid>
      <w:tr>
        <w:trPr/>
        <w:tc>
          <w:tcPr>
            <w:tcW w:w="1304"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品目</w:t>
            </w:r>
            <w:r/>
          </w:p>
        </w:tc>
        <w:tc>
          <w:tcPr>
            <w:tcW w:w="2469"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sz w:val="24"/>
                <w:highlight w:val="none"/>
              </w:rPr>
              <w:t xml:space="preserve">配料</w:t>
            </w:r>
            <w:r/>
          </w:p>
        </w:tc>
        <w:tc>
          <w:tcPr>
            <w:tcW w:w="1085"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重量</w:t>
            </w:r>
            <w:r/>
          </w:p>
        </w:tc>
        <w:tc>
          <w:tcPr>
            <w:tcW w:w="1569"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产品类别</w:t>
            </w:r>
            <w:r/>
          </w:p>
        </w:tc>
        <w:tc>
          <w:tcPr>
            <w:tcW w:w="3376"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营养成分（每100g）</w:t>
            </w:r>
            <w:r/>
          </w:p>
        </w:tc>
      </w:tr>
      <w:tr>
        <w:trPr>
          <w:trHeight w:val="1075"/>
        </w:trPr>
        <w:tc>
          <w:tcPr>
            <w:tcW w:w="1304"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低温酸牛奶</w:t>
            </w:r>
            <w:r/>
          </w:p>
        </w:tc>
        <w:tc>
          <w:tcPr>
            <w:tcW w:w="2469"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生牛乳＞90%、</w:t>
            </w:r>
            <w:r>
              <w:rPr>
                <w:rFonts w:hint="eastAsia" w:ascii="宋体" w:hAnsi="宋体" w:cs="宋体"/>
                <w:color w:val="ff0000"/>
                <w:szCs w:val="21"/>
                <w:highlight w:val="none"/>
              </w:rPr>
              <w:t xml:space="preserve">无</w:t>
            </w:r>
            <w:r>
              <w:rPr>
                <w:rFonts w:hint="eastAsia" w:ascii="宋体" w:hAnsi="宋体" w:cs="宋体"/>
                <w:szCs w:val="21"/>
                <w:highlight w:val="none"/>
              </w:rPr>
              <w:t xml:space="preserve">糖、益生菌（可以多种益生菌）</w:t>
            </w:r>
            <w:r/>
          </w:p>
        </w:tc>
        <w:tc>
          <w:tcPr>
            <w:tcW w:w="1085"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90g至</w:t>
            </w:r>
            <w:r>
              <w:rPr>
                <w:rFonts w:hint="eastAsia" w:ascii="宋体" w:hAnsi="宋体" w:cs="宋体"/>
                <w:szCs w:val="21"/>
                <w:highlight w:val="none"/>
                <w:lang w:val="en-US" w:eastAsia="zh-CN"/>
              </w:rPr>
              <w:t xml:space="preserve">100</w:t>
            </w:r>
            <w:r>
              <w:rPr>
                <w:rFonts w:hint="eastAsia" w:ascii="宋体" w:hAnsi="宋体" w:cs="宋体"/>
                <w:szCs w:val="21"/>
                <w:highlight w:val="none"/>
              </w:rPr>
              <w:t xml:space="preserve">g</w:t>
            </w:r>
            <w:r/>
          </w:p>
        </w:tc>
        <w:tc>
          <w:tcPr>
            <w:tcW w:w="1569"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冷藏，低温酸牛奶</w:t>
            </w:r>
            <w:r/>
          </w:p>
        </w:tc>
        <w:tc>
          <w:tcPr>
            <w:tcW w:w="3376" w:type="dxa"/>
            <w:vAlign w:val="top"/>
            <w:textDirection w:val="lrTb"/>
            <w:noWrap w:val="false"/>
          </w:tcPr>
          <w:p>
            <w:pPr>
              <w:jc w:val="left"/>
              <w:spacing w:line="400" w:lineRule="exact"/>
              <w:widowControl/>
              <w:rPr>
                <w:rFonts w:ascii="宋体" w:hAnsi="宋体" w:cs="宋体"/>
                <w:szCs w:val="21"/>
                <w:highlight w:val="none"/>
              </w:rPr>
            </w:pPr>
            <w:r>
              <w:rPr>
                <w:rFonts w:hint="eastAsia" w:ascii="宋体" w:hAnsi="宋体" w:cs="宋体"/>
                <w:szCs w:val="21"/>
                <w:highlight w:val="none"/>
              </w:rPr>
              <w:t xml:space="preserve">能量≥350千焦，蛋白质≥2.7g，脂肪≥3.0g，碳水化合物≥11g，钠≥40毫克，钙≥100毫克。</w:t>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需保证酸牛奶到达使用者所在地完好无损，如有过期（含违法涂改生产日期）、破包（含饮用吸管的破损）、漏包、胀包、脏包、坏包、包装污染（有霉斑、虫咬等）、产品内有异物、产品有异味和苦味等质量问题或现象，由供应商无条件免费负责调换、补齐或赔偿，带来的一切责任和影响由供应商全部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需全程采用冷藏厢式车辆专车专人运输配送酸牛奶，不得与其他物品混装。保障全程优质服务。供应商需对酸牛奶按产品性质进行专区贮存和运输，实施产品铅封密闭上锁出库制度。运输车辆自动控温并定期清洗、消毒，对售出的产品详细记录产品名称、生产日期、批号、箱码、数量、库管员和司机、收货者拆封信息及地点名称等，以便发生质量问题时进行追溯和召回。</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为保证酸牛奶产品质量，供应商响应产品生产日期至送货当日不得超过总有效期的1/3。</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酸奶包中标供应商中标后需提供三种及以上类型酸奶给采购人选择。</w:t>
      </w:r>
      <w:r/>
    </w:p>
    <w:p>
      <w:pPr>
        <w:ind w:firstLine="420"/>
        <w:spacing w:line="360" w:lineRule="auto"/>
        <w:rPr>
          <w:rFonts w:hint="eastAsia" w:ascii="宋体" w:hAnsi="宋体" w:cs="宋体"/>
          <w:color w:val="ff0000"/>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eastAsia="zh-CN"/>
        </w:rPr>
        <w:t xml:space="preserve">粗粮、</w:t>
      </w:r>
      <w:r>
        <w:rPr>
          <w:rFonts w:hint="eastAsia" w:ascii="宋体" w:hAnsi="宋体" w:cs="宋体"/>
          <w:szCs w:val="21"/>
          <w:highlight w:val="none"/>
        </w:rPr>
        <w:t xml:space="preserve">新鲜水果要求：必须符合GB/T23351-2009标准，</w:t>
      </w:r>
      <w:r>
        <w:rPr>
          <w:rFonts w:hint="eastAsia" w:ascii="宋体" w:hAnsi="宋体" w:cs="宋体"/>
          <w:color w:val="ff0000"/>
          <w:highlight w:val="none"/>
        </w:rPr>
        <w:t xml:space="preserve">中标人应根据采购人需求及时对供货进行调整</w:t>
      </w:r>
      <w:r>
        <w:rPr>
          <w:rFonts w:hint="eastAsia" w:ascii="宋体" w:hAnsi="宋体" w:cs="宋体"/>
          <w:color w:val="ff0000"/>
          <w:szCs w:val="21"/>
          <w:highlight w:val="none"/>
        </w:rPr>
        <w:t xml:space="preserve">。</w:t>
      </w:r>
      <w:r/>
    </w:p>
    <w:p>
      <w:pPr>
        <w:ind w:firstLine="420"/>
        <w:spacing w:line="500" w:lineRule="exact"/>
        <w:rPr>
          <w:rFonts w:hint="eastAsia" w:ascii="宋体" w:hAnsi="宋体" w:cs="宋体"/>
          <w:color w:val="000000"/>
          <w:szCs w:val="21"/>
          <w:highlight w:val="none"/>
        </w:rPr>
      </w:pPr>
      <w:r>
        <w:rPr>
          <w:rFonts w:hint="eastAsia" w:ascii="宋体" w:hAnsi="宋体" w:cs="宋体"/>
          <w:szCs w:val="21"/>
          <w:highlight w:val="none"/>
        </w:rPr>
        <w:t xml:space="preserve">5、食品添加剂质量要求：食品添加剂应符合相应的食品安全标准，添加剂的使用必须符合GB2760-2011标准，对食品的添加量严格控制在标准规定范围之内。</w:t>
      </w:r>
      <w:r/>
    </w:p>
    <w:p>
      <w:pPr>
        <w:ind w:firstLine="42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6、其它类质量要求：其它类质量应符合相应的国家或行业食品安全标准，添加剂的使用必须符合 GB2760-2014 标准，对食品的添加量严格控制在国家标准规定范围之内。所有食品来源均应有书面依据，必须可追溯，中标人须按照采购人要求提供相关证明。</w:t>
      </w:r>
      <w:r/>
    </w:p>
    <w:p>
      <w:pPr>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7、中标人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8、中标人提供的全部食材均应按标准保护措施进行包装。该包装应适应于运输、防变质、防腐、防交叉污染和防野蛮装卸，以确保货物安全无损运抵指定地点。由于包装不善所引起的食材损坏和损失均由中标人承担。每件包装箱应附质量合格标识。</w:t>
      </w:r>
      <w:r/>
    </w:p>
    <w:p>
      <w:pPr>
        <w:ind w:left="420"/>
        <w:jc w:val="left"/>
        <w:spacing w:before="189" w:line="360" w:lineRule="auto"/>
        <w:rPr>
          <w:rFonts w:ascii="宋体" w:hAnsi="宋体"/>
          <w:b/>
          <w:color w:val="000000"/>
          <w:szCs w:val="21"/>
          <w:highlight w:val="none"/>
        </w:rPr>
      </w:pPr>
      <w:r>
        <w:rPr>
          <w:rFonts w:ascii="宋体" w:hAnsi="宋体" w:cs="宋体"/>
          <w:b/>
          <w:color w:val="000000"/>
          <w:spacing w:val="1"/>
          <w:szCs w:val="21"/>
          <w:highlight w:val="none"/>
        </w:rPr>
        <w:t xml:space="preserve">注一：以上质量标准如有新的国家或行业标准出台，则以最新标准执行。</w:t>
      </w:r>
      <w:r/>
    </w:p>
    <w:p>
      <w:pPr>
        <w:ind w:firstLine="420"/>
        <w:spacing w:line="500" w:lineRule="exact"/>
        <w:rPr>
          <w:rFonts w:ascii="宋体" w:hAnsi="宋体" w:cs="宋体"/>
          <w:color w:val="000000"/>
          <w:szCs w:val="21"/>
        </w:rPr>
      </w:pPr>
      <w:r>
        <w:rPr>
          <w:rFonts w:ascii="宋体" w:hAnsi="宋体" w:cs="宋体"/>
          <w:b/>
          <w:color w:val="000000"/>
          <w:spacing w:val="6"/>
          <w:szCs w:val="21"/>
          <w:highlight w:val="none"/>
        </w:rPr>
        <w:t xml:space="preserve">注二：若中标人未能满足上述要求，采购人有权拒绝接受所提供的物品或食品，并有</w:t>
      </w:r>
      <w:r>
        <w:rPr>
          <w:rFonts w:ascii="宋体" w:hAnsi="宋体" w:cs="宋体"/>
          <w:b/>
          <w:color w:val="000000"/>
          <w:spacing w:val="5"/>
          <w:szCs w:val="21"/>
          <w:highlight w:val="none"/>
        </w:rPr>
        <w:t xml:space="preserve">权单方终止配送合同，由此产生的一切责任由供应商承担。若因食品质量引起食物中</w:t>
      </w:r>
      <w:r>
        <w:rPr>
          <w:rFonts w:ascii="宋体" w:hAnsi="宋体" w:cs="宋体"/>
          <w:b/>
          <w:color w:val="000000"/>
          <w:spacing w:val="1"/>
          <w:szCs w:val="21"/>
          <w:highlight w:val="none"/>
        </w:rPr>
        <w:t xml:space="preserve">毒（经工商、卫生防疫部门鉴定），供应商应承担全部法律责任。</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二）投标人不能简单照搬招标文件提供的需求，必须按招标文件技术规格逐项作出实质性应答，如照搬照抄项目需求中的技术的，中标后中标人在同采购人签订合同和履约环节中不得提出异议，一切后果和损失由中标人承担。</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（三）中标人应采取必要的安全措施保证货物的运输及安装的安全，并承担货物的运输及安装过程中产生的风险。</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四）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五）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（六）安全要求</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1、中标人应严格遵守《中华人民共和国食品安全法》等相关规定，一经发现供应以下食品，采购人除全部退货外，将立即取消中标人的供货资格，并承担由此造成的经济责任和法律责任：</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（1）腐败变质、霉变、生虫、污秽不洁、混有异物或者其他感官性状异常，对人体健康有害的；</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（2）含有毒、有害物质或者被有害物质污染，对人体健康有害的；</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（3）含有致病性寄生虫、微生物或者微生物含量超过国家限定标准的；</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（4）掺假、掺杂、伪造，影响营养、卫生的。</w:t>
      </w:r>
      <w:r/>
    </w:p>
    <w:p>
      <w:pPr>
        <w:ind w:firstLine="420"/>
        <w:spacing w:line="500" w:lineRule="exact"/>
        <w:rPr>
          <w:rFonts w:ascii="宋体" w:hAnsi="宋体" w:cs="宋体"/>
          <w:color w:val="000000"/>
          <w:szCs w:val="21"/>
        </w:rPr>
      </w:pPr>
      <w:r>
        <w:rPr>
          <w:rFonts w:hint="eastAsia" w:ascii="宋体" w:hAnsi="宋体" w:cs="宋体"/>
          <w:color w:val="000000"/>
          <w:szCs w:val="21"/>
        </w:rPr>
        <w:t xml:space="preserve">2、中标人拟派固定的食材配送人员须持有江苏省从业人员预防性检查合格证；</w:t>
      </w:r>
      <w:r/>
    </w:p>
    <w:p>
      <w:pPr>
        <w:ind w:firstLine="420"/>
        <w:spacing w:line="500" w:lineRule="exact"/>
        <w:rPr>
          <w:rFonts w:ascii="宋体" w:hAnsi="宋体" w:cs="宋体"/>
          <w:b/>
          <w:bCs/>
          <w:color w:val="000000"/>
          <w:szCs w:val="21"/>
        </w:rPr>
      </w:pPr>
      <w:r>
        <w:rPr>
          <w:rFonts w:hint="eastAsia" w:ascii="宋体" w:hAnsi="宋体" w:cs="宋体"/>
          <w:color w:val="000000"/>
          <w:szCs w:val="21"/>
        </w:rPr>
        <w:t xml:space="preserve">3、中标人送货人员、食品加工人员在送货、加工过程中的交通、人身、操作等安全由中标人自行负责与采购人无关。</w:t>
      </w:r>
      <w:r/>
    </w:p>
    <w:p>
      <w:pPr>
        <w:ind w:firstLine="422"/>
        <w:spacing w:line="500" w:lineRule="exact"/>
        <w:rPr>
          <w:rFonts w:ascii="宋体" w:hAnsi="宋体" w:cs="宋体"/>
          <w:b/>
          <w:bCs/>
          <w:color w:val="000000"/>
          <w:szCs w:val="21"/>
        </w:rPr>
      </w:pPr>
      <w:r>
        <w:rPr>
          <w:rFonts w:hint="eastAsia" w:ascii="宋体" w:hAnsi="宋体" w:cs="宋体"/>
          <w:b/>
          <w:bCs/>
          <w:color w:val="000000"/>
          <w:szCs w:val="21"/>
        </w:rPr>
        <w:t xml:space="preserve">五、验收标准</w:t>
      </w:r>
      <w:r/>
    </w:p>
    <w:p>
      <w:pPr>
        <w:ind w:firstLine="420"/>
        <w:spacing w:line="500" w:lineRule="exact"/>
        <w:rPr>
          <w:rFonts w:hint="eastAsia" w:ascii="宋体" w:hAnsi="宋体" w:cs="宋体"/>
          <w:color w:val="000000"/>
          <w:szCs w:val="21"/>
        </w:rPr>
      </w:pPr>
      <w:r>
        <w:rPr>
          <w:rFonts w:hint="eastAsia" w:ascii="宋体" w:hAnsi="宋体" w:cs="宋体"/>
          <w:color w:val="000000"/>
          <w:szCs w:val="21"/>
        </w:rPr>
        <w:t xml:space="preserve">（一）验收方式：采购人每日组织现场验收。</w:t>
      </w:r>
      <w:r/>
    </w:p>
    <w:p>
      <w:pPr>
        <w:ind w:firstLine="420"/>
        <w:spacing w:line="500" w:lineRule="exact"/>
        <w:rPr>
          <w:rFonts w:hint="eastAsia" w:ascii="宋体" w:hAnsi="宋体" w:cs="宋体"/>
          <w:color w:val="000000"/>
          <w:szCs w:val="21"/>
        </w:rPr>
      </w:pPr>
      <w:r>
        <w:rPr>
          <w:rFonts w:hint="eastAsia" w:ascii="宋体" w:hAnsi="宋体" w:cs="宋体"/>
          <w:color w:val="000000"/>
          <w:szCs w:val="21"/>
        </w:rPr>
        <w:t xml:space="preserve">（二）现场验收开具验收单，内容包括日期、品名、数量验收人签字等，作为结算凭证。</w:t>
      </w:r>
      <w:r/>
    </w:p>
    <w:p>
      <w:pPr>
        <w:ind w:firstLine="420"/>
        <w:spacing w:line="500" w:lineRule="exact"/>
        <w:rPr>
          <w:rFonts w:hint="eastAsia" w:ascii="宋体" w:hAnsi="宋体" w:cs="宋体"/>
          <w:color w:val="000000"/>
          <w:szCs w:val="21"/>
        </w:rPr>
      </w:pPr>
      <w:r>
        <w:rPr>
          <w:rFonts w:hint="eastAsia" w:ascii="宋体" w:hAnsi="宋体" w:cs="宋体"/>
          <w:color w:val="000000"/>
          <w:szCs w:val="21"/>
        </w:rPr>
        <w:t xml:space="preserve">（三）所有配送食材现场验收，须符合食品卫生安全法要求及采购方的采购要求。</w:t>
      </w:r>
      <w:r/>
    </w:p>
    <w:p>
      <w:pPr>
        <w:ind w:firstLine="422"/>
        <w:spacing w:line="500" w:lineRule="exact"/>
        <w:rPr>
          <w:rFonts w:ascii="宋体" w:hAnsi="宋体" w:cs="宋体"/>
          <w:b/>
          <w:bCs/>
          <w:color w:val="000000"/>
          <w:szCs w:val="21"/>
        </w:rPr>
      </w:pPr>
      <w:r>
        <w:rPr>
          <w:rFonts w:hint="eastAsia" w:ascii="宋体" w:hAnsi="宋体" w:cs="宋体"/>
          <w:b/>
          <w:bCs/>
          <w:color w:val="000000"/>
          <w:szCs w:val="21"/>
        </w:rPr>
        <w:t xml:space="preserve">六、售后服务</w:t>
      </w:r>
      <w:r/>
    </w:p>
    <w:p>
      <w:pPr>
        <w:ind w:firstLine="420"/>
        <w:spacing w:line="500" w:lineRule="exact"/>
        <w:rPr>
          <w:rFonts w:ascii="宋体" w:hAnsi="宋体" w:cs="宋体"/>
          <w:color w:val="000000"/>
          <w:szCs w:val="21"/>
        </w:rPr>
        <w:outlineLvl w:val="0"/>
      </w:pPr>
      <w:r>
        <w:rPr>
          <w:rFonts w:hint="eastAsia" w:ascii="宋体" w:hAnsi="宋体" w:cs="宋体"/>
          <w:color w:val="000000"/>
          <w:szCs w:val="21"/>
        </w:rPr>
        <w:t xml:space="preserve">1、因中标人配送不及时导致伙食供应延误且中标人未采取任何补救措施的，为确保不影响伙食供应，采购人有权紧急自行采购，由此产生的一切费用均由中标人承担。</w:t>
      </w:r>
      <w:r/>
    </w:p>
    <w:p>
      <w:pPr>
        <w:ind w:firstLine="420"/>
        <w:spacing w:line="500" w:lineRule="exact"/>
        <w:rPr>
          <w:rFonts w:ascii="宋体" w:hAnsi="宋体" w:cs="宋体"/>
          <w:color w:val="000000"/>
          <w:szCs w:val="21"/>
        </w:rPr>
        <w:outlineLvl w:val="0"/>
      </w:pPr>
      <w:r>
        <w:rPr>
          <w:rFonts w:hint="eastAsia" w:ascii="宋体" w:hAnsi="宋体" w:cs="宋体"/>
          <w:color w:val="000000"/>
          <w:szCs w:val="21"/>
        </w:rPr>
        <w:t xml:space="preserve">2、对于菜品质量，采购人验收时发现菜品有质量问题或者双方对菜品质量存在异议时，中标人必须无条件服从更换菜品，直至采购人验收合格。</w:t>
      </w:r>
      <w:r/>
    </w:p>
    <w:p>
      <w:pPr>
        <w:ind w:firstLine="420"/>
        <w:spacing w:line="500" w:lineRule="exact"/>
        <w:rPr>
          <w:rFonts w:ascii="宋体" w:hAnsi="宋体" w:cs="宋体"/>
          <w:color w:val="auto"/>
          <w:szCs w:val="21"/>
        </w:rPr>
        <w:outlineLvl w:val="0"/>
      </w:pPr>
      <w:r>
        <w:rPr>
          <w:rFonts w:hint="eastAsia" w:ascii="宋体" w:hAnsi="宋体" w:cs="宋体"/>
          <w:color w:val="000000"/>
          <w:szCs w:val="21"/>
        </w:rPr>
        <w:t xml:space="preserve">3、中标人所供物料的定量包装货品应符合相关规定，足量供应。如有供应货物串规、短斤少两的，一经查实，采购人每次扣罚中标人</w:t>
      </w:r>
      <w:r>
        <w:rPr>
          <w:rFonts w:hint="eastAsia" w:ascii="宋体" w:hAnsi="宋体" w:cs="宋体"/>
          <w:color w:val="auto"/>
          <w:szCs w:val="21"/>
        </w:rPr>
        <w:t xml:space="preserve">1000元，在结算款中抵扣，同时需及时补充所缺物料。</w:t>
      </w:r>
      <w:r/>
    </w:p>
    <w:p>
      <w:pPr>
        <w:ind w:firstLine="420"/>
        <w:spacing w:line="500" w:lineRule="exact"/>
        <w:rPr>
          <w:rFonts w:ascii="宋体" w:hAnsi="宋体" w:cs="宋体"/>
          <w:color w:val="auto"/>
          <w:szCs w:val="21"/>
        </w:rPr>
        <w:outlineLvl w:val="0"/>
      </w:pPr>
      <w:r>
        <w:rPr>
          <w:rFonts w:hint="eastAsia" w:ascii="宋体" w:hAnsi="宋体" w:cs="宋体"/>
          <w:color w:val="auto"/>
          <w:szCs w:val="21"/>
        </w:rPr>
        <w:t xml:space="preserve">4、凡经相关部门认定，如因中标人所提供的食材原因造成采购人食堂出现食物中毒等卫生事故的，中标人除必须承担全部的法律责任外，还要全额承担因发生食物中毒造成后果的一切费用（包含但不限于治疗费、误工费等）。同时采购人立即停止向中标人采购，并暂扣中标人当月所有供应食材的货款，作为中标人的赔偿预付款。</w:t>
      </w:r>
      <w:r/>
    </w:p>
    <w:p>
      <w:pPr>
        <w:ind w:firstLine="420"/>
        <w:spacing w:line="500" w:lineRule="exact"/>
        <w:rPr>
          <w:rFonts w:ascii="宋体" w:hAnsi="宋体" w:cs="宋体"/>
          <w:color w:val="auto"/>
          <w:szCs w:val="21"/>
        </w:rPr>
        <w:outlineLvl w:val="0"/>
      </w:pPr>
      <w:r>
        <w:rPr>
          <w:rFonts w:hint="eastAsia" w:ascii="宋体" w:hAnsi="宋体" w:cs="宋体"/>
          <w:color w:val="auto"/>
          <w:szCs w:val="21"/>
        </w:rPr>
        <w:t xml:space="preserve">5、以上现象累计出现两次的，采购人有权提前解除合同并要求中标人赔偿相关损失。</w:t>
      </w:r>
      <w:r/>
    </w:p>
    <w:p>
      <w:pPr>
        <w:ind w:firstLine="422"/>
        <w:spacing w:line="360" w:lineRule="auto"/>
        <w:rPr>
          <w:rFonts w:ascii="宋体" w:hAnsi="宋体"/>
          <w:b/>
          <w:color w:val="auto"/>
          <w:szCs w:val="21"/>
        </w:rPr>
      </w:pPr>
      <w:r>
        <w:rPr>
          <w:rFonts w:hint="eastAsia" w:ascii="宋体" w:hAnsi="宋体"/>
          <w:b/>
          <w:color w:val="auto"/>
          <w:szCs w:val="21"/>
        </w:rPr>
        <w:t xml:space="preserve">七、考核办法</w:t>
      </w:r>
      <w:r/>
    </w:p>
    <w:p>
      <w:pPr>
        <w:ind w:firstLine="420"/>
        <w:spacing w:line="360" w:lineRule="auto"/>
        <w:rPr>
          <w:rFonts w:ascii="宋体" w:hAnsi="宋体"/>
          <w:color w:val="auto"/>
          <w:szCs w:val="21"/>
        </w:rPr>
      </w:pPr>
      <w:r>
        <w:rPr>
          <w:rFonts w:hint="eastAsia" w:ascii="宋体" w:hAnsi="宋体"/>
          <w:color w:val="auto"/>
          <w:szCs w:val="21"/>
        </w:rPr>
        <w:t xml:space="preserve">1、送货及时性考核：应早于约定时间或在约定时间送到。正常计划采购，迟到超过15分钟，每发生一次扣1分，应急采购，收到通知后超过</w:t>
      </w:r>
      <w:r>
        <w:rPr>
          <w:rFonts w:hint="eastAsia" w:ascii="宋体" w:hAnsi="宋体" w:cs="宋体"/>
          <w:color w:val="auto"/>
        </w:rPr>
        <w:t xml:space="preserve">1小时送达，</w:t>
      </w:r>
      <w:r>
        <w:rPr>
          <w:rFonts w:hint="eastAsia" w:ascii="宋体" w:hAnsi="宋体"/>
          <w:color w:val="auto"/>
          <w:szCs w:val="21"/>
        </w:rPr>
        <w:t xml:space="preserve">每发生一次扣1分；</w:t>
      </w:r>
      <w:r/>
    </w:p>
    <w:p>
      <w:pPr>
        <w:ind w:firstLine="420"/>
        <w:spacing w:line="360" w:lineRule="auto"/>
        <w:rPr>
          <w:rFonts w:ascii="宋体" w:hAnsi="宋体"/>
          <w:color w:val="auto"/>
          <w:szCs w:val="21"/>
        </w:rPr>
      </w:pPr>
      <w:r>
        <w:rPr>
          <w:rFonts w:hint="eastAsia" w:ascii="宋体" w:hAnsi="宋体"/>
          <w:color w:val="auto"/>
          <w:szCs w:val="21"/>
        </w:rPr>
        <w:t xml:space="preserve">2、食材新鲜度考核：食材应保证新鲜，经验货发现食材有腐坏、变质情况等不满足招标文件规定的质量和验收标准的，一次发现一个品种扣1分；</w:t>
      </w:r>
      <w:r/>
    </w:p>
    <w:p>
      <w:pPr>
        <w:ind w:firstLine="420"/>
        <w:spacing w:line="360" w:lineRule="auto"/>
        <w:rPr>
          <w:rFonts w:ascii="宋体" w:hAnsi="宋体"/>
          <w:color w:val="auto"/>
          <w:szCs w:val="21"/>
        </w:rPr>
      </w:pPr>
      <w:r>
        <w:rPr>
          <w:rFonts w:hint="eastAsia" w:ascii="宋体" w:hAnsi="宋体"/>
          <w:color w:val="auto"/>
          <w:szCs w:val="21"/>
        </w:rPr>
        <w:t xml:space="preserve">3、服务态度考核：供应商服务态度应良好、诚恳，与采购人保持积极沟通。如发现供应商态度恶劣、有欺诈刁难等行为的，一次扣1分。</w:t>
      </w:r>
      <w:r/>
    </w:p>
    <w:p>
      <w:pPr>
        <w:pStyle w:val="930"/>
        <w:ind w:firstLine="420"/>
        <w:spacing w:line="360" w:lineRule="auto"/>
        <w:rPr>
          <w:rFonts w:ascii="宋体" w:hAnsi="宋体"/>
          <w:color w:val="auto"/>
          <w:sz w:val="21"/>
          <w:szCs w:val="21"/>
        </w:rPr>
      </w:pPr>
      <w:r>
        <w:rPr>
          <w:rFonts w:hint="eastAsia" w:ascii="宋体" w:hAnsi="宋体"/>
          <w:color w:val="auto"/>
          <w:sz w:val="21"/>
          <w:szCs w:val="21"/>
        </w:rPr>
        <w:t xml:space="preserve">4、结算价格考核：供应商服务期间，采购人随机对当日食材市场价与供应商中标报价进行对比抽查。如发现其结算价格与中标报价及食材当日市场价出现较大偏差（结算价格≥中标价格的110%）的，一次扣5分。</w:t>
      </w:r>
      <w:r/>
    </w:p>
    <w:p>
      <w:pPr>
        <w:ind w:firstLine="420"/>
        <w:spacing w:line="360" w:lineRule="auto"/>
        <w:rPr>
          <w:rFonts w:ascii="宋体" w:hAnsi="宋体"/>
          <w:color w:val="auto"/>
          <w:szCs w:val="21"/>
        </w:rPr>
      </w:pPr>
      <w:r>
        <w:rPr>
          <w:rFonts w:hint="eastAsia" w:ascii="宋体" w:hAnsi="宋体"/>
          <w:color w:val="auto"/>
          <w:szCs w:val="21"/>
        </w:rPr>
        <w:t xml:space="preserve">5、考核按月执行。扣</w:t>
      </w:r>
      <w:r>
        <w:rPr>
          <w:rFonts w:hint="eastAsia" w:ascii="宋体" w:hAnsi="宋体"/>
          <w:color w:val="auto"/>
          <w:szCs w:val="21"/>
          <w:lang w:val="en-US" w:eastAsia="zh-CN"/>
        </w:rPr>
        <w:t xml:space="preserve">5</w:t>
      </w:r>
      <w:r>
        <w:rPr>
          <w:rFonts w:hint="eastAsia" w:ascii="宋体" w:hAnsi="宋体"/>
          <w:color w:val="auto"/>
          <w:szCs w:val="21"/>
        </w:rPr>
        <w:t xml:space="preserve">分</w:t>
      </w:r>
      <w:r>
        <w:rPr>
          <w:rFonts w:hint="eastAsia" w:ascii="宋体" w:hAnsi="宋体"/>
          <w:color w:val="auto"/>
          <w:szCs w:val="21"/>
          <w:lang w:val="en-US" w:eastAsia="zh-CN"/>
        </w:rPr>
        <w:t xml:space="preserve">及以上</w:t>
      </w:r>
      <w:r>
        <w:rPr>
          <w:rFonts w:hint="eastAsia" w:ascii="宋体" w:hAnsi="宋体"/>
          <w:color w:val="auto"/>
          <w:szCs w:val="21"/>
        </w:rPr>
        <w:t xml:space="preserve">，书面警告一次；扣</w:t>
      </w:r>
      <w:r>
        <w:rPr>
          <w:rFonts w:hint="eastAsia" w:ascii="宋体" w:hAnsi="宋体"/>
          <w:color w:val="auto"/>
          <w:szCs w:val="21"/>
          <w:lang w:val="en-US" w:eastAsia="zh-CN"/>
        </w:rPr>
        <w:t xml:space="preserve">10</w:t>
      </w:r>
      <w:r>
        <w:rPr>
          <w:rFonts w:hint="eastAsia" w:ascii="宋体" w:hAnsi="宋体"/>
          <w:color w:val="auto"/>
          <w:szCs w:val="21"/>
        </w:rPr>
        <w:t xml:space="preserve">分</w:t>
      </w:r>
      <w:r>
        <w:rPr>
          <w:rFonts w:hint="eastAsia" w:ascii="宋体" w:hAnsi="宋体"/>
          <w:color w:val="auto"/>
          <w:szCs w:val="21"/>
          <w:lang w:val="en-US" w:eastAsia="zh-CN"/>
        </w:rPr>
        <w:t xml:space="preserve">及以上</w:t>
      </w:r>
      <w:r>
        <w:rPr>
          <w:rFonts w:hint="eastAsia" w:ascii="宋体" w:hAnsi="宋体"/>
          <w:color w:val="auto"/>
          <w:szCs w:val="21"/>
        </w:rPr>
        <w:t xml:space="preserve">，扣除当月应付食材总价的30%；扣</w:t>
      </w:r>
      <w:r>
        <w:rPr>
          <w:rFonts w:hint="eastAsia" w:ascii="宋体" w:hAnsi="宋体"/>
          <w:color w:val="auto"/>
          <w:szCs w:val="21"/>
          <w:lang w:val="en-US" w:eastAsia="zh-CN"/>
        </w:rPr>
        <w:t xml:space="preserve">15</w:t>
      </w:r>
      <w:r>
        <w:rPr>
          <w:rFonts w:hint="eastAsia" w:ascii="宋体" w:hAnsi="宋体"/>
          <w:color w:val="auto"/>
          <w:szCs w:val="21"/>
        </w:rPr>
        <w:t xml:space="preserve">分</w:t>
      </w:r>
      <w:r>
        <w:rPr>
          <w:rFonts w:hint="eastAsia" w:ascii="宋体" w:hAnsi="宋体"/>
          <w:color w:val="auto"/>
          <w:szCs w:val="21"/>
          <w:lang w:val="en-US" w:eastAsia="zh-CN"/>
        </w:rPr>
        <w:t xml:space="preserve">及以上或累计三次警告及以上处罚</w:t>
      </w:r>
      <w:r>
        <w:rPr>
          <w:rFonts w:hint="eastAsia" w:ascii="宋体" w:hAnsi="宋体"/>
          <w:color w:val="auto"/>
          <w:szCs w:val="21"/>
        </w:rPr>
        <w:t xml:space="preserve">，</w:t>
      </w:r>
      <w:r>
        <w:rPr>
          <w:rFonts w:hint="eastAsia" w:ascii="宋体" w:hAnsi="宋体"/>
          <w:color w:val="auto"/>
          <w:szCs w:val="21"/>
          <w:lang w:val="en-US" w:eastAsia="zh-CN"/>
        </w:rPr>
        <w:t xml:space="preserve">采购人将直接解除合同</w:t>
      </w:r>
      <w:r>
        <w:rPr>
          <w:rFonts w:hint="eastAsia" w:ascii="宋体" w:hAnsi="宋体"/>
          <w:color w:val="auto"/>
          <w:szCs w:val="21"/>
        </w:rPr>
        <w:t xml:space="preserve">。</w:t>
      </w:r>
      <w:r/>
    </w:p>
    <w:p>
      <w:pPr>
        <w:ind w:firstLine="420"/>
        <w:spacing w:line="360" w:lineRule="auto"/>
        <w:rPr>
          <w:rFonts w:hint="eastAsia" w:ascii="宋体" w:hAnsi="宋体"/>
          <w:b/>
          <w:bCs/>
          <w:i/>
          <w:iCs/>
          <w:color w:val="auto"/>
          <w:szCs w:val="21"/>
          <w:highlight w:val="cyan"/>
          <w:u w:val="single"/>
        </w:rPr>
      </w:pPr>
      <w:r>
        <w:rPr>
          <w:rFonts w:hint="eastAsia" w:ascii="宋体" w:hAnsi="宋体"/>
          <w:i/>
          <w:iCs/>
          <w:color w:val="auto"/>
          <w:szCs w:val="21"/>
          <w:highlight w:val="none"/>
          <w:u w:val="single"/>
        </w:rPr>
        <w:t xml:space="preserve">6、供应商</w:t>
      </w:r>
      <w:r>
        <w:rPr>
          <w:rFonts w:hint="eastAsia" w:ascii="宋体" w:hAnsi="宋体"/>
          <w:i/>
          <w:iCs/>
          <w:color w:val="auto"/>
          <w:szCs w:val="21"/>
          <w:highlight w:val="none"/>
          <w:u w:val="single"/>
          <w:lang w:eastAsia="zh-CN"/>
        </w:rPr>
        <w:t xml:space="preserve">因考核问题被解除合同，采购人有权选择替代供货的供应商，供应商不得有异议</w:t>
      </w:r>
      <w:r>
        <w:rPr>
          <w:rFonts w:hint="eastAsia" w:ascii="宋体" w:hAnsi="宋体"/>
          <w:i/>
          <w:iCs/>
          <w:color w:val="auto"/>
          <w:szCs w:val="21"/>
          <w:highlight w:val="none"/>
          <w:u w:val="single"/>
        </w:rPr>
        <w:t xml:space="preserve">。</w:t>
      </w:r>
      <w:r>
        <w:rPr>
          <w:rFonts w:hint="eastAsia" w:ascii="宋体" w:hAnsi="宋体"/>
          <w:b/>
          <w:bCs/>
          <w:i/>
          <w:iCs/>
          <w:color w:val="auto"/>
          <w:szCs w:val="21"/>
          <w:highlight w:val="none"/>
          <w:u w:val="single"/>
        </w:rPr>
        <w:t xml:space="preserve">（提供承诺书原件扫描上传，承诺书格式自拟）</w:t>
      </w:r>
      <w:r/>
    </w:p>
    <w:p>
      <w:pPr>
        <w:ind w:firstLine="420"/>
        <w:spacing w:line="360" w:lineRule="auto"/>
        <w:rPr>
          <w:rFonts w:hint="default" w:ascii="宋体" w:hAnsi="宋体" w:eastAsia="宋体"/>
          <w:i/>
          <w:iCs/>
          <w:color w:val="auto"/>
          <w:szCs w:val="21"/>
          <w:highlight w:val="red"/>
          <w:u w:val="single"/>
          <w:lang w:val="en-US" w:eastAsia="zh-CN"/>
        </w:rPr>
      </w:pPr>
      <w:r>
        <w:rPr>
          <w:rFonts w:hint="eastAsia" w:ascii="宋体" w:hAnsi="宋体"/>
          <w:i/>
          <w:iCs/>
          <w:color w:val="auto"/>
          <w:szCs w:val="21"/>
          <w:highlight w:val="none"/>
          <w:u w:val="single"/>
          <w:lang w:val="en-US" w:eastAsia="zh-CN"/>
        </w:rPr>
        <w:t xml:space="preserve">7、某个包段供应商被解除合同，</w:t>
      </w:r>
      <w:r>
        <w:rPr>
          <w:rFonts w:hint="eastAsia" w:ascii="宋体" w:hAnsi="宋体"/>
          <w:i/>
          <w:iCs/>
          <w:color w:val="auto"/>
          <w:szCs w:val="21"/>
          <w:highlight w:val="none"/>
          <w:u w:val="single"/>
        </w:rPr>
        <w:t xml:space="preserve">采购人</w:t>
      </w:r>
      <w:r>
        <w:rPr>
          <w:rFonts w:hint="eastAsia" w:ascii="宋体" w:hAnsi="宋体"/>
          <w:i/>
          <w:iCs/>
          <w:color w:val="auto"/>
          <w:szCs w:val="21"/>
          <w:highlight w:val="none"/>
          <w:u w:val="single"/>
          <w:lang w:val="en-US" w:eastAsia="zh-CN"/>
        </w:rPr>
        <w:t xml:space="preserve">将在对应包段</w:t>
      </w:r>
      <w:r>
        <w:rPr>
          <w:rFonts w:hint="eastAsia" w:ascii="宋体" w:hAnsi="宋体"/>
          <w:i/>
          <w:iCs/>
          <w:color w:val="auto"/>
          <w:szCs w:val="21"/>
          <w:highlight w:val="none"/>
          <w:u w:val="single"/>
        </w:rPr>
        <w:t xml:space="preserve">的供应商</w:t>
      </w:r>
      <w:r>
        <w:rPr>
          <w:rFonts w:hint="eastAsia" w:ascii="宋体" w:hAnsi="宋体"/>
          <w:i/>
          <w:iCs/>
          <w:color w:val="auto"/>
          <w:szCs w:val="21"/>
          <w:highlight w:val="none"/>
          <w:u w:val="single"/>
          <w:lang w:val="en-US" w:eastAsia="zh-CN"/>
        </w:rPr>
        <w:t xml:space="preserve">候选人中顺位替补，如果第二名放弃替补由第三名接替，第三名放弃将重新招标。</w:t>
      </w:r>
      <w:r/>
    </w:p>
    <w:p>
      <w:pPr>
        <w:ind w:firstLine="422"/>
        <w:spacing w:line="360" w:lineRule="auto"/>
        <w:rPr>
          <w:rFonts w:ascii="宋体" w:hAnsi="宋体"/>
          <w:b/>
          <w:color w:val="000000"/>
          <w:szCs w:val="21"/>
        </w:rPr>
      </w:pPr>
      <w:r>
        <w:rPr>
          <w:rFonts w:hint="eastAsia" w:ascii="宋体" w:hAnsi="宋体"/>
          <w:b/>
          <w:color w:val="000000"/>
          <w:szCs w:val="21"/>
        </w:rPr>
        <w:t xml:space="preserve">八、特别说明</w:t>
      </w:r>
      <w:r/>
    </w:p>
    <w:p>
      <w:pPr>
        <w:pStyle w:val="930"/>
        <w:ind w:firstLine="420"/>
        <w:spacing w:line="360" w:lineRule="auto"/>
        <w:rPr>
          <w:rFonts w:ascii="宋体" w:hAnsi="宋体"/>
          <w:i/>
          <w:iCs/>
          <w:color w:val="000000"/>
          <w:sz w:val="21"/>
          <w:szCs w:val="21"/>
          <w:u w:val="single"/>
        </w:rPr>
      </w:pPr>
      <w:r>
        <w:rPr>
          <w:rFonts w:hint="eastAsia" w:ascii="宋体" w:hAnsi="宋体"/>
          <w:i/>
          <w:iCs/>
          <w:color w:val="000000"/>
          <w:sz w:val="21"/>
          <w:szCs w:val="21"/>
          <w:u w:val="single"/>
        </w:rPr>
        <w:t xml:space="preserve">投标人在投标文件中提供的与资格审查项、符合性审查项及评分项对应的证明材料如相关证书、合同、发票、图片等，均应真实有效，不得存在借用、挂靠或造假等行为。</w:t>
      </w:r>
      <w:r>
        <w:rPr>
          <w:rFonts w:hint="eastAsia" w:ascii="宋体" w:hAnsi="宋体"/>
          <w:b/>
          <w:bCs/>
          <w:i/>
          <w:iCs/>
          <w:color w:val="000000"/>
          <w:sz w:val="21"/>
          <w:szCs w:val="21"/>
          <w:u w:val="single"/>
        </w:rPr>
        <w:t xml:space="preserve">（提供承诺书原件扫描上传，承诺书格式自拟）</w:t>
      </w:r>
      <w:r/>
    </w:p>
    <w:p>
      <w:pPr>
        <w:pStyle w:val="938"/>
        <w:ind w:firstLine="422"/>
        <w:rPr>
          <w:color w:val="000000"/>
        </w:rPr>
      </w:pPr>
      <w:r>
        <w:rPr>
          <w:rFonts w:hint="eastAsia" w:ascii="宋体" w:hAnsi="宋体"/>
          <w:color w:val="000000"/>
          <w:szCs w:val="21"/>
        </w:rPr>
        <w:t xml:space="preserve">采购人保留中标后核验所有材料原件及现场考察设备应用场景的权利，一经发现存在与投标文件不符的虚假响应行为，将取消其中标资格，上报采购监管部门并追究相关责任。</w:t>
      </w:r>
      <w:r/>
    </w:p>
    <w:p>
      <w:pPr>
        <w:pStyle w:val="922"/>
        <w:rPr>
          <w:rFonts w:hint="eastAsia" w:ascii="宋体" w:hAnsi="宋体" w:eastAsia="宋体" w:cs="Times New Roman"/>
          <w:bCs w:val="0"/>
          <w:color w:val="000000"/>
          <w:sz w:val="32"/>
          <w:szCs w:val="32"/>
        </w:rPr>
      </w:pPr>
      <w:r>
        <w:rPr>
          <w:rFonts w:hint="eastAsia" w:ascii="宋体" w:hAnsi="宋体" w:eastAsia="宋体" w:cs="Times New Roman"/>
          <w:bCs w:val="0"/>
          <w:color w:val="000000"/>
          <w:sz w:val="32"/>
          <w:szCs w:val="32"/>
        </w:rPr>
        <w:t xml:space="preserve">结算价格考核表</w:t>
      </w:r>
      <w:r/>
    </w:p>
    <w:p>
      <w:pPr>
        <w:spacing w:line="360" w:lineRule="auto"/>
        <w:rPr>
          <w:rFonts w:ascii="宋体" w:hAnsi="宋体"/>
          <w:color w:val="000000"/>
        </w:rPr>
      </w:pPr>
      <w:r>
        <w:rPr>
          <w:rFonts w:hint="eastAsia" w:ascii="宋体" w:hAnsi="宋体"/>
          <w:color w:val="000000"/>
        </w:rPr>
        <w:t xml:space="preserve">时间：</w:t>
      </w:r>
      <w:r/>
    </w:p>
    <w:tbl>
      <w:tblPr>
        <w:tblStyle w:val="748"/>
        <w:tblpPr w:horzAnchor="page" w:tblpX="1795" w:vertAnchor="text" w:tblpY="562" w:leftFromText="180" w:topFromText="0" w:rightFromText="180" w:bottomFromText="0"/>
        <w:tblW w:w="91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183"/>
        <w:gridCol w:w="1484"/>
        <w:gridCol w:w="1300"/>
        <w:gridCol w:w="1675"/>
        <w:gridCol w:w="1188"/>
        <w:gridCol w:w="1075"/>
      </w:tblGrid>
      <w:tr>
        <w:trPr>
          <w:trHeight w:val="545"/>
        </w:trPr>
        <w:tc>
          <w:tcPr>
            <w:tcW w:w="1226" w:type="dxa"/>
            <w:vAlign w:val="center"/>
            <w:textDirection w:val="lrTb"/>
            <w:noWrap/>
          </w:tcPr>
          <w:p>
            <w:pPr>
              <w:ind w:right="-2"/>
              <w:spacing w:line="360" w:lineRule="auto"/>
              <w:rPr>
                <w:rFonts w:ascii="宋体" w:hAnsi="宋体"/>
                <w:color w:val="000000"/>
                <w:szCs w:val="21"/>
              </w:rPr>
            </w:pPr>
            <w:r>
              <w:rPr>
                <w:rFonts w:hint="eastAsia" w:ascii="宋体" w:hAnsi="宋体"/>
                <w:color w:val="000000"/>
                <w:szCs w:val="21"/>
              </w:rPr>
              <w:t xml:space="preserve">序号</w:t>
            </w:r>
            <w:r/>
          </w:p>
        </w:tc>
        <w:tc>
          <w:tcPr>
            <w:tcW w:w="1183" w:type="dxa"/>
            <w:vAlign w:val="center"/>
            <w:textDirection w:val="lrTb"/>
            <w:noWrap/>
          </w:tcPr>
          <w:p>
            <w:pPr>
              <w:ind w:right="-2"/>
              <w:jc w:val="center"/>
              <w:spacing w:line="360" w:lineRule="auto"/>
              <w:rPr>
                <w:rFonts w:hint="eastAsia" w:ascii="宋体" w:hAnsi="宋体"/>
                <w:color w:val="000000"/>
                <w:szCs w:val="21"/>
              </w:rPr>
            </w:pPr>
            <w:r>
              <w:rPr>
                <w:rFonts w:hint="eastAsia" w:ascii="宋体" w:hAnsi="宋体"/>
                <w:color w:val="000000"/>
                <w:szCs w:val="21"/>
                <w:lang w:eastAsia="zh-CN"/>
              </w:rPr>
              <w:t xml:space="preserve">商品</w:t>
            </w:r>
            <w:r>
              <w:rPr>
                <w:rFonts w:hint="eastAsia" w:ascii="宋体" w:hAnsi="宋体"/>
                <w:color w:val="000000"/>
                <w:szCs w:val="21"/>
              </w:rPr>
              <w:t xml:space="preserve">名称</w:t>
            </w:r>
            <w:r/>
          </w:p>
        </w:tc>
        <w:tc>
          <w:tcPr>
            <w:tcW w:w="1484" w:type="dxa"/>
            <w:vAlign w:val="center"/>
            <w:textDirection w:val="lrTb"/>
            <w:noWrap/>
          </w:tcPr>
          <w:p>
            <w:pPr>
              <w:ind w:right="-2"/>
              <w:jc w:val="center"/>
              <w:spacing w:line="360" w:lineRule="auto"/>
              <w:rPr>
                <w:rFonts w:hint="eastAsia" w:ascii="宋体" w:hAnsi="宋体"/>
                <w:color w:val="000000"/>
                <w:szCs w:val="21"/>
              </w:rPr>
            </w:pPr>
            <w:r>
              <w:rPr>
                <w:rFonts w:hint="eastAsia" w:ascii="宋体" w:hAnsi="宋体"/>
                <w:color w:val="000000"/>
                <w:szCs w:val="21"/>
              </w:rPr>
              <w:t xml:space="preserve">投标价格折扣</w:t>
            </w:r>
            <w:r/>
          </w:p>
        </w:tc>
        <w:tc>
          <w:tcPr>
            <w:tcW w:w="1300" w:type="dxa"/>
            <w:vAlign w:val="center"/>
            <w:textDirection w:val="lrTb"/>
            <w:noWrap/>
          </w:tcPr>
          <w:p>
            <w:pPr>
              <w:ind w:right="-2"/>
              <w:jc w:val="center"/>
              <w:spacing w:line="360" w:lineRule="auto"/>
              <w:rPr>
                <w:rFonts w:hint="eastAsia" w:ascii="宋体" w:hAnsi="宋体"/>
                <w:color w:val="000000"/>
                <w:szCs w:val="21"/>
              </w:rPr>
            </w:pPr>
            <w:r>
              <w:rPr>
                <w:rFonts w:hint="eastAsia" w:ascii="宋体" w:hAnsi="宋体"/>
                <w:color w:val="000000"/>
                <w:szCs w:val="21"/>
              </w:rPr>
              <w:t xml:space="preserve">当日发改委公布价格</w:t>
            </w:r>
            <w:r/>
          </w:p>
        </w:tc>
        <w:tc>
          <w:tcPr>
            <w:tcW w:w="1675" w:type="dxa"/>
            <w:vAlign w:val="center"/>
            <w:textDirection w:val="lrTb"/>
            <w:noWrap/>
          </w:tcPr>
          <w:p>
            <w:pPr>
              <w:ind w:right="-2"/>
              <w:jc w:val="center"/>
              <w:spacing w:line="360" w:lineRule="auto"/>
              <w:rPr>
                <w:rFonts w:hint="eastAsia" w:ascii="宋体" w:hAnsi="宋体"/>
                <w:color w:val="000000"/>
                <w:szCs w:val="21"/>
              </w:rPr>
            </w:pPr>
            <w:r>
              <w:rPr>
                <w:rFonts w:hint="eastAsia" w:ascii="宋体" w:hAnsi="宋体"/>
                <w:color w:val="000000"/>
                <w:szCs w:val="21"/>
              </w:rPr>
              <w:t xml:space="preserve">当日超市或农贸市场价格（备注超市或农贸市场名称）</w:t>
            </w:r>
            <w:r/>
          </w:p>
        </w:tc>
        <w:tc>
          <w:tcPr>
            <w:tcW w:w="1188" w:type="dxa"/>
            <w:vAlign w:val="center"/>
            <w:textDirection w:val="lrTb"/>
            <w:noWrap/>
          </w:tcPr>
          <w:p>
            <w:pPr>
              <w:ind w:right="-2"/>
              <w:jc w:val="center"/>
              <w:spacing w:line="360" w:lineRule="auto"/>
              <w:rPr>
                <w:rFonts w:ascii="宋体" w:hAnsi="宋体"/>
                <w:color w:val="000000"/>
                <w:szCs w:val="21"/>
              </w:rPr>
            </w:pPr>
            <w:r>
              <w:rPr>
                <w:rFonts w:hint="eastAsia" w:ascii="宋体" w:hAnsi="宋体"/>
                <w:color w:val="000000"/>
                <w:szCs w:val="21"/>
              </w:rPr>
              <w:t xml:space="preserve">提供</w:t>
            </w:r>
            <w:r>
              <w:rPr>
                <w:rFonts w:hint="eastAsia" w:ascii="宋体" w:hAnsi="宋体"/>
                <w:color w:val="000000"/>
                <w:szCs w:val="21"/>
                <w:lang w:eastAsia="zh-CN"/>
              </w:rPr>
              <w:t xml:space="preserve">商品</w:t>
            </w:r>
            <w:r>
              <w:rPr>
                <w:rFonts w:hint="eastAsia" w:ascii="宋体" w:hAnsi="宋体"/>
                <w:color w:val="000000"/>
                <w:szCs w:val="21"/>
              </w:rPr>
              <w:t xml:space="preserve">价格</w:t>
            </w:r>
            <w:r/>
          </w:p>
        </w:tc>
        <w:tc>
          <w:tcPr>
            <w:tcW w:w="1075" w:type="dxa"/>
            <w:vAlign w:val="center"/>
            <w:textDirection w:val="lrTb"/>
            <w:noWrap/>
          </w:tcPr>
          <w:p>
            <w:pPr>
              <w:ind w:right="-2"/>
              <w:jc w:val="center"/>
              <w:spacing w:line="360" w:lineRule="auto"/>
              <w:rPr>
                <w:rFonts w:hint="eastAsia" w:ascii="宋体" w:hAnsi="宋体"/>
                <w:color w:val="000000"/>
                <w:szCs w:val="21"/>
              </w:rPr>
            </w:pPr>
            <w:r>
              <w:rPr>
                <w:rFonts w:hint="eastAsia" w:ascii="宋体" w:hAnsi="宋体"/>
                <w:color w:val="000000"/>
                <w:szCs w:val="21"/>
              </w:rPr>
              <w:t xml:space="preserve">备注</w:t>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r>
        <w:trPr/>
        <w:tc>
          <w:tcPr>
            <w:tcW w:w="1226"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3"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484"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300"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6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188"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c>
          <w:tcPr>
            <w:tcW w:w="1075" w:type="dxa"/>
            <w:vAlign w:val="center"/>
            <w:textDirection w:val="lrTb"/>
            <w:noWrap/>
          </w:tcPr>
          <w:p>
            <w:pPr>
              <w:ind w:right="-2"/>
              <w:jc w:val="center"/>
              <w:spacing w:line="360" w:lineRule="auto"/>
              <w:rPr>
                <w:rFonts w:ascii="宋体" w:hAnsi="宋体"/>
                <w:color w:val="000000"/>
                <w:szCs w:val="21"/>
              </w:rPr>
            </w:pPr>
            <w:r>
              <w:rPr>
                <w:rFonts w:ascii="宋体" w:hAnsi="宋体"/>
                <w:color w:val="000000"/>
                <w:szCs w:val="21"/>
              </w:rPr>
            </w:r>
            <w:r/>
          </w:p>
        </w:tc>
      </w:tr>
    </w:tbl>
    <w:p>
      <w:pPr>
        <w:rPr>
          <w:color w:val="000000"/>
        </w:rPr>
      </w:pPr>
      <w:r>
        <w:rPr>
          <w:color w:val="000000"/>
        </w:rPr>
      </w:r>
      <w:r/>
    </w:p>
    <w:p>
      <w:pPr>
        <w:rPr>
          <w:rFonts w:ascii="宋体" w:hAnsi="宋体"/>
          <w:color w:val="000000"/>
          <w:szCs w:val="21"/>
        </w:rPr>
      </w:pPr>
      <w:r>
        <w:rPr>
          <w:rFonts w:ascii="宋体" w:hAnsi="宋体"/>
          <w:color w:val="000000"/>
          <w:szCs w:val="21"/>
        </w:rPr>
      </w:r>
      <w:r/>
    </w:p>
    <w:p>
      <w:pPr>
        <w:ind w:firstLine="422"/>
        <w:jc w:val="left"/>
        <w:spacing w:line="360" w:lineRule="auto"/>
        <w:rPr>
          <w:rFonts w:hint="eastAsia"/>
          <w:b/>
          <w:bCs/>
          <w:color w:val="000000"/>
        </w:rPr>
      </w:pPr>
      <w:r>
        <w:rPr>
          <w:rFonts w:hint="eastAsia"/>
          <w:b/>
          <w:bCs/>
          <w:color w:val="000000"/>
        </w:rPr>
        <w:t xml:space="preserve">中标单位每周一将此表报送给采购人。</w:t>
      </w:r>
      <w:r/>
    </w:p>
    <w:p>
      <w:pPr>
        <w:ind w:firstLine="422"/>
        <w:jc w:val="left"/>
        <w:spacing w:line="360" w:lineRule="auto"/>
        <w:rPr>
          <w:rFonts w:ascii="宋体" w:hAnsi="宋体" w:cs="宋体"/>
          <w:b/>
          <w:bCs/>
          <w:color w:val="000000"/>
          <w:szCs w:val="21"/>
        </w:rPr>
      </w:pPr>
      <w:r>
        <w:rPr>
          <w:rFonts w:hint="eastAsia"/>
          <w:b/>
          <w:bCs/>
          <w:color w:val="000000"/>
        </w:rPr>
        <w:t xml:space="preserve">网站上没有的</w:t>
      </w:r>
      <w:r>
        <w:rPr>
          <w:rFonts w:hint="eastAsia"/>
          <w:b/>
          <w:bCs/>
          <w:color w:val="000000"/>
          <w:szCs w:val="21"/>
        </w:rPr>
        <w:t xml:space="preserve">同期同类食材需填写当日苏果、大润发、麦德龙等大型连锁超市卖场或者农贸市场的团购价格。</w:t>
      </w:r>
      <w:r/>
    </w:p>
    <w:p>
      <w:pPr>
        <w:rPr>
          <w:color w:val="000000"/>
        </w:rPr>
      </w:pPr>
      <w:r>
        <w:rPr>
          <w:color w:val="000000"/>
        </w:rPr>
      </w:r>
      <w:r/>
    </w:p>
    <w:p>
      <w:pPr>
        <w:pStyle w:val="930"/>
        <w:rPr>
          <w:color w:val="000000"/>
        </w:rPr>
      </w:pPr>
      <w:r>
        <w:rPr>
          <w:color w:val="000000"/>
        </w:rPr>
      </w:r>
      <w:r/>
    </w:p>
    <w:p>
      <w:pPr>
        <w:pStyle w:val="930"/>
        <w:rPr>
          <w:color w:val="000000"/>
        </w:rPr>
      </w:pPr>
      <w:r>
        <w:rPr>
          <w:color w:val="000000"/>
        </w:rPr>
      </w:r>
      <w:r/>
    </w:p>
    <w:p>
      <w:pPr>
        <w:jc w:val="center"/>
        <w:spacing w:line="360" w:lineRule="auto"/>
        <w:rPr>
          <w:rFonts w:ascii="宋体" w:hAnsi="宋体"/>
          <w:color w:val="000000"/>
        </w:rPr>
      </w:pPr>
      <w:r>
        <w:rPr>
          <w:rFonts w:hint="eastAsia" w:ascii="宋体" w:hAnsi="宋体"/>
          <w:color w:val="000000"/>
        </w:rPr>
        <w:t xml:space="preserve">                             投标人全称（加盖公章）：</w:t>
      </w:r>
      <w:r/>
    </w:p>
    <w:p>
      <w:pPr>
        <w:ind w:firstLine="4620"/>
        <w:spacing w:line="360" w:lineRule="auto"/>
        <w:rPr>
          <w:rFonts w:ascii="宋体" w:hAnsi="宋体"/>
          <w:color w:val="000000"/>
        </w:rPr>
      </w:pPr>
      <w:r>
        <w:rPr>
          <w:rFonts w:ascii="宋体" w:hAnsi="宋体"/>
          <w:color w:val="000000"/>
        </w:rPr>
      </w:r>
      <w:r/>
    </w:p>
    <w:p>
      <w:pPr>
        <w:pStyle w:val="930"/>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772"/>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772"/>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772"/>
        <w:rPr>
          <w:rFonts w:ascii="宋体" w:hAnsi="宋体"/>
          <w:color w:val="000000"/>
        </w:rPr>
      </w:pPr>
      <w:r>
        <w:rPr>
          <w:rFonts w:ascii="宋体" w:hAnsi="宋体"/>
          <w:color w:val="000000"/>
        </w:rPr>
      </w:r>
      <w:r/>
    </w:p>
    <w:p>
      <w:r/>
      <w:r/>
    </w:p>
    <w:p>
      <w:pPr>
        <w:pStyle w:val="921"/>
        <w:jc w:val="center"/>
        <w:rPr>
          <w:rFonts w:ascii="宋体" w:hAnsi="宋体"/>
          <w:color w:val="000000"/>
        </w:rPr>
      </w:pPr>
      <w:r/>
      <w:bookmarkStart w:id="55" w:name="_Toc55204181"/>
      <w:r>
        <w:rPr>
          <w:rFonts w:hint="eastAsia" w:ascii="宋体" w:hAnsi="宋体"/>
          <w:color w:val="000000"/>
        </w:rPr>
        <w:t xml:space="preserve">第五章 评标方法及评标标准</w:t>
      </w:r>
      <w:bookmarkEnd w:id="55"/>
      <w:r/>
      <w:r/>
    </w:p>
    <w:p>
      <w:pPr>
        <w:pStyle w:val="950"/>
        <w:ind w:firstLine="422"/>
        <w:rPr>
          <w:rFonts w:ascii="宋体" w:hAnsi="宋体"/>
          <w:b/>
          <w:color w:val="000000"/>
          <w:sz w:val="21"/>
          <w:szCs w:val="21"/>
        </w:rPr>
      </w:pPr>
      <w:r>
        <w:rPr>
          <w:rFonts w:hint="eastAsia" w:ascii="宋体" w:hAnsi="宋体"/>
          <w:b/>
          <w:color w:val="000000"/>
          <w:sz w:val="21"/>
          <w:szCs w:val="21"/>
        </w:rPr>
        <w:t xml:space="preserve">一、评标方法</w:t>
      </w:r>
      <w:r/>
    </w:p>
    <w:p>
      <w:pPr>
        <w:pStyle w:val="950"/>
        <w:ind w:firstLine="420"/>
        <w:rPr>
          <w:rFonts w:hint="eastAsia"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w:t>
      </w:r>
      <w:r>
        <w:rPr>
          <w:rFonts w:hint="eastAsia" w:ascii="宋体" w:hAnsi="宋体"/>
          <w:color w:val="000000"/>
          <w:sz w:val="21"/>
          <w:szCs w:val="21"/>
          <w:highlight w:val="none"/>
        </w:rPr>
        <w:t xml:space="preserve">由高到低顺序排列</w:t>
      </w:r>
      <w:r>
        <w:rPr>
          <w:rFonts w:hint="eastAsia" w:ascii="宋体" w:hAnsi="宋体"/>
          <w:color w:val="000000"/>
          <w:sz w:val="21"/>
          <w:szCs w:val="21"/>
        </w:rPr>
        <w:t xml:space="preserve">。得分相同的，按投标报价由低到高顺序排列。得分且投标报价相同的并列，投标文件满足招标文件全部实质性要求，且按照评审因素的量化指标评审得分最高的投标人为</w:t>
      </w:r>
      <w:r>
        <w:rPr>
          <w:rFonts w:hint="eastAsia" w:ascii="宋体" w:hAnsi="宋体"/>
          <w:color w:val="000000"/>
          <w:sz w:val="21"/>
          <w:szCs w:val="21"/>
          <w:lang w:val="en-US" w:eastAsia="zh-CN"/>
        </w:rPr>
        <w:t xml:space="preserve">第一</w:t>
      </w:r>
      <w:r>
        <w:rPr>
          <w:rFonts w:hint="eastAsia" w:ascii="宋体" w:hAnsi="宋体"/>
          <w:color w:val="000000"/>
          <w:sz w:val="21"/>
          <w:szCs w:val="21"/>
        </w:rPr>
        <w:t xml:space="preserve">中标候选人</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以此类推第二名为第二中标候选人</w:t>
      </w:r>
      <w:r>
        <w:rPr>
          <w:rFonts w:hint="eastAsia" w:ascii="宋体" w:hAnsi="宋体"/>
          <w:color w:val="000000"/>
          <w:sz w:val="21"/>
          <w:szCs w:val="21"/>
        </w:rPr>
        <w:t xml:space="preserve">。</w:t>
      </w:r>
      <w:r/>
    </w:p>
    <w:p>
      <w:pPr>
        <w:pStyle w:val="950"/>
        <w:ind w:firstLine="422"/>
        <w:rPr>
          <w:rFonts w:hint="eastAsia" w:ascii="宋体" w:hAnsi="宋体"/>
          <w:b/>
          <w:bCs/>
          <w:color w:val="000000"/>
          <w:sz w:val="21"/>
          <w:szCs w:val="21"/>
        </w:rPr>
      </w:pPr>
      <w:r>
        <w:rPr>
          <w:rFonts w:hint="eastAsia" w:ascii="宋体" w:hAnsi="宋体"/>
          <w:b/>
          <w:bCs/>
          <w:color w:val="000000"/>
          <w:sz w:val="21"/>
          <w:szCs w:val="21"/>
        </w:rPr>
        <w:t xml:space="preserve">特别说明：评标时，按包1到包4的开标顺序中标，同一投标人只能中一个包，不可选择。如同一投标人已中标前包的，则此包由第二中标候选人中标，以此类推。</w:t>
      </w:r>
      <w:r/>
    </w:p>
    <w:p>
      <w:pPr>
        <w:ind w:firstLine="422"/>
        <w:spacing w:line="360" w:lineRule="auto"/>
        <w:rPr>
          <w:rFonts w:hint="eastAsia" w:ascii="宋体" w:hAnsi="宋体"/>
          <w:b/>
          <w:color w:val="000000"/>
          <w:szCs w:val="21"/>
        </w:rPr>
      </w:pPr>
      <w:r/>
      <w:bookmarkStart w:id="56" w:name="_Toc449016388"/>
      <w:r/>
      <w:bookmarkStart w:id="57" w:name="_Toc449017024"/>
      <w:r>
        <w:rPr>
          <w:rFonts w:hint="eastAsia" w:ascii="宋体" w:hAnsi="宋体"/>
          <w:b/>
          <w:color w:val="000000"/>
          <w:szCs w:val="21"/>
        </w:rPr>
        <w:t xml:space="preserve">二、政府采购政策功能落实</w:t>
      </w:r>
      <w:bookmarkEnd w:id="56"/>
      <w:r/>
      <w:bookmarkEnd w:id="57"/>
      <w:r/>
      <w:r/>
    </w:p>
    <w:p>
      <w:pPr>
        <w:ind w:firstLine="420"/>
        <w:spacing w:line="360" w:lineRule="auto"/>
        <w:rPr>
          <w:rFonts w:ascii="宋体" w:hAnsi="宋体"/>
          <w:b/>
          <w:color w:val="000000"/>
          <w:szCs w:val="21"/>
        </w:rPr>
      </w:pPr>
      <w:r>
        <w:rPr>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0"/>
        <w:ind w:left="315" w:firstLine="105"/>
        <w:rPr>
          <w:rFonts w:ascii="宋体" w:hAnsi="宋体"/>
          <w:color w:val="000000"/>
          <w:sz w:val="21"/>
          <w:szCs w:val="21"/>
        </w:rPr>
      </w:pPr>
      <w:r>
        <w:rPr>
          <w:rFonts w:ascii="宋体" w:hAnsi="宋体"/>
          <w:color w:val="000000"/>
          <w:sz w:val="21"/>
          <w:szCs w:val="21"/>
        </w:rPr>
        <w:t xml:space="preserve">1、小微型企业价格扣除</w:t>
      </w:r>
      <w:r/>
    </w:p>
    <w:p>
      <w:pPr>
        <w:pStyle w:val="950"/>
        <w:ind w:firstLine="420"/>
        <w:rPr>
          <w:rFonts w:ascii="宋体" w:hAnsi="宋体"/>
          <w:color w:val="000000"/>
          <w:sz w:val="21"/>
          <w:szCs w:val="21"/>
        </w:rPr>
      </w:pPr>
      <w:r>
        <w:rPr>
          <w:rFonts w:ascii="宋体" w:hAnsi="宋体"/>
          <w:color w:val="000000"/>
          <w:sz w:val="21"/>
          <w:szCs w:val="21"/>
        </w:rPr>
        <w:t xml:space="preserve">（1）本项目对小型和微型企业产品给予</w:t>
      </w:r>
      <w:r>
        <w:rPr>
          <w:rFonts w:hint="eastAsia" w:ascii="宋体" w:hAnsi="宋体"/>
          <w:color w:val="000000"/>
          <w:sz w:val="21"/>
          <w:szCs w:val="21"/>
        </w:rPr>
        <w:t xml:space="preserve">20</w:t>
      </w:r>
      <w:r>
        <w:rPr>
          <w:rFonts w:ascii="宋体" w:hAnsi="宋体"/>
          <w:color w:val="000000"/>
          <w:sz w:val="21"/>
          <w:szCs w:val="21"/>
        </w:rPr>
        <w:t xml:space="preserve">%的扣除价格，用扣除后的价格参与评审。</w:t>
      </w:r>
      <w:r/>
    </w:p>
    <w:p>
      <w:pPr>
        <w:pStyle w:val="950"/>
        <w:ind w:firstLine="420"/>
        <w:rPr>
          <w:rFonts w:ascii="宋体" w:hAnsi="宋体"/>
          <w:color w:val="000000"/>
          <w:sz w:val="21"/>
          <w:szCs w:val="21"/>
        </w:rPr>
      </w:pPr>
      <w:r>
        <w:rPr>
          <w:rFonts w:ascii="宋体" w:hAnsi="宋体"/>
          <w:color w:val="000000"/>
          <w:sz w:val="21"/>
          <w:szCs w:val="21"/>
        </w:rPr>
        <w:t xml:space="preserve">（2）供应商需按照采购文件的要求提供相应的《</w:t>
      </w:r>
      <w:r>
        <w:rPr>
          <w:rFonts w:hint="eastAsia" w:ascii="宋体" w:hAnsi="宋体"/>
          <w:color w:val="000000"/>
          <w:sz w:val="21"/>
          <w:szCs w:val="21"/>
        </w:rPr>
        <w:t xml:space="preserve">中小</w:t>
      </w:r>
      <w:r>
        <w:rPr>
          <w:rFonts w:ascii="宋体" w:hAnsi="宋体"/>
          <w:color w:val="000000"/>
          <w:sz w:val="21"/>
          <w:szCs w:val="21"/>
        </w:rPr>
        <w:t xml:space="preserve">企业声明函》。</w:t>
      </w:r>
      <w:r/>
    </w:p>
    <w:p>
      <w:pPr>
        <w:pStyle w:val="950"/>
        <w:ind w:left="420" w:firstLine="0"/>
        <w:rPr>
          <w:rFonts w:ascii="宋体" w:hAnsi="宋体"/>
          <w:color w:val="000000"/>
          <w:sz w:val="21"/>
          <w:szCs w:val="21"/>
        </w:rPr>
      </w:pPr>
      <w:r>
        <w:rPr>
          <w:rFonts w:ascii="宋体" w:hAnsi="宋体"/>
          <w:color w:val="000000"/>
          <w:sz w:val="21"/>
          <w:szCs w:val="21"/>
        </w:rPr>
        <w:t xml:space="preserve">2、残疾人福利单位价格扣除</w:t>
      </w:r>
      <w:r/>
    </w:p>
    <w:p>
      <w:pPr>
        <w:pStyle w:val="950"/>
        <w:rPr>
          <w:rFonts w:ascii="宋体" w:hAnsi="宋体"/>
          <w:color w:val="000000"/>
          <w:sz w:val="21"/>
          <w:szCs w:val="21"/>
        </w:rPr>
      </w:pPr>
      <w:r>
        <w:rPr>
          <w:rFonts w:ascii="宋体" w:hAnsi="宋体"/>
          <w:color w:val="000000"/>
          <w:sz w:val="21"/>
          <w:szCs w:val="21"/>
        </w:rPr>
        <w:t xml:space="preserve">（1）本项目对残疾人福利性单位视同小型、微型企业，给予</w:t>
      </w:r>
      <w:r>
        <w:rPr>
          <w:rFonts w:hint="eastAsia" w:ascii="宋体" w:hAnsi="宋体"/>
          <w:color w:val="000000"/>
          <w:sz w:val="21"/>
          <w:szCs w:val="21"/>
        </w:rPr>
        <w:t xml:space="preserve">20</w:t>
      </w:r>
      <w:r>
        <w:rPr>
          <w:rFonts w:ascii="宋体" w:hAnsi="宋体"/>
          <w:color w:val="000000"/>
          <w:sz w:val="21"/>
          <w:szCs w:val="21"/>
        </w:rPr>
        <w:t xml:space="preserve">%的价格扣除，用扣除后的价格参与评审。</w:t>
      </w:r>
      <w:r/>
    </w:p>
    <w:p>
      <w:pPr>
        <w:pStyle w:val="950"/>
        <w:ind w:left="420" w:firstLine="0"/>
        <w:rPr>
          <w:rFonts w:ascii="宋体" w:hAnsi="宋体"/>
          <w:color w:val="000000"/>
          <w:sz w:val="21"/>
          <w:szCs w:val="21"/>
        </w:rPr>
      </w:pPr>
      <w:r>
        <w:rPr>
          <w:rFonts w:ascii="宋体" w:hAnsi="宋体"/>
          <w:color w:val="000000"/>
          <w:sz w:val="21"/>
          <w:szCs w:val="21"/>
        </w:rPr>
        <w:t xml:space="preserve">（2）残疾人福利单位需按照采购文件的要求提供《残疾人福利性单位声明函》。</w:t>
      </w:r>
      <w:r/>
    </w:p>
    <w:p>
      <w:pPr>
        <w:pStyle w:val="950"/>
        <w:ind w:firstLine="420"/>
        <w:rPr>
          <w:rFonts w:ascii="宋体" w:hAnsi="宋体"/>
          <w:color w:val="000000"/>
          <w:sz w:val="21"/>
          <w:szCs w:val="21"/>
        </w:rPr>
      </w:pPr>
      <w:r>
        <w:rPr>
          <w:rFonts w:ascii="宋体" w:hAnsi="宋体"/>
          <w:color w:val="000000"/>
          <w:sz w:val="21"/>
          <w:szCs w:val="21"/>
        </w:rPr>
        <w:t xml:space="preserve">（3）残疾人福利单位标准请参照《关于促进残疾人就业政府采购政策的通知》（财库2017〕141号）。</w:t>
      </w:r>
      <w:r/>
    </w:p>
    <w:p>
      <w:pPr>
        <w:pStyle w:val="950"/>
        <w:ind w:left="420" w:firstLine="0"/>
        <w:rPr>
          <w:rFonts w:ascii="宋体" w:hAnsi="宋体"/>
          <w:color w:val="000000"/>
          <w:sz w:val="21"/>
          <w:szCs w:val="21"/>
        </w:rPr>
      </w:pPr>
      <w:r>
        <w:rPr>
          <w:rFonts w:ascii="宋体" w:hAnsi="宋体"/>
          <w:color w:val="000000"/>
          <w:sz w:val="21"/>
          <w:szCs w:val="21"/>
        </w:rPr>
        <w:t xml:space="preserve">3、监狱和戒毒企业价格扣除</w:t>
      </w:r>
      <w:r/>
    </w:p>
    <w:p>
      <w:pPr>
        <w:pStyle w:val="950"/>
        <w:rPr>
          <w:rFonts w:ascii="宋体" w:hAnsi="宋体"/>
          <w:color w:val="000000"/>
          <w:sz w:val="21"/>
          <w:szCs w:val="21"/>
        </w:rPr>
      </w:pPr>
      <w:r>
        <w:rPr>
          <w:rFonts w:ascii="宋体" w:hAnsi="宋体"/>
          <w:color w:val="000000"/>
          <w:sz w:val="21"/>
          <w:szCs w:val="21"/>
        </w:rPr>
        <w:t xml:space="preserve">（1）本项目对监狱和戒毒企业（简称监狱企业）视同小型、微型企业，给予</w:t>
      </w:r>
      <w:r>
        <w:rPr>
          <w:rFonts w:hint="eastAsia" w:ascii="宋体" w:hAnsi="宋体"/>
          <w:color w:val="000000"/>
          <w:sz w:val="21"/>
          <w:szCs w:val="21"/>
        </w:rPr>
        <w:t xml:space="preserve">20</w:t>
      </w:r>
      <w:r>
        <w:rPr>
          <w:rFonts w:ascii="宋体" w:hAnsi="宋体"/>
          <w:color w:val="000000"/>
          <w:sz w:val="21"/>
          <w:szCs w:val="21"/>
        </w:rPr>
        <w:t xml:space="preserve">%的价格扣除，用扣除后的价格参与评审。</w:t>
      </w:r>
      <w:r/>
    </w:p>
    <w:p>
      <w:pPr>
        <w:pStyle w:val="950"/>
        <w:rPr>
          <w:rFonts w:ascii="宋体" w:hAnsi="宋体"/>
          <w:color w:val="000000"/>
          <w:sz w:val="21"/>
          <w:szCs w:val="21"/>
        </w:rPr>
      </w:pPr>
      <w:r>
        <w:rPr>
          <w:rFonts w:ascii="宋体" w:hAnsi="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0"/>
        <w:rPr>
          <w:rFonts w:ascii="宋体" w:hAnsi="宋体"/>
          <w:color w:val="000000"/>
          <w:sz w:val="21"/>
          <w:szCs w:val="21"/>
        </w:rPr>
      </w:pPr>
      <w:r>
        <w:rPr>
          <w:rFonts w:ascii="宋体" w:hAnsi="宋体"/>
          <w:color w:val="000000"/>
          <w:sz w:val="21"/>
          <w:szCs w:val="21"/>
        </w:rPr>
        <w:t xml:space="preserve">（3）监狱企业标准请参照《关于政府采购支持监狱企业发展有关问题的通知》（财库[2014]68号）。</w:t>
      </w:r>
      <w:r/>
    </w:p>
    <w:p>
      <w:pPr>
        <w:pStyle w:val="950"/>
        <w:rPr>
          <w:rFonts w:ascii="宋体" w:hAnsi="宋体"/>
          <w:color w:val="000000"/>
          <w:sz w:val="21"/>
          <w:szCs w:val="21"/>
        </w:rPr>
      </w:pPr>
      <w:r>
        <w:rPr>
          <w:rFonts w:ascii="宋体" w:hAnsi="宋体"/>
          <w:color w:val="000000"/>
          <w:sz w:val="21"/>
          <w:szCs w:val="21"/>
        </w:rPr>
        <w:t xml:space="preserve">4、残疾人福利单位、监狱企业属于小型、微型企业的，不重复享受政策。</w:t>
      </w:r>
      <w:r/>
    </w:p>
    <w:p>
      <w:pPr>
        <w:pStyle w:val="950"/>
        <w:rPr>
          <w:rFonts w:ascii="宋体" w:hAnsi="宋体"/>
          <w:color w:val="000000"/>
          <w:sz w:val="21"/>
          <w:szCs w:val="21"/>
        </w:rPr>
      </w:pPr>
      <w:r>
        <w:rPr>
          <w:rFonts w:ascii="宋体" w:hAnsi="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rPr>
        <w:t xml:space="preserve">6</w:t>
      </w:r>
      <w:r>
        <w:rPr>
          <w:rFonts w:ascii="宋体" w:hAnsi="宋体"/>
          <w:color w:val="000000"/>
          <w:sz w:val="21"/>
          <w:szCs w:val="21"/>
        </w:rPr>
        <w:t xml:space="preserve">%的价格扣除，用扣除后的价格参与评审。</w:t>
      </w:r>
      <w:r/>
    </w:p>
    <w:p>
      <w:pPr>
        <w:pStyle w:val="950"/>
        <w:rPr>
          <w:rFonts w:ascii="宋体" w:hAnsi="宋体"/>
          <w:color w:val="000000"/>
          <w:sz w:val="21"/>
          <w:szCs w:val="21"/>
        </w:rPr>
      </w:pPr>
      <w:r>
        <w:rPr>
          <w:rFonts w:ascii="宋体" w:hAnsi="宋体"/>
          <w:color w:val="000000"/>
          <w:sz w:val="21"/>
          <w:szCs w:val="21"/>
        </w:rPr>
        <w:t xml:space="preserve">6、联合体各方均为小型、微型企业（残疾人福利单位、监狱企业）的，联合体享受</w:t>
      </w:r>
      <w:r>
        <w:rPr>
          <w:rFonts w:hint="eastAsia" w:ascii="宋体" w:hAnsi="宋体"/>
          <w:color w:val="000000"/>
          <w:sz w:val="21"/>
          <w:szCs w:val="21"/>
        </w:rPr>
        <w:t xml:space="preserve">20</w:t>
      </w:r>
      <w:r>
        <w:rPr>
          <w:rFonts w:ascii="宋体" w:hAnsi="宋体"/>
          <w:color w:val="000000"/>
          <w:sz w:val="21"/>
          <w:szCs w:val="21"/>
        </w:rPr>
        <w:t xml:space="preserve">%价格扣除，用扣除后的价格参与评审。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7、大中型企业向小型、微型企业分包的，分包意向协议约定小型、微型企业合同份额占到合同总金额30%以上的，给予6%的价格扣除，用扣除后的价格参与评审。</w:t>
      </w:r>
      <w:r/>
    </w:p>
    <w:p>
      <w:pPr>
        <w:pStyle w:val="95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、采购本国产品的支持政策</w:t>
      </w:r>
      <w:r/>
    </w:p>
    <w:p>
      <w:pPr>
        <w:pStyle w:val="95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.1 本项目政府采购活动中既有本国产品又有非本国产品参与竞争的，依法对本国产品给予价格评审优惠，对本国产品的报价给予20%的价格扣除，用扣除后的价格参与评审。</w:t>
      </w:r>
      <w:r/>
    </w:p>
    <w:p>
      <w:pPr>
        <w:pStyle w:val="95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.3 供应商需按照招标文件的要求提供《关于符合本国产品标准的声明函》（以下简称《声明函》），如不提供将不享受本国产品价格评审优惠。</w:t>
      </w:r>
      <w:r/>
    </w:p>
    <w:p>
      <w:pPr>
        <w:pStyle w:val="95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rPr>
      </w:pPr>
      <w:r>
        <w:rPr>
          <w:rFonts w:hint="eastAsia"/>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三、评标标准</w:t>
      </w:r>
      <w:r/>
    </w:p>
    <w:tbl>
      <w:tblPr>
        <w:tblStyle w:val="748"/>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8283"/>
      </w:tblGrid>
      <w:tr>
        <w:trPr>
          <w:cantSplit/>
          <w:jc w:val="center"/>
          <w:trHeight w:val="738"/>
        </w:trPr>
        <w:tc>
          <w:tcPr>
            <w:tcW w:w="1123"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w:t>
            </w:r>
            <w:r/>
          </w:p>
        </w:tc>
        <w:tc>
          <w:tcPr>
            <w:tcW w:w="8283"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评分标准</w:t>
            </w:r>
            <w:r/>
          </w:p>
        </w:tc>
      </w:tr>
      <w:tr>
        <w:trPr>
          <w:cantSplit/>
          <w:jc w:val="center"/>
          <w:trHeight w:val="90"/>
        </w:trPr>
        <w:tc>
          <w:tcPr>
            <w:tcW w:w="1123"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报价</w:t>
            </w:r>
            <w:r/>
          </w:p>
          <w:p>
            <w:pPr>
              <w:jc w:val="center"/>
              <w:spacing w:line="360" w:lineRule="auto"/>
              <w:rPr>
                <w:rFonts w:ascii="宋体" w:hAnsi="宋体" w:cs="宋体"/>
                <w:color w:val="000000"/>
                <w:szCs w:val="21"/>
              </w:rPr>
            </w:pPr>
            <w:r>
              <w:rPr>
                <w:rFonts w:hint="eastAsia" w:ascii="宋体" w:hAnsi="宋体" w:cs="宋体"/>
                <w:color w:val="000000"/>
                <w:szCs w:val="21"/>
              </w:rPr>
              <w:t xml:space="preserve">(30分)</w:t>
            </w:r>
            <w:r/>
          </w:p>
        </w:tc>
        <w:tc>
          <w:tcPr>
            <w:tcW w:w="8283" w:type="dxa"/>
            <w:vAlign w:val="center"/>
            <w:textDirection w:val="lrTb"/>
            <w:noWrap/>
          </w:tcPr>
          <w:p>
            <w:pPr>
              <w:jc w:val="left"/>
              <w:rPr>
                <w:color w:val="000000"/>
              </w:rPr>
            </w:pPr>
            <w:r>
              <w:rPr>
                <w:rFonts w:hint="eastAsia"/>
                <w:color w:val="000000"/>
              </w:rPr>
              <w:t xml:space="preserve">以满足招标文件要求的最低折扣（优惠率）为评标基准，得满分30分，其他得分=（评标基准/其他报价）×30。</w:t>
            </w:r>
            <w:r>
              <w:rPr>
                <w:rFonts w:hint="eastAsia" w:ascii="宋体" w:hAnsi="宋体" w:cs="宋体"/>
                <w:color w:val="000000"/>
                <w:szCs w:val="21"/>
              </w:rPr>
              <w:t xml:space="preserve">例如：</w:t>
            </w:r>
            <w:r>
              <w:rPr>
                <w:rFonts w:hint="eastAsia" w:ascii="宋体" w:hAnsi="宋体" w:cs="宋体"/>
                <w:b/>
                <w:bCs/>
                <w:color w:val="000000"/>
                <w:highlight w:val="none"/>
                <w:lang w:val="en-US" w:eastAsia="zh-CN"/>
              </w:rPr>
              <w:t xml:space="preserve">某食材市场价为100元/件，中标供应商的优惠率报价为‌5%‌，那么实际结算金额为100*（1-5%）=95元/件。</w:t>
            </w:r>
            <w:r/>
          </w:p>
        </w:tc>
      </w:tr>
      <w:tr>
        <w:trPr>
          <w:cantSplit/>
          <w:jc w:val="center"/>
          <w:trHeight w:val="90"/>
        </w:trPr>
        <w:tc>
          <w:tcPr>
            <w:tcW w:w="112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hint="eastAsia" w:ascii="宋体" w:hAnsi="宋体" w:cs="宋体"/>
                <w:color w:val="000000"/>
                <w:szCs w:val="21"/>
              </w:rPr>
              <w:t xml:space="preserve">配送服务</w:t>
            </w:r>
            <w:r/>
          </w:p>
          <w:p>
            <w:pPr>
              <w:jc w:val="center"/>
              <w:spacing w:line="360" w:lineRule="auto"/>
              <w:rPr>
                <w:rFonts w:ascii="宋体" w:hAnsi="宋体" w:cs="宋体"/>
                <w:color w:val="000000"/>
                <w:szCs w:val="21"/>
              </w:rPr>
            </w:pPr>
            <w:r>
              <w:rPr>
                <w:rFonts w:hint="eastAsia" w:ascii="宋体" w:hAnsi="宋体" w:cs="宋体"/>
                <w:color w:val="000000"/>
                <w:szCs w:val="21"/>
              </w:rPr>
              <w:t xml:space="preserve">(14分)</w:t>
            </w:r>
            <w:r/>
          </w:p>
        </w:tc>
        <w:tc>
          <w:tcPr>
            <w:tcW w:w="8283" w:type="dxa"/>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1、有完善的配送服务组织机构、规章制度，配送服务制度完善，科学合理的得8分；较完善、合理的得5分；基本完善、合理的得3分；未提供相关说明不得分。</w:t>
            </w:r>
            <w:r/>
          </w:p>
          <w:p>
            <w:pPr>
              <w:jc w:val="left"/>
              <w:rPr>
                <w:rFonts w:ascii="宋体" w:hAnsi="宋体" w:cs="宋体"/>
                <w:color w:val="000000"/>
                <w:szCs w:val="21"/>
              </w:rPr>
            </w:pPr>
            <w:r>
              <w:rPr>
                <w:rFonts w:hint="eastAsia" w:ascii="宋体" w:hAnsi="宋体" w:cs="宋体"/>
                <w:color w:val="000000"/>
                <w:szCs w:val="21"/>
              </w:rPr>
              <w:t xml:space="preserve">2、有送货服务电话专线：5*8小时响应得3分；7*24小时响应得6分。</w:t>
            </w:r>
            <w:r>
              <w:rPr>
                <w:rFonts w:hint="eastAsia" w:ascii="宋体" w:hAnsi="宋体" w:cs="宋体"/>
                <w:b/>
                <w:bCs/>
                <w:color w:val="000000"/>
                <w:szCs w:val="21"/>
              </w:rPr>
              <w:t xml:space="preserve">（提供电话号码以备核验）</w:t>
            </w:r>
            <w:r/>
          </w:p>
        </w:tc>
      </w:tr>
      <w:tr>
        <w:trPr>
          <w:cantSplit/>
          <w:jc w:val="center"/>
          <w:trHeight w:val="1550"/>
        </w:trPr>
        <w:tc>
          <w:tcPr>
            <w:tcW w:w="1123"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管理方案</w:t>
            </w:r>
            <w:r/>
          </w:p>
          <w:p>
            <w:pPr>
              <w:jc w:val="center"/>
              <w:spacing w:line="360" w:lineRule="auto"/>
              <w:rPr>
                <w:rFonts w:ascii="宋体" w:hAnsi="宋体" w:cs="宋体"/>
                <w:color w:val="000000"/>
                <w:szCs w:val="21"/>
              </w:rPr>
            </w:pPr>
            <w:r>
              <w:rPr>
                <w:rFonts w:hint="eastAsia" w:ascii="宋体" w:hAnsi="宋体" w:cs="宋体"/>
                <w:color w:val="000000"/>
                <w:szCs w:val="21"/>
              </w:rPr>
              <w:t xml:space="preserve">(32分)</w:t>
            </w:r>
            <w:r/>
          </w:p>
        </w:tc>
        <w:tc>
          <w:tcPr>
            <w:tcW w:w="8283" w:type="dxa"/>
            <w:vAlign w:val="center"/>
            <w:textDirection w:val="lrTb"/>
            <w:noWrap/>
          </w:tcPr>
          <w:p>
            <w:pPr>
              <w:rPr>
                <w:rFonts w:ascii="宋体" w:hAnsi="宋体" w:cs="宋体"/>
                <w:color w:val="000000"/>
                <w:szCs w:val="21"/>
              </w:rPr>
            </w:pPr>
            <w:r>
              <w:rPr>
                <w:rFonts w:hint="eastAsia" w:ascii="宋体" w:hAnsi="宋体" w:cs="宋体"/>
                <w:color w:val="000000"/>
                <w:szCs w:val="21"/>
              </w:rPr>
              <w:t xml:space="preserve">1、食品安全管理和质量控制制度：科学、严密、合理，描述详细且具有针对性的得8分，基本合理、描述可行、存在可操作性得5分，具有不合理项、描述略欠缺、存在一定的实施难度得3分，其余不得分。</w:t>
            </w:r>
            <w:r/>
          </w:p>
          <w:p>
            <w:pPr>
              <w:rPr>
                <w:rFonts w:ascii="宋体" w:hAnsi="宋体" w:cs="宋体"/>
                <w:color w:val="000000"/>
                <w:szCs w:val="21"/>
              </w:rPr>
            </w:pPr>
            <w:r>
              <w:rPr>
                <w:rFonts w:hint="eastAsia" w:ascii="宋体" w:hAnsi="宋体" w:cs="宋体"/>
                <w:color w:val="000000"/>
                <w:szCs w:val="21"/>
              </w:rPr>
              <w:t xml:space="preserve">2、采购管理方案：科学、严密、合理，描述详细且具有针对性的得8分，基本合理、描述可行、存在可操作性得5分，具有不合理项、描述略欠缺、存在一定的实施难度得3分，其余不得分。</w:t>
            </w:r>
            <w:r/>
          </w:p>
          <w:p>
            <w:pPr>
              <w:rPr>
                <w:rFonts w:ascii="宋体" w:hAnsi="宋体" w:cs="宋体"/>
                <w:color w:val="000000"/>
                <w:szCs w:val="21"/>
              </w:rPr>
            </w:pPr>
            <w:r>
              <w:rPr>
                <w:rFonts w:hint="eastAsia" w:ascii="宋体" w:hAnsi="宋体" w:cs="宋体"/>
                <w:color w:val="000000"/>
                <w:szCs w:val="21"/>
              </w:rPr>
              <w:t xml:space="preserve">3、仓储管理方案：科学、严密、合理，描述详细且具有针对性的得8分，基本合理、描述可行、存在可操作性得5分，具有不合理项、描述略欠缺、存在一定的实施难度得3分，其余不得分。</w:t>
            </w:r>
            <w:r/>
          </w:p>
          <w:p>
            <w:pPr>
              <w:rPr>
                <w:rFonts w:ascii="宋体" w:hAnsi="宋体" w:cs="宋体"/>
                <w:color w:val="000000"/>
                <w:szCs w:val="21"/>
              </w:rPr>
            </w:pPr>
            <w:r>
              <w:rPr>
                <w:rFonts w:hint="eastAsia" w:ascii="宋体" w:hAnsi="宋体" w:cs="宋体"/>
                <w:color w:val="000000"/>
                <w:szCs w:val="21"/>
              </w:rPr>
              <w:t xml:space="preserve">4、应急预案：科学、严密、合理，描述详细且具有针对性的得8分，基本合理、描述可行、存在可操作性得5分，具有不合理项、描述略欠缺、存在一定的实施难度得3分，其余不得分。</w:t>
            </w:r>
            <w:r/>
          </w:p>
        </w:tc>
      </w:tr>
      <w:tr>
        <w:trPr>
          <w:cantSplit/>
          <w:jc w:val="center"/>
          <w:trHeight w:val="90"/>
        </w:trPr>
        <w:tc>
          <w:tcPr>
            <w:tcW w:w="1123" w:type="dxa"/>
            <w:vAlign w:val="center"/>
            <w:textDirection w:val="lrTb"/>
            <w:noWrap/>
          </w:tcPr>
          <w:p>
            <w:pPr>
              <w:spacing w:line="360" w:lineRule="exact"/>
              <w:rPr>
                <w:rFonts w:hint="eastAsia" w:ascii="宋体" w:hAnsi="宋体" w:cs="宋体"/>
                <w:color w:val="000000"/>
                <w:szCs w:val="21"/>
              </w:rPr>
            </w:pPr>
            <w:r>
              <w:rPr>
                <w:rStyle w:val="956"/>
                <w:rFonts w:hint="eastAsia" w:ascii="宋体" w:hAnsi="宋体" w:cs="宋体"/>
                <w:bCs/>
                <w:szCs w:val="21"/>
                <w:lang w:val="zh-CN"/>
              </w:rPr>
              <w:t xml:space="preserve">服务方案（</w:t>
            </w:r>
            <w:r>
              <w:rPr>
                <w:rStyle w:val="956"/>
                <w:rFonts w:hint="eastAsia" w:ascii="宋体" w:hAnsi="宋体" w:cs="宋体"/>
                <w:bCs/>
                <w:szCs w:val="21"/>
              </w:rPr>
              <w:t xml:space="preserve">8分</w:t>
            </w:r>
            <w:r>
              <w:rPr>
                <w:rStyle w:val="956"/>
                <w:rFonts w:hint="eastAsia" w:ascii="宋体" w:hAnsi="宋体" w:cs="宋体"/>
                <w:bCs/>
                <w:szCs w:val="21"/>
                <w:lang w:val="zh-CN"/>
              </w:rPr>
              <w:t xml:space="preserve">）</w:t>
            </w:r>
            <w:r/>
          </w:p>
        </w:tc>
        <w:tc>
          <w:tcPr>
            <w:tcW w:w="8283" w:type="dxa"/>
            <w:vAlign w:val="center"/>
            <w:textDirection w:val="lrTb"/>
            <w:noWrap/>
          </w:tcPr>
          <w:p>
            <w:pPr>
              <w:pStyle w:val="945"/>
              <w:ind w:firstLine="0"/>
              <w:spacing w:line="360" w:lineRule="exact"/>
              <w:rPr>
                <w:rFonts w:hint="eastAsia" w:cs="宋体"/>
                <w:color w:val="000000"/>
                <w:szCs w:val="21"/>
              </w:rPr>
            </w:pPr>
            <w:r>
              <w:rPr>
                <w:rFonts w:hint="eastAsia" w:cs="宋体"/>
                <w:spacing w:val="-6"/>
                <w:szCs w:val="21"/>
              </w:rPr>
              <w:t xml:space="preserve">方案详细、全面，完善，完全满足要求的得8分；方案详细程度及全面性、可操作性，基本满足要求的得5分；方案详细程度、内容完整性略有欠缺但不影响项目实施的，得3分；方案全面性、详细程度及内容完整性有瑕疵的，得1分，其余不得分。</w:t>
            </w:r>
            <w:r/>
          </w:p>
        </w:tc>
      </w:tr>
      <w:tr>
        <w:trPr>
          <w:cantSplit/>
          <w:jc w:val="center"/>
          <w:trHeight w:val="570"/>
        </w:trPr>
        <w:tc>
          <w:tcPr>
            <w:tcW w:w="112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综合实力（10分）</w:t>
            </w:r>
            <w:r/>
          </w:p>
        </w:tc>
        <w:tc>
          <w:tcPr>
            <w:tcW w:w="8283" w:type="dxa"/>
            <w:vAlign w:val="center"/>
            <w:textDirection w:val="lrTb"/>
            <w:noWrap/>
          </w:tcPr>
          <w:p>
            <w:pPr>
              <w:jc w:val="left"/>
              <w:rPr>
                <w:rFonts w:ascii="宋体" w:hAnsi="宋体" w:cs="宋体"/>
                <w:color w:val="000000"/>
                <w:szCs w:val="21"/>
              </w:rPr>
            </w:pPr>
            <w:r>
              <w:rPr>
                <w:rFonts w:hint="eastAsia"/>
                <w:color w:val="000000"/>
              </w:rPr>
              <w:t xml:space="preserve">投标人自2021年1月1日至今承担过类似项目业绩，每有一项得2分，满分10分。</w:t>
            </w:r>
            <w:r>
              <w:rPr>
                <w:rFonts w:hint="eastAsia"/>
                <w:b/>
                <w:bCs/>
                <w:color w:val="000000"/>
              </w:rPr>
              <w:t xml:space="preserve">（以合同签订时间为准，同一业主单位不重复计分，原件扫描上传系统)</w:t>
            </w:r>
            <w:r/>
          </w:p>
        </w:tc>
      </w:tr>
      <w:tr>
        <w:trPr>
          <w:jc w:val="center"/>
          <w:trHeight w:val="1547"/>
        </w:trPr>
        <w:tc>
          <w:tcPr>
            <w:tcW w:w="1123"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设施及服务承诺（6分）</w:t>
            </w:r>
            <w:r/>
          </w:p>
        </w:tc>
        <w:tc>
          <w:tcPr>
            <w:tcW w:w="8283" w:type="dxa"/>
            <w:vAlign w:val="center"/>
            <w:textDirection w:val="lrTb"/>
            <w:noWrap/>
          </w:tcPr>
          <w:p>
            <w:pPr>
              <w:numPr>
                <w:ilvl w:val="0"/>
                <w:numId w:val="2"/>
              </w:numPr>
              <w:rPr>
                <w:rFonts w:ascii="宋体" w:hAnsi="宋体" w:cs="宋体"/>
                <w:b/>
                <w:bCs/>
                <w:color w:val="000000"/>
                <w:szCs w:val="21"/>
              </w:rPr>
            </w:pPr>
            <w:r>
              <w:rPr>
                <w:rFonts w:hint="eastAsia" w:ascii="宋体" w:hAnsi="宋体" w:cs="宋体"/>
                <w:color w:val="000000"/>
                <w:szCs w:val="21"/>
              </w:rPr>
              <w:t xml:space="preserve">投标人具有冷库得2分。</w:t>
            </w:r>
            <w:r>
              <w:rPr>
                <w:rFonts w:hint="eastAsia" w:ascii="宋体" w:hAnsi="宋体" w:cs="宋体"/>
                <w:b/>
                <w:bCs/>
                <w:color w:val="000000"/>
                <w:szCs w:val="21"/>
              </w:rPr>
              <w:t xml:space="preserve">(提供实际应用场景图片及【设备采购合同或发票或租赁协议】，原件扫描上传系统)</w:t>
            </w:r>
            <w:r/>
          </w:p>
          <w:p>
            <w:pPr>
              <w:rPr>
                <w:rFonts w:ascii="宋体" w:hAnsi="宋体" w:cs="宋体"/>
                <w:b/>
                <w:bCs/>
                <w:color w:val="000000"/>
                <w:szCs w:val="21"/>
              </w:rPr>
            </w:pPr>
            <w:r>
              <w:rPr>
                <w:rFonts w:hint="eastAsia" w:ascii="宋体" w:hAnsi="宋体" w:cs="宋体"/>
                <w:color w:val="000000"/>
                <w:szCs w:val="21"/>
              </w:rPr>
              <w:t xml:space="preserve">2、投标人具有常温储藏仓库，得2分。</w:t>
            </w:r>
            <w:r>
              <w:rPr>
                <w:rFonts w:hint="eastAsia" w:ascii="宋体" w:hAnsi="宋体" w:cs="宋体"/>
                <w:b/>
                <w:bCs/>
                <w:color w:val="000000"/>
                <w:szCs w:val="21"/>
              </w:rPr>
              <w:t xml:space="preserve">(提供实际应用场景图片及【产权证明或租赁协议】，原件扫描上传系统)</w:t>
            </w:r>
            <w:r/>
          </w:p>
          <w:p>
            <w:pPr>
              <w:rPr>
                <w:rFonts w:ascii="宋体" w:hAnsi="宋体" w:cs="宋体"/>
                <w:color w:val="000000"/>
                <w:szCs w:val="21"/>
              </w:rPr>
            </w:pPr>
            <w:r>
              <w:rPr>
                <w:rFonts w:hint="eastAsia" w:ascii="宋体" w:hAnsi="宋体" w:cs="宋体"/>
                <w:color w:val="000000"/>
                <w:szCs w:val="21"/>
              </w:rPr>
              <w:t xml:space="preserve">3、投标人自有（租赁也可）带有专用食材配送车队和车辆，得2分。本条满分2分。</w:t>
            </w:r>
            <w:r>
              <w:rPr>
                <w:rFonts w:hint="eastAsia" w:ascii="宋体" w:hAnsi="宋体" w:cs="宋体"/>
                <w:b/>
                <w:bCs/>
                <w:color w:val="000000"/>
                <w:szCs w:val="21"/>
              </w:rPr>
              <w:t xml:space="preserve">(提供能体现车牌号码的实际应用场景图片和车辆行驶证（租赁的还需提供租赁协议），原件扫描上传系统)</w:t>
            </w:r>
            <w:r/>
          </w:p>
        </w:tc>
      </w:tr>
    </w:tbl>
    <w:p>
      <w:pPr>
        <w:pStyle w:val="950"/>
        <w:ind w:left="0" w:firstLine="0"/>
        <w:rPr>
          <w:rFonts w:ascii="宋体" w:hAnsi="宋体"/>
          <w:b/>
          <w:bCs/>
          <w:color w:val="000000"/>
          <w:sz w:val="21"/>
          <w:szCs w:val="21"/>
          <w:lang w:val="en-US" w:eastAsia="zh-CN"/>
        </w:rPr>
      </w:pPr>
      <w:r>
        <w:rPr>
          <w:rFonts w:hint="eastAsia" w:ascii="宋体" w:hAnsi="宋体"/>
          <w:b/>
          <w:bCs/>
          <w:color w:val="000000"/>
          <w:sz w:val="21"/>
          <w:szCs w:val="21"/>
          <w:lang w:val="en-US" w:eastAsia="zh-CN"/>
        </w:rPr>
        <w:t xml:space="preserve">说明：</w:t>
      </w:r>
      <w:r>
        <w:rPr>
          <w:rFonts w:ascii="宋体" w:hAnsi="宋体"/>
          <w:b/>
          <w:bCs/>
          <w:color w:val="000000"/>
          <w:sz w:val="21"/>
          <w:szCs w:val="21"/>
          <w:lang w:val="en-US" w:eastAsia="zh-CN"/>
        </w:rPr>
        <w:t xml:space="preserve">评审过程中出现下列情形之一的，评审委员会应当启动异常低价投标（响应）审查程序：</w:t>
      </w:r>
      <w:r>
        <w:rPr>
          <w:rFonts w:hint="eastAsia" w:ascii="宋体" w:hAnsi="宋体"/>
          <w:b/>
          <w:bCs/>
          <w:color w:val="000000"/>
          <w:sz w:val="21"/>
          <w:szCs w:val="21"/>
          <w:lang w:val="en-US" w:eastAsia="zh-CN"/>
        </w:rPr>
        <w:t xml:space="preserve">（1）</w:t>
      </w:r>
      <w:r>
        <w:rPr>
          <w:rFonts w:ascii="宋体" w:hAnsi="宋体"/>
          <w:b/>
          <w:bCs/>
          <w:color w:val="000000"/>
          <w:sz w:val="21"/>
          <w:szCs w:val="21"/>
          <w:lang w:val="en-US" w:eastAsia="zh-CN"/>
        </w:rPr>
        <w:t xml:space="preserve">投标（响应）报价低于采购项目预算50% 的，即投标（响应）报价＜采购项目预算×50% ；</w:t>
      </w:r>
      <w:r/>
    </w:p>
    <w:p>
      <w:pPr>
        <w:pStyle w:val="950"/>
        <w:rPr>
          <w:rFonts w:ascii="宋体" w:hAnsi="宋体"/>
          <w:b/>
          <w:bCs/>
          <w:color w:val="000000"/>
          <w:sz w:val="21"/>
          <w:szCs w:val="21"/>
          <w:lang w:val="en-US" w:eastAsia="zh-CN"/>
        </w:rPr>
      </w:pPr>
      <w:r>
        <w:rPr>
          <w:rFonts w:hint="eastAsia" w:ascii="宋体" w:hAnsi="宋体"/>
          <w:b/>
          <w:bCs/>
          <w:color w:val="000000"/>
          <w:sz w:val="21"/>
          <w:szCs w:val="21"/>
          <w:lang w:val="en-US" w:eastAsia="zh-CN"/>
        </w:rPr>
        <w:t xml:space="preserve">（2）</w:t>
      </w:r>
      <w:r>
        <w:rPr>
          <w:rFonts w:ascii="宋体" w:hAnsi="宋体"/>
          <w:b/>
          <w:bCs/>
          <w:color w:val="000000"/>
          <w:sz w:val="21"/>
          <w:szCs w:val="21"/>
          <w:lang w:val="en-US" w:eastAsia="zh-CN"/>
        </w:rPr>
        <w:t xml:space="preserve">投标（响应）报价低于采购项目最高限价45% 的，即投标（响应）报价＜采购项目最高限价×45% ；</w:t>
      </w:r>
      <w:r/>
    </w:p>
    <w:p>
      <w:pPr>
        <w:pStyle w:val="950"/>
        <w:rPr>
          <w:rFonts w:ascii="宋体" w:hAnsi="宋体"/>
          <w:b/>
          <w:bCs/>
          <w:color w:val="000000"/>
          <w:sz w:val="21"/>
          <w:szCs w:val="21"/>
          <w:lang w:val="en-US" w:eastAsia="zh-CN"/>
        </w:rPr>
      </w:pPr>
      <w:r>
        <w:rPr>
          <w:rFonts w:ascii="宋体" w:hAnsi="宋体"/>
          <w:b/>
          <w:bCs/>
          <w:color w:val="000000"/>
          <w:sz w:val="21"/>
          <w:szCs w:val="21"/>
          <w:lang w:val="en-US" w:eastAsia="zh-CN"/>
        </w:rPr>
        <w:t xml:space="preserve">（3）评审委员会认定的供应商报价过低、有可能影响产品质量或者不能诚信履约的其他情形。</w:t>
      </w:r>
      <w:r/>
    </w:p>
    <w:p>
      <w:pPr>
        <w:pStyle w:val="950"/>
        <w:rPr>
          <w:rFonts w:hint="eastAsia" w:ascii="宋体" w:hAnsi="宋体"/>
          <w:b/>
          <w:color w:val="000000"/>
          <w:sz w:val="21"/>
          <w:szCs w:val="21"/>
          <w:highlight w:val="none"/>
        </w:rPr>
      </w:pPr>
      <w:r>
        <w:rPr>
          <w:rFonts w:ascii="宋体" w:hAnsi="宋体"/>
          <w:b/>
          <w:bCs/>
          <w:color w:val="000000"/>
          <w:sz w:val="21"/>
          <w:szCs w:val="21"/>
          <w:lang w:val="en-US" w:eastAsia="zh-CN"/>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30"/>
        <w:rPr>
          <w:rFonts w:hint="eastAsia" w:ascii="宋体" w:hAnsi="宋体"/>
          <w:b/>
          <w:color w:val="000000"/>
          <w:sz w:val="21"/>
          <w:szCs w:val="21"/>
          <w:highlight w:val="none"/>
        </w:rPr>
      </w:pPr>
      <w:r>
        <w:rPr>
          <w:rFonts w:hint="eastAsia" w:ascii="宋体" w:hAnsi="宋体"/>
          <w:b/>
          <w:color w:val="000000"/>
          <w:sz w:val="21"/>
          <w:szCs w:val="21"/>
          <w:highlight w:val="none"/>
        </w:rPr>
      </w:r>
      <w:r/>
    </w:p>
    <w:p>
      <w:pPr>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0"/>
        <w:rPr>
          <w:rFonts w:hint="eastAsia" w:ascii="宋体" w:hAnsi="宋体"/>
          <w:b/>
          <w:color w:val="000000"/>
          <w:sz w:val="21"/>
          <w:szCs w:val="21"/>
          <w:highlight w:val="none"/>
        </w:rPr>
      </w:pPr>
      <w:r>
        <w:rPr>
          <w:rFonts w:hint="eastAsia" w:ascii="宋体" w:hAnsi="宋体"/>
          <w:b/>
          <w:color w:val="000000"/>
          <w:sz w:val="21"/>
          <w:szCs w:val="21"/>
          <w:highlight w:val="none"/>
        </w:rPr>
      </w:r>
      <w:r/>
    </w:p>
    <w:p>
      <w:pPr>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0"/>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21"/>
        <w:jc w:val="cente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pStyle w:val="921"/>
        <w:jc w:val="center"/>
        <w:rPr>
          <w:rFonts w:ascii="宋体" w:hAnsi="宋体"/>
          <w:color w:val="000000"/>
          <w:highlight w:val="none"/>
        </w:rPr>
      </w:pPr>
      <w:r>
        <w:rPr>
          <w:rFonts w:hint="eastAsia" w:ascii="宋体" w:hAnsi="宋体"/>
          <w:color w:val="000000"/>
          <w:highlight w:val="none"/>
        </w:rPr>
        <w:t xml:space="preserve">第六章 投标文件格式 </w:t>
      </w:r>
      <w:r/>
    </w:p>
    <w:p>
      <w:pPr>
        <w:rPr>
          <w:rFonts w:ascii="黑体" w:eastAsia="黑体"/>
          <w:bCs/>
          <w:color w:val="000000"/>
          <w:sz w:val="44"/>
          <w:highlight w:val="none"/>
        </w:rPr>
      </w:pPr>
      <w:r>
        <w:rPr>
          <w:rFonts w:ascii="黑体" w:eastAsia="黑体"/>
          <w:bCs/>
          <w:color w:val="000000"/>
          <w:sz w:val="44"/>
          <w:highlight w:val="none"/>
        </w:rPr>
      </w:r>
      <w:r/>
    </w:p>
    <w:p>
      <w:pPr>
        <w:jc w:val="center"/>
        <w:rPr>
          <w:rFonts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72"/>
          <w:highlight w:val="none"/>
        </w:rPr>
      </w:pPr>
      <w:r>
        <w:rPr>
          <w:rFonts w:ascii="宋体" w:hAnsi="宋体"/>
          <w:b/>
          <w:color w:val="000000"/>
          <w:sz w:val="72"/>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6"/>
          <w:highlight w:val="none"/>
        </w:rPr>
      </w:pPr>
      <w:r>
        <w:rPr>
          <w:rFonts w:ascii="宋体" w:hAnsi="宋体"/>
          <w:b/>
          <w:color w:val="000000"/>
          <w:sz w:val="36"/>
          <w:highlight w:val="none"/>
        </w:rPr>
      </w:r>
      <w:r/>
    </w:p>
    <w:p>
      <w:pPr>
        <w:jc w:val="center"/>
        <w:rPr>
          <w:rFonts w:ascii="宋体" w:hAnsi="宋体"/>
          <w:b/>
          <w:color w:val="000000"/>
          <w:sz w:val="36"/>
          <w:highlight w:val="none"/>
        </w:rPr>
      </w:pPr>
      <w:r>
        <w:rPr>
          <w:rFonts w:ascii="宋体" w:hAnsi="宋体"/>
          <w:b/>
          <w:color w:val="000000"/>
          <w:sz w:val="36"/>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hint="eastAsia" w:ascii="宋体" w:hAnsi="宋体"/>
          <w:color w:val="000000"/>
          <w:sz w:val="24"/>
          <w:highlight w:val="none"/>
          <w:lang w:eastAsia="zh-CN"/>
        </w:rPr>
        <w:t xml:space="preserve">（本项目无需填写）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p>
    <w:p>
      <w:pPr>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p>
    <w:p>
      <w:pPr>
        <w:contextualSpacing/>
        <w:jc w:val="center"/>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pStyle w:val="922"/>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p>
    <w:tbl>
      <w:tblPr>
        <w:tblStyle w:val="748"/>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p>
        </w:tc>
        <w:tc>
          <w:tcPr>
            <w:tcW w:w="215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s="宋体"/>
                <w:color w:val="000000"/>
                <w:szCs w:val="21"/>
                <w:highlight w:val="none"/>
                <w:lang w:eastAsia="zh-CN"/>
              </w:rPr>
              <w:t xml:space="preserve">2025年度的财</w:t>
            </w:r>
            <w:r>
              <w:rPr>
                <w:rFonts w:hint="eastAsia" w:ascii="宋体" w:hAnsi="宋体" w:cs="宋体"/>
                <w:color w:val="000000"/>
                <w:szCs w:val="21"/>
                <w:highlight w:val="none"/>
              </w:rPr>
              <w:t xml:space="preserve">务状况情况</w:t>
            </w:r>
            <w:r>
              <w:rPr>
                <w:rFonts w:hint="eastAsia" w:ascii="宋体" w:hAnsi="宋体" w:cs="宋体"/>
                <w:b/>
                <w:bCs/>
                <w:color w:val="000000"/>
                <w:szCs w:val="21"/>
                <w:highlight w:val="none"/>
              </w:rPr>
              <w:t xml:space="preserve">（成立不满一年不需提供）</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6</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7</w:t>
            </w:r>
            <w:r/>
          </w:p>
        </w:tc>
        <w:tc>
          <w:tcPr>
            <w:tcW w:w="5447"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8</w:t>
            </w:r>
            <w:r/>
          </w:p>
        </w:tc>
        <w:tc>
          <w:tcPr>
            <w:tcW w:w="5447"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1037"/>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9</w:t>
            </w:r>
            <w:r/>
          </w:p>
        </w:tc>
        <w:tc>
          <w:tcPr>
            <w:tcW w:w="5447" w:type="dxa"/>
            <w:vAlign w:val="center"/>
            <w:textDirection w:val="lrTb"/>
            <w:noWrap w:val="false"/>
          </w:tcPr>
          <w:p>
            <w:pPr>
              <w:pStyle w:val="925"/>
              <w:rPr>
                <w:color w:val="000000"/>
                <w:highlight w:val="none"/>
              </w:rPr>
            </w:pPr>
            <w:r>
              <w:rPr>
                <w:rFonts w:hint="eastAsia" w:ascii="宋体" w:hAnsi="宋体" w:eastAsia="宋体" w:cs="宋体"/>
                <w:b w:val="0"/>
                <w:bCs w:val="0"/>
                <w:color w:val="000000"/>
                <w:sz w:val="21"/>
                <w:szCs w:val="21"/>
                <w:highlight w:val="none"/>
                <w:lang w:val="en-US" w:eastAsia="zh-CN" w:bidi="ar-SA"/>
              </w:rPr>
              <w:t xml:space="preserve">根据《政府采购促进中小企业发展管理办法》规定，本项目专门面向中小企业采购，</w:t>
            </w:r>
            <w:r>
              <w:rPr>
                <w:rFonts w:hint="eastAsia" w:ascii="宋体" w:hAnsi="宋体" w:cs="宋体"/>
                <w:b w:val="0"/>
                <w:bCs w:val="0"/>
                <w:color w:val="000000"/>
                <w:sz w:val="21"/>
                <w:szCs w:val="21"/>
                <w:highlight w:val="none"/>
                <w:lang w:val="en-US" w:eastAsia="zh-CN" w:bidi="ar-SA"/>
              </w:rPr>
              <w:t xml:space="preserve">投标人</w:t>
            </w:r>
            <w:r>
              <w:rPr>
                <w:rFonts w:hint="eastAsia" w:ascii="宋体" w:hAnsi="宋体" w:eastAsia="宋体" w:cs="宋体"/>
                <w:b w:val="0"/>
                <w:bCs w:val="0"/>
                <w:color w:val="000000"/>
                <w:sz w:val="21"/>
                <w:szCs w:val="21"/>
                <w:highlight w:val="none"/>
                <w:lang w:val="en-US" w:eastAsia="zh-CN" w:bidi="ar-SA"/>
              </w:rPr>
              <w:t xml:space="preserve">应在投标文件中按要求提供《中小企业声明函》。</w:t>
            </w:r>
            <w:r/>
          </w:p>
        </w:tc>
        <w:tc>
          <w:tcPr>
            <w:tcW w:w="2158" w:type="dxa"/>
            <w:vAlign w:val="center"/>
            <w:textDirection w:val="lrTb"/>
            <w:noWrap w:val="false"/>
          </w:tcPr>
          <w:p>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r>
            <w:r/>
          </w:p>
        </w:tc>
      </w:tr>
      <w:tr>
        <w:trPr>
          <w:trHeight w:val="400"/>
        </w:trPr>
        <w:tc>
          <w:tcPr>
            <w:gridSpan w:val="3"/>
            <w:tcW w:w="8251" w:type="dxa"/>
            <w:vAlign w:val="center"/>
            <w:textDirection w:val="lrTb"/>
            <w:noWrap w:val="false"/>
          </w:tcPr>
          <w:p>
            <w:pPr>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10</w:t>
            </w:r>
            <w:r/>
          </w:p>
        </w:tc>
        <w:tc>
          <w:tcPr>
            <w:tcW w:w="5447" w:type="dxa"/>
            <w:vAlign w:val="center"/>
            <w:textDirection w:val="lrTb"/>
            <w:noWrap w:val="false"/>
          </w:tcPr>
          <w:p>
            <w:pPr>
              <w:spacing w:line="360" w:lineRule="auto"/>
              <w:rPr>
                <w:rFonts w:ascii="宋体" w:hAnsi="宋体"/>
                <w:iCs/>
                <w:color w:val="000000"/>
                <w:szCs w:val="21"/>
                <w:highlight w:val="none"/>
              </w:rPr>
            </w:pPr>
            <w:r>
              <w:rPr>
                <w:rFonts w:hint="eastAsia" w:ascii="宋体" w:hAnsi="宋体" w:eastAsia="宋体" w:cs="宋体"/>
                <w:b w:val="0"/>
                <w:bCs w:val="0"/>
                <w:color w:val="000000"/>
                <w:sz w:val="21"/>
                <w:szCs w:val="21"/>
                <w:highlight w:val="none"/>
                <w:lang w:val="en-US" w:eastAsia="zh-CN" w:bidi="ar-SA"/>
              </w:rPr>
              <w:t xml:space="preserve">投标人具有有效的食品经营许可证（或取得市场监督部门食品经营许可备案）</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389"/>
        </w:trPr>
        <w:tc>
          <w:tcPr>
            <w:tcW w:w="646"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p>
        </w:tc>
        <w:tc>
          <w:tcPr>
            <w:tcW w:w="5447" w:type="dxa"/>
            <w:vAlign w:val="center"/>
            <w:textDirection w:val="lrTb"/>
            <w:noWrap w:val="false"/>
          </w:tcPr>
          <w:p>
            <w:pPr>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投标人拟派人员具有健康证 </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p>
        </w:tc>
        <w:tc>
          <w:tcPr>
            <w:tcW w:w="5447" w:type="dxa"/>
            <w:vAlign w:val="center"/>
            <w:textDirection w:val="lrTb"/>
            <w:noWrap w:val="false"/>
          </w:tcPr>
          <w:p>
            <w:pPr>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p>
        </w:tc>
        <w:tc>
          <w:tcPr>
            <w:tcW w:w="5447" w:type="dxa"/>
            <w:vAlign w:val="center"/>
            <w:textDirection w:val="lrTb"/>
            <w:noWrap w:val="false"/>
          </w:tcPr>
          <w:p>
            <w:pPr>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ind w:firstLine="1476"/>
        <w:spacing w:before="156" w:after="156" w:line="360" w:lineRule="auto"/>
        <w:rPr>
          <w:rFonts w:hint="eastAsia" w:ascii="宋体" w:hAnsi="宋体"/>
          <w:b/>
          <w:bCs/>
          <w:color w:val="000000"/>
          <w:highlight w:val="none"/>
        </w:rPr>
        <w:sectPr>
          <w:headerReference w:type="default" r:id="rId10"/>
          <w:footerReference w:type="default" r:id="rId13"/>
          <w:footnotePr/>
          <w:endnotePr/>
          <w:type w:val="nextPage"/>
          <w:pgSz w:w="11906" w:h="16838" w:orient="portrait"/>
          <w:pgMar w:top="1440" w:right="1286" w:bottom="1440" w:left="1800" w:header="851" w:footer="992" w:gutter="0"/>
          <w:cols w:num="1" w:sep="0" w:space="1701" w:equalWidth="1"/>
          <w:docGrid w:linePitch="360"/>
        </w:sectPr>
      </w:pPr>
      <w:r>
        <w:rPr>
          <w:rFonts w:hint="eastAsia" w:ascii="宋体" w:hAnsi="宋体"/>
          <w:b/>
          <w:bCs/>
          <w:color w:val="000000"/>
          <w:highlight w:val="none"/>
        </w:rPr>
      </w:r>
      <w:r/>
    </w:p>
    <w:p>
      <w:pPr>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rPr>
          <w:color w:val="000000"/>
          <w:highlight w:val="none"/>
        </w:rPr>
      </w:pPr>
      <w:r>
        <w:rPr>
          <w:color w:val="000000"/>
          <w:highlight w:val="none"/>
        </w:rPr>
      </w:r>
      <w:r/>
    </w:p>
    <w:p>
      <w:pPr>
        <w:contextualSpacing/>
        <w:spacing w:line="600" w:lineRule="exact"/>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p>
    <w:p>
      <w:pPr>
        <w:spacing w:line="360" w:lineRule="auto"/>
        <w:rPr>
          <w:rFonts w:ascii="宋体" w:hAnsi="宋体"/>
          <w:color w:val="000000"/>
          <w:highlight w:val="none"/>
        </w:rPr>
      </w:pPr>
      <w:r>
        <w:rPr>
          <w:rFonts w:ascii="宋体" w:hAnsi="宋体"/>
          <w:color w:val="000000"/>
          <w:highlight w:val="none"/>
        </w:rPr>
      </w:r>
      <w:r/>
    </w:p>
    <w:p>
      <w:pPr>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p>
    <w:p>
      <w:pPr>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p>
    <w:p>
      <w:pPr>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p>
    <w:p>
      <w:pPr>
        <w:spacing w:line="500" w:lineRule="exact"/>
        <w:rPr>
          <w:rFonts w:ascii="方正仿宋_GBK"/>
          <w:color w:val="000000"/>
          <w:szCs w:val="32"/>
          <w:highlight w:val="none"/>
        </w:rPr>
      </w:pPr>
      <w:r>
        <w:rPr>
          <w:rFonts w:ascii="方正仿宋_GBK"/>
          <w:color w:val="000000"/>
          <w:szCs w:val="32"/>
          <w:highlight w:val="none"/>
        </w:rPr>
      </w:r>
      <w:r/>
    </w:p>
    <w:p>
      <w:pPr>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p>
    <w:p>
      <w:pPr>
        <w:spacing w:line="560" w:lineRule="exact"/>
        <w:rPr>
          <w:rFonts w:ascii="宋体" w:hAnsi="宋体"/>
          <w:color w:val="000000"/>
          <w:szCs w:val="21"/>
          <w:highlight w:val="none"/>
        </w:rPr>
      </w:pPr>
      <w:r>
        <w:rPr>
          <w:rFonts w:ascii="宋体" w:hAnsi="宋体"/>
          <w:color w:val="000000"/>
          <w:szCs w:val="21"/>
          <w:highlight w:val="none"/>
        </w:rPr>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spacing w:line="560" w:lineRule="exact"/>
        <w:rPr>
          <w:rFonts w:ascii="宋体" w:hAnsi="宋体"/>
          <w:color w:val="000000"/>
          <w:szCs w:val="21"/>
          <w:highlight w:val="none"/>
        </w:rPr>
      </w:pPr>
      <w:r>
        <w:rPr>
          <w:rFonts w:ascii="宋体" w:hAnsi="宋体"/>
          <w:color w:val="000000"/>
          <w:szCs w:val="21"/>
          <w:highlight w:val="none"/>
        </w:rPr>
      </w:r>
      <w:r/>
    </w:p>
    <w:p>
      <w:pPr>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p>
    <w:p>
      <w:pPr>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p>
    <w:p>
      <w:pPr>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p>
    <w:p>
      <w:pPr>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spacing w:line="560" w:lineRule="exact"/>
        <w:rPr>
          <w:rFonts w:ascii="宋体" w:hAnsi="宋体" w:cs="宋体"/>
          <w:color w:val="000000"/>
          <w:szCs w:val="21"/>
          <w:highlight w:val="none"/>
        </w:rPr>
      </w:pPr>
      <w:r>
        <w:rPr>
          <w:rFonts w:ascii="宋体" w:hAnsi="宋体" w:cs="宋体"/>
          <w:color w:val="000000"/>
          <w:szCs w:val="21"/>
          <w:highlight w:val="none"/>
        </w:rPr>
      </w:r>
      <w:r/>
    </w:p>
    <w:p>
      <w:pPr>
        <w:spacing w:line="560" w:lineRule="exact"/>
        <w:rPr>
          <w:rFonts w:ascii="宋体" w:hAnsi="宋体" w:cs="宋体"/>
          <w:color w:val="000000"/>
          <w:szCs w:val="21"/>
          <w:highlight w:val="none"/>
        </w:rPr>
      </w:pPr>
      <w:r>
        <w:rPr>
          <w:rFonts w:ascii="宋体" w:hAnsi="宋体" w:cs="宋体"/>
          <w:color w:val="000000"/>
          <w:szCs w:val="21"/>
          <w:highlight w:val="none"/>
        </w:rPr>
      </w:r>
      <w:r/>
    </w:p>
    <w:p>
      <w:pPr>
        <w:spacing w:line="560" w:lineRule="exact"/>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ascii="宋体" w:hAnsi="宋体"/>
          <w:b/>
          <w:bCs/>
          <w:color w:val="000000"/>
          <w:highlight w:val="none"/>
        </w:rPr>
      </w:r>
      <w:r/>
    </w:p>
    <w:p>
      <w:pPr>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p>
    <w:p>
      <w:pPr>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p>
    <w:p>
      <w:pPr>
        <w:pStyle w:val="950"/>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hAnsi="宋体"/>
          <w:color w:val="000000"/>
          <w:sz w:val="21"/>
          <w:highlight w:val="none"/>
          <w:lang w:eastAsia="zh-CN"/>
        </w:rPr>
        <w:t xml:space="preserve">扬州唯实工程管理有限公司</w:t>
      </w:r>
      <w:r/>
    </w:p>
    <w:p>
      <w:pPr>
        <w:pStyle w:val="95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p>
    <w:p>
      <w:pPr>
        <w:pStyle w:val="95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p>
    <w:p>
      <w:pPr>
        <w:pStyle w:val="95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p>
    <w:p>
      <w:pPr>
        <w:pStyle w:val="95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p>
    <w:p>
      <w:pPr>
        <w:pStyle w:val="95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p>
    <w:p>
      <w:pPr>
        <w:pStyle w:val="95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p>
    <w:p>
      <w:pPr>
        <w:pStyle w:val="95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95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950"/>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p>
    <w:p>
      <w:pPr>
        <w:pStyle w:val="95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rPr>
          <w:rFonts w:ascii="宋体" w:hAnsi="宋体"/>
          <w:b/>
          <w:color w:val="000000"/>
          <w:sz w:val="32"/>
          <w:szCs w:val="32"/>
          <w:highlight w:val="none"/>
        </w:rPr>
      </w:pPr>
      <w:r>
        <w:rPr>
          <w:rFonts w:hint="eastAsia" w:ascii="宋体" w:hAnsi="宋体"/>
          <w:b/>
          <w:color w:val="000000"/>
          <w:sz w:val="32"/>
          <w:szCs w:val="32"/>
          <w:highlight w:val="none"/>
        </w:rPr>
        <w:br w:type="page" w:clear="all"/>
      </w:r>
      <w:r/>
    </w:p>
    <w:p>
      <w:pPr>
        <w:pStyle w:val="953"/>
        <w:ind w:firstLine="422"/>
        <w:jc w:val="center"/>
        <w:spacing w:after="312"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p>
    <w:p>
      <w:pPr>
        <w:pStyle w:val="953"/>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953"/>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953"/>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p>
    <w:p>
      <w:pPr>
        <w:pStyle w:val="953"/>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p>
    <w:p>
      <w:pPr>
        <w:pStyle w:val="953"/>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953"/>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p>
    <w:p>
      <w:pPr>
        <w:pStyle w:val="953"/>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953"/>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sz w:val="24"/>
          <w:highlight w:val="none"/>
        </w:rPr>
      </w:pPr>
      <w:r>
        <w:rPr>
          <w:rFonts w:ascii="宋体" w:hAnsi="宋体"/>
          <w:bCs/>
          <w:color w:val="000000"/>
          <w:sz w:val="24"/>
          <w:highlight w:val="none"/>
        </w:rPr>
      </w:r>
      <w:r/>
    </w:p>
    <w:p>
      <w:pPr>
        <w:ind w:firstLine="420"/>
        <w:spacing w:line="460" w:lineRule="exact"/>
        <w:rPr>
          <w:rFonts w:hint="eastAsia" w:ascii="宋体" w:hAnsi="宋体" w:eastAsia="宋体"/>
          <w:bCs/>
          <w:color w:val="00000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w:t>
      </w:r>
      <w:r>
        <w:rPr>
          <w:rFonts w:hint="eastAsia" w:ascii="宋体" w:hAnsi="宋体"/>
          <w:bCs/>
          <w:color w:val="000000"/>
          <w:highlight w:val="none"/>
          <w:lang w:val="en-US" w:eastAsia="zh-CN"/>
        </w:rPr>
        <w:t xml:space="preserve">复印件</w:t>
      </w:r>
      <w:r/>
    </w:p>
    <w:p>
      <w:pPr>
        <w:rPr>
          <w:rFonts w:ascii="宋体" w:hAnsi="宋体"/>
          <w:b/>
          <w:color w:val="000000"/>
          <w:sz w:val="32"/>
          <w:szCs w:val="32"/>
          <w:highlight w:val="none"/>
        </w:rPr>
      </w:pPr>
      <w:r>
        <w:rPr>
          <w:rFonts w:ascii="宋体" w:hAnsi="宋体"/>
          <w:b/>
          <w:color w:val="000000"/>
          <w:sz w:val="32"/>
          <w:szCs w:val="32"/>
          <w:highlight w:val="none"/>
        </w:rPr>
      </w:r>
      <w:r/>
    </w:p>
    <w:p>
      <w:pPr>
        <w:pStyle w:val="922"/>
        <w:rPr>
          <w:rFonts w:ascii="宋体" w:hAnsi="宋体" w:eastAsia="宋体"/>
          <w:color w:val="000000"/>
          <w:sz w:val="32"/>
          <w:highlight w:val="none"/>
        </w:rPr>
      </w:pPr>
      <w:r>
        <w:rPr>
          <w:rFonts w:hint="eastAsia" w:ascii="宋体" w:hAnsi="宋体" w:eastAsia="宋体"/>
          <w:color w:val="000000"/>
          <w:sz w:val="32"/>
          <w:highlight w:val="none"/>
        </w:rPr>
        <w:t xml:space="preserve">二、符合性审查响应对照表</w:t>
      </w:r>
      <w:r/>
    </w:p>
    <w:p>
      <w:pPr>
        <w:rPr>
          <w:rFonts w:ascii="宋体" w:hAnsi="宋体"/>
          <w:b/>
          <w:color w:val="000000"/>
          <w:sz w:val="32"/>
          <w:szCs w:val="32"/>
          <w:highlight w:val="none"/>
        </w:rPr>
      </w:pPr>
      <w:r>
        <w:rPr>
          <w:rFonts w:ascii="宋体" w:hAnsi="宋体"/>
          <w:b/>
          <w:color w:val="000000"/>
          <w:sz w:val="32"/>
          <w:szCs w:val="32"/>
          <w:highlight w:val="none"/>
        </w:rPr>
      </w:r>
      <w:r/>
    </w:p>
    <w:tbl>
      <w:tblPr>
        <w:tblStyle w:val="74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b/>
                <w:color w:val="000000"/>
                <w:szCs w:val="21"/>
                <w:highlight w:val="none"/>
              </w:rPr>
              <w:t xml:space="preserve">1</w:t>
            </w:r>
            <w:r/>
          </w:p>
        </w:tc>
        <w:tc>
          <w:tcPr>
            <w:tcW w:w="5447"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447"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447"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5447"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5447"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rPr>
          <w:rFonts w:ascii="宋体" w:hAnsi="宋体" w:eastAsia="宋体"/>
          <w:color w:val="000000"/>
          <w:sz w:val="32"/>
          <w:highlight w:val="none"/>
        </w:rPr>
      </w:pPr>
      <w:r>
        <w:rPr>
          <w:rFonts w:hint="eastAsia" w:ascii="宋体" w:hAnsi="宋体" w:eastAsia="宋体"/>
          <w:color w:val="000000"/>
          <w:sz w:val="32"/>
          <w:highlight w:val="none"/>
        </w:rPr>
        <w:t xml:space="preserve">三、非实质性响应对照表</w:t>
      </w:r>
      <w:r/>
    </w:p>
    <w:p>
      <w:pPr>
        <w:rPr>
          <w:rFonts w:ascii="宋体" w:hAnsi="宋体"/>
          <w:b/>
          <w:color w:val="000000"/>
          <w:sz w:val="32"/>
          <w:szCs w:val="32"/>
          <w:highlight w:val="none"/>
        </w:rPr>
      </w:pPr>
      <w:r>
        <w:rPr>
          <w:rFonts w:ascii="宋体" w:hAnsi="宋体"/>
          <w:b/>
          <w:color w:val="000000"/>
          <w:sz w:val="32"/>
          <w:szCs w:val="32"/>
          <w:highlight w:val="none"/>
        </w:rPr>
      </w:r>
      <w:r/>
    </w:p>
    <w:tbl>
      <w:tblPr>
        <w:tblStyle w:val="74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highlight w:val="none"/>
              </w:rPr>
            </w:pPr>
            <w:r>
              <w:rPr>
                <w:rFonts w:hint="eastAsia" w:ascii="宋体" w:hAnsi="宋体" w:eastAsia="宋体" w:cs="Times New Roman"/>
                <w:color w:val="000000"/>
                <w:szCs w:val="21"/>
                <w:highlight w:val="none"/>
              </w:rPr>
              <w:t xml:space="preserve">1</w:t>
            </w:r>
            <w:r/>
          </w:p>
        </w:tc>
        <w:tc>
          <w:tcPr>
            <w:tcW w:w="5447" w:type="dxa"/>
            <w:vAlign w:val="center"/>
            <w:textDirection w:val="lrTb"/>
            <w:noWrap w:val="false"/>
          </w:tcPr>
          <w:p>
            <w:pPr>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p>
        </w:tc>
        <w:tc>
          <w:tcPr>
            <w:tcW w:w="1680"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447"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447" w:type="dxa"/>
            <w:vAlign w:val="center"/>
            <w:textDirection w:val="lrTb"/>
            <w:noWrap w:val="false"/>
          </w:tcPr>
          <w:p>
            <w:pPr>
              <w:spacing w:line="0" w:lineRule="atLeast"/>
              <w:rPr>
                <w:rFonts w:ascii="宋体" w:hAnsi="宋体"/>
                <w:iCs/>
                <w:color w:val="000000"/>
                <w:szCs w:val="21"/>
                <w:highlight w:val="none"/>
              </w:rPr>
            </w:pPr>
            <w:r>
              <w:rPr>
                <w:rFonts w:ascii="宋体" w:hAnsi="宋体"/>
                <w:iCs/>
                <w:color w:val="000000"/>
                <w:szCs w:val="21"/>
                <w:highlight w:val="none"/>
              </w:rPr>
              <w:t xml:space="preserve">……</w:t>
            </w:r>
            <w:r/>
          </w:p>
        </w:tc>
        <w:tc>
          <w:tcPr>
            <w:tcW w:w="168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rPr>
          <w:color w:val="000000"/>
          <w:highlight w:val="none"/>
        </w:rPr>
      </w:pPr>
      <w:r>
        <w:rPr>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b/>
          <w:bCs/>
          <w:color w:val="000000"/>
          <w:highlight w:val="none"/>
        </w:rPr>
      </w:pPr>
      <w:r>
        <w:rPr>
          <w:b/>
          <w:bCs/>
          <w:color w:val="000000"/>
          <w:highlight w:val="none"/>
        </w:rPr>
      </w:r>
      <w:r/>
    </w:p>
    <w:p>
      <w:pPr>
        <w:jc w:val="center"/>
        <w:spacing w:before="312" w:after="312" w:line="360" w:lineRule="auto"/>
        <w:rPr>
          <w:b/>
          <w:bCs/>
          <w:color w:val="000000"/>
          <w:highlight w:val="none"/>
        </w:rPr>
      </w:pPr>
      <w:r>
        <w:rPr>
          <w:b/>
          <w:bCs/>
          <w:color w:val="000000"/>
          <w:highlight w:val="none"/>
        </w:rPr>
      </w:r>
      <w:r/>
    </w:p>
    <w:p>
      <w:pPr>
        <w:jc w:val="center"/>
        <w:spacing w:before="312" w:after="312" w:line="360" w:lineRule="auto"/>
        <w:rPr>
          <w:b/>
          <w:bCs/>
          <w:color w:val="000000"/>
          <w:highlight w:val="none"/>
        </w:rPr>
      </w:pPr>
      <w:r>
        <w:rPr>
          <w:b/>
          <w:bCs/>
          <w:color w:val="000000"/>
          <w:highlight w:val="none"/>
        </w:rPr>
      </w:r>
      <w:r/>
    </w:p>
    <w:p>
      <w:pPr>
        <w:jc w:val="center"/>
        <w:spacing w:before="312" w:after="312" w:line="360" w:lineRule="auto"/>
        <w:rPr>
          <w:b/>
          <w:bCs/>
          <w:color w:val="000000"/>
          <w:highlight w:val="none"/>
        </w:rPr>
      </w:pPr>
      <w:r>
        <w:rPr>
          <w:rFonts w:hint="eastAsia"/>
          <w:b/>
          <w:bCs/>
          <w:color w:val="000000"/>
          <w:highlight w:val="none"/>
        </w:rPr>
        <w:t xml:space="preserve">中小企业声明函（工程、服务）</w:t>
      </w:r>
      <w:r/>
    </w:p>
    <w:p>
      <w:pPr>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ascii="宋体" w:hAnsi="宋体" w:eastAsia="宋体" w:cs="Times New Roman"/>
          <w:b/>
          <w:bCs/>
          <w:color w:val="000000"/>
          <w:highlight w:val="none"/>
          <w:u w:val="single"/>
        </w:rPr>
        <w:t xml:space="preserve">（</w:t>
      </w:r>
      <w:r>
        <w:rPr>
          <w:rFonts w:hint="eastAsia" w:ascii="宋体" w:hAnsi="宋体" w:cs="Times New Roman"/>
          <w:b/>
          <w:bCs/>
          <w:color w:val="000000"/>
          <w:highlight w:val="none"/>
          <w:u w:val="single"/>
          <w:lang w:eastAsia="zh-CN"/>
        </w:rPr>
        <w:t xml:space="preserve">零售业</w:t>
      </w:r>
      <w:r>
        <w:rPr>
          <w:rFonts w:hint="eastAsia" w:ascii="宋体" w:hAnsi="宋体" w:eastAsia="宋体" w:cs="Times New Roman"/>
          <w:b/>
          <w:bCs/>
          <w:color w:val="000000"/>
          <w:highlight w:val="none"/>
          <w:u w:val="single"/>
        </w:rPr>
        <w:t xml:space="preserve">）</w:t>
      </w:r>
      <w:r>
        <w:rPr>
          <w:rFonts w:hint="eastAsia" w:ascii="宋体" w:hAnsi="宋体" w:eastAsia="宋体" w:cs="Times New Roman"/>
          <w:color w:val="000000"/>
          <w:highlight w:val="none"/>
          <w:u w:val="single"/>
        </w:rPr>
        <w:t xml:space="preserve">（不得对</w:t>
      </w:r>
      <w:r>
        <w:rPr>
          <w:rFonts w:hint="eastAsia" w:ascii="宋体" w:hAnsi="宋体"/>
          <w:color w:val="000000"/>
          <w:highlight w:val="none"/>
          <w:u w:val="single"/>
        </w:rPr>
        <w:t xml:space="preserve">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p>
    <w:p>
      <w:pPr>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ascii="宋体" w:hAnsi="宋体" w:eastAsia="宋体" w:cs="Times New Roman"/>
          <w:b/>
          <w:bCs/>
          <w:color w:val="000000"/>
          <w:highlight w:val="none"/>
          <w:u w:val="single"/>
        </w:rPr>
        <w:t xml:space="preserve">（</w:t>
      </w:r>
      <w:r>
        <w:rPr>
          <w:rFonts w:hint="eastAsia" w:ascii="宋体" w:hAnsi="宋体" w:cs="Times New Roman"/>
          <w:b/>
          <w:bCs/>
          <w:color w:val="000000"/>
          <w:highlight w:val="none"/>
          <w:u w:val="single"/>
          <w:lang w:eastAsia="zh-CN"/>
        </w:rPr>
        <w:t xml:space="preserve">零售业</w:t>
      </w:r>
      <w:r>
        <w:rPr>
          <w:rFonts w:hint="eastAsia" w:ascii="宋体" w:hAnsi="宋体" w:eastAsia="宋体" w:cs="Times New Roman"/>
          <w:b/>
          <w:bCs/>
          <w:color w:val="000000"/>
          <w:highlight w:val="none"/>
          <w:u w:val="single"/>
        </w:rPr>
        <w:t xml:space="preserve">）</w:t>
      </w:r>
      <w:r>
        <w:rPr>
          <w:rFonts w:hint="eastAsia" w:ascii="宋体" w:hAnsi="宋体" w:eastAsia="宋体" w:cs="Times New Roman"/>
          <w:color w:val="000000"/>
          <w:highlight w:val="none"/>
          <w:u w:val="single"/>
        </w:rPr>
        <w:t xml:space="preserve">（不得</w:t>
      </w:r>
      <w:r>
        <w:rPr>
          <w:rFonts w:hint="eastAsia"/>
          <w:color w:val="000000"/>
          <w:highlight w:val="none"/>
          <w:u w:val="single"/>
        </w:rPr>
        <w:t xml:space="preserve">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p>
    <w:p>
      <w:pPr>
        <w:ind w:firstLine="420"/>
        <w:jc w:val="left"/>
        <w:spacing w:line="360" w:lineRule="auto"/>
        <w:rPr>
          <w:color w:val="000000"/>
          <w:highlight w:val="none"/>
        </w:rPr>
      </w:pPr>
      <w:r>
        <w:rPr>
          <w:rFonts w:hint="eastAsia"/>
          <w:color w:val="000000"/>
          <w:highlight w:val="none"/>
        </w:rPr>
        <w:t xml:space="preserve">……</w:t>
      </w:r>
      <w:r/>
    </w:p>
    <w:p>
      <w:pPr>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p>
    <w:p>
      <w:pPr>
        <w:ind w:firstLine="420"/>
        <w:jc w:val="left"/>
        <w:spacing w:line="360" w:lineRule="auto"/>
        <w:rPr>
          <w:color w:val="000000"/>
          <w:highlight w:val="none"/>
        </w:rPr>
      </w:pPr>
      <w:r>
        <w:rPr>
          <w:color w:val="000000"/>
          <w:highlight w:val="none"/>
        </w:rPr>
      </w:r>
      <w:r/>
    </w:p>
    <w:p>
      <w:pPr>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000000"/>
          <w:highlight w:val="none"/>
        </w:rPr>
      </w:pPr>
      <w:r>
        <w:rPr>
          <w:rFonts w:hint="eastAsia"/>
          <w:color w:val="000000"/>
          <w:highlight w:val="none"/>
        </w:rPr>
        <w:t xml:space="preserve">企业名称（盖章）：</w:t>
      </w:r>
      <w:r/>
    </w:p>
    <w:p>
      <w:pPr>
        <w:ind w:firstLine="4620"/>
        <w:jc w:val="left"/>
        <w:spacing w:line="360" w:lineRule="auto"/>
        <w:rPr>
          <w:color w:val="000000"/>
          <w:highlight w:val="none"/>
        </w:rPr>
      </w:pPr>
      <w:r>
        <w:rPr>
          <w:rFonts w:hint="eastAsia"/>
          <w:color w:val="000000"/>
          <w:highlight w:val="none"/>
        </w:rPr>
        <w:t xml:space="preserve">日 期：</w:t>
      </w:r>
      <w:r/>
    </w:p>
    <w:p>
      <w:pPr>
        <w:pStyle w:val="922"/>
        <w:spacing w:before="300" w:after="300" w:line="360" w:lineRule="auto"/>
        <w:widowControl/>
        <w:rPr>
          <w:rFonts w:ascii="宋体" w:hAnsi="宋体" w:eastAsia="宋体"/>
          <w:color w:val="000000"/>
          <w:sz w:val="21"/>
          <w:szCs w:val="21"/>
          <w:highlight w:val="none"/>
        </w:rPr>
      </w:pPr>
      <w:r>
        <w:rPr>
          <w:rFonts w:hint="eastAsia" w:ascii="宋体" w:hAnsi="宋体" w:eastAsia="宋体" w:cs="微软雅黑"/>
          <w:bCs w:val="0"/>
          <w:color w:val="000000"/>
          <w:sz w:val="21"/>
          <w:szCs w:val="21"/>
          <w:highlight w:val="none"/>
        </w:rPr>
        <w:t xml:space="preserve">中小微企业划型标准 </w:t>
      </w:r>
      <w:r/>
    </w:p>
    <w:p>
      <w:pPr>
        <w:pStyle w:val="940"/>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42"/>
          <w:rFonts w:hint="eastAsia" w:ascii="宋体" w:hAnsi="宋体" w:cs="仿宋"/>
          <w:color w:val="000000"/>
          <w:sz w:val="21"/>
          <w:szCs w:val="21"/>
          <w:highlight w:val="none"/>
        </w:rPr>
        <w:t xml:space="preserve">中小微企业划型标准如下：</w:t>
      </w:r>
      <w:r/>
    </w:p>
    <w:tbl>
      <w:tblPr>
        <w:tblStyle w:val="748"/>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40"/>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0"/>
              <w:ind w:firstLine="42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hint="eastAsia" w:ascii="宋体" w:hAnsi="宋体" w:eastAsia="宋体"/>
                <w:color w:val="000000"/>
                <w:sz w:val="21"/>
                <w:szCs w:val="21"/>
                <w:highlight w:val="none"/>
                <w:lang w:eastAsia="zh-CN"/>
              </w:rPr>
            </w:pPr>
            <w:r>
              <w:rPr>
                <w:rStyle w:val="942"/>
                <w:rFonts w:hint="eastAsia" w:ascii="宋体" w:hAnsi="宋体" w:cs="仿宋"/>
                <w:color w:val="000000"/>
                <w:sz w:val="21"/>
                <w:szCs w:val="21"/>
                <w:highlight w:val="none"/>
                <w:lang w:eastAsia="zh-CN"/>
              </w:rPr>
              <w:t xml:space="preserve">零售业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40"/>
              <w:jc w:val="center"/>
              <w:spacing w:after="150" w:line="360" w:lineRule="auto"/>
              <w:widowControl/>
              <w:rPr>
                <w:rFonts w:ascii="宋体" w:hAnsi="宋体"/>
                <w:color w:val="000000"/>
                <w:sz w:val="21"/>
                <w:szCs w:val="21"/>
                <w:highlight w:val="none"/>
              </w:rPr>
            </w:pPr>
            <w:r>
              <w:rPr>
                <w:rStyle w:val="942"/>
                <w:rFonts w:hint="eastAsia" w:ascii="宋体" w:hAnsi="宋体" w:cs="仿宋"/>
                <w:color w:val="000000"/>
                <w:sz w:val="21"/>
                <w:szCs w:val="21"/>
                <w:highlight w:val="none"/>
              </w:rPr>
              <w:t xml:space="preserve">X＜10</w:t>
            </w:r>
            <w:r/>
          </w:p>
        </w:tc>
      </w:tr>
    </w:tbl>
    <w:p>
      <w:pPr>
        <w:pStyle w:val="940"/>
        <w:ind w:firstLine="810"/>
        <w:spacing w:before="300" w:after="452" w:line="360" w:lineRule="auto"/>
        <w:widowControl/>
        <w:rPr>
          <w:rStyle w:val="942"/>
          <w:rFonts w:ascii="宋体" w:hAnsi="宋体" w:cs="仿宋"/>
          <w:color w:val="000000"/>
          <w:sz w:val="21"/>
          <w:szCs w:val="21"/>
          <w:highlight w:val="none"/>
        </w:rPr>
      </w:pPr>
      <w:r>
        <w:rPr>
          <w:rStyle w:val="942"/>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pStyle w:val="925"/>
        <w:rPr>
          <w:rStyle w:val="942"/>
          <w:rFonts w:cs="仿宋"/>
          <w:b w:val="0"/>
          <w:color w:val="000000"/>
          <w:sz w:val="21"/>
          <w:szCs w:val="21"/>
          <w:highlight w:val="none"/>
        </w:rPr>
      </w:pPr>
      <w:r>
        <w:rPr>
          <w:rStyle w:val="942"/>
          <w:rFonts w:ascii="宋体" w:hAnsi="宋体" w:cs="仿宋"/>
          <w:b w:val="0"/>
          <w:color w:val="000000"/>
          <w:sz w:val="21"/>
          <w:szCs w:val="21"/>
          <w:highlight w:val="none"/>
        </w:rPr>
        <w:br w:type="page" w:clear="all"/>
      </w:r>
      <w:r/>
    </w:p>
    <w:p>
      <w:pPr>
        <w:jc w:val="center"/>
        <w:rPr>
          <w:color w:val="000000"/>
          <w:highlight w:val="none"/>
        </w:rPr>
      </w:pPr>
      <w:r>
        <w:rPr>
          <w:rFonts w:hint="eastAsia" w:ascii="宋体" w:hAnsi="宋体"/>
          <w:b/>
          <w:bCs/>
          <w:color w:val="000000"/>
          <w:highlight w:val="none"/>
        </w:rPr>
        <w:t xml:space="preserve">残疾人福利性单位声明函</w:t>
      </w:r>
      <w:r/>
    </w:p>
    <w:p>
      <w:pPr>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588" w:lineRule="exact"/>
        <w:rPr>
          <w:rFonts w:ascii="宋体" w:hAnsi="宋体"/>
          <w:color w:val="000000"/>
          <w:szCs w:val="21"/>
          <w:highlight w:val="none"/>
        </w:rPr>
      </w:pPr>
      <w:r>
        <w:rPr>
          <w:rFonts w:ascii="宋体" w:hAnsi="宋体"/>
          <w:color w:val="000000"/>
          <w:szCs w:val="21"/>
          <w:highlight w:val="none"/>
        </w:rPr>
      </w:r>
      <w:r/>
    </w:p>
    <w:p>
      <w:pPr>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rPr>
          <w:rFonts w:ascii="宋体" w:hAnsi="宋体"/>
          <w:color w:val="000000"/>
          <w:sz w:val="32"/>
          <w:szCs w:val="32"/>
          <w:highlight w:val="none"/>
        </w:rPr>
      </w:pPr>
      <w:r>
        <w:rPr>
          <w:rFonts w:ascii="宋体" w:hAnsi="宋体"/>
          <w:color w:val="000000"/>
          <w:sz w:val="32"/>
          <w:szCs w:val="32"/>
          <w:highlight w:val="none"/>
        </w:rPr>
      </w:r>
      <w:r/>
    </w:p>
    <w:p>
      <w:pPr>
        <w:pStyle w:val="922"/>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p>
    <w:p>
      <w:pPr>
        <w:ind w:firstLine="480"/>
        <w:spacing w:line="360" w:lineRule="auto"/>
        <w:rPr>
          <w:color w:val="000000"/>
          <w:szCs w:val="21"/>
          <w:highlight w:val="none"/>
        </w:rPr>
      </w:pPr>
      <w:r>
        <w:rPr>
          <w:rFonts w:hint="eastAsia" w:ascii="宋体" w:hAnsi="宋体"/>
          <w:color w:val="000000"/>
          <w:szCs w:val="21"/>
          <w:highlight w:val="none"/>
        </w:rPr>
        <w:t xml:space="preserve">项目名称：</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p>
    <w:p>
      <w:pPr>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p>
    <w:p>
      <w:pPr>
        <w:ind w:firstLine="480"/>
        <w:rPr>
          <w:rFonts w:ascii="宋体" w:hAnsi="宋体"/>
          <w:color w:val="000000"/>
          <w:szCs w:val="21"/>
          <w:highlight w:val="none"/>
        </w:rPr>
      </w:pPr>
      <w:r>
        <w:rPr>
          <w:rFonts w:hint="eastAsia" w:ascii="宋体" w:hAnsi="宋体"/>
          <w:color w:val="000000"/>
          <w:szCs w:val="21"/>
          <w:highlight w:val="none"/>
        </w:rPr>
        <w:t xml:space="preserve">                       </w:t>
      </w:r>
      <w:r/>
    </w:p>
    <w:tbl>
      <w:tblPr>
        <w:tblStyle w:val="74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4"/>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p>
        </w:tc>
        <w:tc>
          <w:tcPr>
            <w:tcW w:w="6405" w:type="dxa"/>
            <w:vAlign w:val="center"/>
            <w:textDirection w:val="lrTb"/>
            <w:noWrap w:val="false"/>
          </w:tcPr>
          <w:p>
            <w:pPr>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投标报价</w:t>
            </w:r>
            <w:r>
              <w:rPr>
                <w:rFonts w:hint="eastAsia" w:ascii="宋体" w:hAnsi="宋体"/>
                <w:color w:val="000000"/>
                <w:szCs w:val="21"/>
                <w:highlight w:val="none"/>
                <w:lang w:eastAsia="zh-CN"/>
              </w:rPr>
              <w:t xml:space="preserve">（折扣）</w:t>
            </w:r>
            <w:r/>
          </w:p>
        </w:tc>
      </w:tr>
      <w:tr>
        <w:trPr>
          <w:cantSplit/>
          <w:trHeight w:val="1697"/>
        </w:trPr>
        <w:tc>
          <w:tcPr>
            <w:tcW w:w="2481" w:type="dxa"/>
            <w:vAlign w:val="center"/>
            <w:textDirection w:val="lrTb"/>
            <w:noWrap w:val="false"/>
          </w:tcPr>
          <w:p>
            <w:pPr>
              <w:pStyle w:val="924"/>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50"/>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p>
          <w:p>
            <w:pPr>
              <w:pStyle w:val="950"/>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w:t>
            </w:r>
            <w:r>
              <w:rPr>
                <w:rFonts w:hint="eastAsia" w:ascii="宋体" w:hAnsi="宋体" w:cs="宋体"/>
                <w:color w:val="000000"/>
                <w:sz w:val="21"/>
                <w:szCs w:val="21"/>
                <w:highlight w:val="none"/>
                <w:lang w:eastAsia="zh-CN"/>
              </w:rPr>
              <w:t xml:space="preserve">单位</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w:t>
            </w:r>
            <w:r/>
          </w:p>
        </w:tc>
      </w:tr>
      <w:tr>
        <w:trPr>
          <w:cantSplit/>
          <w:trHeight w:val="1697"/>
        </w:trPr>
        <w:tc>
          <w:tcPr>
            <w:gridSpan w:val="2"/>
            <w:tcW w:w="8886" w:type="dxa"/>
            <w:vAlign w:val="center"/>
            <w:textDirection w:val="lrTb"/>
            <w:noWrap w:val="false"/>
          </w:tcPr>
          <w:p>
            <w:pPr>
              <w:ind w:firstLine="422"/>
              <w:jc w:val="left"/>
              <w:spacing w:line="360" w:lineRule="auto"/>
              <w:rPr>
                <w:rFonts w:ascii="宋体" w:hAnsi="宋体" w:cs="宋体"/>
                <w:b/>
                <w:bCs/>
                <w:color w:val="000000"/>
                <w:szCs w:val="21"/>
                <w:highlight w:val="none"/>
              </w:rPr>
            </w:pPr>
            <w:r>
              <w:rPr>
                <w:rFonts w:hint="eastAsia"/>
                <w:b/>
                <w:bCs/>
                <w:color w:val="000000"/>
                <w:highlight w:val="none"/>
                <w:lang w:eastAsia="zh-CN"/>
              </w:rPr>
              <w:t xml:space="preserve">扬州市发改委网站“价格监测”栏目</w:t>
            </w:r>
            <w:r>
              <w:rPr>
                <w:rFonts w:hint="eastAsia"/>
                <w:b/>
                <w:bCs/>
                <w:color w:val="000000"/>
                <w:highlight w:val="none"/>
              </w:rPr>
              <w:t xml:space="preserve">上没有的</w:t>
            </w:r>
            <w:r>
              <w:rPr>
                <w:rFonts w:hint="eastAsia"/>
                <w:b/>
                <w:bCs/>
                <w:color w:val="000000"/>
                <w:szCs w:val="21"/>
                <w:highlight w:val="none"/>
              </w:rPr>
              <w:t xml:space="preserve">同期食材不得高于</w:t>
            </w:r>
            <w:r>
              <w:rPr>
                <w:rFonts w:hint="eastAsia"/>
                <w:b/>
                <w:bCs/>
                <w:color w:val="000000"/>
                <w:szCs w:val="21"/>
                <w:highlight w:val="none"/>
                <w:lang w:eastAsia="zh-CN"/>
              </w:rPr>
              <w:t xml:space="preserve">苏果、</w:t>
            </w:r>
            <w:r>
              <w:rPr>
                <w:rFonts w:hint="eastAsia"/>
                <w:b/>
                <w:bCs/>
                <w:color w:val="000000"/>
                <w:szCs w:val="21"/>
                <w:highlight w:val="none"/>
              </w:rPr>
              <w:t xml:space="preserve">大润发、麦德</w:t>
            </w:r>
            <w:r>
              <w:rPr>
                <w:rFonts w:hint="eastAsia"/>
                <w:b/>
                <w:bCs/>
                <w:color w:val="000000"/>
                <w:szCs w:val="21"/>
                <w:highlight w:val="none"/>
                <w:lang w:eastAsia="zh-CN"/>
              </w:rPr>
              <w:t xml:space="preserve">龙</w:t>
            </w:r>
            <w:r>
              <w:rPr>
                <w:rFonts w:hint="eastAsia"/>
                <w:b/>
                <w:bCs/>
                <w:color w:val="000000"/>
                <w:szCs w:val="21"/>
                <w:highlight w:val="none"/>
              </w:rPr>
              <w:t xml:space="preserve">等大型</w:t>
            </w:r>
            <w:r>
              <w:rPr>
                <w:rFonts w:hint="eastAsia"/>
                <w:b/>
                <w:bCs/>
                <w:color w:val="000000"/>
                <w:szCs w:val="21"/>
                <w:highlight w:val="none"/>
                <w:lang w:eastAsia="zh-CN"/>
              </w:rPr>
              <w:t xml:space="preserve">连锁</w:t>
            </w:r>
            <w:r>
              <w:rPr>
                <w:rFonts w:hint="eastAsia"/>
                <w:b/>
                <w:bCs/>
                <w:color w:val="000000"/>
                <w:szCs w:val="21"/>
                <w:highlight w:val="none"/>
              </w:rPr>
              <w:t xml:space="preserve">超市卖场的价格。</w:t>
            </w:r>
            <w:r/>
          </w:p>
          <w:p>
            <w:pPr>
              <w:pStyle w:val="955"/>
              <w:ind w:firstLine="843"/>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b/>
                <w:bCs/>
                <w:color w:val="000000"/>
                <w:highlight w:val="none"/>
                <w:lang w:eastAsia="zh-CN"/>
              </w:rPr>
              <w:t xml:space="preserve">扬州市发改委网站“价格监测”栏目</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HYPERLINK "http://fgw.yangzhou.gov.cn/fzggw/cbdc/nav_list.shtml" </w:instrText>
            </w:r>
            <w:r>
              <w:rPr>
                <w:rFonts w:hint="eastAsia" w:ascii="宋体" w:hAnsi="宋体" w:cs="宋体"/>
                <w:b/>
                <w:bCs/>
                <w:color w:val="000000"/>
                <w:szCs w:val="21"/>
                <w:highlight w:val="none"/>
              </w:rPr>
              <w:fldChar w:fldCharType="separate"/>
            </w:r>
            <w:r>
              <w:rPr>
                <w:rStyle w:val="943"/>
                <w:rFonts w:hint="eastAsia" w:ascii="宋体" w:hAnsi="宋体" w:cs="宋体"/>
                <w:b/>
                <w:bCs/>
                <w:color w:val="000000"/>
                <w:szCs w:val="21"/>
                <w:highlight w:val="none"/>
              </w:rPr>
              <w:t xml:space="preserve">http://fgw.yangzhou.gov.cn/fzggw/cbdc/nav_list.shtml</w:t>
            </w:r>
            <w:r>
              <w:rPr>
                <w:rFonts w:hint="eastAsia" w:ascii="宋体" w:hAnsi="宋体" w:cs="宋体"/>
                <w:b/>
                <w:bCs/>
                <w:color w:val="000000"/>
                <w:szCs w:val="21"/>
                <w:highlight w:val="none"/>
              </w:rPr>
              <w:fldChar w:fldCharType="end"/>
            </w:r>
            <w:r/>
          </w:p>
          <w:p>
            <w:pPr>
              <w:pStyle w:val="955"/>
              <w:ind w:firstLine="84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rPr>
          <w:rFonts w:ascii="宋体" w:hAnsi="宋体"/>
          <w:color w:val="000000"/>
          <w:szCs w:val="21"/>
          <w:highlight w:val="none"/>
        </w:rPr>
      </w:pPr>
      <w:r>
        <w:rPr>
          <w:rFonts w:ascii="宋体" w:hAnsi="宋体"/>
          <w:color w:val="000000"/>
          <w:szCs w:val="21"/>
          <w:highlight w:val="none"/>
        </w:rPr>
      </w:r>
      <w:r/>
    </w:p>
    <w:p>
      <w:pPr>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pStyle w:val="922"/>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923"/>
        <w:ind w:firstLine="640"/>
        <w:rPr>
          <w:rFonts w:ascii="宋体" w:hAnsi="宋体"/>
          <w:color w:val="000000"/>
          <w:sz w:val="32"/>
          <w:szCs w:val="32"/>
          <w:highlight w:val="none"/>
        </w:rPr>
      </w:pPr>
      <w:r>
        <w:rPr>
          <w:rFonts w:ascii="宋体" w:hAnsi="宋体"/>
          <w:color w:val="000000"/>
          <w:sz w:val="32"/>
          <w:szCs w:val="32"/>
          <w:highlight w:val="none"/>
        </w:rPr>
      </w:r>
      <w:r/>
    </w:p>
    <w:p>
      <w:pPr>
        <w:rPr>
          <w:rFonts w:ascii="宋体" w:hAnsi="宋体"/>
          <w:color w:val="000000"/>
          <w:sz w:val="32"/>
          <w:szCs w:val="32"/>
          <w:highlight w:val="none"/>
        </w:rPr>
      </w:pPr>
      <w:r>
        <w:rPr>
          <w:rFonts w:hint="eastAsia" w:ascii="宋体" w:hAnsi="宋体"/>
          <w:color w:val="000000"/>
          <w:sz w:val="32"/>
          <w:szCs w:val="32"/>
          <w:highlight w:val="none"/>
        </w:rPr>
        <w:br w:type="page" w:clear="all"/>
      </w:r>
      <w:r/>
    </w:p>
    <w:p>
      <w:pPr>
        <w:pStyle w:val="922"/>
        <w:jc w:val="center"/>
        <w:rPr>
          <w:rFonts w:hint="eastAsia" w:ascii="宋体" w:hAnsi="宋体" w:eastAsia="宋体" w:cs="Times New Roman"/>
          <w:bCs w:val="0"/>
          <w:color w:val="000000"/>
          <w:sz w:val="32"/>
          <w:szCs w:val="32"/>
          <w:highlight w:val="none"/>
          <w:lang w:eastAsia="zh-CN"/>
        </w:rPr>
      </w:pPr>
      <w:r/>
      <w:bookmarkStart w:id="58" w:name="_Toc113352361"/>
      <w:r>
        <w:rPr>
          <w:rFonts w:hint="eastAsia" w:ascii="宋体" w:hAnsi="宋体" w:eastAsia="宋体" w:cs="Times New Roman"/>
          <w:bCs w:val="0"/>
          <w:color w:val="000000"/>
          <w:sz w:val="32"/>
          <w:szCs w:val="32"/>
          <w:highlight w:val="none"/>
        </w:rPr>
        <w:t xml:space="preserve">五、分项报价表</w:t>
      </w:r>
      <w:bookmarkEnd w:id="58"/>
      <w:r>
        <w:rPr>
          <w:rFonts w:hint="eastAsia" w:ascii="宋体" w:hAnsi="宋体" w:eastAsia="宋体" w:cs="Times New Roman"/>
          <w:bCs w:val="0"/>
          <w:color w:val="000000"/>
          <w:sz w:val="32"/>
          <w:szCs w:val="32"/>
          <w:highlight w:val="none"/>
          <w:lang w:eastAsia="zh-CN"/>
        </w:rPr>
        <w:t xml:space="preserve">（本项目无需填写）</w:t>
      </w:r>
      <w:r/>
    </w:p>
    <w:tbl>
      <w:tblPr>
        <w:tblStyle w:val="74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单位</w:t>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p>
          <w:p>
            <w:pPr>
              <w:jc w:val="center"/>
              <w:spacing w:line="360" w:lineRule="auto"/>
              <w:rPr>
                <w:rFonts w:ascii="宋体" w:hAnsi="宋体"/>
                <w:color w:val="000000"/>
                <w:szCs w:val="21"/>
                <w:highlight w:val="none"/>
              </w:rPr>
            </w:pPr>
            <w:r>
              <w:rPr>
                <w:rFonts w:hint="eastAsia" w:ascii="宋体" w:hAnsi="宋体"/>
                <w:color w:val="000000"/>
                <w:highlight w:val="none"/>
              </w:rPr>
              <w:t xml:space="preserve">（元）</w:t>
            </w:r>
            <w:r/>
          </w:p>
        </w:tc>
        <w:tc>
          <w:tcPr>
            <w:tcW w:w="1691" w:type="dxa"/>
            <w:vAlign w:val="center"/>
            <w:textDirection w:val="lrTb"/>
            <w:noWrap w:val="false"/>
          </w:tcPr>
          <w:p>
            <w:pPr>
              <w:jc w:val="center"/>
              <w:spacing w:line="360" w:lineRule="auto"/>
              <w:rPr>
                <w:rFonts w:hint="eastAsia" w:ascii="宋体" w:hAnsi="宋体"/>
                <w:color w:val="000000"/>
                <w:highlight w:val="none"/>
              </w:rPr>
            </w:pPr>
            <w:r>
              <w:rPr>
                <w:rFonts w:hint="eastAsia" w:ascii="宋体" w:hAnsi="宋体"/>
                <w:color w:val="000000"/>
                <w:highlight w:val="none"/>
              </w:rPr>
              <w:t xml:space="preserve">单项合计价</w:t>
            </w:r>
            <w:r/>
          </w:p>
          <w:p>
            <w:pPr>
              <w:jc w:val="center"/>
              <w:spacing w:line="360" w:lineRule="auto"/>
              <w:rPr>
                <w:rFonts w:ascii="宋体" w:hAnsi="宋体"/>
                <w:color w:val="000000"/>
                <w:szCs w:val="21"/>
                <w:highlight w:val="none"/>
              </w:rPr>
            </w:pPr>
            <w:r>
              <w:rPr>
                <w:rFonts w:hint="eastAsia" w:ascii="宋体" w:hAnsi="宋体"/>
                <w:color w:val="000000"/>
                <w:highlight w:val="none"/>
              </w:rPr>
              <w:t xml:space="preserve">（元）</w:t>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p>
        </w:tc>
        <w:tc>
          <w:tcPr>
            <w:gridSpan w:val="3"/>
            <w:tcW w:w="4271"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p>
          <w:p>
            <w:pPr>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p>
        </w:tc>
      </w:tr>
    </w:tbl>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jc w:val="left"/>
        <w:widowControl/>
        <w:rPr>
          <w:rFonts w:ascii="宋体" w:hAnsi="宋体" w:cs="Arial"/>
          <w:b/>
          <w:bCs/>
          <w:color w:val="000000"/>
          <w:highlight w:val="none"/>
        </w:rPr>
      </w:pPr>
      <w:r>
        <w:rPr>
          <w:rFonts w:ascii="宋体" w:hAnsi="宋体" w:cs="Arial"/>
          <w:b/>
          <w:bCs/>
          <w:color w:val="000000"/>
          <w:highlight w:val="none"/>
        </w:rPr>
      </w:r>
      <w:r/>
    </w:p>
    <w:p>
      <w:pPr>
        <w:pStyle w:val="922"/>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922"/>
        <w:rPr>
          <w:rFonts w:ascii="宋体" w:hAnsi="宋体" w:eastAsia="宋体"/>
          <w:color w:val="000000"/>
          <w:sz w:val="32"/>
          <w:highlight w:val="none"/>
        </w:rPr>
      </w:pPr>
      <w:r>
        <w:rPr>
          <w:rFonts w:hint="eastAsia" w:ascii="宋体" w:hAnsi="宋体" w:eastAsia="宋体"/>
          <w:color w:val="000000"/>
          <w:sz w:val="32"/>
          <w:highlight w:val="none"/>
        </w:rPr>
        <w:t xml:space="preserve">六、技术参数响应及偏离表</w:t>
      </w:r>
      <w:r/>
    </w:p>
    <w:tbl>
      <w:tblPr>
        <w:tblStyle w:val="74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序号</w:t>
            </w:r>
            <w:r/>
          </w:p>
        </w:tc>
        <w:tc>
          <w:tcPr>
            <w:tcW w:w="285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招标要求</w:t>
            </w:r>
            <w:r/>
          </w:p>
        </w:tc>
        <w:tc>
          <w:tcPr>
            <w:tcW w:w="285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投标响应</w:t>
            </w:r>
            <w:r/>
          </w:p>
        </w:tc>
        <w:tc>
          <w:tcPr>
            <w:tcW w:w="130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超出、符合或偏离</w:t>
            </w:r>
            <w:r/>
          </w:p>
        </w:tc>
        <w:tc>
          <w:tcPr>
            <w:tcW w:w="11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rPr>
          <w:rFonts w:ascii="宋体" w:hAnsi="宋体"/>
          <w:color w:val="000000"/>
          <w:sz w:val="24"/>
          <w:szCs w:val="24"/>
          <w:highlight w:val="none"/>
        </w:rPr>
      </w:pPr>
      <w:r>
        <w:rPr>
          <w:rFonts w:ascii="宋体" w:hAnsi="宋体"/>
          <w:color w:val="000000"/>
          <w:sz w:val="24"/>
          <w:szCs w:val="24"/>
          <w:highlight w:val="none"/>
        </w:rPr>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jc w:val="center"/>
        <w:rPr>
          <w:rFonts w:ascii="黑体" w:hAnsi="Arial" w:eastAsia="黑体"/>
          <w:b/>
          <w:color w:val="000000"/>
          <w:sz w:val="36"/>
          <w:highlight w:val="none"/>
        </w:rPr>
      </w:pPr>
      <w:r>
        <w:rPr>
          <w:rFonts w:ascii="黑体" w:hAnsi="Arial" w:eastAsia="黑体"/>
          <w:b/>
          <w:color w:val="000000"/>
          <w:sz w:val="36"/>
          <w:highlight w:val="none"/>
        </w:rPr>
      </w:r>
      <w:r/>
    </w:p>
    <w:p>
      <w:pPr>
        <w:rPr>
          <w:rFonts w:ascii="黑体" w:hAnsi="Arial" w:eastAsia="黑体"/>
          <w:color w:val="000000"/>
          <w:sz w:val="32"/>
          <w:highlight w:val="none"/>
        </w:rPr>
      </w:pPr>
      <w:r>
        <w:rPr>
          <w:rFonts w:ascii="黑体" w:hAnsi="Arial" w:eastAsia="黑体"/>
          <w:color w:val="000000"/>
          <w:sz w:val="32"/>
          <w:highlight w:val="none"/>
        </w:rPr>
      </w:r>
      <w:r/>
    </w:p>
    <w:p>
      <w:pPr>
        <w:rPr>
          <w:rFonts w:ascii="黑体" w:hAnsi="Arial" w:eastAsia="黑体"/>
          <w:color w:val="000000"/>
          <w:sz w:val="32"/>
          <w:highlight w:val="none"/>
        </w:rPr>
      </w:pPr>
      <w:r>
        <w:rPr>
          <w:rFonts w:ascii="黑体" w:hAnsi="Arial" w:eastAsia="黑体"/>
          <w:color w:val="000000"/>
          <w:sz w:val="32"/>
          <w:highlight w:val="none"/>
        </w:rPr>
      </w:r>
      <w:r/>
    </w:p>
    <w:p>
      <w:pPr>
        <w:rPr>
          <w:rFonts w:ascii="黑体" w:hAnsi="Arial" w:eastAsia="黑体"/>
          <w:color w:val="000000"/>
          <w:sz w:val="32"/>
          <w:highlight w:val="none"/>
        </w:rPr>
      </w:pPr>
      <w:r>
        <w:rPr>
          <w:rFonts w:hint="eastAsia" w:ascii="黑体" w:hAnsi="Arial" w:eastAsia="黑体"/>
          <w:color w:val="000000"/>
          <w:sz w:val="32"/>
          <w:highlight w:val="none"/>
        </w:rPr>
        <w:br w:type="page" w:clear="all"/>
      </w:r>
      <w:r/>
    </w:p>
    <w:p>
      <w:pPr>
        <w:pStyle w:val="922"/>
        <w:rPr>
          <w:rFonts w:ascii="宋体" w:hAnsi="宋体" w:eastAsia="宋体" w:cs="Times New Roman"/>
          <w:bCs w:val="0"/>
          <w:color w:val="000000"/>
          <w:sz w:val="32"/>
          <w:szCs w:val="32"/>
          <w:highlight w:val="none"/>
        </w:rPr>
      </w:pPr>
      <w:r/>
      <w:bookmarkStart w:id="59" w:name="_Hlt26955054"/>
      <w:r/>
      <w:bookmarkEnd w:id="59"/>
      <w:r/>
      <w:bookmarkStart w:id="60" w:name="_Toc113352363"/>
      <w:r>
        <w:rPr>
          <w:rFonts w:hint="eastAsia" w:ascii="宋体" w:hAnsi="宋体" w:eastAsia="宋体" w:cs="Times New Roman"/>
          <w:bCs w:val="0"/>
          <w:color w:val="000000"/>
          <w:sz w:val="32"/>
          <w:szCs w:val="32"/>
          <w:highlight w:val="none"/>
        </w:rPr>
        <w:t xml:space="preserve">七、商务条款响应及偏离表</w:t>
      </w:r>
      <w:bookmarkEnd w:id="60"/>
      <w:r/>
      <w:r/>
    </w:p>
    <w:tbl>
      <w:tblPr>
        <w:tblStyle w:val="748"/>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时间</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地点</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spacing w:line="480" w:lineRule="auto"/>
        <w:rPr>
          <w:rFonts w:ascii="仿宋_GB2312" w:hAnsi="Arial"/>
          <w:color w:val="000000"/>
          <w:sz w:val="30"/>
          <w:highlight w:val="none"/>
        </w:rPr>
      </w:pPr>
      <w:r>
        <w:rPr>
          <w:rFonts w:ascii="仿宋_GB2312" w:hAnsi="Arial"/>
          <w:color w:val="000000"/>
          <w:sz w:val="30"/>
          <w:highlight w:val="none"/>
        </w:rPr>
      </w:r>
      <w:r/>
    </w:p>
    <w:p>
      <w:pPr>
        <w:pStyle w:val="923"/>
        <w:ind w:firstLine="480"/>
        <w:rPr>
          <w:rFonts w:ascii="宋体" w:hAnsi="宋体"/>
          <w:color w:val="000000"/>
          <w:sz w:val="24"/>
          <w:highlight w:val="none"/>
        </w:rPr>
      </w:pPr>
      <w:r/>
      <w:bookmarkStart w:id="61" w:name="_Hlt26671374"/>
      <w:r/>
      <w:bookmarkEnd w:id="61"/>
      <w:r/>
      <w:bookmarkStart w:id="62" w:name="_Hlt26609389"/>
      <w:r/>
      <w:bookmarkEnd w:id="62"/>
      <w:r/>
      <w:bookmarkStart w:id="63" w:name="_Hlt26955066"/>
      <w:r/>
      <w:bookmarkEnd w:id="63"/>
      <w:r/>
      <w:bookmarkStart w:id="64" w:name="_Toc462564146"/>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hint="eastAsia" w:ascii="宋体" w:hAnsi="宋体"/>
          <w:color w:val="000000"/>
          <w:sz w:val="24"/>
          <w:highlight w:val="none"/>
        </w:rPr>
        <w:t xml:space="preserve">.</w:t>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r/>
    </w:p>
    <w:p>
      <w:pPr>
        <w:pStyle w:val="923"/>
        <w:ind w:firstLine="480"/>
        <w:rPr>
          <w:rFonts w:ascii="宋体" w:hAnsi="宋体"/>
          <w:color w:val="000000"/>
          <w:sz w:val="24"/>
          <w:highlight w:val="none"/>
        </w:rPr>
      </w:pPr>
      <w:r>
        <w:rPr>
          <w:rFonts w:ascii="宋体" w:hAnsi="宋体"/>
          <w:color w:val="000000"/>
          <w:sz w:val="24"/>
          <w:highlight w:val="none"/>
        </w:rPr>
      </w:r>
      <w:bookmarkEnd w:id="64"/>
      <w:r/>
      <w:r/>
    </w:p>
    <w:p>
      <w:pPr>
        <w:jc w:val="left"/>
        <w:widowControl/>
        <w:rPr>
          <w:rFonts w:ascii="宋体" w:hAnsi="宋体"/>
          <w:b/>
          <w:color w:val="000000"/>
          <w:highlight w:val="none"/>
        </w:rPr>
      </w:pPr>
      <w:r/>
      <w:bookmarkStart w:id="65" w:name="_格式2__法定代表人授权书"/>
      <w:r/>
      <w:bookmarkEnd w:id="65"/>
      <w:r>
        <w:rPr>
          <w:rFonts w:ascii="宋体" w:hAnsi="宋体"/>
          <w:b/>
          <w:color w:val="000000"/>
          <w:highlight w:val="none"/>
        </w:rPr>
        <w:br w:type="page" w:clear="all"/>
      </w:r>
      <w:r/>
    </w:p>
    <w:p>
      <w:pPr>
        <w:pStyle w:val="930"/>
        <w:ind w:left="0" w:firstLine="0"/>
        <w:rPr>
          <w:rFonts w:ascii="宋体" w:hAnsi="宋体"/>
          <w:color w:val="000000"/>
          <w:highlight w:val="none"/>
        </w:rPr>
      </w:pPr>
      <w:r>
        <w:rPr>
          <w:rFonts w:ascii="宋体" w:hAnsi="宋体"/>
          <w:color w:val="000000"/>
          <w:highlight w:val="none"/>
        </w:rPr>
      </w:r>
      <w:r/>
    </w:p>
    <w:p>
      <w:pPr>
        <w:ind w:left="0" w:right="0" w:firstLine="0"/>
        <w:jc w:val="center"/>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主要标的信息（中标后将公示）</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投标供应商全称：</w:t>
      </w:r>
      <w:r/>
    </w:p>
    <w:tbl>
      <w:tblPr>
        <w:tblStyle w:val="94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1"/>
        <w:gridCol w:w="3780"/>
      </w:tblGrid>
      <w:tr>
        <w:trPr/>
        <w:tc>
          <w:tcPr>
            <w:tcMar>
              <w:left w:w="108" w:type="dxa"/>
              <w:top w:w="0" w:type="dxa"/>
              <w:right w:w="108" w:type="dxa"/>
              <w:bottom w:w="0" w:type="dxa"/>
            </w:tcMar>
            <w:tcW w:w="3901" w:type="dxa"/>
            <w:vAlign w:val="top"/>
            <w:textDirection w:val="lrTb"/>
            <w:noWrap/>
          </w:tcPr>
          <w:p>
            <w:pPr>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货物类</w:t>
            </w:r>
            <w:r/>
          </w:p>
        </w:tc>
        <w:tc>
          <w:tcPr>
            <w:tcMar>
              <w:left w:w="108" w:type="dxa"/>
              <w:top w:w="0" w:type="dxa"/>
              <w:right w:w="108" w:type="dxa"/>
              <w:bottom w:w="0" w:type="dxa"/>
            </w:tcMar>
            <w:tcW w:w="3780" w:type="dxa"/>
            <w:vAlign w:val="top"/>
            <w:textDirection w:val="lrTb"/>
            <w:noWrap/>
          </w:tcPr>
          <w:p>
            <w:pPr>
              <w:ind w:left="0" w:right="0" w:firstLine="0"/>
              <w:jc w:val="center"/>
              <w:spacing w:before="0" w:after="0" w:line="24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服务类</w:t>
            </w:r>
            <w:r/>
          </w:p>
        </w:tc>
      </w:tr>
      <w:tr>
        <w:trPr>
          <w:trHeight w:val="3810"/>
        </w:trPr>
        <w:tc>
          <w:tcPr>
            <w:tcMar>
              <w:left w:w="108" w:type="dxa"/>
              <w:top w:w="0" w:type="dxa"/>
              <w:right w:w="108" w:type="dxa"/>
              <w:bottom w:w="0" w:type="dxa"/>
            </w:tcMar>
            <w:tcW w:w="3901" w:type="dxa"/>
            <w:vAlign w:val="top"/>
            <w:textDirection w:val="lrTb"/>
            <w:noWrap/>
          </w:tcPr>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名称：</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品牌（如有）：</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规格型号：</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数量：</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单价：</w:t>
            </w:r>
            <w:r/>
          </w:p>
        </w:tc>
        <w:tc>
          <w:tcPr>
            <w:tcMar>
              <w:left w:w="108" w:type="dxa"/>
              <w:top w:w="0" w:type="dxa"/>
              <w:right w:w="108" w:type="dxa"/>
              <w:bottom w:w="0" w:type="dxa"/>
            </w:tcMar>
            <w:tcW w:w="3780" w:type="dxa"/>
            <w:vAlign w:val="top"/>
            <w:textDirection w:val="lrTb"/>
            <w:noWrap/>
          </w:tcPr>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名称：</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服务范围：</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服务要求：</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服务时间：</w:t>
            </w:r>
            <w:r/>
          </w:p>
          <w:p>
            <w:pPr>
              <w:ind w:left="0" w:right="0" w:firstLine="0"/>
              <w:jc w:val="both"/>
              <w:spacing w:before="0" w:after="0" w:line="25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服务标准：</w:t>
            </w:r>
            <w:r/>
          </w:p>
        </w:tc>
      </w:tr>
    </w:tbl>
    <w:p>
      <w:pPr>
        <w:rPr>
          <w:color w:val="000000"/>
          <w:highlight w:val="none"/>
        </w:rPr>
      </w:pPr>
      <w:r>
        <w:rPr>
          <w:color w:val="000000"/>
          <w:highlight w:val="none"/>
        </w:rPr>
      </w:r>
      <w:r/>
    </w:p>
    <w:p>
      <w:pPr>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lang w:val="en-US" w:eastAsia="zh-CN" w:bidi="ar-SA"/>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ind w:firstLine="211"/>
        <w:jc w:val="center"/>
        <w:spacing w:line="360" w:lineRule="auto"/>
        <w:rPr>
          <w:rFonts w:ascii="宋体" w:hAnsi="宋体"/>
          <w:b/>
          <w:color w:val="000000"/>
          <w:highlight w:val="none"/>
        </w:rPr>
      </w:pPr>
      <w:r>
        <w:rPr>
          <w:rFonts w:hint="eastAsia" w:ascii="宋体" w:hAnsi="宋体"/>
          <w:b/>
          <w:color w:val="000000"/>
          <w:highlight w:val="none"/>
        </w:rPr>
        <w:br w:type="column"/>
      </w:r>
      <w:r>
        <w:rPr>
          <w:rFonts w:hint="eastAsia" w:ascii="宋体" w:hAnsi="宋体"/>
          <w:b/>
          <w:color w:val="000000"/>
          <w:highlight w:val="none"/>
        </w:rPr>
        <w:t xml:space="preserve">联合体协议（如有）</w:t>
      </w:r>
      <w:r/>
    </w:p>
    <w:p>
      <w:pPr>
        <w:ind w:firstLine="211"/>
        <w:jc w:val="center"/>
        <w:spacing w:line="360" w:lineRule="auto"/>
        <w:rPr>
          <w:rFonts w:ascii="宋体" w:hAnsi="宋体"/>
          <w:b/>
          <w:color w:val="000000"/>
          <w:highlight w:val="none"/>
        </w:rPr>
      </w:pPr>
      <w:r>
        <w:rPr>
          <w:rFonts w:ascii="宋体" w:hAnsi="宋体"/>
          <w:b/>
          <w:color w:val="000000"/>
          <w:highlight w:val="none"/>
        </w:rPr>
      </w:r>
      <w:r/>
    </w:p>
    <w:p>
      <w:pPr>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p>
    <w:p>
      <w:pPr>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p>
    <w:p>
      <w:pPr>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p>
    <w:p>
      <w:pPr>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p>
    <w:p>
      <w:pPr>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p>
    <w:p>
      <w:pPr>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spacing w:line="400" w:lineRule="atLeast"/>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highlight w:val="none"/>
        </w:rPr>
        <w:t xml:space="preserve">关于符合本国产品标准的声明函（采购包号：**）</w:t>
      </w:r>
      <w:r/>
    </w:p>
    <w:p>
      <w:pPr>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firstLine="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jc w:val="center"/>
        <w:rPr>
          <w:rFonts w:ascii="宋体" w:hAnsi="宋体" w:cs="宋体"/>
          <w:color w:val="000000"/>
          <w:sz w:val="24"/>
          <w:szCs w:val="24"/>
          <w:highlight w:val="none"/>
        </w:rPr>
      </w:pPr>
      <w:r>
        <w:rPr>
          <w:rFonts w:ascii="宋体" w:hAnsi="宋体" w:cs="宋体"/>
          <w:color w:val="000000"/>
          <w:sz w:val="24"/>
          <w:szCs w:val="24"/>
          <w:highlight w:val="none"/>
        </w:rPr>
      </w:r>
      <w:r/>
    </w:p>
    <w:p>
      <w:pPr>
        <w:jc w:val="center"/>
        <w:rPr>
          <w:rFonts w:ascii="宋体" w:hAnsi="宋体" w:cs="宋体"/>
          <w:color w:val="000000"/>
          <w:sz w:val="24"/>
          <w:szCs w:val="24"/>
          <w:highlight w:val="none"/>
        </w:rPr>
      </w:pPr>
      <w:r>
        <w:rPr>
          <w:rFonts w:ascii="宋体" w:hAnsi="宋体" w:cs="宋体"/>
          <w:color w:val="000000"/>
          <w:sz w:val="24"/>
          <w:szCs w:val="24"/>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620"/>
        <w:spacing w:line="360" w:lineRule="auto"/>
        <w:rPr>
          <w:rFonts w:hint="eastAsia" w:ascii="宋体" w:hAnsi="宋体"/>
          <w:color w:val="000000"/>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Light">
    <w:panose1 w:val="020F0302020204030204"/>
  </w:font>
  <w:font w:name="方正仿宋_GBK">
    <w:panose1 w:val="020B0503020202020204"/>
  </w:font>
  <w:font w:name="Cambria">
    <w:panose1 w:val="020405030504060302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hint="eastAsia" w:eastAsia="宋体"/>
        <w:lang w:eastAsia="zh-CN"/>
      </w:rPr>
    </w:pPr>
    <w:r>
      <w:rPr>
        <w:rFonts w:hint="eastAsia"/>
        <w:lang w:eastAsia="zh-CN"/>
      </w:rPr>
      <w:t xml:space="preserve">JSZC-321003-YZWS-G2026-0002号</w:t>
    </w:r>
    <w:r>
      <w:rPr>
        <w:rFonts w:hint="eastAsia"/>
      </w:rPr>
      <w:t xml:space="preserve">                            </w:t>
    </w:r>
    <w:r>
      <w:rPr>
        <w:rFonts w:hint="eastAsia"/>
        <w:lang w:eastAsia="zh-CN"/>
      </w:rPr>
      <w:t xml:space="preserve">扬州唯实工程管理有限公司</w:t>
    </w:r>
    <w:r/>
  </w:p>
  <w:p>
    <w:pPr>
      <w:pStyle w:val="93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Fonts w:hint="eastAsia" w:eastAsia="宋体"/>
        <w:highlight w:val="none"/>
        <w:lang w:eastAsia="zh-CN"/>
      </w:rPr>
    </w:pPr>
    <w:r>
      <w:rPr>
        <w:rFonts w:hint="eastAsia"/>
        <w:highlight w:val="none"/>
        <w:lang w:eastAsia="zh-CN"/>
      </w:rPr>
      <w:t xml:space="preserve">JSZC-321003-YZWS-G2026-0002号</w:t>
    </w:r>
    <w:r>
      <w:rPr>
        <w:rFonts w:hint="eastAsia"/>
        <w:highlight w:val="none"/>
      </w:rPr>
      <w:t xml:space="preserve">                   </w:t>
    </w:r>
    <w:r>
      <w:rPr>
        <w:rFonts w:hint="eastAsia"/>
        <w:highlight w:val="none"/>
        <w:lang w:val="en-US" w:eastAsia="zh-CN"/>
      </w:rPr>
      <w:t xml:space="preserve">      </w:t>
    </w:r>
    <w:r>
      <w:rPr>
        <w:rFonts w:hint="eastAsia"/>
        <w:highlight w:val="none"/>
      </w:rPr>
      <w:t xml:space="preserve">         </w:t>
    </w:r>
    <w:r>
      <w:rPr>
        <w:rFonts w:hint="eastAsia"/>
        <w:highlight w:val="none"/>
        <w:lang w:eastAsia="zh-CN"/>
      </w:rPr>
      <w:t xml:space="preserve">扬州唯实工程管理有限公司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hint="eastAsia" w:eastAsia="宋体"/>
        <w:lang w:eastAsia="zh-CN"/>
      </w:rPr>
    </w:pPr>
    <w:r>
      <w:rPr>
        <w:rFonts w:hint="eastAsia"/>
        <w:lang w:eastAsia="zh-CN"/>
      </w:rPr>
      <w:t xml:space="preserve">JSZC-321003-YZWS-G2026-0002号</w:t>
    </w:r>
    <w:r>
      <w:tab/>
    </w:r>
    <w:r>
      <w:rPr>
        <w:rFonts w:hint="eastAsia"/>
      </w:rPr>
      <w:t xml:space="preserve">                            </w:t>
    </w:r>
    <w:r>
      <w:rPr>
        <w:rFonts w:hint="eastAsia"/>
        <w:lang w:eastAsia="zh-CN"/>
      </w:rPr>
      <w:t xml:space="preserve">扬州唯实工程管理有限公司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944"/>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773"/>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4"/>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5"/>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6"/>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8"/>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80"/>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1"/>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rPr>
  </w:style>
  <w:style w:type="paragraph" w:styleId="751">
    <w:name w:val="Body Text Indent"/>
    <w:basedOn w:val="737"/>
    <w:next w:val="737"/>
    <w:uiPriority w:val="99"/>
    <w:unhideWhenUsed/>
    <w:qFormat/>
    <w:pPr>
      <w:ind w:left="420"/>
      <w:spacing w:after="120"/>
    </w:pPr>
  </w:style>
  <w:style w:type="paragraph" w:styleId="752">
    <w:name w:val="toc 5"/>
    <w:basedOn w:val="737"/>
    <w:next w:val="737"/>
    <w:uiPriority w:val="39"/>
    <w:unhideWhenUsed/>
    <w:qFormat/>
    <w:pPr>
      <w:ind w:left="1134" w:right="0" w:firstLine="0"/>
      <w:spacing w:after="57"/>
    </w:pPr>
  </w:style>
  <w:style w:type="paragraph" w:styleId="753">
    <w:name w:val="toc 3"/>
    <w:basedOn w:val="737"/>
    <w:next w:val="737"/>
    <w:uiPriority w:val="39"/>
    <w:unhideWhenUsed/>
    <w:qFormat/>
    <w:pPr>
      <w:ind w:left="567" w:right="0" w:firstLine="0"/>
      <w:spacing w:after="57"/>
    </w:pPr>
  </w:style>
  <w:style w:type="paragraph" w:styleId="754">
    <w:name w:val="toc 8"/>
    <w:basedOn w:val="737"/>
    <w:next w:val="737"/>
    <w:uiPriority w:val="39"/>
    <w:unhideWhenUsed/>
    <w:qFormat/>
    <w:pPr>
      <w:ind w:left="1984" w:right="0" w:firstLine="0"/>
      <w:spacing w:after="57"/>
    </w:pPr>
  </w:style>
  <w:style w:type="paragraph" w:styleId="755">
    <w:name w:val="endnote text"/>
    <w:basedOn w:val="737"/>
    <w:link w:val="919"/>
    <w:uiPriority w:val="99"/>
    <w:semiHidden/>
    <w:unhideWhenUsed/>
    <w:qFormat/>
    <w:pPr>
      <w:spacing w:after="0" w:line="240" w:lineRule="auto"/>
    </w:pPr>
    <w:rPr>
      <w:sz w:val="20"/>
    </w:rPr>
  </w:style>
  <w:style w:type="paragraph" w:styleId="756">
    <w:name w:val="Footer"/>
    <w:basedOn w:val="737"/>
    <w:link w:val="792"/>
    <w:uiPriority w:val="99"/>
    <w:unhideWhenUsed/>
    <w:qFormat/>
    <w:pPr>
      <w:spacing w:after="0" w:line="240" w:lineRule="auto"/>
      <w:tabs>
        <w:tab w:val="center" w:pos="7143" w:leader="none"/>
        <w:tab w:val="right" w:pos="14287" w:leader="none"/>
      </w:tabs>
    </w:pPr>
  </w:style>
  <w:style w:type="paragraph" w:styleId="757">
    <w:name w:val="Header"/>
    <w:basedOn w:val="737"/>
    <w:link w:val="790"/>
    <w:uiPriority w:val="99"/>
    <w:unhideWhenUsed/>
    <w:qFormat/>
    <w:pPr>
      <w:spacing w:after="0" w:line="240" w:lineRule="auto"/>
      <w:tabs>
        <w:tab w:val="center" w:pos="7143" w:leader="none"/>
        <w:tab w:val="right" w:pos="14287" w:leader="none"/>
      </w:tabs>
    </w:pPr>
  </w:style>
  <w:style w:type="paragraph" w:styleId="758">
    <w:name w:val="toc 1"/>
    <w:basedOn w:val="737"/>
    <w:next w:val="737"/>
    <w:uiPriority w:val="39"/>
    <w:unhideWhenUsed/>
    <w:qFormat/>
    <w:pPr>
      <w:ind w:left="0" w:right="0" w:firstLine="0"/>
      <w:spacing w:after="57"/>
    </w:pPr>
  </w:style>
  <w:style w:type="paragraph" w:styleId="759">
    <w:name w:val="toc 4"/>
    <w:basedOn w:val="737"/>
    <w:next w:val="737"/>
    <w:uiPriority w:val="39"/>
    <w:unhideWhenUsed/>
    <w:qFormat/>
    <w:pPr>
      <w:ind w:left="850" w:right="0" w:firstLine="0"/>
      <w:spacing w:after="57"/>
    </w:pPr>
  </w:style>
  <w:style w:type="paragraph" w:styleId="760">
    <w:name w:val="Subtitle"/>
    <w:basedOn w:val="737"/>
    <w:next w:val="737"/>
    <w:link w:val="785"/>
    <w:uiPriority w:val="11"/>
    <w:qFormat/>
    <w:pPr>
      <w:spacing w:before="200" w:after="200"/>
    </w:pPr>
    <w:rPr>
      <w:sz w:val="24"/>
      <w:szCs w:val="24"/>
    </w:rPr>
  </w:style>
  <w:style w:type="paragraph" w:styleId="761">
    <w:name w:val="footnote text"/>
    <w:basedOn w:val="737"/>
    <w:link w:val="918"/>
    <w:uiPriority w:val="99"/>
    <w:semiHidden/>
    <w:unhideWhenUsed/>
    <w:qFormat/>
    <w:pPr>
      <w:spacing w:after="40" w:line="240" w:lineRule="auto"/>
    </w:pPr>
    <w:rPr>
      <w:sz w:val="18"/>
    </w:rPr>
  </w:style>
  <w:style w:type="paragraph" w:styleId="762">
    <w:name w:val="toc 6"/>
    <w:basedOn w:val="737"/>
    <w:next w:val="737"/>
    <w:uiPriority w:val="39"/>
    <w:unhideWhenUsed/>
    <w:qFormat/>
    <w:pPr>
      <w:ind w:left="1417" w:right="0" w:firstLine="0"/>
      <w:spacing w:after="57"/>
    </w:pPr>
  </w:style>
  <w:style w:type="paragraph" w:styleId="763">
    <w:name w:val="table of figures"/>
    <w:basedOn w:val="737"/>
    <w:next w:val="737"/>
    <w:uiPriority w:val="99"/>
    <w:unhideWhenUsed/>
    <w:qFormat/>
    <w:pPr>
      <w:spacing w:after="0" w:afterAutospacing="0"/>
    </w:pPr>
  </w:style>
  <w:style w:type="paragraph" w:styleId="764">
    <w:name w:val="toc 2"/>
    <w:basedOn w:val="737"/>
    <w:next w:val="737"/>
    <w:uiPriority w:val="39"/>
    <w:unhideWhenUsed/>
    <w:qFormat/>
    <w:pPr>
      <w:ind w:left="283" w:right="0" w:firstLine="0"/>
      <w:spacing w:after="57"/>
    </w:pPr>
  </w:style>
  <w:style w:type="paragraph" w:styleId="765">
    <w:name w:val="toc 9"/>
    <w:basedOn w:val="737"/>
    <w:next w:val="737"/>
    <w:uiPriority w:val="39"/>
    <w:unhideWhenUsed/>
    <w:qFormat/>
    <w:pPr>
      <w:ind w:left="2268" w:right="0" w:firstLine="0"/>
      <w:spacing w:after="57"/>
    </w:pPr>
  </w:style>
  <w:style w:type="paragraph" w:styleId="766">
    <w:name w:val="Title"/>
    <w:basedOn w:val="737"/>
    <w:next w:val="737"/>
    <w:link w:val="784"/>
    <w:uiPriority w:val="10"/>
    <w:qFormat/>
    <w:pPr>
      <w:contextualSpacing/>
      <w:spacing w:before="300" w:after="200"/>
    </w:pPr>
    <w:rPr>
      <w:sz w:val="48"/>
      <w:szCs w:val="48"/>
    </w:rPr>
  </w:style>
  <w:style w:type="paragraph" w:styleId="767">
    <w:name w:val="Body Text First Indent 2"/>
    <w:uiPriority w:val="99"/>
    <w:unhideWhenUsed/>
    <w:qFormat/>
    <w:pPr>
      <w:ind w:left="420" w:firstLine="420"/>
      <w:jc w:val="both"/>
      <w:spacing w:after="120"/>
      <w:widowControl w:val="off"/>
    </w:pPr>
    <w:rPr>
      <w:rFonts w:ascii="Calibri" w:hAnsi="Calibri" w:eastAsia="宋体" w:cs="Times New Roman"/>
      <w:sz w:val="21"/>
      <w:szCs w:val="24"/>
      <w:lang w:val="en-US" w:eastAsia="zh-CN" w:bidi="ar-SA"/>
    </w:rPr>
  </w:style>
  <w:style w:type="table" w:styleId="7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basedOn w:val="747"/>
    <w:uiPriority w:val="99"/>
    <w:unhideWhenUsed/>
    <w:qFormat/>
    <w:rPr>
      <w:color w:val="0000ff" w:themeColor="hyperlink"/>
      <w:u w:val="single"/>
    </w:rPr>
  </w:style>
  <w:style w:type="character" w:styleId="771">
    <w:name w:val="footnote reference"/>
    <w:uiPriority w:val="99"/>
    <w:unhideWhenUsed/>
    <w:qFormat/>
    <w:rPr>
      <w:vertAlign w:val="superscript"/>
    </w:rPr>
  </w:style>
  <w:style w:type="paragraph" w:styleId="772" w:customStyle="1">
    <w:name w:val="正文1"/>
    <w:basedOn w:val="737"/>
    <w:next w:val="737"/>
    <w:uiPriority w:val="0"/>
    <w:qFormat/>
    <w:pPr>
      <w:jc w:val="left"/>
      <w:spacing w:line="360" w:lineRule="atLeast"/>
    </w:pPr>
    <w:rPr>
      <w:rFonts w:ascii="宋体" w:hAnsi="Calibri" w:eastAsia="宋体" w:cs="Times New Roman"/>
      <w:sz w:val="24"/>
      <w:szCs w:val="20"/>
    </w:rPr>
  </w:style>
  <w:style w:type="character" w:styleId="773" w:customStyle="1">
    <w:name w:val="Heading 1 Char"/>
    <w:link w:val="738"/>
    <w:uiPriority w:val="9"/>
    <w:qFormat/>
    <w:rPr>
      <w:rFonts w:ascii="Arial" w:hAnsi="Arial" w:eastAsia="Arial" w:cs="Arial"/>
      <w:sz w:val="40"/>
      <w:szCs w:val="40"/>
    </w:rPr>
  </w:style>
  <w:style w:type="character" w:styleId="774" w:customStyle="1">
    <w:name w:val="Heading 2 Char"/>
    <w:link w:val="739"/>
    <w:uiPriority w:val="9"/>
    <w:qFormat/>
    <w:rPr>
      <w:rFonts w:ascii="Arial" w:hAnsi="Arial" w:eastAsia="Arial" w:cs="Arial"/>
      <w:sz w:val="34"/>
    </w:rPr>
  </w:style>
  <w:style w:type="character" w:styleId="775" w:customStyle="1">
    <w:name w:val="Heading 3 Char"/>
    <w:link w:val="740"/>
    <w:uiPriority w:val="9"/>
    <w:qFormat/>
    <w:rPr>
      <w:rFonts w:ascii="Arial" w:hAnsi="Arial" w:eastAsia="Arial" w:cs="Arial"/>
      <w:sz w:val="30"/>
      <w:szCs w:val="30"/>
    </w:rPr>
  </w:style>
  <w:style w:type="character" w:styleId="776" w:customStyle="1">
    <w:name w:val="Heading 4 Char"/>
    <w:link w:val="741"/>
    <w:uiPriority w:val="9"/>
    <w:qFormat/>
    <w:rPr>
      <w:rFonts w:ascii="Arial" w:hAnsi="Arial" w:eastAsia="Arial" w:cs="Arial"/>
      <w:b/>
      <w:bCs/>
      <w:sz w:val="26"/>
      <w:szCs w:val="26"/>
    </w:rPr>
  </w:style>
  <w:style w:type="character" w:styleId="777" w:customStyle="1">
    <w:name w:val="Heading 5 Char"/>
    <w:link w:val="742"/>
    <w:uiPriority w:val="9"/>
    <w:qFormat/>
    <w:rPr>
      <w:rFonts w:ascii="Arial" w:hAnsi="Arial" w:eastAsia="Arial" w:cs="Arial"/>
      <w:b/>
      <w:bCs/>
      <w:sz w:val="24"/>
      <w:szCs w:val="24"/>
    </w:rPr>
  </w:style>
  <w:style w:type="character" w:styleId="778" w:customStyle="1">
    <w:name w:val="Heading 6 Char"/>
    <w:link w:val="743"/>
    <w:uiPriority w:val="9"/>
    <w:qFormat/>
    <w:rPr>
      <w:rFonts w:ascii="Arial" w:hAnsi="Arial" w:eastAsia="Arial" w:cs="Arial"/>
      <w:b/>
      <w:bCs/>
      <w:sz w:val="22"/>
      <w:szCs w:val="22"/>
    </w:rPr>
  </w:style>
  <w:style w:type="character" w:styleId="779" w:customStyle="1">
    <w:name w:val="Heading 7 Char"/>
    <w:link w:val="744"/>
    <w:uiPriority w:val="9"/>
    <w:qFormat/>
    <w:rPr>
      <w:rFonts w:ascii="Arial" w:hAnsi="Arial" w:eastAsia="Arial" w:cs="Arial"/>
      <w:b/>
      <w:bCs/>
      <w:i/>
      <w:iCs/>
      <w:sz w:val="22"/>
      <w:szCs w:val="22"/>
    </w:rPr>
  </w:style>
  <w:style w:type="character" w:styleId="780" w:customStyle="1">
    <w:name w:val="Heading 8 Char"/>
    <w:link w:val="745"/>
    <w:uiPriority w:val="9"/>
    <w:qFormat/>
    <w:rPr>
      <w:rFonts w:ascii="Arial" w:hAnsi="Arial" w:eastAsia="Arial" w:cs="Arial"/>
      <w:i/>
      <w:iCs/>
      <w:sz w:val="22"/>
      <w:szCs w:val="22"/>
    </w:rPr>
  </w:style>
  <w:style w:type="character" w:styleId="781" w:customStyle="1">
    <w:name w:val="Heading 9 Char"/>
    <w:link w:val="746"/>
    <w:uiPriority w:val="9"/>
    <w:qFormat/>
    <w:rPr>
      <w:rFonts w:ascii="Arial" w:hAnsi="Arial" w:eastAsia="Arial" w:cs="Arial"/>
      <w:i/>
      <w:iCs/>
      <w:sz w:val="21"/>
      <w:szCs w:val="21"/>
    </w:rPr>
  </w:style>
  <w:style w:type="paragraph" w:styleId="782">
    <w:name w:val="List Paragraph"/>
    <w:basedOn w:val="737"/>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link w:val="766"/>
    <w:uiPriority w:val="10"/>
    <w:qFormat/>
    <w:rPr>
      <w:sz w:val="48"/>
      <w:szCs w:val="48"/>
    </w:rPr>
  </w:style>
  <w:style w:type="character" w:styleId="785" w:customStyle="1">
    <w:name w:val="Subtitle Char"/>
    <w:link w:val="760"/>
    <w:uiPriority w:val="11"/>
    <w:qFormat/>
    <w:rPr>
      <w:sz w:val="24"/>
      <w:szCs w:val="24"/>
    </w:rPr>
  </w:style>
  <w:style w:type="paragraph" w:styleId="786">
    <w:name w:val="Quote"/>
    <w:basedOn w:val="737"/>
    <w:next w:val="737"/>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7"/>
    <w:next w:val="737"/>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57"/>
    <w:uiPriority w:val="99"/>
    <w:qFormat/>
  </w:style>
  <w:style w:type="character" w:styleId="791" w:customStyle="1">
    <w:name w:val="Footer Char"/>
    <w:link w:val="756"/>
    <w:uiPriority w:val="99"/>
    <w:qFormat/>
  </w:style>
  <w:style w:type="character" w:styleId="792" w:customStyle="1">
    <w:name w:val="Caption Char"/>
    <w:link w:val="756"/>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61"/>
    <w:uiPriority w:val="99"/>
    <w:qFormat/>
    <w:rPr>
      <w:sz w:val="18"/>
    </w:rPr>
  </w:style>
  <w:style w:type="character" w:styleId="919" w:customStyle="1">
    <w:name w:val="Endnote Text Char"/>
    <w:link w:val="755"/>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
    <w:basedOn w:val="737"/>
    <w:next w:val="737"/>
    <w:uiPriority w:val="9"/>
    <w:qFormat/>
    <w:pPr>
      <w:keepLines/>
      <w:keepNext/>
      <w:spacing w:before="340" w:after="330" w:line="578" w:lineRule="auto"/>
      <w:outlineLvl w:val="0"/>
    </w:pPr>
    <w:rPr>
      <w:b/>
      <w:bCs/>
      <w:sz w:val="44"/>
      <w:szCs w:val="44"/>
    </w:rPr>
  </w:style>
  <w:style w:type="paragraph" w:styleId="922" w:customStyle="1">
    <w:name w:val="标题 21"/>
    <w:basedOn w:val="737"/>
    <w:next w:val="9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3" w:customStyle="1">
    <w:name w:val="正文缩进1"/>
    <w:basedOn w:val="737"/>
    <w:next w:val="924"/>
    <w:uiPriority w:val="0"/>
    <w:unhideWhenUsed/>
    <w:qFormat/>
    <w:pPr>
      <w:ind w:firstLine="420"/>
    </w:pPr>
  </w:style>
  <w:style w:type="paragraph" w:styleId="924" w:customStyle="1">
    <w:name w:val="正文文本11"/>
    <w:basedOn w:val="737"/>
    <w:next w:val="737"/>
    <w:uiPriority w:val="0"/>
    <w:qFormat/>
    <w:rPr>
      <w:rFonts w:ascii="楷体_GB2312" w:hAnsi="Arial" w:eastAsia="楷体_GB2312"/>
      <w:sz w:val="28"/>
      <w:szCs w:val="28"/>
    </w:rPr>
  </w:style>
  <w:style w:type="paragraph" w:styleId="925" w:customStyle="1">
    <w:name w:val="标题 31"/>
    <w:basedOn w:val="737"/>
    <w:next w:val="737"/>
    <w:uiPriority w:val="0"/>
    <w:qFormat/>
    <w:pPr>
      <w:keepLines/>
      <w:keepNext/>
      <w:spacing w:before="260" w:after="260" w:line="416" w:lineRule="auto"/>
      <w:outlineLvl w:val="2"/>
    </w:pPr>
    <w:rPr>
      <w:b/>
      <w:bCs/>
      <w:sz w:val="32"/>
      <w:szCs w:val="32"/>
    </w:rPr>
  </w:style>
  <w:style w:type="paragraph" w:styleId="926" w:customStyle="1">
    <w:name w:val="标题 41"/>
    <w:basedOn w:val="737"/>
    <w:next w:val="923"/>
    <w:uiPriority w:val="9"/>
    <w:unhideWhenUsed/>
    <w:qFormat/>
    <w:pPr>
      <w:keepLines/>
      <w:keepNext/>
      <w:spacing w:before="280" w:after="290" w:line="376" w:lineRule="auto"/>
      <w:outlineLvl w:val="3"/>
    </w:pPr>
    <w:rPr>
      <w:rFonts w:ascii="Cambria" w:hAnsi="Cambria"/>
      <w:b/>
      <w:bCs/>
      <w:sz w:val="28"/>
      <w:szCs w:val="28"/>
    </w:rPr>
  </w:style>
  <w:style w:type="character" w:styleId="927" w:customStyle="1">
    <w:name w:val="默认段落字体1"/>
    <w:link w:val="737"/>
    <w:uiPriority w:val="1"/>
    <w:unhideWhenUsed/>
    <w:qFormat/>
  </w:style>
  <w:style w:type="table" w:styleId="928" w:customStyle="1">
    <w:name w:val="普通表格1"/>
    <w:uiPriority w:val="99"/>
    <w:unhideWhenUsed/>
    <w:qFormat/>
    <w:tblPr/>
  </w:style>
  <w:style w:type="paragraph" w:styleId="929" w:customStyle="1">
    <w:name w:val="批注文字1"/>
    <w:basedOn w:val="737"/>
    <w:uiPriority w:val="0"/>
    <w:qFormat/>
    <w:pPr>
      <w:jc w:val="left"/>
    </w:pPr>
  </w:style>
  <w:style w:type="paragraph" w:styleId="930" w:customStyle="1">
    <w:name w:val="正文文本缩进1"/>
    <w:basedOn w:val="737"/>
    <w:next w:val="931"/>
    <w:uiPriority w:val="99"/>
    <w:unhideWhenUsed/>
    <w:qFormat/>
    <w:pPr>
      <w:ind w:firstLine="540"/>
      <w:spacing w:line="400" w:lineRule="exact"/>
    </w:pPr>
    <w:rPr>
      <w:sz w:val="24"/>
    </w:rPr>
  </w:style>
  <w:style w:type="paragraph" w:styleId="931" w:customStyle="1">
    <w:name w:val="寄信人地址1"/>
    <w:basedOn w:val="737"/>
    <w:uiPriority w:val="0"/>
    <w:qFormat/>
    <w:rPr>
      <w:rFonts w:ascii="Calibri Light" w:hAnsi="Calibri Light"/>
    </w:rPr>
  </w:style>
  <w:style w:type="paragraph" w:styleId="932" w:customStyle="1">
    <w:name w:val="纯文本1"/>
    <w:basedOn w:val="737"/>
    <w:uiPriority w:val="99"/>
    <w:qFormat/>
    <w:rPr>
      <w:rFonts w:ascii="宋体" w:hAnsi="Courier New"/>
      <w:sz w:val="20"/>
      <w:szCs w:val="21"/>
    </w:rPr>
  </w:style>
  <w:style w:type="paragraph" w:styleId="933" w:customStyle="1">
    <w:name w:val="批注框文本1"/>
    <w:basedOn w:val="737"/>
    <w:link w:val="934"/>
    <w:uiPriority w:val="0"/>
    <w:qFormat/>
    <w:rPr>
      <w:sz w:val="18"/>
      <w:szCs w:val="18"/>
    </w:rPr>
  </w:style>
  <w:style w:type="character" w:styleId="934" w:customStyle="1">
    <w:name w:val="批注框文本 Char"/>
    <w:basedOn w:val="927"/>
    <w:link w:val="933"/>
    <w:uiPriority w:val="0"/>
    <w:qFormat/>
    <w:rPr>
      <w:sz w:val="18"/>
      <w:szCs w:val="18"/>
    </w:rPr>
  </w:style>
  <w:style w:type="paragraph" w:styleId="935" w:customStyle="1">
    <w:name w:val="页脚1"/>
    <w:basedOn w:val="737"/>
    <w:uiPriority w:val="99"/>
    <w:unhideWhenUsed/>
    <w:qFormat/>
    <w:pPr>
      <w:jc w:val="left"/>
      <w:tabs>
        <w:tab w:val="center" w:pos="4153" w:leader="none"/>
        <w:tab w:val="right" w:pos="8306" w:leader="none"/>
      </w:tabs>
    </w:pPr>
    <w:rPr>
      <w:sz w:val="18"/>
      <w:szCs w:val="18"/>
    </w:rPr>
  </w:style>
  <w:style w:type="paragraph" w:styleId="936" w:customStyle="1">
    <w:name w:val="页眉1"/>
    <w:basedOn w:val="7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7" w:customStyle="1">
    <w:name w:val="目录 11"/>
    <w:basedOn w:val="737"/>
    <w:next w:val="737"/>
    <w:uiPriority w:val="39"/>
    <w:unhideWhenUsed/>
    <w:qFormat/>
  </w:style>
  <w:style w:type="paragraph" w:styleId="938" w:customStyle="1">
    <w:name w:val="正文文本 21"/>
    <w:basedOn w:val="737"/>
    <w:uiPriority w:val="0"/>
    <w:qFormat/>
    <w:pPr>
      <w:spacing w:after="120" w:line="480" w:lineRule="auto"/>
    </w:pPr>
  </w:style>
  <w:style w:type="paragraph" w:styleId="939" w:customStyle="1">
    <w:name w:val="信息标题1"/>
    <w:basedOn w:val="73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0" w:customStyle="1">
    <w:name w:val="普通(网站)1"/>
    <w:basedOn w:val="737"/>
    <w:uiPriority w:val="0"/>
    <w:qFormat/>
    <w:rPr>
      <w:rFonts w:ascii="Times New Roman" w:hAnsi="Times New Roman"/>
      <w:sz w:val="24"/>
    </w:rPr>
  </w:style>
  <w:style w:type="table" w:styleId="941" w:customStyle="1">
    <w:name w:val="网格型1"/>
    <w:basedOn w:val="928"/>
    <w:uiPriority w:val="59"/>
    <w:qFormat/>
    <w:tblPr/>
  </w:style>
  <w:style w:type="character" w:styleId="942" w:customStyle="1">
    <w:name w:val="要点1"/>
    <w:link w:val="737"/>
    <w:uiPriority w:val="0"/>
    <w:qFormat/>
    <w:rPr>
      <w:b/>
    </w:rPr>
  </w:style>
  <w:style w:type="character" w:styleId="943" w:customStyle="1">
    <w:name w:val="超链接1"/>
    <w:basedOn w:val="927"/>
    <w:link w:val="737"/>
    <w:uiPriority w:val="0"/>
    <w:qFormat/>
    <w:rPr>
      <w:color w:val="0000ff"/>
      <w:u w:val="single"/>
    </w:rPr>
  </w:style>
  <w:style w:type="character" w:styleId="944" w:customStyle="1">
    <w:name w:val="批注引用1"/>
    <w:basedOn w:val="927"/>
    <w:link w:val="737"/>
    <w:uiPriority w:val="0"/>
    <w:qFormat/>
    <w:rPr>
      <w:sz w:val="21"/>
      <w:szCs w:val="21"/>
    </w:rPr>
  </w:style>
  <w:style w:type="paragraph" w:styleId="945" w:customStyle="1">
    <w:name w:val="正文（缩进）"/>
    <w:basedOn w:val="737"/>
    <w:next w:val="737"/>
    <w:uiPriority w:val="0"/>
    <w:qFormat/>
    <w:pPr>
      <w:ind w:firstLine="480"/>
      <w:spacing w:before="156" w:after="156"/>
    </w:pPr>
  </w:style>
  <w:style w:type="paragraph" w:styleId="946" w:customStyle="1">
    <w:name w:val="正文文本1"/>
    <w:basedOn w:val="772"/>
    <w:next w:val="947"/>
    <w:uiPriority w:val="0"/>
    <w:qFormat/>
    <w:pPr>
      <w:spacing w:after="120"/>
    </w:pPr>
    <w:rPr>
      <w:lang w:eastAsia="en-US"/>
    </w:rPr>
  </w:style>
  <w:style w:type="paragraph" w:styleId="947" w:customStyle="1">
    <w:name w:val="一级条标题"/>
    <w:basedOn w:val="948"/>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next w:val="7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9" w:customStyle="1">
    <w:name w:val="段"/>
    <w:basedOn w:val="772"/>
    <w:next w:val="737"/>
    <w:uiPriority w:val="0"/>
    <w:qFormat/>
    <w:pPr>
      <w:ind w:firstLine="200"/>
      <w:widowControl/>
    </w:pPr>
    <w:rPr>
      <w:sz w:val="20"/>
    </w:rPr>
  </w:style>
  <w:style w:type="paragraph" w:styleId="950" w:customStyle="1">
    <w:name w:val="普通正文"/>
    <w:basedOn w:val="951"/>
    <w:uiPriority w:val="0"/>
    <w:qFormat/>
    <w:pPr>
      <w:ind w:firstLine="480"/>
      <w:jc w:val="left"/>
      <w:spacing w:before="120" w:after="120" w:line="360" w:lineRule="auto"/>
    </w:pPr>
    <w:rPr>
      <w:rFonts w:ascii="Arial" w:hAnsi="Arial"/>
      <w:sz w:val="24"/>
      <w:szCs w:val="24"/>
    </w:rPr>
  </w:style>
  <w:style w:type="paragraph" w:styleId="951" w:customStyle="1">
    <w:name w:val="正文11"/>
    <w:next w:val="952"/>
    <w:uiPriority w:val="0"/>
    <w:qFormat/>
    <w:pPr>
      <w:jc w:val="both"/>
      <w:widowControl w:val="off"/>
    </w:pPr>
    <w:rPr>
      <w:rFonts w:hint="default" w:ascii="Calibri" w:hAnsi="Calibri" w:eastAsia="宋体" w:cs="Times New Roman"/>
      <w:sz w:val="21"/>
      <w:szCs w:val="21"/>
      <w:lang w:val="en-US" w:eastAsia="zh-CN" w:bidi="ar-SA"/>
    </w:rPr>
  </w:style>
  <w:style w:type="paragraph" w:styleId="952" w:customStyle="1">
    <w:name w:val="正文首行缩进 21"/>
    <w:basedOn w:val="930"/>
    <w:uiPriority w:val="99"/>
    <w:unhideWhenUsed/>
    <w:qFormat/>
    <w:pPr>
      <w:ind w:left="420" w:firstLine="420"/>
      <w:jc w:val="left"/>
      <w:widowControl/>
      <w:tabs>
        <w:tab w:val="left" w:pos="0" w:leader="none"/>
        <w:tab w:val="left" w:pos="993" w:leader="none"/>
        <w:tab w:val="left" w:pos="1134" w:leader="none"/>
      </w:tabs>
    </w:pPr>
    <w:rPr>
      <w:sz w:val="24"/>
    </w:rPr>
  </w:style>
  <w:style w:type="paragraph" w:styleId="953" w:customStyle="1">
    <w:name w:val="Char"/>
    <w:basedOn w:val="737"/>
    <w:uiPriority w:val="0"/>
    <w:qFormat/>
    <w:pPr>
      <w:ind w:firstLine="200"/>
      <w:tabs>
        <w:tab w:val="left" w:pos="360" w:leader="none"/>
      </w:tabs>
    </w:pPr>
    <w:rPr>
      <w:rFonts w:ascii="Times New Roman" w:hAnsi="Times New Roman"/>
      <w:sz w:val="28"/>
      <w:szCs w:val="30"/>
    </w:rPr>
  </w:style>
  <w:style w:type="paragraph" w:styleId="954" w:customStyle="1">
    <w:name w:val="正文空2格  1."/>
    <w:basedOn w:val="737"/>
    <w:uiPriority w:val="0"/>
    <w:qFormat/>
    <w:pPr>
      <w:ind w:firstLine="480"/>
    </w:pPr>
    <w:rPr>
      <w:rFonts w:cs="宋体"/>
      <w:sz w:val="28"/>
      <w:szCs w:val="20"/>
    </w:rPr>
  </w:style>
  <w:style w:type="paragraph" w:styleId="955" w:customStyle="1">
    <w:name w:val="首行缩进"/>
    <w:basedOn w:val="737"/>
    <w:uiPriority w:val="0"/>
    <w:qFormat/>
    <w:pPr>
      <w:ind w:firstLine="480"/>
    </w:pPr>
    <w:rPr>
      <w:rFonts w:ascii="Times New Roman" w:hAnsi="Times New Roman"/>
    </w:rPr>
  </w:style>
  <w:style w:type="character" w:styleId="956" w:customStyle="1">
    <w:name w:val="NormalCharacter"/>
    <w:uiPriority w:val="0"/>
    <w:semiHidden/>
    <w:qFormat/>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胡茜</cp:lastModifiedBy>
  <cp:revision>6</cp:revision>
  <dcterms:created xsi:type="dcterms:W3CDTF">2014-10-29T12:08:00Z</dcterms:created>
  <dcterms:modified xsi:type="dcterms:W3CDTF">2026-06-11T01:14:33Z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F3CE15C507F8491F94B9384498AD4A2C_12</vt:lpwstr>
  </property>
  <property fmtid="{D5CDD505-2E9C-101B-9397-08002B2CF9AE}" pid="4" name="KSOTemplateDocerSaveRecord">
    <vt:lpwstr>eyJoZGlkIjoiNWE2NGUxMzIxMzExMDRhNmYwNTA4MWIxZGFhOGNiZTQiLCJ1c2VySWQiOiIyMjUzMzYzNzAifQ==</vt:lpwstr>
  </property>
</Properties>
</file>