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spacing w:line="360" w:lineRule="auto"/>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苏州工业园区政府采购</w:t>
      </w:r>
      <w:r/>
    </w:p>
    <w:p>
      <w:pPr>
        <w:jc w:val="center"/>
        <w:spacing w:line="360" w:lineRule="auto"/>
        <w:rPr>
          <w:rFonts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招标文件</w:t>
      </w:r>
      <w:r/>
    </w:p>
    <w:p>
      <w:pPr>
        <w:jc w:val="center"/>
        <w:spacing w:line="360" w:lineRule="auto"/>
        <w:rPr>
          <w:rFonts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（公开招标---综合评分法）</w:t>
      </w:r>
      <w:r/>
    </w:p>
    <w:p>
      <w:pPr>
        <w:ind w:firstLine="643"/>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p>
      <w:pPr>
        <w:ind w:firstLine="643"/>
        <w:spacing w:line="360" w:lineRule="auto"/>
        <w:rPr>
          <w:rFonts w:ascii="楷体" w:hAnsi="楷体" w:eastAsia="楷体"/>
          <w:b/>
          <w:bCs/>
          <w:color w:val="000000" w:themeColor="text1"/>
          <w:sz w:val="32"/>
          <w14:textFill>
            <w14:solidFill>
              <w14:schemeClr w14:val="tx1"/>
            </w14:solidFill>
          </w14:textFill>
        </w:rPr>
      </w:pPr>
      <w:r>
        <w:rPr>
          <w:rFonts w:ascii="楷体" w:hAnsi="楷体" w:eastAsia="楷体"/>
          <w:b/>
          <w:bCs/>
          <w:color w:val="000000" w:themeColor="text1"/>
          <w:sz w:val="32"/>
          <w14:textFill>
            <w14:solidFill>
              <w14:schemeClr w14:val="tx1"/>
            </w14:solidFill>
          </w14:textFill>
        </w:rPr>
      </w:r>
      <w:r/>
    </w:p>
    <w:tbl>
      <w:tblPr>
        <w:tblStyle w:val="870"/>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bookmarkStart w:id="0" w:name="_Hlk90649612"/>
            <w:r>
              <w:rPr>
                <w:rFonts w:hint="eastAsia" w:ascii="楷体" w:hAnsi="楷体" w:eastAsia="楷体" w:cs="宋体"/>
                <w:b/>
                <w:bCs/>
                <w:color w:val="000000" w:themeColor="text1"/>
                <w:sz w:val="44"/>
                <w:szCs w:val="44"/>
                <w14:textFill>
                  <w14:solidFill>
                    <w14:schemeClr w14:val="tx1"/>
                  </w14:solidFill>
                </w14:textFill>
              </w:rPr>
              <w:t xml:space="preserve">采购编号：</w:t>
            </w:r>
            <w:r/>
          </w:p>
        </w:tc>
        <w:tc>
          <w:tcPr>
            <w:tcW w:w="6237" w:type="dxa"/>
            <w:vAlign w:val="center"/>
            <w:textDirection w:val="lrTb"/>
            <w:noWrap w:val="false"/>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sz w:val="44"/>
                <w:szCs w:val="44"/>
              </w:rPr>
              <w:t xml:space="preserve">JSZC-320591-JZCG-G2026-0015</w:t>
            </w:r>
            <w:r/>
          </w:p>
        </w:tc>
      </w:tr>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z w:val="44"/>
                <w:szCs w:val="44"/>
                <w14:textFill>
                  <w14:solidFill>
                    <w14:schemeClr w14:val="tx1"/>
                  </w14:solidFill>
                </w14:textFill>
              </w:rPr>
              <w:t xml:space="preserve">项目名称：</w:t>
            </w:r>
            <w:r/>
          </w:p>
        </w:tc>
        <w:tc>
          <w:tcPr>
            <w:tcW w:w="6237" w:type="dxa"/>
            <w:vAlign w:val="center"/>
            <w:textDirection w:val="lrTb"/>
            <w:noWrap w:val="false"/>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苏州工业园区交警大队四合一大楼2026-2028年度物业管理服务</w:t>
            </w:r>
            <w:r/>
          </w:p>
        </w:tc>
      </w:tr>
      <w:tr>
        <w:trPr>
          <w:trHeight w:val="1248"/>
        </w:trPr>
        <w:tc>
          <w:tcPr>
            <w:tcW w:w="2694" w:type="dxa"/>
            <w:vAlign w:val="center"/>
            <w:textDirection w:val="lrTb"/>
            <w:noWrap/>
          </w:tcPr>
          <w:p>
            <w:pPr>
              <w:jc w:val="left"/>
              <w:widowControl/>
              <w:rPr>
                <w:rFonts w:ascii="楷体" w:hAnsi="楷体" w:eastAsia="楷体" w:cs="宋体"/>
                <w:b/>
                <w:bCs/>
                <w:color w:val="000000" w:themeColor="text1"/>
                <w:sz w:val="44"/>
                <w:szCs w:val="44"/>
                <w14:textFill>
                  <w14:solidFill>
                    <w14:schemeClr w14:val="tx1"/>
                  </w14:solidFill>
                </w14:textFill>
              </w:rPr>
            </w:pPr>
            <w:r>
              <w:rPr>
                <w:rFonts w:hint="eastAsia" w:ascii="楷体" w:hAnsi="楷体" w:eastAsia="楷体" w:cs="宋体"/>
                <w:b/>
                <w:bCs/>
                <w:color w:val="000000" w:themeColor="text1"/>
                <w:spacing w:val="75"/>
                <w:sz w:val="44"/>
                <w:szCs w:val="44"/>
                <w14:textFill>
                  <w14:solidFill>
                    <w14:schemeClr w14:val="tx1"/>
                  </w14:solidFill>
                </w14:textFill>
              </w:rPr>
              <w:t xml:space="preserve">采购人</w:t>
            </w:r>
            <w:r>
              <w:rPr>
                <w:rFonts w:hint="eastAsia" w:ascii="楷体" w:hAnsi="楷体" w:eastAsia="楷体" w:cs="宋体"/>
                <w:b/>
                <w:bCs/>
                <w:color w:val="000000" w:themeColor="text1"/>
                <w:spacing w:val="0"/>
                <w:sz w:val="44"/>
                <w:szCs w:val="44"/>
                <w14:textFill>
                  <w14:solidFill>
                    <w14:schemeClr w14:val="tx1"/>
                  </w14:solidFill>
                </w14:textFill>
              </w:rPr>
              <w:t xml:space="preserve">：</w:t>
            </w:r>
            <w:r/>
          </w:p>
        </w:tc>
        <w:tc>
          <w:tcPr>
            <w:tcW w:w="6237" w:type="dxa"/>
            <w:vAlign w:val="center"/>
            <w:textDirection w:val="lrTb"/>
            <w:noWrap w:val="false"/>
          </w:tcPr>
          <w:p>
            <w:pPr>
              <w:widowControl/>
              <w:rPr>
                <w:rFonts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苏州市公安局苏州工业园区分局</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ascii="楷体" w:hAnsi="楷体" w:eastAsia="楷体" w:cs="宋体"/>
                <w:b/>
                <w:bCs/>
                <w:sz w:val="44"/>
                <w:szCs w:val="44"/>
              </w:rPr>
              <w:t xml:space="preserve">项目类别</w:t>
            </w:r>
            <w:r>
              <w:rPr>
                <w:rFonts w:hint="eastAsia" w:ascii="楷体" w:hAnsi="楷体" w:eastAsia="楷体" w:cs="宋体"/>
                <w:b/>
                <w:bCs/>
                <w:sz w:val="44"/>
                <w:szCs w:val="44"/>
              </w:rPr>
              <w:t xml:space="preserve">：</w:t>
            </w:r>
            <w:r/>
          </w:p>
        </w:tc>
        <w:tc>
          <w:tcPr>
            <w:tcW w:w="6237" w:type="dxa"/>
            <w:vAlign w:val="center"/>
            <w:textDirection w:val="lrTb"/>
            <w:noWrap w:val="false"/>
          </w:tcPr>
          <w:p>
            <w:pPr>
              <w:widowControl/>
              <w:rPr>
                <w:rFonts w:ascii="楷体" w:hAnsi="楷体" w:eastAsia="楷体"/>
                <w:b/>
                <w:bCs/>
                <w:sz w:val="44"/>
                <w:szCs w:val="44"/>
              </w:rPr>
            </w:pPr>
            <w:r>
              <w:rPr>
                <w:rFonts w:hint="eastAsia" w:ascii="楷体" w:hAnsi="楷体" w:eastAsia="楷体"/>
                <w:b/>
                <w:bCs/>
                <w:sz w:val="44"/>
                <w:szCs w:val="44"/>
              </w:rPr>
              <w:t xml:space="preserve">服务类</w:t>
            </w:r>
            <w:bookmarkEnd w:id="0"/>
            <w:r/>
            <w:r/>
          </w:p>
        </w:tc>
      </w:tr>
    </w:tbl>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ind w:firstLine="640"/>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ind w:firstLine="640"/>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ind w:firstLine="640"/>
        <w:spacing w:line="360" w:lineRule="auto"/>
        <w:rPr>
          <w:rFonts w:ascii="楷体" w:hAnsi="楷体" w:eastAsia="楷体"/>
          <w:bCs/>
          <w:color w:val="000000" w:themeColor="text1"/>
          <w:sz w:val="32"/>
          <w14:textFill>
            <w14:solidFill>
              <w14:schemeClr w14:val="tx1"/>
            </w14:solidFill>
          </w14:textFill>
        </w:rPr>
      </w:pPr>
      <w:r>
        <w:rPr>
          <w:rFonts w:ascii="楷体" w:hAnsi="楷体" w:eastAsia="楷体"/>
          <w:bCs/>
          <w:color w:val="000000" w:themeColor="text1"/>
          <w:sz w:val="32"/>
          <w14:textFill>
            <w14:solidFill>
              <w14:schemeClr w14:val="tx1"/>
            </w14:solidFill>
          </w14:textFill>
        </w:rPr>
      </w:r>
      <w:r/>
    </w:p>
    <w:p>
      <w:pPr>
        <w:ind w:firstLine="883"/>
        <w:jc w:val="center"/>
        <w:rPr>
          <w:rFonts w:eastAsia="楷体"/>
          <w:b/>
          <w:bCs/>
          <w:color w:val="000000" w:themeColor="text1"/>
          <w:sz w:val="44"/>
          <w:szCs w:val="44"/>
          <w14:textFill>
            <w14:solidFill>
              <w14:schemeClr w14:val="tx1"/>
            </w14:solidFill>
          </w14:textFill>
        </w:rPr>
      </w:pPr>
      <w:r>
        <w:rPr>
          <w:rFonts w:hint="eastAsia" w:eastAsia="楷体"/>
          <w:b/>
          <w:bCs/>
          <w:color w:val="000000" w:themeColor="text1"/>
          <w:sz w:val="44"/>
          <w:szCs w:val="44"/>
          <w14:textFill>
            <w14:solidFill>
              <w14:schemeClr w14:val="tx1"/>
            </w14:solidFill>
          </w14:textFill>
        </w:rPr>
        <w:t xml:space="preserve">苏州工业园区集中采购中心</w:t>
      </w:r>
      <w:r/>
    </w:p>
    <w:p>
      <w:pPr>
        <w:ind w:firstLine="883"/>
        <w:jc w:val="center"/>
        <w:spacing w:line="360" w:lineRule="auto"/>
        <w:rPr>
          <w:rFonts w:ascii="楷体" w:hAnsi="楷体" w:eastAsia="楷体"/>
          <w:b/>
          <w:bCs/>
          <w:color w:val="000000" w:themeColor="text1"/>
          <w:sz w:val="44"/>
          <w:szCs w:val="44"/>
          <w14:textFill>
            <w14:solidFill>
              <w14:schemeClr w14:val="tx1"/>
            </w14:solidFill>
          </w14:textFill>
        </w:rPr>
      </w:pPr>
      <w:r>
        <w:rPr>
          <w:rFonts w:hint="eastAsia" w:ascii="楷体" w:hAnsi="楷体" w:eastAsia="楷体"/>
          <w:b/>
          <w:bCs/>
          <w:color w:val="000000" w:themeColor="text1"/>
          <w:sz w:val="44"/>
          <w:szCs w:val="44"/>
          <w14:textFill>
            <w14:solidFill>
              <w14:schemeClr w14:val="tx1"/>
            </w14:solidFill>
          </w14:textFill>
        </w:rPr>
        <w:t xml:space="preserve">二〇二六年六月</w:t>
      </w:r>
      <w:r/>
    </w:p>
    <w:p>
      <w:pPr>
        <w:ind w:firstLine="960"/>
        <w:jc w:val="center"/>
        <w:spacing w:line="360" w:lineRule="auto"/>
        <w:rPr>
          <w:rFonts w:asciiTheme="minorEastAsia" w:hAnsiTheme="minorEastAsia" w:eastAsiaTheme="minorEastAsia"/>
          <w:color w:val="000000" w:themeColor="text1"/>
          <w:sz w:val="48"/>
          <w14:textFill>
            <w14:solidFill>
              <w14:schemeClr w14:val="tx1"/>
            </w14:solidFill>
          </w14:textFill>
        </w:rPr>
      </w:pPr>
      <w:r>
        <w:rPr>
          <w:rFonts w:asciiTheme="minorEastAsia" w:hAnsiTheme="minorEastAsia" w:eastAsiaTheme="minorEastAsia"/>
          <w:color w:val="000000" w:themeColor="text1"/>
          <w:sz w:val="48"/>
          <w14:textFill>
            <w14:solidFill>
              <w14:schemeClr w14:val="tx1"/>
            </w14:solidFill>
          </w14:textFill>
        </w:rPr>
        <w:br w:type="page" w:clear="all"/>
      </w:r>
      <w:r/>
    </w:p>
    <w:p>
      <w:pPr>
        <w:ind w:firstLine="883"/>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 </w:t>
      </w:r>
      <w:r/>
    </w:p>
    <w:p>
      <w:pPr>
        <w:ind w:firstLine="883"/>
        <w:jc w:val="center"/>
        <w:spacing w:line="360" w:lineRule="auto"/>
        <w:rPr>
          <w:rFonts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目    录</w:t>
      </w:r>
      <w:r/>
    </w:p>
    <w:p>
      <w:pPr>
        <w:ind w:firstLine="640"/>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ind w:firstLine="640"/>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招标公告</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投标人须知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投标文件格式</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采购需求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合同文本　</w:t>
      </w:r>
      <w:r/>
    </w:p>
    <w:p>
      <w:pPr>
        <w:numPr>
          <w:ilvl w:val="0"/>
          <w:numId w:val="1"/>
        </w:numPr>
        <w:ind w:left="1809" w:hanging="958"/>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评标办法及评分标准　</w:t>
      </w:r>
      <w:r/>
    </w:p>
    <w:p>
      <w:pPr>
        <w:pStyle w:val="881"/>
        <w:numPr>
          <w:ilvl w:val="0"/>
          <w:numId w:val="2"/>
        </w:numPr>
        <w:ind w:left="0" w:firstLine="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cs="Arial" w:asciiTheme="minorEastAsia" w:hAnsiTheme="minorEastAsia" w:eastAsiaTheme="minorEastAsia"/>
          <w:bCs/>
          <w:color w:val="000000" w:themeColor="text1"/>
          <w:spacing w:val="20"/>
          <w:sz w:val="32"/>
          <w:szCs w:val="32"/>
          <w14:textFill>
            <w14:solidFill>
              <w14:schemeClr w14:val="tx1"/>
            </w14:solidFill>
          </w14:textFill>
        </w:rPr>
        <w:br w:type="page" w:clear="all"/>
      </w:r>
      <w:r>
        <w:rPr>
          <w:rFonts w:hint="eastAsia" w:asciiTheme="minorEastAsia" w:hAnsiTheme="minorEastAsia" w:eastAsiaTheme="minorEastAsia"/>
          <w:bCs/>
          <w:color w:val="000000" w:themeColor="text1"/>
          <w:sz w:val="44"/>
          <w:szCs w:val="44"/>
          <w14:textFill>
            <w14:solidFill>
              <w14:schemeClr w14:val="tx1"/>
            </w14:solidFill>
          </w14:textFill>
        </w:rPr>
        <w:t xml:space="preserve">招标公告</w:t>
      </w:r>
      <w:r/>
    </w:p>
    <w:p>
      <w:pPr>
        <w:pStyle w:val="881"/>
        <w:ind w:left="602" w:firstLine="420"/>
        <w:jc w:val="center"/>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asciiTheme="minorEastAsia" w:hAnsiTheme="minorEastAsia" w:eastAsiaTheme="minorEastAsia"/>
          <w:bCs/>
          <w:color w:val="000000" w:themeColor="text1"/>
          <w:sz w:val="21"/>
          <w:szCs w:val="21"/>
          <w14:textFill>
            <w14:solidFill>
              <w14:schemeClr w14:val="tx1"/>
            </w14:solidFill>
          </w14:textFill>
        </w:rPr>
      </w:r>
      <w:r/>
    </w:p>
    <w:tbl>
      <w:tblPr>
        <w:tblStyle w:val="8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项目概况：</w:t>
            </w:r>
            <w:r/>
          </w:p>
          <w:p>
            <w:pPr>
              <w:ind w:left="105" w:firstLine="315"/>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苏州工业园区交警大队四合一大楼2026-2028年度物业管理服务</w:t>
            </w:r>
            <w:r>
              <w:rPr>
                <w:rFonts w:cs="宋体" w:asciiTheme="minorEastAsia" w:hAnsiTheme="minorEastAsia" w:eastAsiaTheme="minorEastAsia"/>
                <w:color w:val="000000" w:themeColor="text1"/>
                <w:szCs w:val="21"/>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cs="宋体" w:asciiTheme="minorEastAsia" w:hAnsiTheme="minorEastAsia" w:eastAsiaTheme="minorEastAsia"/>
                <w:color w:val="000000" w:themeColor="text1"/>
                <w:szCs w:val="21"/>
                <w14:textFill>
                  <w14:solidFill>
                    <w14:schemeClr w14:val="tx1"/>
                  </w14:solidFill>
                </w14:textFill>
              </w:rPr>
              <w:t xml:space="preserve">应在</w:t>
            </w:r>
            <w:r>
              <w:rPr>
                <w:rFonts w:hint="eastAsia"/>
                <w:color w:val="000000" w:themeColor="text1"/>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14:textFill>
                  <w14:solidFill>
                    <w14:schemeClr w14:val="tx1"/>
                  </w14:solidFill>
                </w14:textFill>
              </w:rPr>
              <w:t xml:space="preserve">招标</w:t>
            </w:r>
            <w:r>
              <w:rPr>
                <w:rFonts w:cs="宋体"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，并于</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2026年</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7</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月</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8</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日</w:t>
            </w:r>
            <w:r>
              <w:rPr>
                <w:rFonts w:asciiTheme="minorEastAsia" w:hAnsiTheme="minorEastAsia" w:eastAsiaTheme="minorEastAsia"/>
                <w:color w:val="000000" w:themeColor="text1"/>
                <w:szCs w:val="21"/>
                <w:highlight w:val="none"/>
                <w:u w:val="single"/>
                <w14:textFill>
                  <w14:solidFill>
                    <w14:schemeClr w14:val="tx1"/>
                  </w14:solidFill>
                </w14:textFill>
              </w:rPr>
              <w:t xml:space="preserve">9</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14:textFill>
                  <w14:solidFill>
                    <w14:schemeClr w14:val="tx1"/>
                  </w14:solidFill>
                </w14:textFill>
              </w:rPr>
              <w:t xml:space="preserve">（北京时间）前递交投标文件。</w:t>
            </w:r>
            <w:r/>
          </w:p>
        </w:tc>
      </w:tr>
    </w:tbl>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一、项目基本情况</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项目编号：JSZC-320591-JZCG-G2026-0015</w:t>
      </w:r>
      <w:r/>
    </w:p>
    <w:p>
      <w:pPr>
        <w:ind w:firstLine="420"/>
        <w:spacing w:line="360" w:lineRule="auto"/>
        <w:rPr>
          <w:rFonts w:asciiTheme="minorEastAsia" w:hAnsiTheme="minorEastAsia" w:eastAsiaTheme="minorEastAsia"/>
          <w:color w:val="000000" w:themeColor="text1"/>
          <w:szCs w:val="21"/>
          <w:highlight w:val="yellow"/>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项目名称：苏州工业园区交警大队四合一大楼2026-2028年度物业管理服务</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预算金额：</w:t>
      </w:r>
      <w:r>
        <w:rPr>
          <w:rFonts w:hint="eastAsia" w:ascii="宋体" w:hAnsi="宋体"/>
          <w:color w:val="000000" w:themeColor="text1"/>
          <w:szCs w:val="21"/>
          <w14:textFill>
            <w14:solidFill>
              <w14:schemeClr w14:val="tx1"/>
            </w14:solidFill>
          </w14:textFill>
        </w:rPr>
        <w:t xml:space="preserve">人民币柒佰肆拾叁万元整（¥7</w:t>
      </w:r>
      <w:r>
        <w:rPr>
          <w:rFonts w:ascii="宋体" w:hAnsi="宋体"/>
          <w:color w:val="000000" w:themeColor="text1"/>
          <w:szCs w:val="21"/>
          <w14:textFill>
            <w14:solidFill>
              <w14:schemeClr w14:val="tx1"/>
            </w14:solidFill>
          </w14:textFill>
        </w:rPr>
        <w:t xml:space="preserve">43</w:t>
      </w:r>
      <w:r>
        <w:rPr>
          <w:rFonts w:hint="eastAsia" w:ascii="宋体" w:hAnsi="宋体"/>
          <w:color w:val="000000" w:themeColor="text1"/>
          <w:szCs w:val="21"/>
          <w14:textFill>
            <w14:solidFill>
              <w14:schemeClr w14:val="tx1"/>
            </w14:solidFill>
          </w14:textFill>
        </w:rPr>
        <w:t xml:space="preserve">0000</w:t>
      </w:r>
      <w:r>
        <w:rPr>
          <w:rFonts w:ascii="宋体" w:hAnsi="宋体"/>
          <w:color w:val="000000" w:themeColor="text1"/>
          <w:szCs w:val="21"/>
          <w14:textFill>
            <w14:solidFill>
              <w14:schemeClr w14:val="tx1"/>
            </w14:solidFill>
          </w14:textFill>
        </w:rPr>
        <w:t xml:space="preserve">.00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最高限价：</w:t>
      </w:r>
      <w:r>
        <w:rPr>
          <w:rFonts w:hint="eastAsia" w:ascii="宋体" w:hAnsi="宋体"/>
          <w:color w:val="000000" w:themeColor="text1"/>
          <w:szCs w:val="21"/>
          <w14:textFill>
            <w14:solidFill>
              <w14:schemeClr w14:val="tx1"/>
            </w14:solidFill>
          </w14:textFill>
        </w:rPr>
        <w:t xml:space="preserve">人民币柒佰肆拾叁万元整（¥7</w:t>
      </w:r>
      <w:r>
        <w:rPr>
          <w:rFonts w:ascii="宋体" w:hAnsi="宋体"/>
          <w:color w:val="000000" w:themeColor="text1"/>
          <w:szCs w:val="21"/>
          <w14:textFill>
            <w14:solidFill>
              <w14:schemeClr w14:val="tx1"/>
            </w14:solidFill>
          </w14:textFill>
        </w:rPr>
        <w:t xml:space="preserve">43</w:t>
      </w:r>
      <w:r>
        <w:rPr>
          <w:rFonts w:hint="eastAsia" w:ascii="宋体" w:hAnsi="宋体"/>
          <w:color w:val="000000" w:themeColor="text1"/>
          <w:szCs w:val="21"/>
          <w14:textFill>
            <w14:solidFill>
              <w14:schemeClr w14:val="tx1"/>
            </w14:solidFill>
          </w14:textFill>
        </w:rPr>
        <w:t xml:space="preserve">0000</w:t>
      </w:r>
      <w:r>
        <w:rPr>
          <w:rFonts w:ascii="宋体" w:hAnsi="宋体"/>
          <w:color w:val="000000" w:themeColor="text1"/>
          <w:szCs w:val="21"/>
          <w14:textFill>
            <w14:solidFill>
              <w14:schemeClr w14:val="tx1"/>
            </w14:solidFill>
          </w14:textFill>
        </w:rPr>
        <w:t xml:space="preserve">.00</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采购需求：交警大队四合一大楼，即苏州工业园区公交警务综合服务中心办公大楼，位于苏州工业园区钟南街以西、东沈浒路以北，</w:t>
      </w:r>
      <w:r>
        <w:rPr>
          <w:rFonts w:hint="eastAsia" w:ascii="宋体" w:hAnsi="宋体"/>
          <w:color w:val="000000"/>
          <w:szCs w:val="21"/>
        </w:rPr>
        <w:t xml:space="preserve">占地面积约1.46公顷，项目融合交通、治安两大功能，项目总建筑面积42447.28平方米</w:t>
      </w:r>
      <w:r>
        <w:rPr>
          <w:rFonts w:hint="eastAsia" w:asciiTheme="minorEastAsia" w:hAnsiTheme="minorEastAsia" w:eastAsiaTheme="minorEastAsia"/>
          <w:color w:val="000000" w:themeColor="text1"/>
          <w:szCs w:val="21"/>
          <w14:textFill>
            <w14:solidFill>
              <w14:schemeClr w14:val="tx1"/>
            </w14:solidFill>
          </w14:textFill>
        </w:rPr>
        <w:t xml:space="preserve">。现需采购苏州工业园区交警大队四合一大楼2026-2028年度物业管理服务，人员共计65人。具体采购需求详见招标文件第四章。</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合同履行期限：2年，2026年8月1日至2028年7月31日。</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hint="eastAsia" w:asciiTheme="minorEastAsia" w:hAnsiTheme="minorEastAsia" w:eastAsiaTheme="minorEastAsia"/>
          <w:b/>
          <w:color w:val="000000" w:themeColor="text1"/>
          <w:szCs w:val="21"/>
          <w14:textFill>
            <w14:solidFill>
              <w14:schemeClr w14:val="tx1"/>
            </w14:solidFill>
          </w14:textFill>
        </w:rPr>
        <w:t xml:space="preserve">不接受</w:t>
      </w:r>
      <w:r>
        <w:rPr>
          <w:rFonts w:hint="eastAsia" w:asciiTheme="minorEastAsia" w:hAnsiTheme="minorEastAsia" w:eastAsiaTheme="minorEastAsia"/>
          <w:color w:val="000000" w:themeColor="text1"/>
          <w:szCs w:val="21"/>
          <w14:textFill>
            <w14:solidFill>
              <w14:schemeClr w14:val="tx1"/>
            </w14:solidFill>
          </w14:textFill>
        </w:rPr>
        <w:t xml:space="preserve">联合体投标。</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二、申请人的资格要求：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1、满足《中华人民共和国政府采购法》第二十二条规定；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(1)具有独立承担民事责任的能力；</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(6)法律、行政法规规定的其他条件。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2、落实政府采购政策需满足的资格要求：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14:textFill>
            <w14:solidFill>
              <w14:schemeClr w14:val="tx1"/>
            </w14:solidFill>
          </w14:textFill>
        </w:rPr>
        <w:t xml:space="preserve">，所属行业为</w:t>
      </w:r>
      <w:r>
        <w:rPr>
          <w:rFonts w:hint="eastAsia" w:asciiTheme="minorEastAsia" w:hAnsiTheme="minorEastAsia" w:eastAsiaTheme="minorEastAsia"/>
          <w:b/>
          <w:color w:val="000000" w:themeColor="text1"/>
          <w:szCs w:val="21"/>
          <w14:textFill>
            <w14:solidFill>
              <w14:schemeClr w14:val="tx1"/>
            </w14:solidFill>
          </w14:textFill>
        </w:rPr>
        <w:t xml:space="preserve">物业管理</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1"/>
      <w:r>
        <w:rPr>
          <w:rFonts w:hint="eastAsia" w:asciiTheme="minorEastAsia" w:hAnsiTheme="minorEastAsia" w:eastAsiaTheme="minorEastAsia"/>
          <w:color w:val="000000" w:themeColor="text1"/>
          <w:szCs w:val="21"/>
          <w14:textFill>
            <w14:solidFill>
              <w14:schemeClr w14:val="tx1"/>
            </w14:solidFill>
          </w14:textFill>
        </w:rPr>
        <w:t xml:space="preserve">承接服务的投标人应为中小微企业、监狱企业、残疾人福利性单位。</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3、本项目的特定资格要求：无</w:t>
      </w: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三</w:t>
      </w:r>
      <w:r>
        <w:rPr>
          <w:rFonts w:cs="宋体" w:asciiTheme="minorEastAsia" w:hAnsiTheme="minorEastAsia" w:eastAsiaTheme="minorEastAsia"/>
          <w:b/>
          <w:color w:val="000000" w:themeColor="text1"/>
          <w:szCs w:val="21"/>
          <w:highlight w:val="none"/>
          <w14:textFill>
            <w14:solidFill>
              <w14:schemeClr w14:val="tx1"/>
            </w14:solidFill>
          </w14:textFill>
        </w:rPr>
        <w:t xml:space="preserve">、获取</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b/>
          <w:color w:val="000000" w:themeColor="text1"/>
          <w:szCs w:val="21"/>
          <w:highlight w:val="none"/>
          <w14:textFill>
            <w14:solidFill>
              <w14:schemeClr w14:val="tx1"/>
            </w14:solidFill>
          </w14:textFill>
        </w:rPr>
        <w:t xml:space="preserve">文件</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cs="宋体" w:asciiTheme="minorEastAsia" w:hAnsiTheme="minorEastAsia" w:eastAsiaTheme="minorEastAsia"/>
          <w:color w:val="000000" w:themeColor="text1"/>
          <w:szCs w:val="21"/>
          <w:highlight w:val="none"/>
          <w14:textFill>
            <w14:solidFill>
              <w14:schemeClr w14:val="tx1"/>
            </w14:solidFill>
          </w14:textFill>
        </w:rPr>
        <w:t xml:space="preserve">时间：</w:t>
      </w:r>
      <w:r>
        <w:rPr>
          <w:rFonts w:hint="eastAsia" w:eastAsiaTheme="minorEastAsia"/>
          <w:b/>
          <w:szCs w:val="21"/>
          <w:highlight w:val="none"/>
          <w:u w:val="single"/>
        </w:rPr>
        <w:t xml:space="preserve">2026年</w:t>
      </w:r>
      <w:r>
        <w:rPr>
          <w:rFonts w:hint="eastAsia" w:eastAsiaTheme="minorEastAsia"/>
          <w:b/>
          <w:szCs w:val="21"/>
          <w:highlight w:val="none"/>
          <w:u w:val="single"/>
          <w:lang w:val="en-US" w:eastAsia="zh-CN"/>
        </w:rPr>
        <w:t xml:space="preserve">6</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17</w:t>
      </w:r>
      <w:r>
        <w:rPr>
          <w:rFonts w:eastAsiaTheme="minorEastAsia"/>
          <w:b/>
          <w:szCs w:val="21"/>
          <w:highlight w:val="none"/>
          <w:u w:val="single"/>
        </w:rPr>
        <w:t xml:space="preserve">日</w:t>
      </w:r>
      <w:r>
        <w:rPr>
          <w:rFonts w:eastAsiaTheme="minorEastAsia"/>
          <w:b/>
          <w:szCs w:val="21"/>
          <w:highlight w:val="none"/>
        </w:rPr>
        <w:t xml:space="preserve">至</w:t>
      </w:r>
      <w:r>
        <w:rPr>
          <w:rFonts w:hint="eastAsia" w:eastAsiaTheme="minorEastAsia"/>
          <w:b/>
          <w:szCs w:val="21"/>
          <w:highlight w:val="none"/>
          <w:u w:val="single"/>
        </w:rPr>
        <w:t xml:space="preserve">2026年</w:t>
      </w:r>
      <w:r>
        <w:rPr>
          <w:rFonts w:hint="eastAsia" w:eastAsiaTheme="minorEastAsia"/>
          <w:b/>
          <w:szCs w:val="21"/>
          <w:highlight w:val="none"/>
          <w:u w:val="single"/>
          <w:lang w:val="en-US" w:eastAsia="zh-CN"/>
        </w:rPr>
        <w:t xml:space="preserve">6</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25</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2、地点：</w:t>
      </w:r>
      <w:r>
        <w:rPr>
          <w:rFonts w:hint="eastAsia"/>
          <w:color w:val="000000" w:themeColor="text1"/>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color w:val="000000" w:themeColor="text1"/>
          <w:szCs w:val="21"/>
          <w14:textFill>
            <w14:solidFill>
              <w14:schemeClr w14:val="tx1"/>
            </w14:solidFill>
          </w14:textFill>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供应商插入CA证书登录“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“苏采云”系统、办理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四、</w:t>
      </w:r>
      <w:r>
        <w:rPr>
          <w:rFonts w:hint="eastAsia" w:cs="宋体" w:asciiTheme="minorEastAsia" w:hAnsiTheme="minorEastAsia" w:eastAsiaTheme="minorEastAsia"/>
          <w:b/>
          <w:color w:val="000000" w:themeColor="text1"/>
          <w:szCs w:val="21"/>
          <w14:textFill>
            <w14:solidFill>
              <w14:schemeClr w14:val="tx1"/>
            </w14:solidFill>
          </w14:textFill>
        </w:rPr>
        <w:t xml:space="preserve">提交投标文件截止时间、开标时间和地点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时间：</w:t>
      </w:r>
      <w:r>
        <w:rPr>
          <w:rFonts w:hint="eastAsia" w:asciiTheme="minorEastAsia" w:hAnsiTheme="minorEastAsia" w:eastAsiaTheme="minorEastAsia"/>
          <w:b/>
          <w:szCs w:val="21"/>
          <w:highlight w:val="none"/>
          <w:u w:val="single"/>
        </w:rPr>
        <w:t xml:space="preserve">2026年</w:t>
      </w:r>
      <w:r>
        <w:rPr>
          <w:rFonts w:hint="eastAsia" w:asciiTheme="minorEastAsia" w:hAnsiTheme="minorEastAsia" w:eastAsiaTheme="minorEastAsia"/>
          <w:b/>
          <w:szCs w:val="21"/>
          <w:highlight w:val="none"/>
          <w:u w:val="single"/>
          <w:lang w:val="en-US" w:eastAsia="zh-CN"/>
        </w:rPr>
        <w:t xml:space="preserve">7</w:t>
      </w:r>
      <w:r>
        <w:rPr>
          <w:rFonts w:asciiTheme="minorEastAsia" w:hAnsiTheme="minorEastAsia" w:eastAsiaTheme="minorEastAsia"/>
          <w:b/>
          <w:szCs w:val="21"/>
          <w:highlight w:val="none"/>
          <w:u w:val="single"/>
        </w:rPr>
        <w:t xml:space="preserve">月</w:t>
      </w:r>
      <w:r>
        <w:rPr>
          <w:rFonts w:hint="eastAsia" w:asciiTheme="minorEastAsia" w:hAnsiTheme="minorEastAsia" w:eastAsiaTheme="minorEastAsia"/>
          <w:b/>
          <w:szCs w:val="21"/>
          <w:highlight w:val="none"/>
          <w:u w:val="single"/>
          <w:lang w:val="en-US" w:eastAsia="zh-CN"/>
        </w:rPr>
        <w:t xml:space="preserve">8</w:t>
      </w:r>
      <w:r>
        <w:rPr>
          <w:rFonts w:asciiTheme="minorEastAsia" w:hAnsiTheme="minorEastAsia" w:eastAsiaTheme="minorEastAsia"/>
          <w:b/>
          <w:szCs w:val="21"/>
          <w:highlight w:val="none"/>
          <w:u w:val="single"/>
        </w:rPr>
        <w:t xml:space="preserve">日</w:t>
      </w:r>
      <w:r>
        <w:rPr>
          <w:rFonts w:hint="eastAsia" w:asciiTheme="minorEastAsia" w:hAnsiTheme="minorEastAsia" w:eastAsiaTheme="minorEastAsia"/>
          <w:b/>
          <w:szCs w:val="21"/>
          <w:highlight w:val="none"/>
          <w:u w:val="single"/>
        </w:rPr>
        <w:t xml:space="preserve">9</w:t>
      </w:r>
      <w:r>
        <w:rPr>
          <w:rFonts w:asciiTheme="minorEastAsia" w:hAnsiTheme="minorEastAsia" w:eastAsiaTheme="minorEastAsia"/>
          <w:b/>
          <w:szCs w:val="21"/>
          <w:highlight w:val="none"/>
          <w:u w:val="single"/>
        </w:rPr>
        <w:t xml:space="preserve">点</w:t>
      </w:r>
      <w:r>
        <w:rPr>
          <w:rFonts w:hint="eastAsia" w:asciiTheme="minorEastAsia" w:hAnsiTheme="minorEastAsia" w:eastAsiaTheme="minorEastAsia"/>
          <w:b/>
          <w:szCs w:val="21"/>
          <w:highlight w:val="none"/>
          <w:u w:val="single"/>
        </w:rPr>
        <w:t xml:space="preserve">30</w:t>
      </w:r>
      <w:r>
        <w:rPr>
          <w:rFonts w:asciiTheme="minorEastAsia" w:hAnsiTheme="minorEastAsia" w:eastAsiaTheme="minorEastAsia"/>
          <w:b/>
          <w:szCs w:val="21"/>
          <w:highlight w:val="none"/>
          <w:u w:val="single"/>
        </w:rPr>
        <w:t xml:space="preserve">分（北京时间）</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2、地点：</w:t>
      </w:r>
      <w:r>
        <w:rPr>
          <w:rFonts w:hint="eastAsia" w:asciiTheme="minorEastAsia" w:hAnsiTheme="minorEastAsia" w:eastAsiaTheme="minorEastAsia"/>
          <w:szCs w:val="21"/>
        </w:rPr>
        <w:t xml:space="preserve">“苏采云”系统（网址： http://jszfcg.jsczt.cn/）“开标大厅”</w:t>
      </w:r>
      <w:r/>
    </w:p>
    <w:p>
      <w:pPr>
        <w:ind w:firstLine="420"/>
        <w:jc w:val="left"/>
        <w:spacing w:line="360" w:lineRule="auto"/>
        <w:shd w:val="clear" w:color="auto" w:fill="ffffff"/>
        <w:widowControl/>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3、方式：</w:t>
      </w:r>
      <w:r>
        <w:rPr>
          <w:rFonts w:hint="eastAsia" w:asciiTheme="minorEastAsia" w:hAnsiTheme="minorEastAsia" w:eastAsiaTheme="minorEastAsia"/>
          <w:b/>
          <w:color w:val="000000" w:themeColor="text1"/>
          <w:szCs w:val="21"/>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14:textFill>
            <w14:solidFill>
              <w14:schemeClr w14:val="tx1"/>
            </w14:solidFill>
          </w14:textFill>
        </w:rPr>
        <w:t xml:space="preserve">网上递交</w:t>
      </w:r>
      <w:bookmarkEnd w:id="2"/>
      <w:r/>
      <w:r/>
    </w:p>
    <w:p>
      <w:pPr>
        <w:ind w:firstLine="420"/>
        <w:spacing w:line="360" w:lineRule="auto"/>
        <w:rPr>
          <w:rFonts w:asciiTheme="minorEastAsia" w:hAnsiTheme="minorEastAsia" w:eastAsiaTheme="minorEastAsia"/>
          <w:szCs w:val="21"/>
        </w:rPr>
      </w:pPr>
      <w:r/>
      <w:bookmarkStart w:id="3" w:name="_Hlk90650417"/>
      <w:r>
        <w:rPr>
          <w:rFonts w:hint="eastAsia" w:asciiTheme="minorEastAsia" w:hAnsiTheme="minorEastAsia" w:eastAsiaTheme="minorEastAsia"/>
          <w:szCs w:val="21"/>
        </w:rPr>
        <w:t xml:space="preserve">线上参加开标（开启）会方式：供应商登录“苏采云”系统，点击“开标大厅”，选择对应项目，点击进入不见面开标系统。</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CA证书解密电子（投标）响应文件，如在“苏采云”系统规定的时间内未能成功解密的视为放弃参与本项目，投标无效。</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3"/>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w:t>
      </w:r>
      <w:r>
        <w:rPr>
          <w:rFonts w:cs="宋体" w:asciiTheme="minorEastAsia" w:hAnsiTheme="minorEastAsia" w:eastAsiaTheme="minorEastAsia"/>
          <w:b/>
          <w:color w:val="000000" w:themeColor="text1"/>
          <w:szCs w:val="21"/>
          <w14:textFill>
            <w14:solidFill>
              <w14:schemeClr w14:val="tx1"/>
            </w14:solidFill>
          </w14:textFill>
        </w:rPr>
        <w:t xml:space="preserve">、公告期限</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个工作日。 </w:t>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六</w:t>
      </w:r>
      <w:r>
        <w:rPr>
          <w:rFonts w:cs="宋体" w:asciiTheme="minorEastAsia" w:hAnsiTheme="minorEastAsia" w:eastAsiaTheme="minorEastAsia"/>
          <w:b/>
          <w:color w:val="000000" w:themeColor="text1"/>
          <w:szCs w:val="21"/>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14:textFill>
            <w14:solidFill>
              <w14:schemeClr w14:val="tx1"/>
            </w14:solidFill>
          </w14:textFill>
        </w:rPr>
        <w:t xml:space="preserve">补充</w:t>
      </w:r>
      <w:r>
        <w:rPr>
          <w:rFonts w:cs="宋体" w:asciiTheme="minorEastAsia" w:hAnsiTheme="minorEastAsia" w:eastAsiaTheme="minorEastAsia"/>
          <w:b/>
          <w:color w:val="000000" w:themeColor="text1"/>
          <w:szCs w:val="21"/>
          <w14:textFill>
            <w14:solidFill>
              <w14:schemeClr w14:val="tx1"/>
            </w14:solidFill>
          </w14:textFill>
        </w:rPr>
        <w:t xml:space="preserve">事宜</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w:t>
      </w:r>
      <w:r>
        <w:rPr>
          <w:rFonts w:hint="eastAsia" w:asciiTheme="minorEastAsia" w:hAnsiTheme="minorEastAsia" w:eastAsiaTheme="minorEastAsia"/>
          <w:color w:val="000000" w:themeColor="text1"/>
          <w:szCs w:val="21"/>
          <w14:textFill>
            <w14:solidFill>
              <w14:schemeClr w14:val="tx1"/>
            </w14:solidFill>
          </w14:textFill>
        </w:rPr>
        <w:t xml:space="preserve">0512-66681110</w:t>
      </w:r>
      <w:bookmarkEnd w:id="4"/>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制作电子投标（响应）文件：</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20"/>
          <w:rFonts w:hint="eastAsia" w:asciiTheme="minorEastAsia" w:hAnsiTheme="minorEastAsia" w:eastAsiaTheme="minorEastAsia"/>
          <w:szCs w:val="21"/>
        </w:rPr>
        <w:t xml:space="preserve">http://www.ccgp-jiangsu.gov.cn/jiangsu/zlxz/ee/ee3a4bc5a3454aa2b0d9312230633ce9.html</w:t>
      </w:r>
      <w:r>
        <w:rPr>
          <w:rStyle w:val="920"/>
          <w:rFonts w:hint="eastAsia" w:asciiTheme="minorEastAsia" w:hAnsiTheme="minorEastAsia" w:eastAsiaTheme="minorEastAsia"/>
          <w:szCs w:val="21"/>
        </w:rP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Theme="minorEastAsia" w:hAnsiTheme="minorEastAsia" w:eastAsiaTheme="minorEastAsia"/>
          <w:b/>
          <w:color w:val="000000" w:themeColor="text1"/>
          <w:szCs w:val="21"/>
          <w14:textFill>
            <w14:solidFill>
              <w14:schemeClr w14:val="tx1"/>
            </w14:solidFill>
          </w14:textFill>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pStyle w:val="871"/>
        <w:rPr>
          <w:lang w:val="zh-CN"/>
        </w:rPr>
      </w:pPr>
      <w:r/>
      <w:bookmarkStart w:id="5" w:name="_Hlk132386608"/>
      <w:r>
        <w:rPr>
          <w:rFonts w:hint="eastAsia"/>
          <w:lang w:val="zh-CN"/>
        </w:rPr>
        <w:t xml:space="preserve">4、本项目获取采购文件截止日期之后仍可以下载采购文件，但截止日期之后下载的采购文件，视为非有效方式且不作为供应商权益受到损害的证明材料和依据。</w:t>
      </w:r>
      <w:r/>
    </w:p>
    <w:p>
      <w:pPr>
        <w:pStyle w:val="871"/>
        <w:rPr>
          <w:shd w:val="clear" w:color="auto" w:fill="ffffff"/>
        </w:rPr>
      </w:pPr>
      <w:r>
        <w:rPr>
          <w:shd w:val="clear" w:color="auto" w:fill="ffffff"/>
        </w:rPr>
        <w:t xml:space="preserve">5</w:t>
      </w:r>
      <w:r>
        <w:rPr>
          <w:rFonts w:hint="eastAsia"/>
          <w:shd w:val="clear" w:color="auto" w:fill="ffffff"/>
        </w:rPr>
        <w:t xml:space="preserve">、技术支持</w:t>
      </w:r>
      <w:bookmarkEnd w:id="5"/>
      <w:r/>
      <w:r/>
    </w:p>
    <w:p>
      <w:pPr>
        <w:ind w:firstLine="420"/>
        <w:spacing w:line="360" w:lineRule="auto"/>
        <w:rPr>
          <w:rFonts w:asciiTheme="minorEastAsia" w:hAnsiTheme="minorEastAsia" w:eastAsiaTheme="minorEastAsia"/>
          <w:szCs w:val="21"/>
        </w:rPr>
      </w:pPr>
      <w:r/>
      <w:bookmarkStart w:id="6"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szCs w:val="21"/>
        </w:rPr>
        <w:t xml:space="preserve">“苏采云”平台技术咨询电话：0519-86722802、13914088964、18261002950</w:t>
      </w:r>
      <w:bookmarkEnd w:id="6"/>
      <w:r/>
      <w:r/>
    </w:p>
    <w:p>
      <w:pPr>
        <w:jc w:val="left"/>
        <w:spacing w:line="360" w:lineRule="auto"/>
        <w:shd w:val="clear" w:color="auto" w:fill="ffffff"/>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七</w:t>
      </w:r>
      <w:r>
        <w:rPr>
          <w:rFonts w:cs="宋体" w:asciiTheme="minorEastAsia" w:hAnsiTheme="minorEastAsia" w:eastAsiaTheme="minorEastAsia"/>
          <w:b/>
          <w:color w:val="000000" w:themeColor="text1"/>
          <w:szCs w:val="21"/>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提出询问，请按以下方式联系</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采购人信息 </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单位全称：苏州市公安局苏州工业园区分局</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地址：</w:t>
      </w:r>
      <w:r>
        <w:rPr>
          <w:rFonts w:hint="eastAsia" w:ascii="宋体" w:hAnsi="宋体" w:cs="宋体"/>
          <w:color w:val="000000" w:themeColor="text1"/>
          <w:szCs w:val="21"/>
          <w14:textFill>
            <w14:solidFill>
              <w14:schemeClr w14:val="tx1"/>
            </w14:solidFill>
          </w14:textFill>
        </w:rPr>
        <w:t xml:space="preserve">苏州工业园区万盛街55号</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联系方式：0512-66601707</w:t>
      </w:r>
      <w:r>
        <w:rPr>
          <w:rFonts w:cs="宋体" w:asciiTheme="minorEastAsia" w:hAnsiTheme="minorEastAsia" w:eastAsiaTheme="minorEastAsia"/>
          <w:color w:val="000000" w:themeColor="text1"/>
          <w:szCs w:val="21"/>
          <w14:textFill>
            <w14:solidFill>
              <w14:schemeClr w14:val="tx1"/>
            </w14:solidFill>
          </w14:textFill>
        </w:rPr>
        <w:t xml:space="preserve"> </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采购代理机构信息</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名称： </w:t>
      </w:r>
      <w:r>
        <w:rPr>
          <w:rFonts w:hint="eastAsia" w:cs="宋体" w:asciiTheme="minorEastAsia" w:hAnsiTheme="minorEastAsia" w:eastAsiaTheme="minorEastAsia"/>
          <w:color w:val="000000" w:themeColor="text1"/>
          <w:szCs w:val="21"/>
          <w14:textFill>
            <w14:solidFill>
              <w14:schemeClr w14:val="tx1"/>
            </w14:solidFill>
          </w14:textFill>
        </w:rPr>
        <w:t xml:space="preserve">苏州工业园区集中采购中心</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bookmarkStart w:id="7" w:name="_Hlk195628686"/>
      <w:r>
        <w:rPr>
          <w:rFonts w:cs="宋体" w:asciiTheme="minorEastAsia" w:hAnsiTheme="minorEastAsia" w:eastAsiaTheme="minorEastAsia"/>
          <w:color w:val="000000" w:themeColor="text1"/>
          <w:szCs w:val="21"/>
          <w14:textFill>
            <w14:solidFill>
              <w14:schemeClr w14:val="tx1"/>
            </w14:solidFill>
          </w14:textFill>
        </w:rPr>
        <w:t xml:space="preserve">地址：</w:t>
      </w:r>
      <w:bookmarkStart w:id="8" w:name="_Hlk195628382"/>
      <w:r/>
      <w:bookmarkStart w:id="9" w:name="OLE_LINK9"/>
      <w:r/>
      <w:bookmarkStart w:id="10" w:name="OLE_LINK2"/>
      <w:r/>
      <w:bookmarkStart w:id="11" w:name="OLE_LINK1"/>
      <w:r>
        <w:rPr>
          <w:rFonts w:cs="宋体" w:asciiTheme="minorEastAsia" w:hAnsiTheme="minorEastAsia" w:eastAsiaTheme="minorEastAsia"/>
          <w:color w:val="000000" w:themeColor="text1"/>
          <w:szCs w:val="21"/>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8"/>
      <w:r/>
      <w:bookmarkEnd w:id="9"/>
      <w:r/>
      <w:bookmarkEnd w:id="12"/>
      <w:r/>
      <w:bookmarkEnd w:id="7"/>
      <w:r/>
      <w:bookmarkEnd w:id="10"/>
      <w:r/>
      <w:bookmarkEnd w:id="11"/>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联系</w:t>
      </w:r>
      <w:r>
        <w:rPr>
          <w:rFonts w:hint="eastAsia" w:cs="宋体" w:asciiTheme="minorEastAsia" w:hAnsiTheme="minorEastAsia" w:eastAsiaTheme="minorEastAsia"/>
          <w:color w:val="000000" w:themeColor="text1"/>
          <w:szCs w:val="21"/>
          <w14:textFill>
            <w14:solidFill>
              <w14:schemeClr w14:val="tx1"/>
            </w14:solidFill>
          </w14:textFill>
        </w:rPr>
        <w:t xml:space="preserve">方式</w:t>
      </w:r>
      <w:r>
        <w:rPr>
          <w:rFonts w:cs="宋体"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0512-66600173</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3、项目联系方式</w:t>
      </w: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项目联系人：荣怡</w:t>
      </w:r>
      <w:r/>
    </w:p>
    <w:p>
      <w:pPr>
        <w:pStyle w:val="881"/>
        <w:ind w:firstLine="420"/>
        <w:spacing w:line="360" w:lineRule="auto"/>
        <w:rPr>
          <w:rFonts w:asciiTheme="minorEastAsia" w:hAnsiTheme="minorEastAsia" w:eastAsiaTheme="minorEastAsia"/>
          <w:bCs/>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电话：0512-66600173</w:t>
      </w:r>
      <w:r/>
    </w:p>
    <w:p>
      <w:pPr>
        <w:pStyle w:val="881"/>
        <w:numPr>
          <w:ilvl w:val="0"/>
          <w:numId w:val="2"/>
        </w:numPr>
        <w:ind w:left="0" w:firstLine="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asciiTheme="minorEastAsia" w:hAnsiTheme="minorEastAsia" w:eastAsiaTheme="minorEastAsia"/>
          <w:color w:val="000000" w:themeColor="text1"/>
          <w:sz w:val="21"/>
          <w:szCs w:val="21"/>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14:textFill>
            <w14:solidFill>
              <w14:schemeClr w14:val="tx1"/>
            </w14:solidFill>
          </w14:textFill>
        </w:rPr>
        <w:t xml:space="preserve">投标人须知</w:t>
      </w:r>
      <w:bookmarkEnd w:id="13"/>
      <w:r/>
      <w:r/>
    </w:p>
    <w:p>
      <w:pPr>
        <w:pStyle w:val="881"/>
        <w:ind w:left="602" w:firstLine="880"/>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pPr>
      <w:r>
        <w:rPr>
          <w:rFonts w:asciiTheme="minorEastAsia" w:hAnsiTheme="minorEastAsia" w:eastAsiaTheme="minorEastAsia"/>
          <w:bCs/>
          <w:color w:val="000000" w:themeColor="text1"/>
          <w:sz w:val="44"/>
          <w:szCs w:val="44"/>
          <w14:textFill>
            <w14:solidFill>
              <w14:schemeClr w14:val="tx1"/>
            </w14:solidFill>
          </w14:textFill>
        </w:rPr>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投标人不得存在下列情形之一：</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w:t>
      </w:r>
      <w:r>
        <w:rPr>
          <w:rFonts w:hint="eastAsia" w:asciiTheme="minorEastAsia" w:hAnsiTheme="minorEastAsia"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苏州市财政局《关于印发苏州市市级政府采购信用记录查询和使用工作试行办法的通知》（苏财购〔2017〕11号）文件规定应拒绝的失信信息。</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（2）为采购项目提供整体设计、规范编制或者项目管理、监理、检测等服务的投标人，不得再参加该采购项目的其他采购活动；本项目的此类投标人是：无。</w:t>
      </w:r>
      <w:r/>
    </w:p>
    <w:p>
      <w:pPr>
        <w:ind w:firstLine="420"/>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不允许分包</w:t>
      </w:r>
      <w:r/>
    </w:p>
    <w:p>
      <w:pPr>
        <w:ind w:left="424"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（2）本次招标不收取招标文件费用及代理服务费用。</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1"/>
        <w:rPr>
          <w:b/>
          <w:bCs/>
        </w:rPr>
      </w:pPr>
      <w:r/>
      <w:bookmarkStart w:id="14" w:name="_Hlk132385210"/>
      <w:r>
        <w:rPr>
          <w:rFonts w:hint="eastAsia"/>
        </w:rPr>
        <w:t xml:space="preserve">1</w:t>
      </w:r>
      <w:r>
        <w:t xml:space="preserve">.9</w:t>
      </w:r>
      <w:r>
        <w:rPr>
          <w:b/>
          <w:bCs/>
        </w:rPr>
        <w:t xml:space="preserve">现场踏勘</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pStyle w:val="871"/>
      </w:pPr>
      <w:r>
        <w:rPr>
          <w:rFonts w:hint="eastAsia"/>
        </w:rPr>
        <w:t xml:space="preserve">1</w:t>
      </w:r>
      <w:r>
        <w:t xml:space="preserve">.10</w:t>
      </w:r>
      <w:r>
        <w:rPr>
          <w:b/>
          <w:bCs/>
        </w:rPr>
        <w:t xml:space="preserve">集中现场考察</w:t>
      </w:r>
      <w:r/>
    </w:p>
    <w:p>
      <w:pPr>
        <w:pStyle w:val="871"/>
      </w:pPr>
      <w:r>
        <w:rPr>
          <w:rFonts w:hint="eastAsia"/>
        </w:rPr>
        <w:t xml:space="preserve">本项目按以下第</w:t>
      </w:r>
      <w:r>
        <w:rPr>
          <w:rFonts w:hint="eastAsia"/>
          <w:u w:val="single"/>
        </w:rPr>
        <w:t xml:space="preserve"> </w:t>
      </w:r>
      <w:r>
        <w:rPr>
          <w:u w:val="single"/>
        </w:rPr>
        <w:t xml:space="preserve"> </w:t>
      </w:r>
      <w:r>
        <w:rPr>
          <w:rFonts w:hint="eastAsia"/>
          <w:u w:val="single"/>
        </w:rPr>
        <w:t xml:space="preserve">① </w:t>
      </w:r>
      <w:r>
        <w:rPr>
          <w:u w:val="single"/>
        </w:rPr>
        <w:t xml:space="preserve"> </w:t>
      </w:r>
      <w:r>
        <w:rPr>
          <w:rFonts w:hint="eastAsia"/>
        </w:rPr>
        <w:t xml:space="preserve">种方式组织集中现场考察：</w:t>
      </w:r>
      <w:r/>
    </w:p>
    <w:p>
      <w:pPr>
        <w:pStyle w:val="871"/>
      </w:pPr>
      <w:r>
        <w:rPr>
          <w:rFonts w:hint="eastAsia"/>
        </w:rPr>
        <w:t xml:space="preserve">①采购人不组织集中现场考察；</w:t>
      </w:r>
      <w:r/>
    </w:p>
    <w:p>
      <w:pPr>
        <w:pStyle w:val="871"/>
      </w:pPr>
      <w:r>
        <w:rPr>
          <w:rFonts w:hint="eastAsia"/>
        </w:rPr>
        <w:t xml:space="preserve">②采购人组织集中现场考察，请供应商持在”苏采云”系统中下载本项目采购文件的《投标供应商确认函》，按以下时间地点参加集中现场考察：</w:t>
      </w:r>
      <w:r/>
    </w:p>
    <w:p>
      <w:pPr>
        <w:pStyle w:val="871"/>
      </w:pPr>
      <w:r>
        <w:rPr>
          <w:rFonts w:hint="eastAsia"/>
        </w:rPr>
        <w:t xml:space="preserve">集合时间： </w:t>
      </w:r>
      <w:r>
        <w:t xml:space="preserve">  </w:t>
      </w:r>
      <w:r>
        <w:rPr>
          <w:rFonts w:hint="eastAsia"/>
        </w:rPr>
        <w:t xml:space="preserve">/年/月/日/时/分（北京时间）；</w:t>
      </w:r>
      <w:r/>
    </w:p>
    <w:p>
      <w:pPr>
        <w:pStyle w:val="871"/>
      </w:pPr>
      <w:r>
        <w:rPr>
          <w:rFonts w:hint="eastAsia"/>
        </w:rPr>
        <w:t xml:space="preserve">集合地点： </w:t>
      </w:r>
      <w:r>
        <w:t xml:space="preserve"> </w:t>
      </w:r>
      <w:r>
        <w:rPr>
          <w:rFonts w:hint="eastAsia"/>
        </w:rPr>
        <w:t xml:space="preserve"> </w:t>
      </w:r>
      <w:r>
        <w:t xml:space="preserve"> </w:t>
      </w:r>
      <w:r>
        <w:rPr>
          <w:rFonts w:hint="eastAsia"/>
        </w:rPr>
        <w:t xml:space="preserve">/</w:t>
      </w:r>
      <w:r>
        <w:t xml:space="preserve">     </w:t>
      </w:r>
      <w:r>
        <w:rPr>
          <w:rFonts w:hint="eastAsia"/>
        </w:rPr>
        <w:t xml:space="preserve">。</w:t>
      </w:r>
      <w:r/>
    </w:p>
    <w:p>
      <w:pPr>
        <w:pStyle w:val="871"/>
      </w:pPr>
      <w:r>
        <w:rPr>
          <w:rFonts w:hint="eastAsia"/>
        </w:rPr>
        <w:t xml:space="preserve">联系人： </w:t>
      </w:r>
      <w:r>
        <w:t xml:space="preserve"> </w:t>
      </w:r>
      <w:r>
        <w:rPr>
          <w:rFonts w:hint="eastAsia"/>
        </w:rPr>
        <w:t xml:space="preserve"> </w:t>
      </w:r>
      <w:r>
        <w:t xml:space="preserve"> </w:t>
      </w:r>
      <w:r>
        <w:rPr>
          <w:rFonts w:hint="eastAsia"/>
        </w:rPr>
        <w:t xml:space="preserve">/</w:t>
      </w:r>
      <w:r>
        <w:t xml:space="preserve">     </w:t>
      </w:r>
      <w:r>
        <w:rPr>
          <w:rFonts w:hint="eastAsia"/>
        </w:rPr>
        <w:t xml:space="preserve">；联系电话： </w:t>
      </w:r>
      <w:r>
        <w:t xml:space="preserve"> </w:t>
      </w:r>
      <w:r>
        <w:rPr>
          <w:rFonts w:hint="eastAsia"/>
        </w:rPr>
        <w:t xml:space="preserve"> </w:t>
      </w:r>
      <w:r>
        <w:t xml:space="preserve"> </w:t>
      </w:r>
      <w:r>
        <w:rPr>
          <w:rFonts w:hint="eastAsia"/>
        </w:rPr>
        <w:t xml:space="preserve">/</w:t>
      </w:r>
      <w:r>
        <w:t xml:space="preserve">     </w:t>
      </w:r>
      <w:r>
        <w:rPr>
          <w:rFonts w:hint="eastAsia"/>
        </w:rPr>
        <w:t xml:space="preserve">。</w:t>
      </w:r>
      <w:r/>
    </w:p>
    <w:p>
      <w:pPr>
        <w:pStyle w:val="871"/>
        <w:ind w:firstLine="422"/>
        <w:rPr>
          <w:b/>
          <w:bCs/>
        </w:rPr>
      </w:pPr>
      <w:r>
        <w:rPr>
          <w:rFonts w:hint="eastAsia"/>
          <w:b/>
          <w:bCs/>
        </w:rPr>
        <w:t xml:space="preserve">请供应商安排好行程，不得迟到。未提供</w:t>
      </w:r>
      <w:r>
        <w:rPr>
          <w:rFonts w:hint="eastAsia"/>
          <w:b/>
          <w:bCs/>
          <w:color w:val="ff0000"/>
        </w:rPr>
        <w:t xml:space="preserve">《投标供应商确认函》</w:t>
      </w:r>
      <w:r>
        <w:rPr>
          <w:rFonts w:hint="eastAsia"/>
          <w:b/>
          <w:bCs/>
        </w:rPr>
        <w:t xml:space="preserve">或迟到者，恕不接待。</w:t>
      </w:r>
      <w:r/>
    </w:p>
    <w:p>
      <w:pPr>
        <w:pStyle w:val="871"/>
      </w:pPr>
      <w:r>
        <w:rPr>
          <w:rFonts w:hint="eastAsia"/>
        </w:rPr>
        <w:t xml:space="preserve">（1）根据自身投标需要，供应商可对项目相关情况进行考察，以获取编制投标文件和签署合同所需的信息。考察现场所发生的费用由供应商自己承担。</w:t>
      </w:r>
      <w:r/>
    </w:p>
    <w:p>
      <w:pPr>
        <w:pStyle w:val="871"/>
      </w:pPr>
      <w:r>
        <w:rPr>
          <w:rFonts w:hint="eastAsia"/>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71"/>
      </w:pPr>
      <w:r>
        <w:rPr>
          <w:rFonts w:hint="eastAsia"/>
        </w:rPr>
        <w:t xml:space="preserve">（3）经采购人允许，供应商可为考察目的进入采购人的项目现场，但供应商不得因此使采购人承担有关的责任和蒙受损失。供应商应承担考察现场的责任和风险。</w:t>
      </w:r>
      <w:r/>
    </w:p>
    <w:p>
      <w:pPr>
        <w:pStyle w:val="871"/>
      </w:pPr>
      <w:r>
        <w:rPr>
          <w:rFonts w:hint="eastAsia"/>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871"/>
      </w:pPr>
      <w:r>
        <w:rPr>
          <w:rFonts w:hint="eastAsia"/>
        </w:rPr>
        <w:t xml:space="preserve">（5）由于未进行现场考察造成的任何问题由供应商自行承担。</w:t>
      </w:r>
      <w:r/>
    </w:p>
    <w:p>
      <w:pPr>
        <w:pStyle w:val="871"/>
      </w:pPr>
      <w:r>
        <w:t xml:space="preserve">1.11</w:t>
      </w:r>
      <w:r>
        <w:rPr>
          <w:rFonts w:hint="eastAsia"/>
          <w:b/>
          <w:bCs/>
        </w:rPr>
        <w:t xml:space="preserve">本项目若涉及采购货物，则应满足以下要求</w:t>
      </w:r>
      <w:r>
        <w:rPr>
          <w:rFonts w:asciiTheme="minorEastAsia" w:hAnsiTheme="minorEastAsia" w:eastAsiaTheme="minorEastAsia"/>
          <w:b/>
          <w:bCs/>
          <w:szCs w:val="21"/>
        </w:rPr>
        <w:t xml:space="preserve">，否则投标无效</w:t>
      </w:r>
      <w:r>
        <w:rPr>
          <w:rFonts w:hint="eastAsia"/>
        </w:rPr>
        <w:t xml:space="preserve">：</w:t>
      </w:r>
      <w:r/>
    </w:p>
    <w:p>
      <w:pPr>
        <w:pStyle w:val="871"/>
      </w:pPr>
      <w:r>
        <w:rPr>
          <w:rFonts w:hint="eastAsia"/>
        </w:rPr>
        <w:t xml:space="preserve">（1）必须是全新、未使用过的原装合格正品（包括零部件），如安装或配置了软件的，须为正版软件。</w:t>
      </w:r>
      <w:r/>
    </w:p>
    <w:p>
      <w:pPr>
        <w:pStyle w:val="871"/>
      </w:pPr>
      <w:r>
        <w:rPr>
          <w:rFonts w:hint="eastAsia"/>
        </w:rPr>
        <w:t xml:space="preserve">（</w:t>
      </w:r>
      <w:r>
        <w:t xml:space="preserve">2</w:t>
      </w:r>
      <w:r>
        <w:rPr>
          <w:rFonts w:hint="eastAsia"/>
        </w:rPr>
        <w:t xml:space="preserve">）国产的货物及其有关服务必须符合中华人民共和国的设计、制造生产标准及行业标准。招标公告有其他要求的，亦应符合其要求。在本项目政府采购活动过程中，如果所执行的标准有更新的，按照最新标准执行。</w:t>
      </w:r>
      <w:r/>
    </w:p>
    <w:p>
      <w:pPr>
        <w:pStyle w:val="871"/>
      </w:pPr>
      <w:r>
        <w:rPr>
          <w:rFonts w:hint="eastAsia"/>
        </w:rPr>
        <w:t xml:space="preserve">（</w:t>
      </w:r>
      <w:r>
        <w:t xml:space="preserve">3</w:t>
      </w:r>
      <w:r>
        <w:rPr>
          <w:rFonts w:hint="eastAsia"/>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871"/>
      </w:pPr>
      <w:r>
        <w:rPr>
          <w:rFonts w:hint="eastAsia"/>
        </w:rPr>
        <w:t xml:space="preserve">（</w:t>
      </w:r>
      <w:r>
        <w:t xml:space="preserve">4</w:t>
      </w:r>
      <w:r>
        <w:rPr>
          <w:rFonts w:hint="eastAsia"/>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871"/>
      </w:pPr>
      <w:r>
        <w:rPr>
          <w:rFonts w:hint="eastAsia"/>
        </w:rPr>
        <w:t xml:space="preserve">（5）投标人、制造商及其所提供的货物未能满足前述要求而导致采购人遭受任何损失的，投标人应承担全部责任。</w:t>
      </w:r>
      <w:r/>
    </w:p>
    <w:p>
      <w:pPr>
        <w:pStyle w:val="871"/>
      </w:pPr>
      <w:r>
        <w:t xml:space="preserve">1.12</w:t>
      </w:r>
      <w:r>
        <w:rPr>
          <w:b/>
          <w:bCs/>
        </w:rPr>
        <w:t xml:space="preserve">法律适用</w:t>
      </w:r>
      <w:r/>
    </w:p>
    <w:p>
      <w:pPr>
        <w:pStyle w:val="871"/>
      </w:pPr>
      <w:r>
        <w:t xml:space="preserve">本次招标活动及因本次招标产生的合同受中华人民共和国有关的法律法规制约和保护</w:t>
      </w:r>
      <w:r>
        <w:rPr>
          <w:rFonts w:hint="eastAsia" w:ascii="宋体" w:hAnsi="宋体"/>
        </w:rPr>
        <w:t xml:space="preserve">。</w:t>
      </w:r>
      <w:bookmarkEnd w:id="14"/>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14:textFill>
            <w14:solidFill>
              <w14:schemeClr w14:val="tx1"/>
            </w14:solidFill>
          </w14:textFill>
        </w:rPr>
        <w:t xml:space="preserve">的说明</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见第一章招标公告</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投标人在收到招标文件后，若有问题需要询问，应于下载招标文件后，通过公告中的联系方式及时提出，采购人或采购代理机构将予以解答。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w:t>
      </w:r>
      <w:r>
        <w:rPr>
          <w:rFonts w:asciiTheme="minorEastAsia" w:hAnsiTheme="minorEastAsia" w:eastAsiaTheme="minorEastAsia"/>
          <w:b/>
          <w:color w:val="000000" w:themeColor="text1"/>
          <w:szCs w:val="21"/>
          <w14:textFill>
            <w14:solidFill>
              <w14:schemeClr w14:val="tx1"/>
            </w14:solidFill>
          </w14:textFill>
        </w:rPr>
        <w:t xml:space="preserve">文件的</w:t>
      </w:r>
      <w:r>
        <w:rPr>
          <w:rFonts w:hint="eastAsia" w:asciiTheme="minorEastAsia" w:hAnsiTheme="minorEastAsia" w:eastAsiaTheme="minorEastAsia"/>
          <w:b/>
          <w:color w:val="000000" w:themeColor="text1"/>
          <w:szCs w:val="21"/>
          <w14:textFill>
            <w14:solidFill>
              <w14:schemeClr w14:val="tx1"/>
            </w14:solidFill>
          </w14:textFill>
        </w:rPr>
        <w:t xml:space="preserve">澄清或</w:t>
      </w:r>
      <w:r>
        <w:rPr>
          <w:rFonts w:asciiTheme="minorEastAsia" w:hAnsiTheme="minorEastAsia" w:eastAsiaTheme="minorEastAsia"/>
          <w:b/>
          <w:color w:val="000000" w:themeColor="text1"/>
          <w:szCs w:val="21"/>
          <w14:textFill>
            <w14:solidFill>
              <w14:schemeClr w14:val="tx1"/>
            </w14:solidFill>
          </w14:textFill>
        </w:rPr>
        <w:t xml:space="preserve">修改</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14:textFill>
            <w14:solidFill>
              <w14:schemeClr w14:val="tx1"/>
            </w14:solidFill>
          </w14:textFill>
        </w:rPr>
        <w:t xml:space="preserve">（补充）</w:t>
      </w:r>
      <w:r>
        <w:rPr>
          <w:rFonts w:hint="eastAsia" w:asciiTheme="minorEastAsia" w:hAnsiTheme="minorEastAsia" w:eastAsiaTheme="minorEastAsia"/>
          <w:color w:val="000000" w:themeColor="text1"/>
          <w:szCs w:val="21"/>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w:t>
      </w:r>
      <w:r>
        <w:rPr>
          <w:rFonts w:hint="eastAsia" w:asciiTheme="minorEastAsia" w:hAnsiTheme="minorEastAsia" w:eastAsiaTheme="minorEastAsia"/>
          <w:szCs w:val="21"/>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71"/>
        <w:ind w:firstLine="422"/>
        <w:rPr>
          <w:b/>
          <w:bCs/>
        </w:rPr>
      </w:pPr>
      <w:r/>
      <w:bookmarkStart w:id="15" w:name="_Hlk132385248"/>
      <w:r>
        <w:rPr>
          <w:rFonts w:hint="eastAsia"/>
          <w:b/>
          <w:bCs/>
        </w:rPr>
        <w:t xml:space="preserve">2</w:t>
      </w:r>
      <w:r>
        <w:rPr>
          <w:b/>
          <w:bCs/>
        </w:rPr>
        <w:t xml:space="preserve">.4招标文件的约束力</w:t>
      </w:r>
      <w:r/>
    </w:p>
    <w:p>
      <w:pPr>
        <w:pStyle w:val="871"/>
      </w:pPr>
      <w:r>
        <w:rPr>
          <w:rFonts w:hint="eastAsia"/>
        </w:rPr>
        <w:t xml:space="preserve">（1）投标人一旦参加本项目采购活动，即被认为接受了本招标文件的规定和约束。</w:t>
      </w:r>
      <w:r/>
    </w:p>
    <w:p>
      <w:pPr>
        <w:pStyle w:val="871"/>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投标文件的组成</w:t>
      </w:r>
      <w:r/>
    </w:p>
    <w:p>
      <w:pPr>
        <w:pStyle w:val="1050"/>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1050"/>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1050"/>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50"/>
        <w:numPr>
          <w:ilvl w:val="3"/>
          <w:numId w:val="3"/>
        </w:numPr>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6" w:name="_Hlk158216859"/>
      <w:r>
        <w:rPr>
          <w:rFonts w:ascii="Times New Roman" w:hAnsi="Times New Roman" w:eastAsiaTheme="minorEastAsia"/>
          <w:sz w:val="21"/>
          <w:szCs w:val="21"/>
        </w:rPr>
        <w:t xml:space="preserve">（如有）</w:t>
      </w:r>
      <w:bookmarkEnd w:id="16"/>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1050"/>
        <w:ind w:left="706"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.5项是资格审查要求必须提供的材料，专门面向中小企业的项目还必须提供3.1.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.8项资料，否则投标无效。</w:t>
      </w:r>
      <w:r/>
    </w:p>
    <w:p>
      <w:pPr>
        <w:pStyle w:val="1050"/>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14:textFill>
            <w14:solidFill>
              <w14:schemeClr w14:val="tx1"/>
            </w14:solidFill>
          </w14:textFill>
        </w:rPr>
        <w:t xml:space="preserve">商务和技术偏离表（格式见第三章）</w:t>
      </w:r>
      <w:r>
        <w:rPr>
          <w:rFonts w:ascii="Times New Roman" w:hAnsi="Times New Roman" w:eastAsiaTheme="minorEastAsia"/>
          <w:sz w:val="21"/>
          <w:szCs w:val="21"/>
        </w:rPr>
        <w:t xml:space="preserve">； </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投入本项目人员配备一览表（</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rPr>
          <w:rFonts w:ascii="Times New Roman" w:hAnsi="Times New Roman" w:eastAsiaTheme="minorEastAsia"/>
          <w:sz w:val="21"/>
          <w:szCs w:val="21"/>
        </w:rPr>
        <w:t xml:space="preserve"> </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投入本项目专业设备及易耗品清单（</w:t>
      </w:r>
      <w:r>
        <w:rPr>
          <w:rFonts w:hint="eastAsia" w:asciiTheme="minorEastAsia" w:hAnsiTheme="minorEastAsia" w:eastAsiaTheme="minorEastAsia"/>
          <w:color w:val="000000" w:themeColor="text1"/>
          <w:sz w:val="21"/>
          <w:szCs w:val="21"/>
          <w14:textFill>
            <w14:solidFill>
              <w14:schemeClr w14:val="tx1"/>
            </w14:solidFill>
          </w14:textFill>
        </w:rPr>
        <w:t xml:space="preserve">格式见第三章）；</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50"/>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代理人身份证（如有授权委托）；</w:t>
      </w:r>
      <w:r/>
    </w:p>
    <w:p>
      <w:pPr>
        <w:pStyle w:val="1050"/>
        <w:ind w:left="706" w:firstLine="527"/>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6</w:t>
      </w:r>
      <w:r>
        <w:rPr>
          <w:rFonts w:hint="eastAsia" w:ascii="Times New Roman" w:hAnsi="Times New Roman" w:eastAsiaTheme="minorEastAsia"/>
          <w:b/>
          <w:sz w:val="21"/>
          <w:szCs w:val="21"/>
          <w:u w:val="single"/>
        </w:rPr>
        <w:t xml:space="preserve">为符合性审查必须提供的资料，如有授权委托，还必须提供3.1.</w:t>
      </w:r>
      <w:r>
        <w:rPr>
          <w:rFonts w:ascii="Times New Roman" w:hAnsi="Times New Roman" w:eastAsiaTheme="minorEastAsia"/>
          <w:b/>
          <w:sz w:val="21"/>
          <w:szCs w:val="21"/>
          <w:u w:val="single"/>
        </w:rPr>
        <w:t xml:space="preserve">4</w:t>
      </w:r>
      <w:r>
        <w:rPr>
          <w:rFonts w:hint="eastAsia" w:ascii="Times New Roman" w:hAnsi="Times New Roman" w:eastAsiaTheme="minorEastAsia"/>
          <w:b/>
          <w:sz w:val="21"/>
          <w:szCs w:val="21"/>
          <w:u w:val="single"/>
        </w:rPr>
        <w:t xml:space="preserve">.</w:t>
      </w:r>
      <w:r>
        <w:rPr>
          <w:rFonts w:ascii="Times New Roman" w:hAnsi="Times New Roman" w:eastAsiaTheme="minorEastAsia"/>
          <w:b/>
          <w:sz w:val="21"/>
          <w:szCs w:val="21"/>
          <w:u w:val="single"/>
        </w:rPr>
        <w:t xml:space="preserve">7</w:t>
      </w:r>
      <w:r>
        <w:rPr>
          <w:rFonts w:hint="eastAsia" w:ascii="Times New Roman" w:hAnsi="Times New Roman" w:eastAsiaTheme="minorEastAsia"/>
          <w:b/>
          <w:sz w:val="21"/>
          <w:szCs w:val="21"/>
          <w:u w:val="single"/>
        </w:rPr>
        <w:t xml:space="preserve">项材料，否则投标无效。</w:t>
      </w:r>
      <w:r>
        <w:rPr>
          <w:rFonts w:ascii="Times New Roman" w:hAnsi="Times New Roman" w:eastAsiaTheme="minorEastAsia"/>
          <w:sz w:val="21"/>
          <w:szCs w:val="21"/>
        </w:rPr>
        <w:t xml:space="preserve"> </w:t>
      </w:r>
      <w:r/>
    </w:p>
    <w:p>
      <w:pPr>
        <w:pStyle w:val="1050"/>
        <w:numPr>
          <w:ilvl w:val="2"/>
          <w:numId w:val="6"/>
        </w:numPr>
        <w:spacing w:line="400" w:lineRule="exact"/>
        <w:tabs>
          <w:tab w:val="left" w:pos="851" w:leader="none"/>
        </w:tabs>
        <w:rPr>
          <w:rFonts w:ascii="Times New Roman" w:hAnsi="Times New Roman" w:eastAsiaTheme="minorEastAsia"/>
          <w:b/>
          <w:sz w:val="21"/>
          <w:szCs w:val="21"/>
        </w:rPr>
      </w:pPr>
      <w:r/>
      <w:bookmarkStart w:id="17" w:name="_Hlk73984846"/>
      <w:r/>
      <w:bookmarkStart w:id="18" w:name="_Hlk75809093"/>
      <w:r>
        <w:rPr>
          <w:rFonts w:ascii="Times New Roman" w:hAnsi="Times New Roman" w:eastAsiaTheme="minorEastAsia"/>
          <w:b/>
          <w:sz w:val="21"/>
          <w:szCs w:val="21"/>
        </w:rPr>
        <w:t xml:space="preserve">综合评审文件</w:t>
      </w:r>
      <w:r/>
    </w:p>
    <w:p>
      <w:pPr>
        <w:pStyle w:val="1050"/>
        <w:numPr>
          <w:ilvl w:val="3"/>
          <w:numId w:val="6"/>
        </w:numPr>
        <w:ind w:left="706" w:firstLine="525"/>
        <w:spacing w:line="400" w:lineRule="exact"/>
        <w:tabs>
          <w:tab w:val="left" w:pos="851" w:leader="none"/>
        </w:tabs>
        <w:rPr>
          <w:rFonts w:ascii="Times New Roman" w:hAnsi="Times New Roman" w:eastAsiaTheme="minorEastAsia"/>
          <w:sz w:val="21"/>
          <w:szCs w:val="21"/>
        </w:rPr>
      </w:pPr>
      <w:r/>
      <w:bookmarkStart w:id="19"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9"/>
      <w:r/>
      <w:r/>
    </w:p>
    <w:p>
      <w:pPr>
        <w:pStyle w:val="1050"/>
        <w:numPr>
          <w:ilvl w:val="2"/>
          <w:numId w:val="6"/>
        </w:numPr>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50"/>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50"/>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供应商对其提供的产品出具符合要求的《关于符合本国产品标准的声明函》（格式见第三章》）或财政部会同有关部门规定的有关证明文件的，将按照评定成交标准享受价格评审优惠政策。</w:t>
      </w:r>
      <w:bookmarkEnd w:id="17"/>
      <w:r/>
      <w:bookmarkEnd w:id="18"/>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ind w:left="567" w:firstLine="422"/>
        <w:spacing w:line="400" w:lineRule="exact"/>
        <w:tabs>
          <w:tab w:val="left" w:pos="54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投标报价</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w:t>
      </w:r>
      <w:r>
        <w:rPr>
          <w:rFonts w:hint="eastAsia" w:asciiTheme="minorEastAsia" w:hAnsiTheme="minorEastAsia" w:eastAsiaTheme="minorEastAsia"/>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14:textFill>
            <w14:solidFill>
              <w14:schemeClr w14:val="tx1"/>
            </w14:solidFill>
          </w14:textFill>
        </w:rPr>
        <w:t xml:space="preserve">项预算单</w:t>
      </w:r>
      <w:r>
        <w:rPr>
          <w:rFonts w:hint="eastAsia" w:asciiTheme="minorEastAsia" w:hAnsiTheme="minorEastAsia" w:eastAsiaTheme="minorEastAsia"/>
          <w:b/>
          <w:color w:val="000000" w:themeColor="text1"/>
          <w:szCs w:val="21"/>
          <w14:textFill>
            <w14:solidFill>
              <w14:schemeClr w14:val="tx1"/>
            </w14:solidFill>
          </w14:textFill>
        </w:rPr>
        <w:t xml:space="preserve">价的（针对采购文件标明预算单价的项目），其投标无效。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投标文</w:t>
      </w:r>
      <w:r>
        <w:rPr>
          <w:rFonts w:hint="eastAsia" w:asciiTheme="minorEastAsia" w:hAnsiTheme="minorEastAsia" w:eastAsiaTheme="minorEastAsia"/>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本项目</w:t>
      </w:r>
      <w:r>
        <w:rPr>
          <w:rFonts w:asciiTheme="minorEastAsia" w:hAnsiTheme="minorEastAsia" w:eastAsiaTheme="minorEastAsia"/>
          <w:b/>
          <w:color w:val="000000" w:themeColor="text1"/>
          <w:szCs w:val="21"/>
          <w14:textFill>
            <w14:solidFill>
              <w14:schemeClr w14:val="tx1"/>
            </w14:solidFill>
          </w14:textFill>
        </w:rPr>
        <w:t xml:space="preserve">投标有效期为</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lang w:val="zh-CN"/>
          <w14:textFill>
            <w14:solidFill>
              <w14:schemeClr w14:val="tx1"/>
            </w14:solidFill>
          </w14:textFill>
        </w:rPr>
        <w:t xml:space="preserve">90</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天。</w:t>
      </w:r>
      <w:r>
        <w:rPr>
          <w:rFonts w:asciiTheme="minorEastAsia" w:hAnsiTheme="minorEastAsia" w:eastAsiaTheme="minorEastAsia"/>
          <w:b/>
          <w:color w:val="000000" w:themeColor="text1"/>
          <w:szCs w:val="21"/>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特殊情况下</w:t>
      </w:r>
      <w:r>
        <w:rPr>
          <w:rFonts w:hint="eastAsia" w:asciiTheme="minorEastAsia" w:hAnsiTheme="minorEastAsia" w:eastAsiaTheme="minorEastAsia"/>
          <w:color w:val="000000" w:themeColor="text1"/>
          <w:szCs w:val="21"/>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电子投标文件的编制与</w:t>
      </w:r>
      <w:r>
        <w:rPr>
          <w:rFonts w:eastAsiaTheme="minorEastAsia"/>
          <w:b/>
          <w:bCs/>
          <w:szCs w:val="21"/>
        </w:rPr>
        <w:t xml:space="preserve">递交</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0" w:name="_Hlk158135128"/>
      <w:r>
        <w:rPr>
          <w:rFonts w:hint="eastAsia" w:asciiTheme="minorEastAsia" w:hAnsiTheme="minorEastAsia" w:eastAsiaTheme="minorEastAsia"/>
          <w:szCs w:val="21"/>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1"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1"/>
      <w:r/>
      <w:r/>
    </w:p>
    <w:p>
      <w:pPr>
        <w:numPr>
          <w:ilvl w:val="2"/>
          <w:numId w:val="3"/>
        </w:numPr>
        <w:ind w:left="0" w:firstLine="422"/>
        <w:spacing w:line="360" w:lineRule="auto"/>
        <w:tabs>
          <w:tab w:val="left" w:pos="142" w:leader="none"/>
          <w:tab w:val="left" w:pos="600" w:leader="none"/>
        </w:tabs>
        <w:rPr>
          <w:rFonts w:asciiTheme="minorEastAsia" w:hAnsiTheme="minorEastAsia" w:eastAsiaTheme="minorEastAsia"/>
          <w:b/>
          <w:szCs w:val="21"/>
        </w:rPr>
      </w:pPr>
      <w:r/>
      <w:bookmarkStart w:id="22"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0"/>
      <w:r/>
      <w:bookmarkEnd w:id="22"/>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技术支持</w:t>
      </w:r>
      <w:r/>
    </w:p>
    <w:p>
      <w:pPr>
        <w:pStyle w:val="1199"/>
        <w:numPr>
          <w:ilvl w:val="2"/>
          <w:numId w:val="3"/>
        </w:num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199"/>
        <w:ind w:left="1134" w:firstLine="0"/>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199"/>
        <w:ind w:left="1134" w:firstLine="0"/>
        <w:spacing w:line="400" w:lineRule="exact"/>
        <w:rPr>
          <w:rFonts w:asciiTheme="minorEastAsia" w:hAnsiTheme="minorEastAsia" w:eastAsiaTheme="minorEastAsia"/>
          <w:color w:val="000000" w:themeColor="text1"/>
          <w:szCs w:val="21"/>
          <w14:textFill>
            <w14:solidFill>
              <w14:schemeClr w14:val="tx1"/>
            </w14:solidFill>
          </w14:textFill>
        </w:rPr>
      </w:pPr>
      <w:r/>
      <w:bookmarkStart w:id="23" w:name="_Hlk158135261"/>
      <w:r>
        <w:rPr>
          <w:rFonts w:hint="eastAsia" w:asciiTheme="minorEastAsia" w:hAnsiTheme="minorEastAsia" w:eastAsiaTheme="minorEastAsia"/>
          <w:szCs w:val="21"/>
        </w:rPr>
        <w:t xml:space="preserve">“苏采云”平台技术咨询电话：0519-86722802、13914088964、18261002950</w:t>
      </w:r>
      <w:bookmarkEnd w:id="23"/>
      <w:r/>
      <w:r/>
    </w:p>
    <w:p>
      <w:pPr>
        <w:pStyle w:val="1050"/>
        <w:numPr>
          <w:ilvl w:val="2"/>
          <w:numId w:val="3"/>
        </w:numPr>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网络中断故障技术支持：园区公共资源交易中心</w:t>
      </w:r>
      <w:r/>
    </w:p>
    <w:p>
      <w:pPr>
        <w:pStyle w:val="1050"/>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服务时间及方式：8:00-21:00 X7天</w:t>
      </w:r>
      <w:r/>
    </w:p>
    <w:p>
      <w:pPr>
        <w:pStyle w:val="1050"/>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24" w:name="_Hlk15813528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bookmarkStart w:id="25" w:name="_Hlk132385307"/>
      <w:r/>
      <w:bookmarkStart w:id="26" w:name="_Hlk132387412"/>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24"/>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25"/>
      <w:r/>
      <w:bookmarkEnd w:id="26"/>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开标和评标</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27" w:name="_Hlk158135325"/>
      <w:r/>
      <w:bookmarkStart w:id="28" w:name="_Hlk90652960"/>
      <w:r/>
      <w:bookmarkStart w:id="29"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0" w:name="_Hlk158135377"/>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0"/>
      <w:r/>
      <w:bookmarkEnd w:id="28"/>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1" w:name="_Hlk158135390"/>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
    </w:p>
    <w:p>
      <w:pPr>
        <w:numPr>
          <w:ilvl w:val="2"/>
          <w:numId w:val="3"/>
        </w:numPr>
        <w:ind w:left="0" w:firstLine="420"/>
        <w:spacing w:line="360" w:lineRule="auto"/>
        <w:tabs>
          <w:tab w:val="left" w:pos="142" w:leader="none"/>
          <w:tab w:val="left" w:pos="600" w:leader="none"/>
        </w:tabs>
        <w:rPr>
          <w:color w:val="000000" w:themeColor="text1"/>
          <w14:textFill>
            <w14:solidFill>
              <w14:schemeClr w14:val="tx1"/>
            </w14:solidFill>
          </w14:textFill>
        </w:rPr>
      </w:pPr>
      <w:r/>
      <w:bookmarkStart w:id="32" w:name="_Hlk158135404"/>
      <w:r/>
      <w:bookmarkStart w:id="33" w:name="_Hlk90653120"/>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32"/>
      <w:r/>
      <w:bookmarkEnd w:id="33"/>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4" w:name="_Hlk90653182"/>
      <w:r>
        <w:rPr>
          <w:rFonts w:hint="eastAsia" w:asciiTheme="minorEastAsia" w:hAnsiTheme="minorEastAsia" w:eastAsiaTheme="minorEastAsia"/>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投标人在“苏采云”系统规定的时间内未成功解密电子投标文件的，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4"/>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开标在招标</w:t>
      </w:r>
      <w:r>
        <w:rPr>
          <w:rFonts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规定的时间、地点进行，由采购人或采购代理机构主持，邀请投标人参加（观看），评标委员会成员不得参加开标活动。</w:t>
      </w:r>
      <w:bookmarkEnd w:id="29"/>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资格审查</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未通过资格审查的投标无效。</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查询时间：投标文件提交截止时间。</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5"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14:textFill>
            <w14:solidFill>
              <w14:schemeClr w14:val="tx1"/>
            </w14:solidFill>
          </w14:textFill>
        </w:rPr>
        <w:t xml:space="preserve">通过“信用中国”、 “中国政府采购网” 上的信用信息查询供应商的信用记录。</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36" w:name="_Hlk92794284"/>
      <w:r>
        <w:rPr>
          <w:rFonts w:hint="eastAsia" w:asciiTheme="minorEastAsia" w:hAnsiTheme="minorEastAsia" w:eastAsiaTheme="minorEastAsia"/>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）确认。</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采购代理机构工作人员应登录到来源网站页面进行复核并打印，</w:t>
      </w:r>
      <w:r>
        <w:rPr>
          <w:rFonts w:hint="eastAsia" w:asciiTheme="minorEastAsia" w:hAnsiTheme="minorEastAsia" w:eastAsiaTheme="minorEastAsia"/>
          <w:color w:val="000000" w:themeColor="text1"/>
          <w:szCs w:val="21"/>
          <w14:textFill>
            <w14:solidFill>
              <w14:schemeClr w14:val="tx1"/>
            </w14:solidFill>
          </w14:textFill>
        </w:rPr>
        <w:t xml:space="preserve">作为证据留存。</w:t>
      </w:r>
      <w:bookmarkEnd w:id="36"/>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14:textFill>
            <w14:solidFill>
              <w14:schemeClr w14:val="tx1"/>
            </w14:solidFill>
          </w14:textFill>
        </w:rPr>
        <w:t xml:space="preserve">：</w:t>
      </w:r>
      <w:r/>
    </w:p>
    <w:p>
      <w:pPr>
        <w:ind w:firstLine="420"/>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rFonts w:asciiTheme="minorEastAsia" w:hAnsiTheme="minorEastAsia" w:eastAsiaTheme="minorEastAsia"/>
          <w:color w:val="000000" w:themeColor="text1"/>
          <w:szCs w:val="21"/>
          <w14:textFill>
            <w14:solidFill>
              <w14:schemeClr w14:val="tx1"/>
            </w14:solidFill>
          </w14:textFill>
        </w:rPr>
      </w:pPr>
      <w:r/>
      <w:bookmarkStart w:id="37" w:name="_Hlk132385441"/>
      <w:r>
        <w:rPr>
          <w:rFonts w:asciiTheme="minorEastAsia" w:hAnsiTheme="minorEastAsia" w:eastAsiaTheme="minorEastAsia"/>
          <w:color w:val="000000" w:themeColor="text1"/>
          <w:szCs w:val="21"/>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14:textFill>
            <w14:solidFill>
              <w14:schemeClr w14:val="tx1"/>
            </w14:solidFill>
          </w14:textFill>
        </w:rPr>
        <w:t xml:space="preserve">及</w:t>
      </w:r>
      <w:r>
        <w:rPr>
          <w:rFonts w:asciiTheme="minorEastAsia" w:hAnsiTheme="minorEastAsia" w:eastAsiaTheme="minorEastAsia"/>
          <w:color w:val="000000" w:themeColor="text1"/>
          <w:szCs w:val="21"/>
          <w14:textFill>
            <w14:solidFill>
              <w14:schemeClr w14:val="tx1"/>
            </w14:solidFill>
          </w14:textFill>
        </w:rPr>
        <w:t xml:space="preserve">以上数额罚款</w:t>
      </w:r>
      <w:r>
        <w:rPr>
          <w:rFonts w:hint="eastAsia" w:asciiTheme="minorEastAsia" w:hAnsiTheme="minorEastAsia" w:eastAsiaTheme="minorEastAsia"/>
          <w:color w:val="000000" w:themeColor="text1"/>
          <w:szCs w:val="21"/>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14:textFill>
            <w14:solidFill>
              <w14:schemeClr w14:val="tx1"/>
            </w14:solidFill>
          </w14:textFill>
        </w:rPr>
        <w:t xml:space="preserve">的信用记录。处罚生效日至递交投标（响应）文件日未满三年的。</w:t>
      </w:r>
      <w:bookmarkEnd w:id="37"/>
      <w:r/>
      <w:bookmarkEnd w:id="38"/>
      <w:r/>
      <w:bookmarkStart w:id="39" w:name="_Hlk92794378"/>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40" w:name="_Hlk132387520"/>
      <w:r/>
      <w:bookmarkStart w:id="41" w:name="_Hlk132385499"/>
      <w:r>
        <w:rPr>
          <w:rFonts w:hint="eastAsia" w:asciiTheme="minorEastAsia" w:hAnsiTheme="minorEastAsia"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bookmarkEnd w:id="39"/>
      <w:r/>
      <w:bookmarkEnd w:id="41"/>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评标委员会</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且人员构成符合政府采购有关规定，评标委员会</w:t>
      </w:r>
      <w:r>
        <w:rPr>
          <w:rFonts w:hint="eastAsia" w:asciiTheme="minorEastAsia" w:hAnsiTheme="minorEastAsia" w:eastAsiaTheme="minorEastAsia"/>
          <w:color w:val="000000" w:themeColor="text1"/>
          <w:szCs w:val="21"/>
          <w14:textFill>
            <w14:solidFill>
              <w14:schemeClr w14:val="tx1"/>
            </w14:solidFill>
          </w14:textFill>
        </w:rPr>
        <w:t xml:space="preserve">负责具体评标事务，并独立履行职责。</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评审专家与参加采购活动的投标人存在下列利害关系之一的,应当回避:</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(三)与投标人有其他可能影响政府采购活动公平、公正进行的关系。</w:t>
      </w:r>
      <w:r/>
    </w:p>
    <w:p>
      <w:pPr>
        <w:ind w:firstLine="420"/>
        <w:jc w:val="left"/>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投标文件的比较和评价</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价格修</w:t>
      </w:r>
      <w:r>
        <w:rPr>
          <w:rFonts w:hint="eastAsia" w:asciiTheme="minorEastAsia" w:hAnsiTheme="minorEastAsia" w:eastAsiaTheme="minorEastAsia"/>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rFonts w:asciiTheme="minorEastAsia" w:hAnsiTheme="minorEastAsia" w:eastAsiaTheme="minorEastAsia"/>
          <w:color w:val="000000" w:themeColor="text1"/>
          <w:szCs w:val="21"/>
          <w14:textFill>
            <w14:solidFill>
              <w14:schemeClr w14:val="tx1"/>
            </w14:solidFill>
          </w14:textFill>
        </w:rPr>
      </w:pPr>
      <w:r/>
      <w:bookmarkStart w:id="42" w:name="_Hlk91004008"/>
      <w:r>
        <w:rPr>
          <w:rFonts w:asciiTheme="minorEastAsia" w:hAnsiTheme="minorEastAsia" w:eastAsiaTheme="minorEastAsia"/>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pPr>
      <w:r/>
      <w:bookmarkStart w:id="43"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44" w:name="_Hlk158140589"/>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bookmarkEnd w:id="44"/>
      <w:r>
        <w:rPr>
          <w:rFonts w:hint="eastAsia" w:eastAsiaTheme="minorEastAsia"/>
          <w:b/>
          <w:szCs w:val="21"/>
        </w:rPr>
        <w:t xml:space="preserve">。</w:t>
      </w:r>
      <w:bookmarkEnd w:id="43"/>
      <w:r/>
      <w:bookmarkStart w:id="45" w:name="_Hlk76572855"/>
      <w:r/>
      <w:bookmarkStart w:id="46" w:name="_Hlk90656398"/>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42"/>
      <w:r/>
      <w:bookmarkEnd w:id="45"/>
      <w:r/>
      <w:bookmarkEnd w:id="46"/>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中标</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bookmarkStart w:id="47" w:name="_Hlk132385622"/>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14:textFill>
            <w14:solidFill>
              <w14:schemeClr w14:val="tx1"/>
            </w14:solidFill>
          </w14:textFill>
        </w:rPr>
        <w:t xml:space="preserve">；</w:t>
      </w:r>
      <w:bookmarkEnd w:id="49"/>
      <w:r/>
      <w:bookmarkEnd w:id="50"/>
      <w:r>
        <w:rPr>
          <w:rFonts w:asciiTheme="minorEastAsia" w:hAnsiTheme="minorEastAsia" w:eastAsiaTheme="minorEastAsia"/>
          <w:color w:val="000000" w:themeColor="text1"/>
          <w:szCs w:val="21"/>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履约保证金</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合同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w:t>
      </w:r>
      <w:r>
        <w:rPr>
          <w:rFonts w:hint="eastAsia" w:asciiTheme="minorEastAsia" w:hAnsiTheme="minorEastAsia" w:eastAsiaTheme="minorEastAsia"/>
          <w:color w:val="000000" w:themeColor="text1"/>
          <w:szCs w:val="21"/>
          <w14:textFill>
            <w14:solidFill>
              <w14:schemeClr w14:val="tx1"/>
            </w14:solidFill>
          </w14:textFill>
        </w:rPr>
        <w:t xml:space="preserve">，按照招标文件及投标文件规定与中标人签订政府采购合同。</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1" w:name="_Hlk132385648"/>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422"/>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eastAsiaTheme="minorEastAsia"/>
          <w:b/>
          <w:color w:val="ff0000"/>
          <w:szCs w:val="21"/>
        </w:rPr>
        <w:t xml:space="preserve">本项目将根据政府采购法及相关法规，</w:t>
      </w:r>
      <w:bookmarkStart w:id="52" w:name="OLE_LINK17"/>
      <w:r>
        <w:rPr>
          <w:rFonts w:hint="eastAsia" w:eastAsiaTheme="minorEastAsia"/>
          <w:b/>
          <w:color w:val="ff0000"/>
          <w:szCs w:val="21"/>
        </w:rPr>
        <w:t xml:space="preserve">《江苏省政府采购履约验收管理办法》以</w:t>
      </w:r>
      <w:bookmarkEnd w:id="52"/>
      <w:r>
        <w:rPr>
          <w:rFonts w:hint="eastAsia" w:eastAsiaTheme="minorEastAsia"/>
          <w:b/>
          <w:color w:val="ff0000"/>
          <w:szCs w:val="21"/>
        </w:rPr>
        <w:t xml:space="preserve">及《关于进一步加强履约验收管理的通知》文件的规定，对供应商进行履约验收，确认验收合格的，将出具《政府采购履约验收书》。《政府采购履约验收书》、合同是申请支付政府采购合同价款的必备资料。</w:t>
      </w:r>
      <w:bookmarkEnd w:id="51"/>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质疑</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6"/>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14:textFill>
            <w14:solidFill>
              <w14:schemeClr w14:val="tx1"/>
            </w14:solidFill>
          </w14:textFill>
        </w:rPr>
        <w:t xml:space="preserve">“苏采云”</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14:textFill>
            <w14:solidFill>
              <w14:schemeClr w14:val="tx1"/>
            </w14:solidFill>
          </w14:textFill>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w:t>
      </w:r>
      <w:r>
        <w:rPr>
          <w:rFonts w:hint="eastAsia" w:asciiTheme="minorEastAsia" w:hAnsiTheme="minorEastAsia" w:eastAsiaTheme="minorEastAsia"/>
          <w:szCs w:val="21"/>
        </w:rPr>
        <w:t xml:space="preserve">0512</w:t>
      </w:r>
      <w:r>
        <w:rPr>
          <w:rFonts w:asciiTheme="minorEastAsia" w:hAnsiTheme="minorEastAsia" w:eastAsiaTheme="minorEastAsia"/>
          <w:szCs w:val="21"/>
        </w:rPr>
        <w:t xml:space="preserve">-66601707</w:t>
      </w:r>
      <w:r>
        <w:rPr>
          <w:rFonts w:hint="eastAsia" w:ascii="宋体" w:hAnsi="宋体" w:cs="宋体"/>
          <w:color w:val="000000" w:themeColor="text1"/>
          <w:szCs w:val="21"/>
          <w14:textFill>
            <w14:solidFill>
              <w14:schemeClr w14:val="tx1"/>
            </w14:solidFill>
          </w14:textFill>
        </w:rPr>
        <w:t xml:space="preserve">、0</w:t>
      </w:r>
      <w:r>
        <w:rPr>
          <w:rFonts w:ascii="宋体" w:hAnsi="宋体" w:cs="宋体"/>
          <w:color w:val="000000" w:themeColor="text1"/>
          <w:szCs w:val="21"/>
          <w14:textFill>
            <w14:solidFill>
              <w14:schemeClr w14:val="tx1"/>
            </w14:solidFill>
          </w14:textFill>
        </w:rPr>
        <w:t xml:space="preserve">512-</w:t>
      </w:r>
      <w:r>
        <w:rPr>
          <w:rFonts w:hint="eastAsia" w:ascii="宋体" w:hAnsi="宋体" w:cs="宋体"/>
          <w:color w:val="000000" w:themeColor="text1"/>
          <w:szCs w:val="21"/>
          <w14:textFill>
            <w14:solidFill>
              <w14:schemeClr w14:val="tx1"/>
            </w14:solidFill>
          </w14:textFill>
        </w:rPr>
        <w:t xml:space="preserve">6</w:t>
      </w:r>
      <w:r>
        <w:rPr>
          <w:rFonts w:ascii="宋体" w:hAnsi="宋体" w:cs="宋体"/>
          <w:color w:val="000000" w:themeColor="text1"/>
          <w:szCs w:val="21"/>
          <w14:textFill>
            <w14:solidFill>
              <w14:schemeClr w14:val="tx1"/>
            </w14:solidFill>
          </w14:textFill>
        </w:rPr>
        <w:t xml:space="preserve">6601108</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14:textFill>
            <w14:solidFill>
              <w14:schemeClr w14:val="tx1"/>
            </w14:solidFill>
          </w14:textFill>
        </w:rPr>
        <w:t xml:space="preserve">苏州工业园区万盛街55号</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asciiTheme="minorEastAsia" w:hAnsiTheme="minorEastAsia" w:eastAsiaTheme="minorEastAsia"/>
          <w:b/>
          <w:szCs w:val="21"/>
        </w:rPr>
        <w:t xml:space="preserve">采购人委托集采中心负责答复。</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-6660</w:t>
      </w:r>
      <w:r>
        <w:rPr>
          <w:rFonts w:hint="eastAsia" w:ascii="宋体" w:hAnsi="宋体" w:cs="宋体"/>
          <w:color w:val="000000" w:themeColor="text1"/>
          <w:szCs w:val="21"/>
          <w14:textFill>
            <w14:solidFill>
              <w14:schemeClr w14:val="tx1"/>
            </w14:solidFill>
          </w14:textFill>
        </w:rPr>
        <w:t xml:space="preserve">0173、</w:t>
      </w:r>
      <w:r>
        <w:rPr>
          <w:rFonts w:ascii="宋体" w:hAnsi="宋体" w:cs="宋体"/>
          <w:color w:val="000000" w:themeColor="text1"/>
          <w:szCs w:val="21"/>
          <w14:textFill>
            <w14:solidFill>
              <w14:schemeClr w14:val="tx1"/>
            </w14:solidFill>
          </w14:textFill>
        </w:rPr>
        <w:t xml:space="preserve">0512-66605611</w:t>
      </w:r>
      <w:r/>
    </w:p>
    <w:p>
      <w:pPr>
        <w:ind w:left="1276"/>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53" w:name="_Hlk195628859"/>
      <w:r/>
      <w:bookmarkStart w:id="54" w:name="OLE_LINK7"/>
      <w:r/>
      <w:bookmarkStart w:id="55" w:name="_Hlk195628798"/>
      <w:r>
        <w:rPr>
          <w:rFonts w:hint="eastAsia" w:ascii="宋体" w:hAnsi="宋体" w:cs="宋体"/>
          <w:color w:val="000000" w:themeColor="text1"/>
          <w:szCs w:val="21"/>
          <w14:textFill>
            <w14:solidFill>
              <w14:schemeClr w14:val="tx1"/>
            </w14:solidFill>
          </w14:textFill>
        </w:rPr>
        <w:t xml:space="preserve">苏州工业园区苏州大道东136号</w:t>
      </w:r>
      <w:bookmarkStart w:id="56" w:name="OLE_LINK3"/>
      <w:r/>
      <w:bookmarkStart w:id="57" w:name="OLE_LINK4"/>
      <w:r>
        <w:rPr>
          <w:rFonts w:hint="eastAsia" w:ascii="宋体" w:hAnsi="宋体" w:cs="宋体"/>
          <w:color w:val="000000" w:themeColor="text1"/>
          <w:szCs w:val="21"/>
          <w14:textFill>
            <w14:solidFill>
              <w14:schemeClr w14:val="tx1"/>
            </w14:solidFill>
          </w14:textFill>
        </w:rPr>
        <w:t xml:space="preserve">星塘大厦</w:t>
      </w:r>
      <w:bookmarkEnd w:id="56"/>
      <w:r/>
      <w:bookmarkEnd w:id="57"/>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422"/>
        <w:spacing w:line="360" w:lineRule="auto"/>
        <w:tabs>
          <w:tab w:val="left" w:pos="142" w:leader="none"/>
          <w:tab w:val="left" w:pos="600" w:leader="none"/>
        </w:tabs>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其他事项</w:t>
      </w:r>
      <w:r/>
    </w:p>
    <w:p>
      <w:pPr>
        <w:numPr>
          <w:ilvl w:val="1"/>
          <w:numId w:val="3"/>
        </w:numPr>
        <w:ind w:left="0" w:firstLine="420"/>
        <w:spacing w:line="360" w:lineRule="auto"/>
        <w:tabs>
          <w:tab w:val="left" w:pos="142" w:leader="none"/>
          <w:tab w:val="left" w:pos="600" w:leader="none"/>
        </w:tabs>
        <w:rPr>
          <w:rFonts w:asciiTheme="minorEastAsia" w:hAnsiTheme="minorEastAsia" w:eastAsiaTheme="minorEastAsia"/>
          <w:color w:val="000000" w:themeColor="text1"/>
          <w:szCs w:val="21"/>
          <w14:textFill>
            <w14:solidFill>
              <w14:schemeClr w14:val="tx1"/>
            </w14:solidFill>
          </w14:textFill>
        </w:rPr>
      </w:pPr>
      <w:r/>
      <w:bookmarkStart w:id="58" w:name="OLE_LINK10"/>
      <w:r/>
      <w:bookmarkStart w:id="59" w:name="_Hlk195630599"/>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14:textFill>
            <w14:solidFill>
              <w14:schemeClr w14:val="tx1"/>
            </w14:solidFill>
          </w14:textFill>
        </w:rPr>
        <w:br w:type="page" w:clear="all"/>
      </w:r>
      <w:bookmarkEnd w:id="59"/>
      <w:r/>
      <w:r/>
    </w:p>
    <w:p>
      <w:pPr>
        <w:jc w:val="center"/>
        <w:spacing w:line="360" w:lineRule="auto"/>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14:textFill>
            <w14:solidFill>
              <w14:schemeClr w14:val="tx1"/>
            </w14:solidFill>
          </w14:textFill>
        </w:rPr>
        <w:t xml:space="preserve">投标文件格式</w:t>
      </w:r>
      <w:bookmarkEnd w:id="60"/>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说明：</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ascii="宋体" w:hAnsi="宋体"/>
          <w:b/>
          <w:szCs w:val="21"/>
          <w:lang w:val="zh-CN"/>
        </w:rPr>
        <w:outlineLvl w:val="1"/>
      </w:pPr>
      <w:r>
        <w:rPr>
          <w:rFonts w:hint="eastAsia" w:ascii="宋体" w:hAnsi="宋体"/>
          <w:b/>
          <w:szCs w:val="21"/>
          <w:lang w:val="zh-CN"/>
        </w:rPr>
        <w:t xml:space="preserve">一、法人授权委托书</w:t>
      </w:r>
      <w:r/>
    </w:p>
    <w:p>
      <w:pPr>
        <w:ind w:firstLine="422"/>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871"/>
        <w:ind w:firstLine="422"/>
        <w:rPr>
          <w:rFonts w:ascii="宋体" w:hAnsi="宋体"/>
          <w:b/>
          <w:szCs w:val="21"/>
          <w:lang w:val="zh-CN"/>
        </w:rPr>
      </w:pPr>
      <w:r>
        <w:rPr>
          <w:rFonts w:ascii="宋体" w:hAnsi="宋体"/>
          <w:b/>
          <w:szCs w:val="21"/>
          <w:lang w:val="zh-CN"/>
        </w:rPr>
      </w:r>
      <w:r/>
    </w:p>
    <w:p>
      <w:pPr>
        <w:pStyle w:val="872"/>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 </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609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20"/>
        <w:jc w:val="right"/>
        <w:spacing w:line="360" w:lineRule="auto"/>
        <w:rPr>
          <w:rFonts w:ascii="宋体" w:hAnsi="宋体" w:cs="宋体"/>
          <w:szCs w:val="21"/>
        </w:rPr>
      </w:pPr>
      <w:r>
        <w:rPr>
          <w:rFonts w:hint="eastAsia" w:ascii="宋体" w:hAnsi="宋体" w:cs="宋体"/>
          <w:szCs w:val="21"/>
        </w:rPr>
        <w:t xml:space="preserve">日期：　　　　年　　  月　　  日</w:t>
      </w:r>
      <w:r/>
    </w:p>
    <w:p>
      <w:pPr>
        <w:ind w:right="630" w:firstLine="420"/>
        <w:jc w:val="left"/>
        <w:spacing w:line="360" w:lineRule="auto"/>
        <w:rPr>
          <w:rFonts w:ascii="宋体" w:hAnsi="宋体" w:cs="宋体"/>
          <w:szCs w:val="21"/>
        </w:rPr>
      </w:pPr>
      <w:r>
        <w:rPr>
          <w:rFonts w:ascii="宋体" w:hAnsi="宋体" w:cs="宋体"/>
          <w:szCs w:val="21"/>
        </w:rPr>
      </w:r>
      <w:r/>
    </w:p>
    <w:p>
      <w:pPr>
        <w:ind w:right="630" w:firstLine="420"/>
        <w:jc w:val="left"/>
        <w:spacing w:line="360" w:lineRule="auto"/>
        <w:rPr>
          <w:rFonts w:ascii="宋体" w:hAnsi="宋体" w:cs="宋体"/>
          <w:szCs w:val="21"/>
        </w:rPr>
      </w:pPr>
      <w:r>
        <w:rPr>
          <w:rFonts w:hint="eastAsia" w:ascii="宋体" w:hAnsi="宋体"/>
          <w:szCs w:val="21"/>
        </w:rPr>
        <w:t xml:space="preserve">后附：代理人身份证扫描件</w:t>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ind w:firstLine="420"/>
        <w:jc w:val="left"/>
        <w:widowControl/>
        <w:rPr>
          <w:rFonts w:ascii="宋体" w:hAnsi="宋体"/>
          <w:szCs w:val="21"/>
        </w:rPr>
      </w:pPr>
      <w:r>
        <w:rPr>
          <w:rFonts w:ascii="宋体" w:hAnsi="宋体"/>
          <w:szCs w:val="21"/>
        </w:rPr>
      </w:r>
      <w:r/>
    </w:p>
    <w:p>
      <w:pPr>
        <w:jc w:val="left"/>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1078"/>
        <w:ind w:firstLine="637"/>
        <w:spacing w:line="360" w:lineRule="auto"/>
        <w:rPr>
          <w:rFonts w:cs="宋体" w:asciiTheme="minorEastAsia" w:hAnsiTheme="minorEastAsia" w:eastAsiaTheme="minorEastAsia"/>
          <w:b/>
          <w:color w:val="000000" w:themeColor="text1"/>
          <w:sz w:val="21"/>
          <w:szCs w:val="21"/>
          <w14:textFill>
            <w14:solidFill>
              <w14:schemeClr w14:val="tx1"/>
            </w14:solidFill>
          </w14:textFill>
        </w:rPr>
      </w:pPr>
      <w:r>
        <w:rPr>
          <w:rFonts w:hint="eastAsia" w:hAnsi="宋体" w:eastAsia="宋体"/>
          <w:b/>
          <w:sz w:val="21"/>
          <w:szCs w:val="21"/>
        </w:rPr>
        <w:t xml:space="preserve">供应商无授权委托的情况下，必须提供法定代表人身份证，否则投标无效。</w:t>
      </w:r>
      <w:r/>
    </w:p>
    <w:p>
      <w:pPr>
        <w:pStyle w:val="871"/>
      </w:pPr>
      <w:r/>
      <w:r/>
    </w:p>
    <w:p>
      <w:pPr>
        <w:ind w:firstLine="420"/>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78"/>
        <w:jc w:val="center"/>
        <w:spacing w:line="360" w:lineRule="auto"/>
        <w:rPr>
          <w:rFonts w:asciiTheme="minorEastAsia" w:hAnsiTheme="minorEastAsia" w:eastAsiaTheme="minorEastAsia"/>
          <w:b/>
          <w:color w:val="000000" w:themeColor="text1"/>
          <w:sz w:val="21"/>
          <w:szCs w:val="21"/>
          <w14:textFill>
            <w14:solidFill>
              <w14:schemeClr w14:val="tx1"/>
            </w14:solidFill>
          </w14:textFill>
        </w:rPr>
        <w:outlineLvl w:val="1"/>
      </w:pPr>
      <w:r>
        <w:rPr>
          <w:rFonts w:asciiTheme="minorEastAsia" w:hAnsiTheme="minorEastAsia" w:eastAsiaTheme="minorEastAsia"/>
          <w:b/>
          <w:color w:val="000000" w:themeColor="text1"/>
          <w:sz w:val="21"/>
          <w:szCs w:val="21"/>
          <w14:textFill>
            <w14:solidFill>
              <w14:schemeClr w14:val="tx1"/>
            </w14:solidFill>
          </w14:textFill>
        </w:rPr>
        <w:br w:type="page" w:clear="all"/>
      </w:r>
      <w:r>
        <w:rPr>
          <w:rFonts w:hint="eastAsia" w:asciiTheme="minorEastAsia" w:hAnsiTheme="minorEastAsia" w:eastAsiaTheme="minorEastAsia"/>
          <w:b/>
          <w:color w:val="000000" w:themeColor="text1"/>
          <w:sz w:val="21"/>
          <w:szCs w:val="21"/>
          <w14:textFill>
            <w14:solidFill>
              <w14:schemeClr w14:val="tx1"/>
            </w14:solidFill>
          </w14:textFill>
        </w:rPr>
        <w:t xml:space="preserve">二、开标一览表</w:t>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r>
      <w:r/>
    </w:p>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开标一览表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p>
    <w:tbl>
      <w:tblPr>
        <w:tblStyle w:val="870"/>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投标总报价</w:t>
            </w:r>
            <w:r/>
          </w:p>
          <w:p>
            <w:pPr>
              <w:pStyle w:val="871"/>
            </w:pPr>
            <w:r>
              <w:rPr>
                <w:rFonts w:hint="eastAsia"/>
              </w:rPr>
              <w:t xml:space="preserve">单位：（元）</w:t>
            </w:r>
            <w:r/>
          </w:p>
          <w:p>
            <w:pPr>
              <w:pStyle w:val="871"/>
            </w:pPr>
            <w:r>
              <w:rPr>
                <w:rFonts w:hint="eastAsia"/>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tc>
      </w:tr>
    </w:tbl>
    <w:p>
      <w:pPr>
        <w:jc w:val="center"/>
        <w:spacing w:line="360" w:lineRule="auto"/>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871"/>
      </w:pPr>
      <w:r/>
      <w:r/>
    </w:p>
    <w:p>
      <w:pPr>
        <w:pStyle w:val="871"/>
      </w:pPr>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14:textFill>
            <w14:solidFill>
              <w14:schemeClr w14:val="tx1"/>
            </w14:solidFill>
          </w14:textFill>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rPr>
        <w:t xml:space="preserve">遇到法律法规规定的最低工资调整，其中人工费用相应浮动，由供应商自行承担。</w:t>
      </w:r>
      <w:r/>
    </w:p>
    <w:p>
      <w:pPr>
        <w:pStyle w:val="871"/>
      </w:p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outlineLvl w:val="1"/>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三、公开分项报价表</w:t>
      </w:r>
      <w:r/>
    </w:p>
    <w:p>
      <w:pPr>
        <w:jc w:val="center"/>
        <w:spacing w:line="360" w:lineRule="auto"/>
        <w:rPr>
          <w:rFonts w:asciiTheme="minorEastAsia" w:hAnsiTheme="minorEastAsia" w:eastAsiaTheme="minorEastAsia"/>
          <w:b/>
          <w:bCs/>
          <w:color w:val="000000" w:themeColor="text1"/>
          <w:szCs w:val="21"/>
          <w:lang w:val="zh-CN"/>
          <w14:textFill>
            <w14:solidFill>
              <w14:schemeClr w14:val="tx1"/>
            </w14:solidFill>
          </w14:textFill>
        </w:rPr>
      </w:pPr>
      <w:r>
        <w:rPr>
          <w:rFonts w:asciiTheme="minorEastAsia" w:hAnsiTheme="minorEastAsia" w:eastAsiaTheme="minorEastAsia"/>
          <w:b/>
          <w:bCs/>
          <w:color w:val="000000" w:themeColor="text1"/>
          <w:szCs w:val="21"/>
          <w:lang w:val="zh-CN"/>
          <w14:textFill>
            <w14:solidFill>
              <w14:schemeClr w14:val="tx1"/>
            </w14:solidFill>
          </w14:textFill>
        </w:rPr>
      </w:r>
      <w:r/>
    </w:p>
    <w:p>
      <w:pPr>
        <w:jc w:val="center"/>
        <w:rPr>
          <w:rFonts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pStyle w:val="881"/>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tabs>
          <w:tab w:val="left" w:pos="7635" w:leader="none"/>
        </w:tabs>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870"/>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r>
        <w:trPr>
          <w:trHeight w:val="757"/>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color w:val="ff0000"/>
                <w:spacing w:val="20"/>
                <w:szCs w:val="24"/>
              </w:rPr>
            </w:pPr>
            <w:r/>
            <w:bookmarkStart w:id="61" w:name="OLE_LINK18"/>
            <w:r/>
            <w:bookmarkStart w:id="62" w:name="OLE_LINK15"/>
            <w:r>
              <w:rPr>
                <w:rFonts w:hint="eastAsia"/>
                <w:color w:val="ff0000"/>
                <w:spacing w:val="20"/>
                <w:szCs w:val="24"/>
              </w:rPr>
              <w:t xml:space="preserve">本服务项目采购包中：☑不涉及货物采购内容</w:t>
            </w:r>
            <w:r/>
          </w:p>
          <w:p>
            <w:pPr>
              <w:spacing w:line="360" w:lineRule="auto"/>
              <w:rPr>
                <w:rFonts w:ascii="宋体" w:hAnsi="宋体"/>
                <w:color w:val="000000" w:themeColor="text1"/>
                <w:szCs w:val="21"/>
                <w14:textFill>
                  <w14:solidFill>
                    <w14:schemeClr w14:val="tx1"/>
                  </w14:solidFill>
                </w14:textFill>
              </w:rPr>
            </w:pPr>
            <w:r>
              <w:rPr>
                <w:rFonts w:hint="eastAsia"/>
                <w:color w:val="ff0000"/>
                <w:spacing w:val="20"/>
                <w:szCs w:val="24"/>
              </w:rPr>
              <w:t xml:space="preserve">本服务项目采购包中：□涉及货物采购内容，所提供的货物符合本国产品标准的产品成本之和占该采购包提供的全部货物产品成本之和的比例为</w:t>
            </w:r>
            <w:r>
              <w:rPr>
                <w:color w:val="ff0000"/>
                <w:spacing w:val="20"/>
                <w:szCs w:val="24"/>
              </w:rPr>
              <w:t xml:space="preserve">***%</w:t>
            </w:r>
            <w:r>
              <w:rPr>
                <w:rFonts w:hint="eastAsia"/>
                <w:color w:val="ff0000"/>
                <w:spacing w:val="20"/>
                <w:szCs w:val="24"/>
              </w:rPr>
              <w:t xml:space="preserve">。</w:t>
            </w:r>
            <w:bookmarkEnd w:id="61"/>
            <w:r/>
            <w:bookmarkEnd w:id="62"/>
            <w:r>
              <w:rPr>
                <w:rFonts w:hint="eastAsia"/>
                <w:color w:val="ff0000"/>
                <w:spacing w:val="20"/>
                <w:szCs w:val="24"/>
              </w:rPr>
              <w:t xml:space="preserve"> </w:t>
            </w:r>
            <w:r/>
          </w:p>
        </w:tc>
      </w:tr>
    </w:tbl>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300" w:lineRule="auto"/>
        <w:rPr>
          <w:color w:val="000000"/>
          <w:szCs w:val="21"/>
        </w:rPr>
      </w:pPr>
      <w:r>
        <w:rPr>
          <w:rFonts w:hint="eastAsia"/>
          <w:color w:val="000000"/>
          <w:szCs w:val="21"/>
        </w:rPr>
        <w:t xml:space="preserve">注：1、投标总报价应与开标一览表合计金额一致；否则，以开标一览表为准。</w:t>
      </w:r>
      <w:r/>
    </w:p>
    <w:p>
      <w:pPr>
        <w:pStyle w:val="871"/>
        <w:ind w:left="420"/>
        <w:spacing w:line="360" w:lineRule="auto"/>
        <w:rPr>
          <w:b/>
          <w:bCs/>
        </w:rPr>
      </w:pPr>
      <w:r>
        <w:rPr>
          <w:rFonts w:hint="eastAsia"/>
        </w:rPr>
        <w:t xml:space="preserve">2、</w:t>
      </w:r>
      <w:r>
        <w:rPr>
          <w:rFonts w:hint="eastAsia"/>
          <w:b/>
          <w:bC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871"/>
      </w:pPr>
      <w:r/>
      <w:r/>
    </w:p>
    <w:p>
      <w:pPr>
        <w:pStyle w:val="871"/>
      </w:pPr>
      <w:r/>
      <w:r/>
    </w:p>
    <w:p>
      <w:pPr>
        <w:jc w:val="left"/>
        <w:widowControl/>
        <w:rPr>
          <w:rFonts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四、投标函</w:t>
      </w:r>
      <w:r/>
    </w:p>
    <w:p>
      <w:pPr>
        <w:ind w:firstLine="424"/>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bCs/>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我方已仔细研究了本项目的招标文件，决定参加本次投标。</w:t>
      </w:r>
      <w:r/>
    </w:p>
    <w:p>
      <w:pPr>
        <w:pStyle w:val="1050"/>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1050"/>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50"/>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14:textFill>
            <w14:solidFill>
              <w14:schemeClr w14:val="tx1"/>
            </w14:solidFill>
          </w14:textFill>
        </w:rPr>
        <w:t xml:space="preserve">天。</w:t>
      </w:r>
      <w:r/>
    </w:p>
    <w:p>
      <w:pPr>
        <w:pStyle w:val="1050"/>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50"/>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50"/>
        <w:numPr>
          <w:ilvl w:val="0"/>
          <w:numId w:val="7"/>
        </w:numPr>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a</w:t>
      </w:r>
      <w:r>
        <w:rPr>
          <w:rFonts w:hint="eastAsia" w:asciiTheme="minorEastAsia" w:hAnsiTheme="minorEastAsia" w:eastAsiaTheme="minorEastAsia"/>
          <w:color w:val="000000" w:themeColor="text1"/>
          <w:szCs w:val="21"/>
          <w14:textFill>
            <w14:solidFill>
              <w14:schemeClr w14:val="tx1"/>
            </w14:solidFill>
          </w14:textFill>
        </w:rPr>
        <w:t xml:space="preserve">）提供虚假材料谋取中标、成交；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b</w:t>
      </w:r>
      <w:r>
        <w:rPr>
          <w:rFonts w:hint="eastAsia" w:asciiTheme="minorEastAsia" w:hAnsiTheme="minorEastAsia" w:eastAsiaTheme="minorEastAsia"/>
          <w:color w:val="000000" w:themeColor="text1"/>
          <w:szCs w:val="21"/>
          <w14:textFill>
            <w14:solidFill>
              <w14:schemeClr w14:val="tx1"/>
            </w14:solidFill>
          </w14:textFill>
        </w:rPr>
        <w:t xml:space="preserve">）采取不正当手段诋毁、排挤其他投标人；</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c</w:t>
      </w:r>
      <w:r>
        <w:rPr>
          <w:rFonts w:hint="eastAsia" w:asciiTheme="minorEastAsia" w:hAnsiTheme="minorEastAsia" w:eastAsiaTheme="minorEastAsia"/>
          <w:color w:val="000000" w:themeColor="text1"/>
          <w:szCs w:val="21"/>
          <w14:textFill>
            <w14:solidFill>
              <w14:schemeClr w14:val="tx1"/>
            </w14:solidFill>
          </w14:textFill>
        </w:rPr>
        <w:t xml:space="preserve">）与采购人、其它投标人或者采购代理机构恶意串通；</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d</w:t>
      </w:r>
      <w:r>
        <w:rPr>
          <w:rFonts w:hint="eastAsia" w:asciiTheme="minorEastAsia" w:hAnsiTheme="minorEastAsia" w:eastAsiaTheme="minorEastAsia"/>
          <w:color w:val="000000" w:themeColor="text1"/>
          <w:szCs w:val="21"/>
          <w14:textFill>
            <w14:solidFill>
              <w14:schemeClr w14:val="tx1"/>
            </w14:solidFill>
          </w14:textFill>
        </w:rPr>
        <w:t xml:space="preserve">）向采购人、采购代理机构行贿或者提供其他不正当利益；</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e</w:t>
      </w:r>
      <w:r>
        <w:rPr>
          <w:rFonts w:hint="eastAsia" w:asciiTheme="minorEastAsia" w:hAnsiTheme="minorEastAsia" w:eastAsiaTheme="minorEastAsia"/>
          <w:color w:val="000000" w:themeColor="text1"/>
          <w:szCs w:val="21"/>
          <w14:textFill>
            <w14:solidFill>
              <w14:schemeClr w14:val="tx1"/>
            </w14:solidFill>
          </w14:textFill>
        </w:rPr>
        <w:t xml:space="preserve">）在招标采购过程中与采购人进行协商谈判；</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f</w:t>
      </w:r>
      <w:r>
        <w:rPr>
          <w:rFonts w:hint="eastAsia" w:asciiTheme="minorEastAsia" w:hAnsiTheme="minorEastAsia" w:eastAsiaTheme="minorEastAsia"/>
          <w:color w:val="000000" w:themeColor="text1"/>
          <w:szCs w:val="21"/>
          <w14:textFill>
            <w14:solidFill>
              <w14:schemeClr w14:val="tx1"/>
            </w14:solidFill>
          </w14:textFill>
        </w:rPr>
        <w:t xml:space="preserve">）拒绝有关部门监督检查或提供虚假情况；</w:t>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3" w:name="_Hlk159246847"/>
      <w:r>
        <w:rPr>
          <w:rFonts w:asciiTheme="minorEastAsia" w:hAnsiTheme="minorEastAsia" w:eastAsiaTheme="minorEastAsia"/>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3"/>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bookmarkStart w:id="64" w:name="_Hlk205570318"/>
      <w:r>
        <w:rPr>
          <w:rFonts w:asciiTheme="minorEastAsia" w:hAnsiTheme="minorEastAsia" w:eastAsiaTheme="minorEastAsia"/>
          <w:color w:val="000000" w:themeColor="text1"/>
          <w:szCs w:val="21"/>
          <w14:textFill>
            <w14:solidFill>
              <w14:schemeClr w14:val="tx1"/>
            </w14:solidFill>
          </w14:textFill>
        </w:rPr>
        <w:t xml:space="preserve">i）</w:t>
      </w:r>
      <w:r>
        <w:rPr>
          <w:rFonts w:hint="eastAsia" w:asciiTheme="minorEastAsia" w:hAnsiTheme="minorEastAsia" w:eastAsiaTheme="minorEastAsia"/>
          <w:color w:val="000000" w:themeColor="text1"/>
          <w:szCs w:val="21"/>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871"/>
      </w:pPr>
      <w:r/>
      <w:bookmarkEnd w:id="64"/>
      <w:r/>
      <w:r/>
    </w:p>
    <w:p>
      <w:pPr>
        <w:ind w:firstLine="424"/>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地址：                                         邮政编码：</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bookmarkStart w:id="65"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asciiTheme="minorEastAsia" w:hAnsiTheme="minorEastAsia" w:eastAsiaTheme="minorEastAsia"/>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65"/>
      <w:r/>
      <w:r/>
    </w:p>
    <w:p>
      <w:pPr>
        <w:jc w:val="center"/>
        <w:spacing w:line="360" w:lineRule="auto"/>
        <w:rPr>
          <w:rFonts w:cs="宋体" w:asciiTheme="minorEastAsia" w:hAnsiTheme="minorEastAsia" w:eastAsiaTheme="minorEastAsia"/>
          <w:b/>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五、参加政府采购活动前三年内，在经营活动中没有重大违法记录声明</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我单位</w:t>
      </w:r>
      <w:r>
        <w:rPr>
          <w:rFonts w:hint="eastAsia" w:asciiTheme="minorEastAsia" w:hAnsiTheme="minorEastAsia" w:eastAsiaTheme="minorEastAsia"/>
          <w:color w:val="000000" w:themeColor="text1"/>
          <w:szCs w:val="21"/>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14:textFill>
            <w14:solidFill>
              <w14:schemeClr w14:val="tx1"/>
            </w14:solidFill>
          </w14:textFill>
        </w:rPr>
        <w:t xml:space="preserve"> 在参加政府采购活动前三年内，没有重大违法记录，特此声明。</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rFonts w:ascii="宋体" w:hAnsi="宋体" w:cs="宋体"/>
          <w:szCs w:val="21"/>
        </w:rPr>
      </w:pPr>
      <w:r>
        <w:rPr>
          <w:rFonts w:ascii="宋体" w:hAnsi="宋体" w:cs="宋体"/>
          <w:szCs w:val="21"/>
        </w:rPr>
      </w:r>
      <w:r/>
    </w:p>
    <w:p>
      <w:pPr>
        <w:ind w:firstLine="609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cs="宋体"/>
          <w:szCs w:val="21"/>
        </w:rPr>
        <w:t xml:space="preserve">日期：　　　　年　　  月　　  日</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cs="宋体" w:asciiTheme="minorEastAsia" w:hAnsiTheme="minorEastAsia" w:eastAsiaTheme="minorEastAsia"/>
          <w:b/>
          <w:color w:val="000000" w:themeColor="text1"/>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六、</w:t>
      </w:r>
      <w:bookmarkStart w:id="66" w:name="_Hlk75808397"/>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中小企业声明函</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rPr>
          <w:rFonts w:cs="宋体" w:asciiTheme="minorEastAsia" w:hAnsiTheme="minorEastAsia" w:eastAsiaTheme="minorEastAsia"/>
          <w:color w:val="000000" w:themeColor="text1"/>
          <w:szCs w:val="21"/>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bookmarkStart w:id="67" w:name="_Hlk92805816"/>
      <w:r>
        <w:rPr>
          <w:rFonts w:cs="宋体" w:asciiTheme="minorEastAsia" w:hAnsiTheme="minorEastAsia" w:eastAsiaTheme="minorEastAsia"/>
          <w:color w:val="000000" w:themeColor="text1"/>
          <w:szCs w:val="21"/>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2</w:t>
      </w:r>
      <w:r>
        <w:rPr>
          <w:rFonts w:cs="宋体" w:asciiTheme="minorEastAsia" w:hAnsiTheme="minorEastAsia" w:eastAsiaTheme="minorEastAsia"/>
          <w:color w:val="000000" w:themeColor="text1"/>
          <w:szCs w:val="21"/>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67"/>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630"/>
        <w:jc w:val="center"/>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日期：</w:t>
      </w:r>
      <w:r/>
    </w:p>
    <w:p>
      <w:pPr>
        <w:ind w:firstLine="420"/>
        <w:jc w:val="left"/>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1、从业人员、营业收入、资产总额填报上一年度数据，无上一年度数据的新成立企业可不填报；</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p>
    <w:p>
      <w:pPr>
        <w:ind w:firstLine="420"/>
        <w:jc w:val="left"/>
        <w:spacing w:line="360" w:lineRule="auto"/>
        <w:rPr>
          <w:rFonts w:cs="宋体"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widowControl/>
        <w:rPr>
          <w:rFonts w:asciiTheme="minorEastAsia" w:hAnsiTheme="minorEastAsia" w:eastAsiaTheme="minorEastAsia"/>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bookmarkStart w:id="68" w:name="_Hlk111223500"/>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投标</w:t>
      </w:r>
      <w:r>
        <w:rPr>
          <w:rFonts w:hint="eastAsia" w:asciiTheme="minorEastAsia" w:hAnsiTheme="minorEastAsia" w:eastAsiaTheme="minorEastAsia"/>
        </w:rPr>
        <w:t xml:space="preserve">文件中的电子签章视为投标人对本声明进行了签署盖章并承担相应责任。</w:t>
      </w:r>
      <w:bookmarkEnd w:id="68"/>
      <w:r/>
      <w:r/>
    </w:p>
    <w:p>
      <w:pPr>
        <w:ind w:firstLine="420"/>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5、服务类项目中供应商若使用退休人员，将不享受中小企业扶持政策。</w:t>
      </w:r>
      <w:r/>
    </w:p>
    <w:p>
      <w:pPr>
        <w:pStyle w:val="871"/>
      </w:pPr>
      <w:r/>
      <w:r/>
    </w:p>
    <w:p>
      <w:pPr>
        <w:ind w:firstLine="420"/>
        <w:jc w:val="left"/>
        <w:widowControl/>
      </w:pPr>
      <w:r>
        <w:br w:type="page" w:clear="all"/>
      </w:r>
      <w:r/>
    </w:p>
    <w:p>
      <w:pPr>
        <w:spacing w:before="156" w:line="240" w:lineRule="exact"/>
        <w:rPr>
          <w:rFonts w:ascii="宋体" w:hAnsi="宋体"/>
          <w:b/>
        </w:rPr>
      </w:pPr>
      <w:r>
        <w:rPr>
          <w:rFonts w:hint="eastAsia" w:ascii="宋体" w:hAnsi="宋体"/>
          <w:b/>
        </w:rPr>
        <w:t xml:space="preserve">附：中小企业划型标准规定（工信部联企业〔2011〕300号）</w:t>
      </w:r>
      <w:r/>
    </w:p>
    <w:p>
      <w:pPr>
        <w:pStyle w:val="1192"/>
        <w:ind w:firstLine="420"/>
      </w:pPr>
      <w:r/>
      <w:r/>
    </w:p>
    <w:p>
      <w:pPr>
        <w:ind w:firstLine="42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firstLine="420"/>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cs="宋体" w:asciiTheme="minorEastAsia" w:hAnsiTheme="minorEastAsia" w:eastAsiaTheme="minorEastAsia"/>
          <w:b/>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br w:type="page" w:clear="all"/>
      </w:r>
      <w:bookmarkEnd w:id="66"/>
      <w:r/>
      <w:r/>
    </w:p>
    <w:p>
      <w:pPr>
        <w:jc w:val="center"/>
        <w:spacing w:line="360" w:lineRule="auto"/>
        <w:rPr>
          <w:rFonts w:cs="宋体" w:asciiTheme="minorEastAsia" w:hAnsiTheme="minorEastAsia" w:eastAsiaTheme="minorEastAsia"/>
          <w:b/>
          <w:color w:val="000000" w:themeColor="text1"/>
          <w:spacing w:val="6"/>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pacing w:val="6"/>
          <w:szCs w:val="21"/>
          <w:lang w:val="zh-CN"/>
          <w14:textFill>
            <w14:solidFill>
              <w14:schemeClr w14:val="tx1"/>
            </w14:solidFill>
          </w14:textFill>
        </w:rPr>
        <w:t xml:space="preserve">七、残疾人福利性单位声明函</w:t>
      </w:r>
      <w:r/>
    </w:p>
    <w:p>
      <w:pPr>
        <w:ind w:firstLine="420"/>
        <w:spacing w:line="360" w:lineRule="auto"/>
        <w:widowControl/>
        <w:rPr>
          <w:rFonts w:cs="宋体" w:asciiTheme="minorEastAsia" w:hAnsiTheme="minorEastAsia" w:eastAsiaTheme="minorEastAsia"/>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本单位对上述声明的真实性负责。如有虚假，将依法承担相应责任。</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69"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69"/>
      <w:r/>
      <w:r/>
    </w:p>
    <w:p>
      <w:pPr>
        <w:ind w:firstLine="420"/>
        <w:spacing w:line="360" w:lineRule="auto"/>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日期：</w:t>
      </w:r>
      <w:r>
        <w:rPr>
          <w:rFonts w:cs="宋体"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400" w:lineRule="exact"/>
        <w:widowControl/>
        <w:rPr>
          <w:rFonts w:asciiTheme="minorEastAsia" w:hAnsiTheme="minorEastAsia" w:eastAsiaTheme="minorEastAsia"/>
          <w:color w:val="ff0000"/>
        </w:rPr>
      </w:pPr>
      <w:r>
        <w:rPr>
          <w:rFonts w:hint="eastAsia"/>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rPr>
          <w:rFonts w:hint="eastAsia"/>
          <w:b/>
          <w:szCs w:val="21"/>
        </w:rPr>
        <w:t xml:space="preserve">。</w:t>
      </w:r>
      <w:r/>
    </w:p>
    <w:p>
      <w:pPr>
        <w:ind w:firstLine="643"/>
        <w:jc w:val="left"/>
        <w:spacing w:line="360" w:lineRule="auto"/>
        <w:tabs>
          <w:tab w:val="center" w:pos="5258" w:leader="none"/>
        </w:tabs>
        <w:rPr>
          <w:rFonts w:asciiTheme="minorEastAsia" w:hAnsiTheme="minorEastAsia" w:eastAsiaTheme="minorEastAsia"/>
          <w:b/>
          <w:color w:val="ff0000"/>
          <w:sz w:val="32"/>
          <w:szCs w:val="32"/>
          <w:lang w:val="zh-CN"/>
        </w:rPr>
      </w:pPr>
      <w:r>
        <w:rPr>
          <w:rFonts w:asciiTheme="minorEastAsia" w:hAnsiTheme="minorEastAsia" w:eastAsiaTheme="minorEastAsia"/>
          <w:b/>
          <w:color w:val="ff0000"/>
          <w:sz w:val="32"/>
          <w:szCs w:val="32"/>
          <w:lang w:val="zh-CN"/>
        </w:rPr>
      </w:r>
      <w:r/>
    </w:p>
    <w:p>
      <w:pPr>
        <w:ind w:firstLine="643"/>
        <w:jc w:val="left"/>
        <w:spacing w:line="360" w:lineRule="auto"/>
        <w:tabs>
          <w:tab w:val="center" w:pos="5258" w:leader="none"/>
        </w:tabs>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 w:val="32"/>
          <w:szCs w:val="32"/>
          <w:lang w:val="zh-CN"/>
          <w14:textFill>
            <w14:solidFill>
              <w14:schemeClr w14:val="tx1"/>
            </w14:solidFill>
          </w14:textFill>
        </w:rPr>
        <w:br w:type="page" w:clear="all"/>
      </w:r>
      <w:r/>
    </w:p>
    <w:p>
      <w:pPr>
        <w:jc w:val="center"/>
        <w:spacing w:line="360" w:lineRule="auto"/>
        <w:rPr>
          <w:rFonts w:ascii="Calibri" w:hAnsi="Calibri"/>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w:t>
      </w:r>
      <w:bookmarkStart w:id="70" w:name="_Hlk75808617"/>
      <w:r>
        <w:rPr>
          <w:rFonts w:hint="eastAsia" w:ascii="宋体" w:hAnsi="宋体"/>
          <w:b/>
          <w:color w:val="000000" w:themeColor="text1"/>
          <w:szCs w:val="21"/>
          <w14:textFill>
            <w14:solidFill>
              <w14:schemeClr w14:val="tx1"/>
            </w14:solidFill>
          </w14:textFill>
        </w:rPr>
        <w:t xml:space="preserve">商务和技术偏离表</w:t>
      </w:r>
      <w:r/>
    </w:p>
    <w:p>
      <w:pPr>
        <w:ind w:firstLine="42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招标编号：</w:t>
      </w:r>
      <w:r/>
    </w:p>
    <w:tbl>
      <w:tblPr>
        <w:tblStyle w:val="870"/>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8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842"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7"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26"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410" w:type="dxa"/>
            <w:textDirection w:val="lrTb"/>
            <w:noWrap w:val="false"/>
          </w:tcPr>
          <w:p>
            <w:pP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left="424" w:right="451" w:firstLine="42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ind w:firstLine="6090"/>
        <w:jc w:val="right"/>
        <w:spacing w:line="360" w:lineRule="auto"/>
        <w:rPr>
          <w:rFonts w:ascii="宋体" w:hAnsi="宋体"/>
          <w:szCs w:val="21"/>
        </w:rPr>
      </w:pPr>
      <w:r/>
      <w:bookmarkStart w:id="7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871"/>
        <w:jc w:val="right"/>
      </w:pPr>
      <w:r>
        <w:rPr>
          <w:rFonts w:hint="eastAsia"/>
        </w:rPr>
        <w:t xml:space="preserve">日期：　　　　年　　  月　　  日</w:t>
      </w:r>
      <w:bookmarkEnd w:id="71"/>
      <w:r/>
      <w:r/>
    </w:p>
    <w:p>
      <w:pPr>
        <w:pStyle w:val="871"/>
      </w:pPr>
      <w:r/>
      <w:r/>
    </w:p>
    <w:p>
      <w:pPr>
        <w:ind w:firstLine="420"/>
        <w:rPr>
          <w:rFonts w:ascii="Calibri" w:hAnsi="Calibri"/>
          <w:color w:val="000000" w:themeColor="text1"/>
          <w:szCs w:val="21"/>
          <w14:textFill>
            <w14:solidFill>
              <w14:schemeClr w14:val="tx1"/>
            </w14:solidFill>
          </w14:textFill>
        </w:rPr>
      </w:pPr>
      <w:r>
        <w:rPr>
          <w:rFonts w:ascii="Calibri" w:hAnsi="Calibri"/>
          <w:color w:val="000000" w:themeColor="text1"/>
          <w:szCs w:val="21"/>
          <w14:textFill>
            <w14:solidFill>
              <w14:schemeClr w14:val="tx1"/>
            </w14:solidFill>
          </w14:textFill>
        </w:rPr>
      </w:r>
      <w:r/>
    </w:p>
    <w:p>
      <w:pPr>
        <w:ind w:firstLine="420"/>
        <w:widowControl/>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center"/>
        <w:spacing w:line="360" w:lineRule="auto"/>
        <w:rPr>
          <w:rFonts w:ascii="Calibri" w:hAnsi="Calibri"/>
          <w:b/>
          <w:color w:val="000000" w:themeColor="text1"/>
          <w:szCs w:val="21"/>
          <w14:textFill>
            <w14:solidFill>
              <w14:schemeClr w14:val="tx1"/>
            </w14:solidFill>
          </w14:textFill>
        </w:rPr>
        <w:outlineLvl w:val="1"/>
      </w:pPr>
      <w:r>
        <w:rPr>
          <w:rFonts w:ascii="Calibri" w:hAnsi="Calibri"/>
          <w:b/>
          <w:color w:val="000000" w:themeColor="text1"/>
          <w:szCs w:val="21"/>
          <w14:textFill>
            <w14:solidFill>
              <w14:schemeClr w14:val="tx1"/>
            </w14:solidFill>
          </w14:textFill>
        </w:rPr>
        <w:br w:type="page" w:clear="all"/>
      </w:r>
      <w:r>
        <w:rPr>
          <w:rFonts w:hint="eastAsia" w:asciiTheme="minorEastAsia" w:hAnsiTheme="minorEastAsia" w:eastAsiaTheme="minorEastAsia"/>
          <w:b/>
          <w:color w:val="000000" w:themeColor="text1"/>
          <w:szCs w:val="21"/>
          <w14:textFill>
            <w14:solidFill>
              <w14:schemeClr w14:val="tx1"/>
            </w14:solidFill>
          </w14:textFill>
        </w:rPr>
        <w:t xml:space="preserve">九、投入本项目人员配备一览表</w:t>
      </w:r>
      <w:r/>
    </w:p>
    <w:p>
      <w:pPr>
        <w:jc w:val="center"/>
        <w:spacing w:line="360" w:lineRule="auto"/>
        <w:rPr>
          <w:rFonts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（一）投入本项目重要岗位</w:t>
      </w:r>
      <w:r>
        <w:rPr>
          <w:rFonts w:hint="eastAsia" w:ascii="宋体" w:hAnsi="宋体"/>
          <w:b/>
          <w:color w:val="000000" w:themeColor="text1"/>
          <w:szCs w:val="21"/>
          <w14:textFill>
            <w14:solidFill>
              <w14:schemeClr w14:val="tx1"/>
            </w14:solidFill>
          </w14:textFill>
        </w:rPr>
        <w:t xml:space="preserve">人员配备一览表</w:t>
      </w:r>
      <w:r/>
    </w:p>
    <w:p>
      <w:pPr>
        <w:jc w:val="left"/>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870"/>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健康</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项目经理</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保安队长</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保安人员</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szCs w:val="21"/>
              </w:rPr>
              <w:t xml:space="preserve">工程/设备维保</w:t>
            </w:r>
            <w:r>
              <w:rPr>
                <w:rFonts w:hint="eastAsia" w:ascii="宋体" w:hAnsi="宋体"/>
                <w:szCs w:val="21"/>
              </w:rPr>
              <w:t xml:space="preserve">主管</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szCs w:val="21"/>
              </w:rPr>
              <w:t xml:space="preserve">工程/设备维保</w:t>
            </w:r>
            <w:r>
              <w:rPr>
                <w:rFonts w:hint="eastAsia" w:ascii="宋体" w:hAnsi="宋体"/>
                <w:szCs w:val="21"/>
              </w:rPr>
              <w:t xml:space="preserve">人员</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13"/>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center"/>
              <w:rPr>
                <w:rFonts w:ascii="宋体" w:hAnsi="宋体"/>
                <w:szCs w:val="21"/>
              </w:rPr>
            </w:pPr>
            <w:r>
              <w:rPr>
                <w:rFonts w:ascii="宋体" w:hAnsi="宋体"/>
                <w:szCs w:val="21"/>
              </w:rPr>
              <w:t xml:space="preserve">点心师</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052"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6"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2"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86"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p>
        </w:tc>
      </w:tr>
    </w:tbl>
    <w:p>
      <w:pPr>
        <w:ind w:firstLine="420"/>
        <w:jc w:val="left"/>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20"/>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ind w:firstLine="420"/>
        <w:jc w:val="left"/>
        <w:spacing w:line="360" w:lineRule="auto"/>
        <w:rPr>
          <w:b/>
          <w:bCs/>
          <w:color w:val="ff0000"/>
          <w:u w:val="single"/>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ascii="宋体" w:hAnsi="宋体" w:cs="宋体"/>
          <w:b/>
          <w:szCs w:val="21"/>
        </w:rPr>
        <w:t xml:space="preserve"> 第四章采购需求第三条“</w:t>
      </w:r>
      <w:r>
        <w:rPr>
          <w:rFonts w:asciiTheme="minorEastAsia" w:hAnsiTheme="minorEastAsia" w:eastAsiaTheme="minorEastAsia"/>
          <w:b/>
          <w:bCs/>
          <w:szCs w:val="21"/>
        </w:rPr>
        <w:t xml:space="preserve">（一）人员配置要求</w:t>
      </w:r>
      <w:r>
        <w:rPr>
          <w:rFonts w:hint="eastAsia" w:ascii="宋体" w:hAnsi="宋体" w:cs="宋体"/>
          <w:b/>
          <w:szCs w:val="21"/>
        </w:rPr>
        <w:t xml:space="preserve">”为投标人必须达到的最低要求，</w:t>
      </w:r>
      <w:r>
        <w:rPr>
          <w:rFonts w:hint="eastAsia" w:asciiTheme="minorEastAsia" w:hAnsiTheme="minorEastAsia"/>
          <w:b/>
          <w:szCs w:val="21"/>
        </w:rPr>
        <w:t xml:space="preserve">投标人配置的人员必须不低于以上要求，并提供重要岗位</w:t>
      </w:r>
      <w:r>
        <w:rPr>
          <w:rFonts w:hint="eastAsia" w:asciiTheme="minorEastAsia" w:hAnsiTheme="minorEastAsia" w:eastAsiaTheme="minorEastAsia"/>
          <w:b/>
          <w:szCs w:val="21"/>
        </w:rPr>
        <w:t xml:space="preserve">（项目经理、保安队长、保安人员、工程/设备维保主管、工程/设备维保人员</w:t>
      </w:r>
      <w:r>
        <w:rPr>
          <w:rFonts w:hint="eastAsia" w:asciiTheme="minorEastAsia" w:hAnsiTheme="minorEastAsia" w:eastAsiaTheme="minorEastAsia"/>
          <w:b/>
          <w:szCs w:val="21"/>
          <w:highlight w:val="none"/>
        </w:rPr>
        <w:t xml:space="preserve">、</w:t>
      </w:r>
      <w:r>
        <w:rPr>
          <w:rFonts w:hint="eastAsia" w:asciiTheme="minorEastAsia" w:hAnsiTheme="minorEastAsia" w:eastAsiaTheme="minorEastAsia"/>
          <w:b/>
          <w:szCs w:val="21"/>
          <w:highlight w:val="none"/>
        </w:rPr>
        <w:t xml:space="preserve">点心师</w:t>
      </w:r>
      <w:r>
        <w:rPr>
          <w:rFonts w:hint="eastAsia" w:asciiTheme="minorEastAsia" w:hAnsiTheme="minorEastAsia" w:eastAsiaTheme="minorEastAsia"/>
          <w:b/>
          <w:szCs w:val="21"/>
        </w:rPr>
        <w:t xml:space="preserve">）的详细</w:t>
      </w:r>
      <w:r>
        <w:rPr>
          <w:rFonts w:hint="eastAsia" w:asciiTheme="minorEastAsia" w:hAnsiTheme="minorEastAsia"/>
          <w:b/>
          <w:szCs w:val="21"/>
        </w:rPr>
        <w:t xml:space="preserve">人员配备（相关信息填入附件</w:t>
      </w:r>
      <w:r>
        <w:rPr>
          <w:rFonts w:hint="eastAsia" w:ascii="宋体" w:hAnsi="宋体" w:cs="宋体"/>
          <w:b/>
          <w:szCs w:val="21"/>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投入本项目重要岗位</w:t>
      </w:r>
      <w:r>
        <w:rPr>
          <w:rFonts w:hint="eastAsia" w:ascii="宋体" w:hAnsi="宋体" w:cs="宋体"/>
          <w:b/>
          <w:szCs w:val="21"/>
        </w:rPr>
        <w:t xml:space="preserve">人员配备一览表》</w:t>
      </w:r>
      <w:r>
        <w:rPr>
          <w:rFonts w:hint="eastAsia" w:asciiTheme="minorEastAsia" w:hAnsiTheme="minorEastAsia"/>
          <w:b/>
          <w:szCs w:val="21"/>
        </w:rPr>
        <w:t xml:space="preserve">），否则作为无效投标处理。</w:t>
      </w:r>
      <w:r>
        <w:rPr>
          <w:rFonts w:hint="eastAsia" w:eastAsiaTheme="minorEastAsia"/>
          <w:b/>
          <w:szCs w:val="21"/>
        </w:rPr>
        <w:t xml:space="preserve">其他岗位人员</w:t>
      </w:r>
      <w:r>
        <w:rPr>
          <w:rFonts w:eastAsiaTheme="minorEastAsia"/>
          <w:b/>
          <w:szCs w:val="21"/>
        </w:rPr>
        <w:t xml:space="preserve">以承诺方式填入《拟投入本项目的其他岗位人员配备承诺表》，无需提供具体人员名单</w:t>
      </w:r>
      <w:r>
        <w:rPr>
          <w:rFonts w:hint="eastAsia" w:eastAsiaTheme="minorEastAsia"/>
          <w:b/>
          <w:szCs w:val="21"/>
        </w:rPr>
        <w:t xml:space="preserve">。投标承诺配备的岗位人员数量不满足招标文件对应岗位数量配备要求的，视为未实质性响应招标文件要求，为无效标。同时投标文件中须提供上述表格中</w:t>
      </w:r>
      <w:r>
        <w:rPr>
          <w:rFonts w:hint="eastAsia" w:asciiTheme="minorEastAsia" w:hAnsiTheme="minorEastAsia" w:eastAsiaTheme="minorEastAsia"/>
          <w:b/>
          <w:bCs/>
          <w:szCs w:val="21"/>
        </w:rPr>
        <w:t xml:space="preserve">加粗加红加下划线</w:t>
      </w:r>
      <w:r>
        <w:rPr>
          <w:rFonts w:hint="eastAsia" w:eastAsiaTheme="minorEastAsia"/>
          <w:b/>
          <w:szCs w:val="21"/>
        </w:rPr>
        <w:t xml:space="preserve">要求的证书扫描件，不符、不全或不提供的，作为无效投标处理。</w:t>
      </w:r>
      <w:r>
        <w:rPr>
          <w:rFonts w:hint="eastAsia"/>
          <w:b/>
          <w:color w:val="ff0000"/>
        </w:rPr>
        <w:t xml:space="preserve">如提供的保安员证书无发证公安机关（印章），须同步提供《关于保安员证书真实性的承诺函》（详见附件十四），未提供的，作为无效投标处理。</w:t>
      </w:r>
      <w:r/>
    </w:p>
    <w:p>
      <w:pPr>
        <w:ind w:firstLine="420"/>
        <w:jc w:val="left"/>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jc w:val="left"/>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请将相关人员证明材料扫描件附在本表后面。</w:t>
      </w:r>
      <w:bookmarkStart w:id="72" w:name="_Hlk92805961"/>
      <w:r>
        <w:rPr>
          <w:rFonts w:hint="eastAsia"/>
          <w:color w:val="000000" w:themeColor="text1"/>
          <w14:textFill>
            <w14:solidFill>
              <w14:schemeClr w14:val="tx1"/>
            </w14:solidFill>
          </w14:textFill>
        </w:rPr>
        <w:t xml:space="preserve">（如：身份证、毕业证书、工作经验证明及其他相关证书、证明等）。</w:t>
      </w:r>
      <w:bookmarkEnd w:id="72"/>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71"/>
      </w:pPr>
      <w:r/>
      <w:r/>
    </w:p>
    <w:p>
      <w:pPr>
        <w:jc w:val="center"/>
        <w:spacing w:line="360" w:lineRule="auto"/>
        <w:rPr>
          <w:rFonts w:eastAsiaTheme="minorEastAsia"/>
          <w:b/>
          <w:color w:val="000000" w:themeColor="text1"/>
          <w:sz w:val="22"/>
          <w14:textFill>
            <w14:solidFill>
              <w14:schemeClr w14:val="tx1"/>
            </w14:solidFill>
          </w14:textFill>
        </w:rPr>
      </w:pPr>
      <w:r>
        <w:rPr>
          <w:rFonts w:hint="eastAsia" w:eastAsiaTheme="minorEastAsia"/>
          <w:b/>
          <w:color w:val="000000" w:themeColor="text1"/>
          <w:sz w:val="22"/>
          <w14:textFill>
            <w14:solidFill>
              <w14:schemeClr w14:val="tx1"/>
            </w14:solidFill>
          </w14:textFill>
        </w:rPr>
        <w:t xml:space="preserve">（二）</w:t>
      </w:r>
      <w:r>
        <w:rPr>
          <w:rFonts w:eastAsiaTheme="minorEastAsia"/>
          <w:b/>
          <w:color w:val="000000" w:themeColor="text1"/>
          <w:sz w:val="22"/>
          <w14:textFill>
            <w14:solidFill>
              <w14:schemeClr w14:val="tx1"/>
            </w14:solidFill>
          </w14:textFill>
        </w:rPr>
        <w:t xml:space="preserve">拟投入本项目的其他岗位人员配备承诺表</w:t>
      </w:r>
      <w:r/>
    </w:p>
    <w:tbl>
      <w:tblPr>
        <w:tblStyle w:val="914"/>
        <w:tblW w:w="0" w:type="auto"/>
        <w:tblInd w:w="2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296"/>
        <w:gridCol w:w="2256"/>
        <w:gridCol w:w="2892"/>
        <w:gridCol w:w="2892"/>
      </w:tblGrid>
      <w:tr>
        <w:trPr/>
        <w:tc>
          <w:tcPr>
            <w:tcW w:w="670"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W w:w="1296" w:type="dxa"/>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岗位</w:t>
            </w:r>
            <w:r/>
          </w:p>
        </w:tc>
        <w:tc>
          <w:tcPr>
            <w:tcW w:w="2256"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招标文件要求配置的</w:t>
            </w:r>
            <w:r>
              <w:rPr>
                <w:rFonts w:hint="eastAsia"/>
                <w:color w:val="000000" w:themeColor="text1"/>
                <w:szCs w:val="21"/>
                <w14:textFill>
                  <w14:solidFill>
                    <w14:schemeClr w14:val="tx1"/>
                  </w14:solidFill>
                </w14:textFill>
              </w:rPr>
              <w:t xml:space="preserve">人员</w:t>
            </w:r>
            <w:r>
              <w:rPr>
                <w:color w:val="000000" w:themeColor="text1"/>
                <w:szCs w:val="21"/>
                <w14:textFill>
                  <w14:solidFill>
                    <w14:schemeClr w14:val="tx1"/>
                  </w14:solidFill>
                </w14:textFill>
              </w:rPr>
              <w:t xml:space="preserve">数量</w:t>
            </w:r>
            <w:r/>
          </w:p>
        </w:tc>
        <w:tc>
          <w:tcPr>
            <w:tcW w:w="2892" w:type="dxa"/>
            <w:textDirection w:val="lrTb"/>
            <w:noWrap w:val="false"/>
          </w:tcPr>
          <w:p>
            <w:pPr>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投标人承诺配备符合招标文件岗位人员要求的</w:t>
            </w:r>
            <w:r>
              <w:rPr>
                <w:rFonts w:hint="eastAsia"/>
                <w:color w:val="000000" w:themeColor="text1"/>
                <w:szCs w:val="21"/>
                <w14:textFill>
                  <w14:solidFill>
                    <w14:schemeClr w14:val="tx1"/>
                  </w14:solidFill>
                </w14:textFill>
              </w:rPr>
              <w:t xml:space="preserve">人员</w:t>
            </w:r>
            <w:r>
              <w:rPr>
                <w:color w:val="000000" w:themeColor="text1"/>
                <w:szCs w:val="21"/>
                <w14:textFill>
                  <w14:solidFill>
                    <w14:schemeClr w14:val="tx1"/>
                  </w14:solidFill>
                </w14:textFill>
              </w:rPr>
              <w:t xml:space="preserve">数量</w:t>
            </w:r>
            <w:r/>
          </w:p>
        </w:tc>
        <w:tc>
          <w:tcPr>
            <w:tcW w:w="2892" w:type="dxa"/>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备注</w:t>
            </w:r>
            <w:r/>
          </w:p>
        </w:tc>
      </w:tr>
      <w:tr>
        <w:trPr>
          <w:trHeight w:val="734"/>
        </w:trPr>
        <w:tc>
          <w:tcPr>
            <w:tcW w:w="670"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w:t>
            </w:r>
            <w:r/>
          </w:p>
        </w:tc>
        <w:tc>
          <w:tcPr>
            <w:tcW w:w="1296"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保洁队长</w:t>
            </w:r>
            <w:r/>
          </w:p>
        </w:tc>
        <w:tc>
          <w:tcPr>
            <w:tcW w:w="2256"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w:t>
            </w:r>
            <w:r/>
          </w:p>
        </w:tc>
        <w:tc>
          <w:tcPr>
            <w:tcW w:w="289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892"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所有配置的人员满足招标文件对应的人员要求</w:t>
            </w:r>
            <w:r/>
          </w:p>
        </w:tc>
      </w:tr>
      <w:tr>
        <w:trPr>
          <w:trHeight w:val="734"/>
        </w:trPr>
        <w:tc>
          <w:tcPr>
            <w:tcW w:w="670"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w:t>
            </w:r>
            <w:r/>
          </w:p>
        </w:tc>
        <w:tc>
          <w:tcPr>
            <w:tcW w:w="1296"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保洁人员</w:t>
            </w:r>
            <w:r/>
          </w:p>
        </w:tc>
        <w:tc>
          <w:tcPr>
            <w:tcW w:w="2256"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w:t>
            </w:r>
            <w:r>
              <w:rPr>
                <w:color w:val="000000" w:themeColor="text1"/>
                <w:szCs w:val="21"/>
                <w14:textFill>
                  <w14:solidFill>
                    <w14:schemeClr w14:val="tx1"/>
                  </w14:solidFill>
                </w14:textFill>
              </w:rPr>
              <w:t xml:space="preserve">4</w:t>
            </w:r>
            <w:r/>
          </w:p>
        </w:tc>
        <w:tc>
          <w:tcPr>
            <w:tcW w:w="289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892"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所有配置的人员满足招标文件对应的人员要求</w:t>
            </w:r>
            <w:r/>
          </w:p>
        </w:tc>
      </w:tr>
      <w:tr>
        <w:trPr>
          <w:trHeight w:val="734"/>
        </w:trPr>
        <w:tc>
          <w:tcPr>
            <w:tcW w:w="670"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w:t>
            </w:r>
            <w:r/>
          </w:p>
        </w:tc>
        <w:tc>
          <w:tcPr>
            <w:tcW w:w="1296"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前台接待</w:t>
            </w:r>
            <w:r/>
          </w:p>
        </w:tc>
        <w:tc>
          <w:tcPr>
            <w:tcW w:w="2256"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w:t>
            </w:r>
            <w:r/>
          </w:p>
        </w:tc>
        <w:tc>
          <w:tcPr>
            <w:tcW w:w="289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892"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所有配置的人员满足招标文件对应的人员要求</w:t>
            </w:r>
            <w:r/>
          </w:p>
        </w:tc>
      </w:tr>
      <w:tr>
        <w:trPr>
          <w:trHeight w:val="734"/>
        </w:trPr>
        <w:tc>
          <w:tcPr>
            <w:tcW w:w="670"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w:t>
            </w:r>
            <w:r/>
          </w:p>
        </w:tc>
        <w:tc>
          <w:tcPr>
            <w:tcW w:w="1296"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洗衣工</w:t>
            </w:r>
            <w:r/>
          </w:p>
        </w:tc>
        <w:tc>
          <w:tcPr>
            <w:tcW w:w="2256"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w:t>
            </w:r>
            <w:r/>
          </w:p>
        </w:tc>
        <w:tc>
          <w:tcPr>
            <w:tcW w:w="2892" w:type="dxa"/>
            <w:vAlign w:val="center"/>
            <w:textDirection w:val="lrTb"/>
            <w:noWrap w:val="false"/>
          </w:tcPr>
          <w:p>
            <w:pPr>
              <w:jc w:val="center"/>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W w:w="2892" w:type="dxa"/>
            <w:vAlign w:val="center"/>
            <w:textDirection w:val="lrTb"/>
            <w:noWrap w:val="false"/>
          </w:tcPr>
          <w:p>
            <w:pPr>
              <w:jc w:val="center"/>
              <w:widowControl/>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所有配置的人员满足招标文件对应的人员要求</w:t>
            </w:r>
            <w:r/>
          </w:p>
        </w:tc>
      </w:tr>
    </w:tbl>
    <w:p>
      <w:pPr>
        <w:jc w:val="left"/>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注：1、投标承诺配备工作岗位</w:t>
      </w:r>
      <w:r>
        <w:rPr>
          <w:rFonts w:hint="eastAsia"/>
          <w:color w:val="000000" w:themeColor="text1"/>
          <w:szCs w:val="21"/>
          <w14:textFill>
            <w14:solidFill>
              <w14:schemeClr w14:val="tx1"/>
            </w14:solidFill>
          </w14:textFill>
        </w:rPr>
        <w:t xml:space="preserve">人员</w:t>
      </w:r>
      <w:r>
        <w:rPr>
          <w:color w:val="000000" w:themeColor="text1"/>
          <w:szCs w:val="21"/>
          <w14:textFill>
            <w14:solidFill>
              <w14:schemeClr w14:val="tx1"/>
            </w14:solidFill>
          </w14:textFill>
        </w:rPr>
        <w:t xml:space="preserve">数</w:t>
      </w:r>
      <w:r>
        <w:rPr>
          <w:rFonts w:hint="eastAsia"/>
          <w:color w:val="000000" w:themeColor="text1"/>
          <w:szCs w:val="21"/>
          <w14:textFill>
            <w14:solidFill>
              <w14:schemeClr w14:val="tx1"/>
            </w14:solidFill>
          </w14:textFill>
        </w:rPr>
        <w:t xml:space="preserve">量</w:t>
      </w:r>
      <w:r>
        <w:rPr>
          <w:color w:val="000000" w:themeColor="text1"/>
          <w:szCs w:val="21"/>
          <w14:textFill>
            <w14:solidFill>
              <w14:schemeClr w14:val="tx1"/>
            </w14:solidFill>
          </w14:textFill>
        </w:rPr>
        <w:t xml:space="preserve">为整数，没有小数点。</w:t>
      </w:r>
      <w:r/>
    </w:p>
    <w:p>
      <w:pPr>
        <w:ind w:firstLine="420"/>
        <w:jc w:val="left"/>
        <w:spacing w:line="360" w:lineRule="auto"/>
        <w:rPr>
          <w:rFonts w:eastAsiaTheme="minorEastAsia"/>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rPr>
          <w:b/>
          <w:bCs/>
          <w:color w:val="ff0000"/>
          <w:szCs w:val="21"/>
        </w:rPr>
        <w:t xml:space="preserve">投标承诺配备的各岗位的</w:t>
      </w:r>
      <w:r>
        <w:rPr>
          <w:rFonts w:hint="eastAsia"/>
          <w:b/>
          <w:bCs/>
          <w:color w:val="ff0000"/>
          <w:szCs w:val="21"/>
        </w:rPr>
        <w:t xml:space="preserve">人员</w:t>
      </w:r>
      <w:r>
        <w:rPr>
          <w:b/>
          <w:bCs/>
          <w:color w:val="ff0000"/>
          <w:szCs w:val="21"/>
        </w:rPr>
        <w:t xml:space="preserve">数</w:t>
      </w:r>
      <w:r>
        <w:rPr>
          <w:rFonts w:hint="eastAsia"/>
          <w:b/>
          <w:bCs/>
          <w:color w:val="ff0000"/>
          <w:szCs w:val="21"/>
        </w:rPr>
        <w:t xml:space="preserve">量</w:t>
      </w:r>
      <w:r>
        <w:rPr>
          <w:b/>
          <w:bCs/>
          <w:color w:val="ff0000"/>
          <w:szCs w:val="21"/>
        </w:rPr>
        <w:t xml:space="preserve">不满足招标文件各岗位数量配备要求的，视为未实质性响应招标文件要求，为无效标</w:t>
      </w:r>
      <w:r>
        <w:rPr>
          <w:color w:val="000000" w:themeColor="text1"/>
          <w:szCs w:val="21"/>
          <w14:textFill>
            <w14:solidFill>
              <w14:schemeClr w14:val="tx1"/>
            </w14:solidFill>
          </w14:textFill>
        </w:rPr>
        <w:t xml:space="preserve">。</w:t>
      </w:r>
      <w:r/>
    </w:p>
    <w:p>
      <w:pPr>
        <w:pStyle w:val="871"/>
      </w:pPr>
      <w:r/>
      <w:r/>
    </w:p>
    <w:p>
      <w:pPr>
        <w:widowControl/>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jc w:val="cente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w:t>
      </w:r>
      <w:r>
        <w:rPr>
          <w:rFonts w:hint="eastAsia" w:ascii="宋体" w:hAnsi="宋体"/>
          <w:b/>
          <w:color w:val="000000" w:themeColor="text1"/>
          <w:szCs w:val="21"/>
          <w14:textFill>
            <w14:solidFill>
              <w14:schemeClr w14:val="tx1"/>
            </w14:solidFill>
          </w14:textFill>
        </w:rPr>
        <w:t xml:space="preserve">投入本项目专业设备及易耗品清单</w:t>
      </w:r>
      <w:r/>
    </w:p>
    <w:p>
      <w:pPr>
        <w:ind w:firstLine="420"/>
        <w:jc w:val="cente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投入本项目专业设备及易耗品清单</w:t>
      </w:r>
      <w:r/>
    </w:p>
    <w:p>
      <w:pPr>
        <w:pStyle w:val="909"/>
        <w:ind w:right="0" w:firstLine="211"/>
        <w:spacing w:before="0" w:after="0" w:line="240" w:lineRule="auto"/>
        <w:rPr>
          <w:rFonts w:ascii="宋体" w:cs="宋体"/>
          <w:b/>
          <w:color w:val="000000" w:themeColor="text1"/>
          <w:sz w:val="21"/>
          <w:szCs w:val="21"/>
          <w:lang w:val="zh-CN"/>
          <w14:textFill>
            <w14:solidFill>
              <w14:schemeClr w14:val="tx1"/>
            </w14:solidFill>
          </w14:textFill>
        </w:rPr>
      </w:pPr>
      <w:r>
        <w:rPr>
          <w:rFonts w:ascii="宋体" w:cs="宋体"/>
          <w:b/>
          <w:color w:val="000000" w:themeColor="text1"/>
          <w:sz w:val="21"/>
          <w:szCs w:val="21"/>
          <w:lang w:val="zh-CN"/>
          <w14:textFill>
            <w14:solidFill>
              <w14:schemeClr w14:val="tx1"/>
            </w14:solidFill>
          </w14:textFill>
        </w:rPr>
      </w:r>
      <w:r/>
    </w:p>
    <w:tbl>
      <w:tblPr>
        <w:tblStyle w:val="870"/>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jc w:val="center"/>
              <w:rPr>
                <w:rFonts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801"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4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982"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49"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597"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5"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406" w:type="pct"/>
            <w:vAlign w:val="center"/>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0"/>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2"/>
        <w:spacing w:line="360" w:lineRule="auto"/>
        <w:rPr>
          <w:rFonts w:ascii="宋体" w:hAnsi="宋体"/>
          <w:b/>
          <w:color w:val="000000"/>
          <w:szCs w:val="21"/>
          <w:lang w:val="zh-CN"/>
        </w:rPr>
      </w:pPr>
      <w:r>
        <w:rPr>
          <w:rFonts w:hint="eastAsia" w:ascii="宋体" w:hAnsi="宋体"/>
          <w:b/>
          <w:color w:val="000000"/>
          <w:szCs w:val="21"/>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lang w:val="zh-CN"/>
        </w:rPr>
        <w:t xml:space="preserve">条</w:t>
      </w:r>
      <w:r>
        <w:rPr>
          <w:rFonts w:hint="eastAsia" w:ascii="宋体" w:hAnsi="宋体"/>
          <w:b/>
          <w:color w:val="000000"/>
          <w:szCs w:val="21"/>
          <w:lang w:val="zh-CN"/>
        </w:rPr>
        <w:t xml:space="preserve">要求，投</w:t>
      </w:r>
      <w:r>
        <w:rPr>
          <w:rFonts w:hint="eastAsia" w:asciiTheme="minorEastAsia" w:hAnsiTheme="minorEastAsia"/>
          <w:b/>
          <w:bCs/>
          <w:szCs w:val="21"/>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pStyle w:val="871"/>
      </w:pPr>
      <w:r/>
      <w:r/>
    </w:p>
    <w:p>
      <w:pPr>
        <w:pStyle w:val="909"/>
        <w:ind w:left="0" w:right="0" w:firstLine="420"/>
        <w:jc w:val="center"/>
        <w:spacing w:before="0" w:after="0" w:line="36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p>
      <w:pPr>
        <w:ind w:firstLine="420"/>
        <w:jc w:val="left"/>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ind w:firstLine="420"/>
        <w:jc w:val="center"/>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pStyle w:val="871"/>
        <w:ind w:firstLine="422"/>
        <w:jc w:val="center"/>
        <w:rPr>
          <w:b/>
          <w:bCs/>
        </w:rPr>
        <w:outlineLvl w:val="1"/>
      </w:pPr>
      <w:r>
        <w:rPr>
          <w:rFonts w:hint="eastAsia"/>
          <w:b/>
          <w:bCs/>
        </w:rPr>
        <w:t xml:space="preserve">十一、相关业绩一览表</w:t>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相关业绩一览表</w:t>
      </w:r>
      <w:r/>
    </w:p>
    <w:p>
      <w:pPr>
        <w:jc w:val="center"/>
        <w:spacing w:line="360" w:lineRule="auto"/>
        <w:rPr>
          <w:rFonts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r>
      <w:r/>
    </w:p>
    <w:tbl>
      <w:tblPr>
        <w:tblStyle w:val="87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287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622"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987" w:type="dxa"/>
            <w:vAlign w:val="center"/>
            <w:textDirection w:val="lrTb"/>
            <w:noWrap w:val="false"/>
          </w:tcPr>
          <w:p>
            <w:pPr>
              <w:jc w:val="cente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ind w:firstLine="420"/>
        <w:jc w:val="left"/>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871"/>
      </w:pPr>
      <w:r>
        <w:br w:type="page" w:clear="all"/>
      </w:r>
      <w:r/>
    </w:p>
    <w:p>
      <w:pPr>
        <w:jc w:val="center"/>
        <w:widowControl/>
        <w:rPr>
          <w:rFonts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ascii="宋体" w:hAnsi="宋体" w:cs="宋体"/>
          <w:b/>
          <w:szCs w:val="21"/>
        </w:rPr>
      </w:pPr>
      <w:r>
        <w:rPr>
          <w:rFonts w:ascii="宋体" w:hAnsi="宋体" w:cs="宋体"/>
          <w:b/>
          <w:szCs w:val="21"/>
        </w:rPr>
      </w:r>
      <w:r/>
    </w:p>
    <w:p>
      <w:pPr>
        <w:pStyle w:val="909"/>
        <w:ind w:right="0" w:firstLine="420"/>
        <w:jc w:val="both"/>
        <w:spacing w:before="0" w:after="120" w:line="360" w:lineRule="auto"/>
        <w:widowControl/>
        <w:rPr>
          <w:rFonts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870"/>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909"/>
        <w:ind w:left="0" w:right="0" w:firstLine="422"/>
        <w:jc w:val="both"/>
        <w:spacing w:before="0" w:after="0" w:line="360" w:lineRule="auto"/>
        <w:widowControl/>
        <w:rPr>
          <w:rFonts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员</w:t>
      </w:r>
      <w:r>
        <w:rPr>
          <w:rFonts w:hint="eastAsia" w:ascii="宋体" w:hAnsi="宋体" w:cs="宋体"/>
          <w:b/>
          <w:sz w:val="21"/>
          <w:szCs w:val="21"/>
          <w:lang w:bidi="ar"/>
        </w:rPr>
        <w:t xml:space="preserve">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b/>
          <w:bCs/>
        </w:rPr>
      </w:pPr>
      <w:r>
        <w:rPr>
          <w:b/>
          <w:bCs/>
        </w:rPr>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jc w:val="center"/>
        <w:widowControl/>
        <w:rPr>
          <w:rFonts w:ascii="宋体" w:hAnsi="宋体" w:cs="宋体"/>
          <w:b/>
          <w:sz w:val="28"/>
          <w:szCs w:val="28"/>
          <w:lang w:bidi="ar"/>
        </w:rPr>
        <w:outlineLvl w:val="1"/>
      </w:pPr>
      <w:r>
        <w:rPr>
          <w:rFonts w:hint="eastAsia" w:ascii="宋体" w:hAnsi="宋体" w:cs="宋体"/>
          <w:b/>
          <w:sz w:val="28"/>
          <w:szCs w:val="28"/>
          <w:lang w:bidi="ar"/>
        </w:rPr>
        <w:t xml:space="preserve">十三、关于符合本国产品标准的声明函（采购包号：**）</w:t>
      </w:r>
      <w:r/>
    </w:p>
    <w:p>
      <w:pPr>
        <w:ind w:left="40" w:right="40" w:firstLine="3720"/>
        <w:jc w:val="left"/>
        <w:spacing w:line="0" w:lineRule="atLeast"/>
        <w:rPr>
          <w:rFonts w:hint="eastAsia" w:ascii="方正魏碑_GBK" w:hAnsi="方正魏碑_GBK"/>
          <w:color w:val="ff0000"/>
          <w:sz w:val="24"/>
          <w:szCs w:val="24"/>
        </w:rPr>
      </w:pPr>
      <w:r>
        <w:rPr>
          <w:rFonts w:ascii="方正魏碑_GBK" w:hAnsi="方正魏碑_GBK"/>
          <w:color w:val="ff0000"/>
          <w:sz w:val="24"/>
          <w:szCs w:val="20"/>
        </w:rPr>
        <w:t xml:space="preserve"> </w:t>
      </w:r>
      <w:r/>
    </w:p>
    <w:p>
      <w:pPr>
        <w:ind w:left="40" w:right="40" w:firstLine="420"/>
        <w:jc w:val="left"/>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0"/>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ind w:left="40" w:right="40" w:firstLine="420"/>
        <w:jc w:val="left"/>
        <w:spacing w:before="30" w:after="30" w:line="360" w:lineRule="auto"/>
        <w:rPr>
          <w:rFonts w:asciiTheme="minorEastAsia" w:hAnsiTheme="minorEastAsia" w:eastAsiaTheme="minorEastAsia"/>
          <w:color w:val="000000" w:themeColor="text1"/>
          <w:sz w:val="24"/>
          <w:szCs w:val="20"/>
          <w14:textFill>
            <w14:solidFill>
              <w14:schemeClr w14:val="tx1"/>
            </w14:solidFill>
          </w14:textFill>
        </w:rPr>
      </w:pPr>
      <w:r>
        <w:rPr>
          <w:rFonts w:hint="eastAsia" w:asciiTheme="minorEastAsia" w:hAnsiTheme="minorEastAsia" w:eastAsiaTheme="minorEastAsia"/>
          <w:color w:val="000000" w:themeColor="text1"/>
          <w:sz w:val="24"/>
          <w:szCs w:val="20"/>
          <w:shd w:val="clear" w:color="auto" w:fill="ffffff"/>
          <w14:textFill>
            <w14:solidFill>
              <w14:schemeClr w14:val="tx1"/>
            </w14:solidFill>
          </w14:textFill>
        </w:rPr>
        <w:t xml:space="preserve">……</w:t>
      </w:r>
      <w:r/>
    </w:p>
    <w:p>
      <w:pPr>
        <w:ind w:left="40" w:right="40" w:firstLine="420"/>
        <w:jc w:val="left"/>
        <w:spacing w:before="30" w:after="30" w:line="360" w:lineRule="auto"/>
        <w:rPr>
          <w:rFonts w:asciiTheme="minorEastAsia" w:hAnsiTheme="minorEastAsia" w:eastAsiaTheme="minorEastAsia"/>
          <w:color w:val="000000" w:themeColor="text1"/>
          <w:sz w:val="24"/>
          <w:szCs w:val="20"/>
          <w14:textFill>
            <w14:solidFill>
              <w14:schemeClr w14:val="tx1"/>
            </w14:solidFill>
          </w14:textFill>
        </w:rPr>
      </w:pPr>
      <w:r>
        <w:rPr>
          <w:rFonts w:hint="eastAsia" w:asciiTheme="minorEastAsia" w:hAnsiTheme="minorEastAsia" w:eastAsiaTheme="minorEastAsia"/>
          <w:color w:val="000000" w:themeColor="text1"/>
          <w:sz w:val="24"/>
          <w:szCs w:val="20"/>
          <w:shd w:val="clear" w:color="auto" w:fill="ffffff"/>
          <w14:textFill>
            <w14:solidFill>
              <w14:schemeClr w14:val="tx1"/>
            </w14:solidFill>
          </w14:textFill>
        </w:rPr>
        <w:t xml:space="preserve">本公司（单位）对上述声明内容的真实性负责。如有虚假，愿承担相应法律责任。</w:t>
      </w:r>
      <w:r/>
    </w:p>
    <w:p>
      <w:pPr>
        <w:ind w:left="40" w:right="40"/>
        <w:jc w:val="left"/>
        <w:spacing w:before="30" w:after="30" w:line="0" w:lineRule="atLeast"/>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14:textFill>
            <w14:solidFill>
              <w14:schemeClr w14:val="tx1"/>
            </w14:solidFill>
          </w14:textFill>
        </w:rPr>
        <w:t xml:space="preserve"> </w:t>
      </w:r>
      <w:r/>
    </w:p>
    <w:p>
      <w:pPr>
        <w:ind w:left="40" w:right="480" w:firstLine="5160"/>
        <w:jc w:val="left"/>
        <w:spacing w:before="30" w:after="30" w:line="360" w:lineRule="auto"/>
        <w:rPr>
          <w:rFonts w:hint="eastAsia" w:ascii="方正魏碑_GBK" w:hAnsi="方正魏碑_GBK"/>
          <w:color w:val="000000" w:themeColor="text1"/>
          <w:sz w:val="24"/>
          <w:szCs w:val="24"/>
          <w14:textFill>
            <w14:solidFill>
              <w14:schemeClr w14:val="tx1"/>
            </w14:solidFill>
          </w14:textFill>
        </w:rPr>
      </w:pPr>
      <w:r>
        <w:rPr>
          <w:rFonts w:hint="eastAsia" w:ascii="方正魏碑_GBK" w:hAnsi="方正魏碑_GBK"/>
          <w:color w:val="000000" w:themeColor="text1"/>
          <w:sz w:val="24"/>
          <w:szCs w:val="20"/>
          <w:shd w:val="clear" w:color="auto" w:fill="ffffff"/>
          <w14:textFill>
            <w14:solidFill>
              <w14:schemeClr w14:val="tx1"/>
            </w14:solidFill>
          </w14:textFill>
        </w:rPr>
        <w:t xml:space="preserve">公司（单位）名称（盖章）：</w:t>
      </w:r>
      <w:r>
        <w:rPr>
          <w:rFonts w:ascii="方正魏碑_GBK" w:hAnsi="方正魏碑_GBK"/>
          <w:color w:val="000000" w:themeColor="text1"/>
          <w:sz w:val="24"/>
          <w:szCs w:val="20"/>
          <w:shd w:val="clear" w:color="auto" w:fill="ffffff"/>
          <w14:textFill>
            <w14:solidFill>
              <w14:schemeClr w14:val="tx1"/>
            </w14:solidFill>
          </w14:textFill>
        </w:rPr>
        <w:t xml:space="preserve">         </w:t>
      </w:r>
      <w:r/>
    </w:p>
    <w:p>
      <w:pPr>
        <w:ind w:left="40" w:right="40"/>
        <w:jc w:val="center"/>
        <w:spacing w:before="30" w:after="30" w:line="360" w:lineRule="auto"/>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日期：</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年</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月</w:t>
      </w:r>
      <w:r>
        <w:rPr>
          <w:rFonts w:ascii="方正魏碑_GBK" w:hAnsi="方正魏碑_GBK"/>
          <w:color w:val="000000" w:themeColor="text1"/>
          <w:sz w:val="24"/>
          <w:szCs w:val="20"/>
          <w:shd w:val="clear" w:color="auto" w:fill="ffffff"/>
          <w14:textFill>
            <w14:solidFill>
              <w14:schemeClr w14:val="tx1"/>
            </w14:solidFill>
          </w14:textFill>
        </w:rPr>
        <w:t xml:space="preserve">   </w:t>
      </w:r>
      <w:r>
        <w:rPr>
          <w:rFonts w:hint="eastAsia" w:ascii="方正魏碑_GBK" w:hAnsi="方正魏碑_GBK"/>
          <w:color w:val="000000" w:themeColor="text1"/>
          <w:sz w:val="24"/>
          <w:szCs w:val="20"/>
          <w:shd w:val="clear" w:color="auto" w:fill="ffffff"/>
          <w14:textFill>
            <w14:solidFill>
              <w14:schemeClr w14:val="tx1"/>
            </w14:solidFill>
          </w14:textFill>
        </w:rPr>
        <w:t xml:space="preserve">日</w:t>
      </w:r>
      <w:r>
        <w:rPr>
          <w:rFonts w:ascii="方正魏碑_GBK" w:hAnsi="方正魏碑_GBK"/>
          <w:color w:val="000000" w:themeColor="text1"/>
          <w:sz w:val="24"/>
          <w:szCs w:val="20"/>
          <w:shd w:val="clear" w:color="auto" w:fill="ffffff"/>
          <w14:textFill>
            <w14:solidFill>
              <w14:schemeClr w14:val="tx1"/>
            </w14:solidFill>
          </w14:textFill>
        </w:rPr>
        <w:t xml:space="preserve">         </w:t>
      </w:r>
      <w:r/>
    </w:p>
    <w:p>
      <w:pPr>
        <w:ind w:left="40" w:right="40"/>
        <w:jc w:val="left"/>
        <w:spacing w:before="30" w:after="30" w:line="360" w:lineRule="auto"/>
        <w:rPr>
          <w:rFonts w:hint="eastAsia" w:ascii="方正魏碑_GBK" w:hAnsi="方正魏碑_GBK"/>
          <w:color w:val="000000" w:themeColor="text1"/>
          <w:sz w:val="24"/>
          <w:szCs w:val="20"/>
          <w14:textFill>
            <w14:solidFill>
              <w14:schemeClr w14:val="tx1"/>
            </w14:solidFill>
          </w14:textFill>
        </w:rPr>
      </w:pPr>
      <w:r>
        <w:rPr>
          <w:rFonts w:ascii="方正魏碑_GBK" w:hAnsi="方正魏碑_GBK"/>
          <w:color w:val="000000" w:themeColor="text1"/>
          <w:sz w:val="24"/>
          <w:szCs w:val="20"/>
          <w:shd w:val="clear" w:color="auto" w:fill="ffffff"/>
          <w14:textFill>
            <w14:solidFill>
              <w14:schemeClr w14:val="tx1"/>
            </w14:solidFill>
          </w14:textFill>
        </w:rPr>
        <w:t xml:space="preserve">__________________</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1.</w:t>
      </w:r>
      <w:r>
        <w:rPr>
          <w:rFonts w:hint="eastAsia" w:ascii="方正魏碑_GBK" w:hAnsi="方正魏碑_GBK"/>
          <w:color w:val="000000" w:themeColor="text1"/>
          <w:sz w:val="22"/>
          <w:shd w:val="clear" w:color="auto" w:fill="ffffff"/>
          <w14:textFill>
            <w14:solidFill>
              <w14:schemeClr w14:val="tx1"/>
            </w14:solidFill>
          </w14:textFill>
        </w:rPr>
        <w:t xml:space="preserve">产品如有型号，请在</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产品名称</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栏一并填写。</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2.</w:t>
      </w:r>
      <w:r>
        <w:rPr>
          <w:rFonts w:hint="eastAsia" w:ascii="方正魏碑_GBK" w:hAnsi="方正魏碑_GBK"/>
          <w:color w:val="000000" w:themeColor="text1"/>
          <w:sz w:val="22"/>
          <w:shd w:val="clear" w:color="auto" w:fill="ffffff"/>
          <w14:textFill>
            <w14:solidFill>
              <w14:schemeClr w14:val="tx1"/>
            </w14:solidFill>
          </w14:textFill>
        </w:rPr>
        <w:t xml:space="preserve">生产厂名与厂址应与生产厂营业执照载明的相关信息保持一致。</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3.</w:t>
      </w:r>
      <w:r>
        <w:rPr>
          <w:rFonts w:hint="eastAsia" w:ascii="方正魏碑_GBK" w:hAnsi="方正魏碑_GBK"/>
          <w:color w:val="000000" w:themeColor="text1"/>
          <w:sz w:val="22"/>
          <w:shd w:val="clear" w:color="auto" w:fill="ffffff"/>
          <w14:textFill>
            <w14:solidFill>
              <w14:schemeClr w14:val="tx1"/>
            </w14:solidFill>
          </w14:textFill>
        </w:rPr>
        <w:t xml:space="preserve">该产品的中国境内生产的组件成本占比相关要求实施前，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规定比例</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4.</w:t>
      </w:r>
      <w:r>
        <w:rPr>
          <w:rFonts w:hint="eastAsia" w:ascii="方正魏碑_GBK" w:hAnsi="方正魏碑_GBK"/>
          <w:color w:val="000000" w:themeColor="text1"/>
          <w:sz w:val="22"/>
          <w:shd w:val="clear" w:color="auto" w:fill="ffffff"/>
          <w14:textFill>
            <w14:solidFill>
              <w14:schemeClr w14:val="tx1"/>
            </w14:solidFill>
          </w14:textFill>
        </w:rPr>
        <w:t xml:space="preserve">该产品的关键组件要求实施前，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关键组件</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shd w:val="clear" w:color="auto" w:fill="ffffff"/>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5.</w:t>
      </w:r>
      <w:r>
        <w:rPr>
          <w:rFonts w:hint="eastAsia" w:ascii="方正魏碑_GBK" w:hAnsi="方正魏碑_GBK"/>
          <w:color w:val="000000" w:themeColor="text1"/>
          <w:sz w:val="22"/>
          <w:shd w:val="clear" w:color="auto" w:fill="ffffff"/>
          <w14:textFill>
            <w14:solidFill>
              <w14:schemeClr w14:val="tx1"/>
            </w14:solidFill>
          </w14:textFill>
        </w:rPr>
        <w:t xml:space="preserve">该产品的关键工序要求实施前，</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关键工序</w:t>
      </w:r>
      <w:r>
        <w:rPr>
          <w:rFonts w:ascii="方正魏碑_GBK" w:hAnsi="方正魏碑_GBK"/>
          <w:color w:val="000000" w:themeColor="text1"/>
          <w:sz w:val="22"/>
          <w:shd w:val="clear" w:color="auto" w:fill="ffffff"/>
          <w14:textFill>
            <w14:solidFill>
              <w14:schemeClr w14:val="tx1"/>
            </w14:solidFill>
          </w14:textFill>
        </w:rPr>
        <w:t xml:space="preserve">”</w:t>
      </w:r>
      <w:r>
        <w:rPr>
          <w:rFonts w:hint="eastAsia" w:ascii="方正魏碑_GBK" w:hAnsi="方正魏碑_GBK"/>
          <w:color w:val="000000" w:themeColor="text1"/>
          <w:sz w:val="22"/>
          <w:shd w:val="clear" w:color="auto" w:fill="ffffff"/>
          <w14:textFill>
            <w14:solidFill>
              <w14:schemeClr w14:val="tx1"/>
            </w14:solidFill>
          </w14:textFill>
        </w:rPr>
        <w:t xml:space="preserve">栏可不填，下同。</w:t>
      </w:r>
      <w:r/>
    </w:p>
    <w:p>
      <w:pPr>
        <w:ind w:left="40" w:right="40"/>
        <w:jc w:val="left"/>
        <w:spacing w:before="30" w:after="30" w:line="360" w:lineRule="auto"/>
        <w:rPr>
          <w:rFonts w:hint="eastAsia" w:ascii="方正魏碑_GBK" w:hAnsi="方正魏碑_GBK"/>
          <w:color w:val="000000" w:themeColor="text1"/>
          <w:sz w:val="22"/>
          <w:shd w:val="clear" w:color="auto" w:fill="ffffff"/>
          <w14:textFill>
            <w14:solidFill>
              <w14:schemeClr w14:val="tx1"/>
            </w14:solidFill>
          </w14:textFill>
        </w:rPr>
      </w:pPr>
      <w:r>
        <w:rPr>
          <w:rFonts w:ascii="方正魏碑_GBK" w:hAnsi="方正魏碑_GBK"/>
          <w:color w:val="000000" w:themeColor="text1"/>
          <w:sz w:val="22"/>
          <w:shd w:val="clear" w:color="auto" w:fill="ffffff"/>
          <w14:textFill>
            <w14:solidFill>
              <w14:schemeClr w14:val="tx1"/>
            </w14:solidFill>
          </w14:textFill>
        </w:rPr>
        <w:t xml:space="preserve">6.</w:t>
      </w:r>
      <w:r>
        <w:rPr>
          <w:rFonts w:hint="eastAsia" w:ascii="方正魏碑_GBK" w:hAnsi="方正魏碑_GBK"/>
          <w:color w:val="000000" w:themeColor="text1"/>
          <w:sz w:val="22"/>
          <w:shd w:val="clear" w:color="auto" w:fill="ffffff"/>
          <w14:textFill>
            <w14:solidFill>
              <w14:schemeClr w14:val="tx1"/>
            </w14:solidFill>
          </w14:textFill>
        </w:rPr>
        <w:t xml:space="preserve">《声明函》中标注“</w:t>
      </w:r>
      <w:r>
        <w:rPr>
          <w:rFonts w:ascii="方正魏碑_GBK" w:hAnsi="方正魏碑_GBK"/>
          <w:color w:val="000000" w:themeColor="text1"/>
          <w:sz w:val="22"/>
          <w:u w:val="single"/>
          <w:shd w:val="clear" w:color="auto" w:fill="ffffff"/>
          <w14:textFill>
            <w14:solidFill>
              <w14:schemeClr w14:val="tx1"/>
            </w14:solidFill>
          </w14:textFill>
        </w:rPr>
        <w:t xml:space="preserve">  /  </w:t>
      </w:r>
      <w:r>
        <w:rPr>
          <w:rFonts w:hint="eastAsia" w:ascii="方正魏碑_GBK" w:hAnsi="方正魏碑_GBK"/>
          <w:color w:val="000000" w:themeColor="text1"/>
          <w:sz w:val="22"/>
          <w:shd w:val="clear" w:color="auto" w:fill="ffffff"/>
          <w14:textFill>
            <w14:solidFill>
              <w14:schemeClr w14:val="tx1"/>
            </w14:solidFill>
          </w14:textFill>
        </w:rPr>
        <w:t xml:space="preserve">”的地方无需填写。</w:t>
      </w:r>
      <w:r/>
    </w:p>
    <w:p>
      <w:pPr>
        <w:ind w:left="40" w:right="40"/>
        <w:jc w:val="left"/>
        <w:spacing w:before="30" w:after="30" w:line="360" w:lineRule="auto"/>
        <w:rPr>
          <w:rFonts w:hint="eastAsia" w:ascii="方正魏碑_GBK" w:hAnsi="方正魏碑_GBK"/>
          <w:b/>
          <w:color w:val="000000" w:themeColor="text1"/>
          <w:sz w:val="22"/>
          <w:shd w:val="clear" w:color="auto" w:fill="ffffff"/>
          <w14:textFill>
            <w14:solidFill>
              <w14:schemeClr w14:val="tx1"/>
            </w14:solidFill>
          </w14:textFill>
        </w:rPr>
      </w:pPr>
      <w:r>
        <w:rPr>
          <w:rFonts w:hint="eastAsia" w:ascii="方正魏碑_GBK" w:hAnsi="方正魏碑_GBK"/>
          <w:b/>
          <w:color w:val="000000" w:themeColor="text1"/>
          <w:sz w:val="22"/>
          <w:shd w:val="clear" w:color="auto" w:fill="ffffff"/>
          <w14:textFill>
            <w14:solidFill>
              <w14:schemeClr w14:val="tx1"/>
            </w14:solidFill>
          </w14:textFill>
        </w:rPr>
        <w:t xml:space="preserve">7.政府采购服务项目中涉及的货物需填写本表，不涉及无需填写。</w:t>
      </w:r>
      <w:r/>
    </w:p>
    <w:p>
      <w:pPr>
        <w:ind w:left="40" w:right="40" w:firstLine="3410"/>
        <w:jc w:val="left"/>
        <w:spacing w:before="30" w:after="30" w:line="0" w:lineRule="atLeast"/>
        <w:rPr>
          <w:rFonts w:hint="eastAsia" w:ascii="方正魏碑_GBK" w:hAnsi="方正魏碑_GBK"/>
          <w:color w:val="ff0000"/>
          <w:sz w:val="22"/>
          <w:shd w:val="clear" w:color="auto" w:fill="ffffff"/>
        </w:rPr>
      </w:pPr>
      <w:r>
        <w:rPr>
          <w:rFonts w:hint="eastAsia" w:ascii="方正魏碑_GBK" w:hAnsi="方正魏碑_GBK"/>
          <w:color w:val="ff0000"/>
          <w:sz w:val="22"/>
          <w:shd w:val="clear" w:color="auto" w:fill="ffffff"/>
        </w:rPr>
      </w:r>
      <w:r/>
    </w:p>
    <w:p>
      <w:pPr>
        <w:jc w:val="left"/>
        <w:widowControl/>
        <w:rPr>
          <w:rFonts w:ascii="宋体" w:hAnsi="宋体" w:cs="宋体"/>
          <w:b/>
          <w:sz w:val="28"/>
          <w:szCs w:val="28"/>
          <w:lang w:bidi="ar"/>
        </w:rPr>
      </w:pPr>
      <w:r>
        <w:rPr>
          <w:rFonts w:hint="eastAsia" w:ascii="宋体" w:hAnsi="宋体" w:cs="宋体"/>
          <w:b/>
          <w:sz w:val="28"/>
          <w:szCs w:val="28"/>
          <w:lang w:bidi="ar"/>
        </w:rPr>
        <w:br w:type="page" w:clear="all"/>
      </w:r>
      <w:r/>
    </w:p>
    <w:p>
      <w:pPr>
        <w:jc w:val="center"/>
        <w:spacing w:after="312"/>
        <w:widowControl/>
        <w:rPr>
          <w:rFonts w:ascii="宋体" w:hAnsi="宋体" w:cs="宋体"/>
          <w:b/>
          <w:sz w:val="28"/>
          <w:szCs w:val="28"/>
          <w:lang w:bidi="ar"/>
        </w:rPr>
        <w:outlineLvl w:val="1"/>
      </w:pPr>
      <w:r>
        <w:rPr>
          <w:rFonts w:hint="eastAsia" w:ascii="宋体" w:hAnsi="宋体" w:cs="宋体"/>
          <w:b/>
          <w:sz w:val="28"/>
          <w:szCs w:val="28"/>
          <w:lang w:bidi="ar"/>
        </w:rPr>
        <w:t xml:space="preserve">十四、关于保安员证书真实性的承诺函</w:t>
      </w:r>
      <w:r/>
    </w:p>
    <w:p>
      <w:pPr>
        <w:pStyle w:val="909"/>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本公司（单位）参与 </w:t>
      </w:r>
      <w:r>
        <w:rPr>
          <w:rFonts w:hint="eastAsia" w:ascii="宋体" w:hAnsi="宋体" w:cs="宋体"/>
          <w:color w:val="000000" w:themeColor="text1"/>
          <w:sz w:val="21"/>
          <w:szCs w:val="21"/>
          <w:u w:val="single"/>
          <w:lang w:bidi="ar"/>
          <w14:textFill>
            <w14:solidFill>
              <w14:schemeClr w14:val="tx1"/>
            </w14:solidFill>
          </w14:textFill>
        </w:rPr>
        <w:t xml:space="preserve">（项目名称）（项目编号： ）</w:t>
      </w:r>
      <w:r>
        <w:rPr>
          <w:rFonts w:hint="eastAsia" w:ascii="宋体" w:hAnsi="宋体" w:cs="宋体"/>
          <w:color w:val="000000" w:themeColor="text1"/>
          <w:sz w:val="21"/>
          <w:szCs w:val="21"/>
          <w:lang w:bidi="ar"/>
          <w14:textFill>
            <w14:solidFill>
              <w14:schemeClr w14:val="tx1"/>
            </w14:solidFill>
          </w14:textFill>
        </w:rPr>
        <w:t xml:space="preserve">的采购活动，就拟派人员</w:t>
      </w:r>
      <w:r>
        <w:rPr>
          <w:rFonts w:hint="eastAsia" w:ascii="宋体" w:hAnsi="宋体" w:cs="宋体"/>
          <w:sz w:val="21"/>
          <w:szCs w:val="21"/>
          <w:lang w:bidi="ar"/>
        </w:rPr>
        <w:t xml:space="preserve">的公安部门颁发的保安员</w:t>
      </w:r>
      <w:r>
        <w:rPr>
          <w:rFonts w:hint="eastAsia" w:ascii="宋体" w:hAnsi="宋体" w:cs="宋体"/>
          <w:color w:val="000000" w:themeColor="text1"/>
          <w:sz w:val="21"/>
          <w:szCs w:val="21"/>
          <w:lang w:bidi="ar"/>
          <w14:textFill>
            <w14:solidFill>
              <w14:schemeClr w14:val="tx1"/>
            </w14:solidFill>
          </w14:textFill>
        </w:rPr>
        <w:t xml:space="preserve">证书郑重承诺如下：</w:t>
      </w:r>
      <w:r/>
    </w:p>
    <w:p>
      <w:pPr>
        <w:pStyle w:val="909"/>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一、本公司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保证所提供的</w:t>
      </w:r>
      <w:r>
        <w:rPr>
          <w:rFonts w:hint="eastAsia" w:ascii="宋体" w:hAnsi="宋体" w:cs="宋体"/>
          <w:sz w:val="21"/>
          <w:szCs w:val="21"/>
          <w:lang w:bidi="ar"/>
        </w:rPr>
        <w:t xml:space="preserve">公安部门颁发的保安员证书</w:t>
      </w:r>
      <w:r>
        <w:rPr>
          <w:rFonts w:hint="eastAsia" w:ascii="宋体" w:hAnsi="宋体" w:cs="宋体"/>
          <w:color w:val="000000" w:themeColor="text1"/>
          <w:sz w:val="21"/>
          <w:szCs w:val="21"/>
          <w:lang w:bidi="ar"/>
          <w14:textFill>
            <w14:solidFill>
              <w14:schemeClr w14:val="tx1"/>
            </w14:solidFill>
          </w14:textFill>
        </w:rPr>
        <w:t xml:space="preserve">均真实、合法、有效，信息与官方登记完全一致。</w:t>
      </w:r>
      <w:r>
        <w:rPr>
          <w:rFonts w:hint="eastAsia" w:ascii="宋体" w:hAnsi="宋体" w:cs="宋体"/>
          <w:sz w:val="21"/>
          <w:szCs w:val="21"/>
          <w:lang w:bidi="ar"/>
        </w:rPr>
        <w:t xml:space="preserve">证书</w:t>
      </w:r>
      <w:r>
        <w:rPr>
          <w:rFonts w:hint="eastAsia" w:ascii="宋体" w:hAnsi="宋体" w:cs="宋体"/>
          <w:color w:val="000000" w:themeColor="text1"/>
          <w:sz w:val="21"/>
          <w:szCs w:val="21"/>
          <w:lang w:bidi="ar"/>
          <w14:textFill>
            <w14:solidFill>
              <w14:schemeClr w14:val="tx1"/>
            </w14:solidFill>
          </w14:textFill>
        </w:rPr>
        <w:t xml:space="preserve">均通过官方指定平台获取，未经篡改。</w:t>
      </w:r>
      <w:r/>
    </w:p>
    <w:p>
      <w:pPr>
        <w:pStyle w:val="909"/>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二、本公司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承诺无条件配合采购人在采购活动任何阶段（含中标后、合同签订前及履行期间）对证书真实性进行核验，包括但不限于现场动态展示、联网查询等方式。</w:t>
      </w:r>
      <w:r/>
    </w:p>
    <w:p>
      <w:pPr>
        <w:pStyle w:val="909"/>
        <w:ind w:firstLine="420"/>
        <w:jc w:val="both"/>
        <w:spacing w:before="0" w:after="0" w:line="360" w:lineRule="auto"/>
        <w:widowControl/>
        <w:rPr>
          <w:rFonts w:ascii="宋体" w:hAnsi="宋体" w:cs="宋体"/>
          <w:color w:val="000000" w:themeColor="text1"/>
          <w:sz w:val="21"/>
          <w:szCs w:val="21"/>
          <w:lang w:bidi="ar"/>
          <w14:textFill>
            <w14:solidFill>
              <w14:schemeClr w14:val="tx1"/>
            </w14:solidFill>
          </w14:textFill>
        </w:rPr>
      </w:pPr>
      <w:r>
        <w:rPr>
          <w:rFonts w:ascii="宋体" w:hAnsi="宋体" w:cs="宋体"/>
          <w:color w:val="000000" w:themeColor="text1"/>
          <w:sz w:val="21"/>
          <w:szCs w:val="21"/>
          <w:lang w:bidi="ar"/>
          <w14:textFill>
            <w14:solidFill>
              <w14:schemeClr w14:val="tx1"/>
            </w14:solidFill>
          </w14:textFill>
        </w:rPr>
      </w:r>
      <w:r/>
    </w:p>
    <w:p>
      <w:pPr>
        <w:pStyle w:val="909"/>
        <w:ind w:firstLine="420"/>
        <w:jc w:val="both"/>
        <w:spacing w:before="0" w:after="0" w:line="360" w:lineRule="auto"/>
        <w:widowControl/>
        <w:rPr>
          <w:rFonts w:ascii="宋体" w:hAnsi="宋体" w:cs="宋体"/>
          <w:sz w:val="21"/>
          <w:szCs w:val="21"/>
          <w:lang w:bidi="ar"/>
        </w:rPr>
      </w:pPr>
      <w:r>
        <w:rPr>
          <w:rFonts w:hint="eastAsia" w:ascii="宋体" w:hAnsi="宋体" w:cs="宋体"/>
          <w:sz w:val="21"/>
          <w:szCs w:val="21"/>
          <w:lang w:bidi="ar"/>
        </w:rPr>
        <w:t xml:space="preserve">本公司（单位）对上述内容的真实性负责。如有虚假，愿承担相应法律责任。</w:t>
      </w:r>
      <w:r/>
    </w:p>
    <w:p>
      <w:pPr>
        <w:pStyle w:val="909"/>
        <w:ind w:firstLine="420"/>
        <w:jc w:val="both"/>
        <w:spacing w:after="120"/>
        <w:widowControl/>
        <w:rPr>
          <w:rFonts w:ascii="宋体" w:hAnsi="宋体" w:cs="宋体"/>
          <w:sz w:val="21"/>
          <w:szCs w:val="21"/>
          <w:lang w:bidi="ar"/>
        </w:rPr>
      </w:pPr>
      <w:r>
        <w:rPr>
          <w:rFonts w:ascii="宋体" w:hAnsi="宋体" w:cs="宋体"/>
          <w:sz w:val="21"/>
          <w:szCs w:val="21"/>
          <w:lang w:bidi="ar"/>
        </w:rPr>
      </w:r>
      <w:r/>
    </w:p>
    <w:p>
      <w:pPr>
        <w:pStyle w:val="909"/>
        <w:ind w:firstLine="420"/>
        <w:jc w:val="both"/>
        <w:spacing w:after="120"/>
        <w:widowControl/>
        <w:rPr>
          <w:rFonts w:ascii="宋体" w:hAnsi="宋体" w:cs="宋体"/>
          <w:color w:val="000000" w:themeColor="text1"/>
          <w:sz w:val="21"/>
          <w:szCs w:val="21"/>
          <w:lang w:bidi="ar"/>
          <w14:textFill>
            <w14:solidFill>
              <w14:schemeClr w14:val="tx1"/>
            </w14:solidFill>
          </w14:textFill>
        </w:rPr>
      </w:pPr>
      <w:r>
        <w:rPr>
          <w:rFonts w:ascii="宋体" w:hAnsi="宋体" w:cs="宋体"/>
          <w:color w:val="000000" w:themeColor="text1"/>
          <w:sz w:val="21"/>
          <w:szCs w:val="21"/>
          <w:lang w:bidi="ar"/>
          <w14:textFill>
            <w14:solidFill>
              <w14:schemeClr w14:val="tx1"/>
            </w14:solidFill>
          </w14:textFill>
        </w:rPr>
      </w:r>
      <w:r/>
    </w:p>
    <w:p>
      <w:pPr>
        <w:pStyle w:val="909"/>
        <w:ind w:firstLine="420"/>
        <w:jc w:val="right"/>
        <w:spacing w:after="120"/>
        <w:widowControl/>
        <w:rPr>
          <w:rFonts w:ascii="宋体" w:hAnsi="宋体" w:cs="宋体"/>
          <w:sz w:val="21"/>
          <w:szCs w:val="21"/>
          <w:lang w:bidi="ar"/>
        </w:rPr>
      </w:pPr>
      <w:r>
        <w:rPr>
          <w:rFonts w:hint="eastAsia" w:ascii="宋体" w:hAnsi="宋体" w:cs="宋体"/>
          <w:sz w:val="21"/>
          <w:szCs w:val="21"/>
          <w:lang w:bidi="ar"/>
        </w:rPr>
        <w:t xml:space="preserve">公司（单位）名称（盖章）：         </w:t>
      </w:r>
      <w:r/>
    </w:p>
    <w:p>
      <w:pPr>
        <w:pStyle w:val="909"/>
        <w:jc w:val="right"/>
        <w:spacing w:before="30" w:after="30" w:line="360" w:lineRule="auto"/>
      </w:pPr>
      <w:r>
        <w:rPr>
          <w:rFonts w:hint="eastAsia" w:ascii="宋体" w:hAnsi="宋体" w:cs="宋体"/>
          <w:sz w:val="21"/>
          <w:szCs w:val="21"/>
          <w:lang w:bidi="ar"/>
        </w:rPr>
        <w:t xml:space="preserve">                                日期：    年   月   日 </w:t>
      </w:r>
      <w:r/>
    </w:p>
    <w:p>
      <w:pPr>
        <w:pStyle w:val="871"/>
      </w:pPr>
      <w:r/>
      <w:r/>
    </w:p>
    <w:p>
      <w:pPr>
        <w:pStyle w:val="871"/>
      </w:pPr>
      <w:r>
        <w:br w:type="page" w:clear="all"/>
      </w:r>
      <w:bookmarkEnd w:id="70"/>
      <w:r/>
      <w:r/>
    </w:p>
    <w:p>
      <w:pPr>
        <w:jc w:val="center"/>
        <w:spacing w:line="360" w:lineRule="auto"/>
        <w:widowControl/>
        <w:rPr>
          <w:rFonts w:asciiTheme="minorEastAsia" w:hAnsiTheme="minorEastAsia" w:eastAsiaTheme="minorEastAsia"/>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第四章  </w:t>
      </w:r>
      <w:r>
        <w:rPr>
          <w:rFonts w:hint="eastAsia"/>
          <w:bCs/>
          <w:color w:val="000000" w:themeColor="text1"/>
          <w:sz w:val="44"/>
          <w:szCs w:val="44"/>
          <w14:textFill>
            <w14:solidFill>
              <w14:schemeClr w14:val="tx1"/>
            </w14:solidFill>
          </w14:textFill>
        </w:rPr>
        <w:t xml:space="preserve">采购需求</w:t>
      </w:r>
      <w:r/>
    </w:p>
    <w:p>
      <w:pPr>
        <w:numPr>
          <w:ilvl w:val="0"/>
          <w:numId w:val="8"/>
        </w:numPr>
        <w:ind w:left="0" w:firstLine="0"/>
        <w:jc w:val="left"/>
        <w:spacing w:line="360" w:lineRule="auto"/>
        <w:widowControl/>
        <w:rPr>
          <w:rFonts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项目概况</w:t>
      </w:r>
      <w:r/>
    </w:p>
    <w:p>
      <w:pP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（一）项目介绍</w:t>
      </w:r>
      <w:r/>
    </w:p>
    <w:p>
      <w:pPr>
        <w:ind w:firstLine="420"/>
        <w:spacing w:line="360" w:lineRule="auto"/>
        <w:rPr>
          <w:rFonts w:ascii="宋体" w:hAnsi="宋体" w:cs="Arial"/>
          <w:szCs w:val="21"/>
        </w:rPr>
      </w:pPr>
      <w:r>
        <w:rPr>
          <w:rFonts w:hint="eastAsia" w:ascii="宋体" w:hAnsi="宋体"/>
          <w:color w:val="000000"/>
          <w:szCs w:val="21"/>
        </w:rPr>
        <w:t xml:space="preserve">交警大队四合一大楼，即苏州工业园区公交警务综合服务中心办公</w:t>
      </w:r>
      <w:r>
        <w:rPr>
          <w:rFonts w:ascii="宋体" w:hAnsi="宋体"/>
          <w:color w:val="000000"/>
          <w:szCs w:val="21"/>
        </w:rPr>
        <w:t xml:space="preserve">大楼</w:t>
      </w:r>
      <w:r>
        <w:rPr>
          <w:rFonts w:hint="eastAsia" w:ascii="宋体" w:hAnsi="宋体"/>
          <w:color w:val="000000"/>
          <w:szCs w:val="21"/>
        </w:rPr>
        <w:t xml:space="preserve">位于苏州工业园区钟南街以西、东沈浒路以北，占地面积约1.46公顷，项目融合交通、治安两大功能，项目总建筑面积42447.28平方米</w:t>
      </w:r>
      <w:r>
        <w:rPr>
          <w:rFonts w:hint="eastAsia" w:ascii="宋体" w:hAnsi="宋体" w:cs="Arial"/>
          <w:szCs w:val="21"/>
        </w:rPr>
        <w:t xml:space="preserve">，具体情况如下：</w:t>
      </w:r>
      <w:r/>
    </w:p>
    <w:p>
      <w:pPr>
        <w:ind w:firstLine="420"/>
        <w:spacing w:line="360" w:lineRule="auto"/>
        <w:rPr>
          <w:rFonts w:ascii="宋体" w:hAnsi="宋体" w:cs="Arial"/>
          <w:szCs w:val="21"/>
        </w:rPr>
      </w:pPr>
      <w:r>
        <w:rPr>
          <w:rFonts w:hint="eastAsia" w:ascii="宋体" w:hAnsi="宋体" w:cs="Arial"/>
          <w:szCs w:val="21"/>
        </w:rPr>
        <w:t xml:space="preserve">（1）交巡警楼地上八层，建筑面积11912平方米；</w:t>
      </w:r>
      <w:r/>
    </w:p>
    <w:p>
      <w:pPr>
        <w:ind w:firstLine="420"/>
        <w:spacing w:line="360" w:lineRule="auto"/>
        <w:rPr>
          <w:rFonts w:ascii="宋体" w:hAnsi="宋体" w:cs="Arial"/>
          <w:szCs w:val="21"/>
        </w:rPr>
      </w:pPr>
      <w:r>
        <w:rPr>
          <w:rFonts w:hint="eastAsia" w:ascii="宋体" w:hAnsi="宋体" w:cs="Arial"/>
          <w:szCs w:val="21"/>
        </w:rPr>
        <w:t xml:space="preserve">（2）交巡警停车楼地上五层，建筑面积10068.4平方米；</w:t>
      </w:r>
      <w:r/>
    </w:p>
    <w:p>
      <w:pPr>
        <w:ind w:firstLine="420"/>
        <w:spacing w:line="360" w:lineRule="auto"/>
        <w:rPr>
          <w:rFonts w:ascii="宋体" w:hAnsi="宋体" w:cs="Arial"/>
          <w:szCs w:val="21"/>
        </w:rPr>
      </w:pPr>
      <w:r>
        <w:rPr>
          <w:rFonts w:hint="eastAsia" w:ascii="宋体" w:hAnsi="宋体" w:cs="Arial"/>
          <w:szCs w:val="21"/>
        </w:rPr>
        <w:t xml:space="preserve">（3）派出所楼地上五层，建筑面积5378平方米；</w:t>
      </w:r>
      <w:r/>
    </w:p>
    <w:p>
      <w:pPr>
        <w:ind w:firstLine="420"/>
        <w:spacing w:line="360" w:lineRule="auto"/>
        <w:rPr>
          <w:rFonts w:ascii="宋体" w:hAnsi="宋体" w:cs="Arial"/>
          <w:szCs w:val="21"/>
        </w:rPr>
      </w:pPr>
      <w:r>
        <w:rPr>
          <w:rFonts w:hint="eastAsia" w:ascii="宋体" w:hAnsi="宋体" w:cs="Arial"/>
          <w:szCs w:val="21"/>
        </w:rPr>
        <w:t xml:space="preserve">（4）地下车库二层，面积15088.88平方米；</w:t>
      </w:r>
      <w:r/>
    </w:p>
    <w:p>
      <w:pPr>
        <w:ind w:firstLine="420"/>
        <w:spacing w:line="360" w:lineRule="auto"/>
        <w:rPr>
          <w:rFonts w:ascii="宋体" w:hAnsi="宋体" w:cs="Arial"/>
          <w:szCs w:val="21"/>
        </w:rPr>
      </w:pPr>
      <w:r>
        <w:rPr>
          <w:rFonts w:hint="eastAsia" w:ascii="宋体" w:hAnsi="宋体" w:cs="Arial"/>
          <w:szCs w:val="21"/>
        </w:rPr>
        <w:t xml:space="preserve">（5）地面车位202个，地下车位307个。</w:t>
      </w:r>
      <w:r/>
    </w:p>
    <w:p>
      <w:pPr>
        <w:ind w:firstLine="420"/>
        <w:spacing w:line="360" w:lineRule="auto"/>
        <w:rPr>
          <w:rFonts w:ascii="宋体" w:hAnsi="宋体"/>
          <w:color w:val="000000"/>
          <w:szCs w:val="21"/>
        </w:rPr>
      </w:pPr>
      <w:r>
        <w:rPr>
          <w:rFonts w:hint="eastAsia" w:ascii="宋体" w:hAnsi="宋体"/>
          <w:color w:val="000000"/>
          <w:szCs w:val="21"/>
        </w:rPr>
        <w:t xml:space="preserve">现需采购苏州工业园区交警大队四合一大楼2026-2028年度物业管理服务，人员共计65人。</w:t>
      </w:r>
      <w:r/>
    </w:p>
    <w:p>
      <w:pPr>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（二）采购人提供供应商使用的场地、设施、设备、材料等</w:t>
      </w:r>
      <w:r/>
    </w:p>
    <w:p>
      <w:pPr>
        <w:ind w:firstLine="420"/>
        <w:jc w:val="left"/>
        <w:spacing w:line="360" w:lineRule="auto"/>
        <w:widowControl/>
      </w:pPr>
      <w:r>
        <w:t xml:space="preserve">采购人可提供</w:t>
      </w:r>
      <w:r>
        <w:rPr>
          <w:rFonts w:hint="eastAsia"/>
        </w:rPr>
        <w:t xml:space="preserve">物业办公室及</w:t>
      </w:r>
      <w:r>
        <w:t xml:space="preserve">食堂</w:t>
      </w:r>
      <w:r>
        <w:rPr>
          <w:rFonts w:hint="eastAsia"/>
        </w:rPr>
        <w:t xml:space="preserve">设备</w:t>
      </w:r>
      <w:r>
        <w:t xml:space="preserve">，</w:t>
      </w:r>
      <w:r>
        <w:rPr>
          <w:rFonts w:hint="eastAsia"/>
        </w:rPr>
        <w:t xml:space="preserve">服务人员的</w:t>
      </w:r>
      <w:r>
        <w:t xml:space="preserve">餐费由供应商自理</w:t>
      </w:r>
      <w:r>
        <w:rPr>
          <w:rFonts w:hint="eastAsia"/>
        </w:rPr>
        <w:t xml:space="preserve">；</w:t>
      </w:r>
      <w:r/>
    </w:p>
    <w:p>
      <w:pPr>
        <w:pStyle w:val="871"/>
      </w:pPr>
      <w:r>
        <w:t xml:space="preserve">采购人可提供零星维修材料（</w:t>
      </w:r>
      <w:r>
        <w:rPr>
          <w:rFonts w:ascii="宋体" w:hAnsi="宋体"/>
          <w:szCs w:val="21"/>
        </w:rPr>
        <w:t xml:space="preserve">灯具、</w:t>
      </w:r>
      <w:r>
        <w:rPr>
          <w:rFonts w:ascii="宋体" w:hAnsi="宋体" w:cs="Arial"/>
          <w:szCs w:val="21"/>
        </w:rPr>
        <w:t xml:space="preserve">五金</w:t>
      </w:r>
      <w:r>
        <w:rPr>
          <w:rFonts w:ascii="宋体" w:hAnsi="宋体"/>
          <w:szCs w:val="21"/>
        </w:rPr>
        <w:t xml:space="preserve">配件等</w:t>
      </w:r>
      <w:r>
        <w:rPr>
          <w:rFonts w:hint="eastAsia" w:ascii="宋体" w:hAnsi="宋体"/>
          <w:szCs w:val="21"/>
        </w:rPr>
        <w:t xml:space="preserve">）</w:t>
      </w:r>
      <w:r>
        <w:rPr>
          <w:rFonts w:hint="eastAsia"/>
        </w:rPr>
        <w:t xml:space="preserve">；</w:t>
      </w:r>
      <w:r/>
    </w:p>
    <w:p>
      <w:pPr>
        <w:ind w:firstLine="420"/>
        <w:jc w:val="left"/>
        <w:spacing w:line="360" w:lineRule="auto"/>
        <w:widowControl/>
        <w:rPr>
          <w:rFonts w:ascii="宋体" w:hAnsi="宋体"/>
          <w:b/>
          <w:szCs w:val="21"/>
        </w:rPr>
      </w:pPr>
      <w:r>
        <w:t xml:space="preserve">供应商应当承担除以上所列场地、设施、设备、材料外，与物业管理服务有关的其他场地、设施、设备、材料等。</w:t>
      </w:r>
      <w:r/>
    </w:p>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服务内容与要求</w:t>
      </w:r>
      <w:r/>
    </w:p>
    <w:p>
      <w:p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1、保安服务</w:t>
      </w:r>
      <w:r/>
    </w:p>
    <w:tbl>
      <w:tblPr>
        <w:tblStyle w:val="870"/>
        <w:tblW w:w="10104" w:type="dxa"/>
        <w:tblInd w:w="93" w:type="dxa"/>
        <w:tblLayout w:type="autofit"/>
        <w:tblCellMar>
          <w:left w:w="108" w:type="dxa"/>
          <w:top w:w="0" w:type="dxa"/>
          <w:right w:w="108" w:type="dxa"/>
          <w:bottom w:w="0" w:type="dxa"/>
        </w:tblCellMar>
        <w:tblLook w:val="04A0" w:firstRow="1" w:lastRow="0" w:firstColumn="1" w:lastColumn="0" w:noHBand="0" w:noVBand="1"/>
      </w:tblPr>
      <w:tblGrid>
        <w:gridCol w:w="1700"/>
        <w:gridCol w:w="8404"/>
      </w:tblGrid>
      <w:tr>
        <w:trPr>
          <w:trHeight w:val="270"/>
        </w:trPr>
        <w:tc>
          <w:tcPr>
            <w:tcBorders>
              <w:top w:val="single" w:color="auto"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404"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4228"/>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ascii="宋体" w:hAnsi="宋体" w:cs="宋体"/>
                <w:color w:val="000000"/>
                <w:szCs w:val="21"/>
              </w:rPr>
              <w:t xml:space="preserve">出入管理</w:t>
            </w:r>
            <w:r/>
          </w:p>
        </w:tc>
        <w:tc>
          <w:tcPr>
            <w:tcBorders>
              <w:top w:val="none" w:color="000000" w:sz="4" w:space="0"/>
              <w:left w:val="none" w:color="000000" w:sz="4" w:space="0"/>
              <w:bottom w:val="single" w:color="auto" w:sz="4" w:space="0"/>
              <w:right w:val="single" w:color="auto" w:sz="4" w:space="0"/>
            </w:tcBorders>
            <w:tcW w:w="8404"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来访人员的通报； </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杜绝无关人员、可疑人员和危险物进入服务区域内；</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外来人员及车辆进出证件检验、登记；</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大件物品出入实行确认备案制度，建立报告并登记台账；</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严格执行门卫管理制度做好交接工作；</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用语规范，礼貌待客文明工作；</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报刊信件收发；</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快递放至快递柜内，大件快递放至指定代收点，代签收快递后电话通知到个人；</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外卖放至外卖柜，或至集中存放点；</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对占用消防通道的车辆进行劝离，保证消防通道道路畅通；</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做好早晚高峰期间的车辆指引工作。 </w:t>
            </w:r>
            <w:r/>
          </w:p>
        </w:tc>
      </w:tr>
      <w:tr>
        <w:trPr>
          <w:trHeight w:val="841"/>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安全管理</w:t>
            </w:r>
            <w:r/>
          </w:p>
        </w:tc>
        <w:tc>
          <w:tcPr>
            <w:tcBorders>
              <w:top w:val="none" w:color="000000" w:sz="4" w:space="0"/>
              <w:left w:val="none" w:color="000000" w:sz="4" w:space="0"/>
              <w:bottom w:val="single" w:color="auto" w:sz="4" w:space="0"/>
              <w:right w:val="single" w:color="auto" w:sz="4" w:space="0"/>
            </w:tcBorders>
            <w:tcW w:w="8404"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处理治安及其他突发事件，必要时实施紧急救助； </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明确巡查工作职责，规范巡视工作流程，负责防盗、防火等安全防范巡查，设置巡更点，</w:t>
            </w:r>
            <w:r>
              <w:rPr>
                <w:rFonts w:hint="eastAsia" w:ascii="宋体" w:hAnsi="宋体" w:cs="宋体"/>
                <w:color w:val="000000"/>
                <w:szCs w:val="21"/>
                <w:u w:val="single"/>
              </w:rPr>
              <w:t xml:space="preserve">每二小时</w:t>
            </w:r>
            <w:r>
              <w:rPr>
                <w:rFonts w:hint="eastAsia" w:ascii="宋体" w:hAnsi="宋体" w:cs="宋体"/>
                <w:color w:val="000000"/>
                <w:szCs w:val="21"/>
              </w:rPr>
              <w:t xml:space="preserve">巡更一次，做好巡更记录；</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制定相对固定的巡视路线，对重要区域、部位、设备机房进行重点巡视，发现和处理各种安全和事故隐患；</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节假日、夜间巡逻时，增加巡逻次数，确保在服务期间的治安消防保卫工作不出问题。</w:t>
            </w:r>
            <w:r/>
          </w:p>
          <w:p>
            <w:pPr>
              <w:numPr>
                <w:ilvl w:val="0"/>
                <w:numId w:val="9"/>
              </w:numPr>
              <w:jc w:val="left"/>
              <w:spacing w:line="360" w:lineRule="auto"/>
              <w:widowControl/>
              <w:rPr>
                <w:rFonts w:ascii="宋体" w:hAnsi="宋体" w:cs="宋体"/>
                <w:color w:val="000000"/>
                <w:szCs w:val="21"/>
              </w:rPr>
            </w:pPr>
            <w:r>
              <w:t xml:space="preserve">巡查期间保持通信设施设备畅通，遇到异常情况立即上报并在现场采取相应措施。</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收到监控室指令后，巡查人员及时到达指定地点并迅速采取相应措施。</w:t>
            </w:r>
            <w:r/>
          </w:p>
        </w:tc>
      </w:tr>
      <w:tr>
        <w:trPr>
          <w:trHeight w:val="403"/>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消、监控室值班</w:t>
            </w:r>
            <w:r/>
          </w:p>
        </w:tc>
        <w:tc>
          <w:tcPr>
            <w:tcBorders>
              <w:top w:val="none" w:color="000000" w:sz="4" w:space="0"/>
              <w:left w:val="none" w:color="000000" w:sz="4" w:space="0"/>
              <w:bottom w:val="single" w:color="auto" w:sz="4" w:space="0"/>
              <w:right w:val="single" w:color="auto" w:sz="4" w:space="0"/>
            </w:tcBorders>
            <w:tcW w:w="8404"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消监控中心需24小时值班，必须配备专人（持证上岗）能熟练掌握消控中心的操作和维护； </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消控、监控设施应保持24小时开通，并保持完整的监控记录，保证对各出入口、内部重点区域的安全监控、录像及协助布警；</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监控室收到火情、险情及其他异常情况报警信号后，报警并派专人赶到现场进行前期处理，必要时实施紧急救助；</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做好防盗、防火报警监控设备日常使用管理，</w:t>
            </w:r>
            <w:r>
              <w:t xml:space="preserve">值班期间遵守操作规程和保密制度，做好监控记录的保存工作，</w:t>
            </w:r>
            <w:r>
              <w:rPr>
                <w:rFonts w:hint="eastAsia" w:ascii="宋体" w:hAnsi="宋体" w:cs="宋体"/>
                <w:color w:val="000000"/>
                <w:szCs w:val="21"/>
              </w:rPr>
              <w:t xml:space="preserve">监控资料应至少保持30天； </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每月对消防、监控设施进行检查并做好记录，对到期消防设施进行更新，确保运行无故障；</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定期对各楼层应急电源的主、备电情况进行检查。</w:t>
            </w:r>
            <w:r/>
          </w:p>
          <w:p>
            <w:pPr>
              <w:numPr>
                <w:ilvl w:val="0"/>
                <w:numId w:val="9"/>
              </w:numPr>
              <w:jc w:val="left"/>
              <w:spacing w:line="360" w:lineRule="auto"/>
              <w:widowControl/>
              <w:rPr>
                <w:rFonts w:ascii="宋体" w:hAnsi="宋体" w:cs="宋体"/>
                <w:color w:val="000000"/>
                <w:szCs w:val="21"/>
              </w:rPr>
            </w:pPr>
            <w:r>
              <w:t xml:space="preserve">无关人员</w:t>
            </w:r>
            <w:r>
              <w:rPr>
                <w:rFonts w:hint="eastAsia"/>
              </w:rPr>
              <w:t xml:space="preserve">不得</w:t>
            </w:r>
            <w:r>
              <w:t xml:space="preserve">进入监控室或查阅监控记录，</w:t>
            </w:r>
            <w:r>
              <w:rPr>
                <w:rFonts w:hint="eastAsia"/>
              </w:rPr>
              <w:t xml:space="preserve">如有必要</w:t>
            </w:r>
            <w:r>
              <w:t xml:space="preserve">经授权人批准并做好相关记录。</w:t>
            </w:r>
            <w:r/>
          </w:p>
        </w:tc>
      </w:tr>
      <w:tr>
        <w:trPr>
          <w:trHeight w:val="557"/>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消防管理</w:t>
            </w:r>
            <w:r/>
          </w:p>
        </w:tc>
        <w:tc>
          <w:tcPr>
            <w:tcBorders>
              <w:top w:val="none" w:color="000000" w:sz="4" w:space="0"/>
              <w:left w:val="none" w:color="000000" w:sz="4" w:space="0"/>
              <w:bottom w:val="single" w:color="auto" w:sz="4" w:space="0"/>
              <w:right w:val="single" w:color="auto" w:sz="4" w:space="0"/>
            </w:tcBorders>
            <w:tcW w:w="8404"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定期对消防设备巡查，确保运行无故障，发现故障立刻联系消防设施设备维护的专业维修保养单位或人员来维修；</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按照突发火灾的应急方案，设立消防疏散示意图，照明设施及引路标志完好，紧急疏散通道畅通；消火栓、应急照明、应急物资、消防及人员逃生通道、消防车通道可随时正常使用。</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所有强弱电井道与空调机房的防火门应保持闭合且上锁；</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底层所有通往室外的疏散门在紧急情况时随时可以打开；</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严禁私自乱接乱拉电源线、私装电源插座和未经批准擅自使用自备电器；</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建立完善的消防制度和消防工作计划，物业公司要定期组织有关人员进行消防培训；</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定期组织消防演习，</w:t>
            </w:r>
            <w:r>
              <w:rPr>
                <w:rFonts w:hint="eastAsia" w:ascii="宋体" w:hAnsi="宋体" w:cs="宋体"/>
                <w:color w:val="000000"/>
                <w:szCs w:val="21"/>
                <w:u w:val="single"/>
              </w:rPr>
              <w:t xml:space="preserve">一年不少于一次</w:t>
            </w:r>
            <w:r>
              <w:rPr>
                <w:rFonts w:hint="eastAsia" w:ascii="宋体" w:hAnsi="宋体" w:cs="宋体"/>
                <w:color w:val="000000"/>
                <w:szCs w:val="21"/>
              </w:rPr>
              <w:t xml:space="preserve">；</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物业管理人员要掌握消防设施设备的使用方法，并能及时处理各种初期火灾事故。</w:t>
            </w:r>
            <w:r/>
          </w:p>
          <w:p>
            <w:pPr>
              <w:numPr>
                <w:ilvl w:val="0"/>
                <w:numId w:val="9"/>
              </w:numPr>
              <w:jc w:val="left"/>
              <w:spacing w:line="360" w:lineRule="auto"/>
              <w:widowControl/>
              <w:rPr>
                <w:rFonts w:ascii="宋体" w:hAnsi="宋体" w:cs="宋体"/>
                <w:color w:val="000000"/>
                <w:szCs w:val="21"/>
              </w:rPr>
            </w:pPr>
            <w:r>
              <w:t xml:space="preserve">易燃易爆品设专区专人管理，做好相关记录。</w:t>
            </w:r>
            <w:r/>
          </w:p>
        </w:tc>
      </w:tr>
      <w:tr>
        <w:trPr>
          <w:trHeight w:val="135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应急保障</w:t>
            </w:r>
            <w:r/>
          </w:p>
        </w:tc>
        <w:tc>
          <w:tcPr>
            <w:tcBorders>
              <w:top w:val="none" w:color="000000" w:sz="4" w:space="0"/>
              <w:left w:val="none" w:color="000000" w:sz="4" w:space="0"/>
              <w:bottom w:val="single" w:color="auto" w:sz="4" w:space="0"/>
              <w:right w:val="single" w:color="auto" w:sz="4" w:space="0"/>
            </w:tcBorders>
            <w:tcW w:w="8404"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建立各类应急预案，并在物业办公室、监控室等处张榜悬挂，及时处理突发事件，定期实行突发事件应急演练；</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当发生台风、暴雨、雪灾等灾害性天气及其他突发事件时，应对设备机房、停车棚、广告牌、电线杆等露天设施进行检查和加固；</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各岗位人员必须按规定实行岗位警戒，根据不同突发事件的现场情况进行应变处理。</w:t>
            </w:r>
            <w:r/>
          </w:p>
          <w:p>
            <w:pPr>
              <w:numPr>
                <w:ilvl w:val="0"/>
                <w:numId w:val="9"/>
              </w:numPr>
              <w:jc w:val="left"/>
              <w:spacing w:line="360" w:lineRule="auto"/>
              <w:widowControl/>
              <w:rPr>
                <w:rFonts w:ascii="宋体" w:hAnsi="宋体" w:cs="宋体"/>
                <w:color w:val="000000"/>
                <w:szCs w:val="21"/>
              </w:rPr>
            </w:pPr>
            <w:r>
              <w:t xml:space="preserve">发生意外事件时，及时采取应急措施，维护办公区域物业服务正常进行，保护人身财产安全。</w:t>
            </w:r>
            <w:r/>
          </w:p>
          <w:p>
            <w:pPr>
              <w:numPr>
                <w:ilvl w:val="0"/>
                <w:numId w:val="9"/>
              </w:numPr>
              <w:jc w:val="left"/>
              <w:spacing w:line="360" w:lineRule="auto"/>
              <w:widowControl/>
              <w:rPr>
                <w:rFonts w:ascii="宋体" w:hAnsi="宋体" w:cs="宋体"/>
                <w:color w:val="000000"/>
                <w:szCs w:val="21"/>
              </w:rPr>
            </w:pPr>
            <w:r>
              <w:t xml:space="preserve">办公区域物业服务应急预案终止实施后，积极采取措施，在尽可能短的时间内，消除事故带来的不良影响，妥善安置和慰问受害及受影响的人员和部门。</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事故处理后，及时形成事故应急总结报告，完善应急救援工作方案。</w:t>
            </w:r>
            <w:r/>
          </w:p>
        </w:tc>
      </w:tr>
      <w:tr>
        <w:trPr>
          <w:trHeight w:val="270"/>
        </w:trPr>
        <w:tc>
          <w:tcPr>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ascii="宋体" w:hAnsi="宋体" w:cs="宋体"/>
                <w:color w:val="000000"/>
                <w:szCs w:val="21"/>
              </w:rPr>
            </w:pPr>
            <w:r>
              <w:rPr>
                <w:rFonts w:ascii="宋体" w:hAnsi="宋体" w:cs="宋体"/>
                <w:color w:val="000000"/>
                <w:szCs w:val="21"/>
              </w:rPr>
              <w:t xml:space="preserve">停车场管理</w:t>
            </w:r>
            <w:r/>
          </w:p>
        </w:tc>
        <w:tc>
          <w:tcPr>
            <w:tcBorders>
              <w:top w:val="none" w:color="000000" w:sz="4" w:space="0"/>
              <w:left w:val="none" w:color="000000" w:sz="4" w:space="0"/>
              <w:bottom w:val="single" w:color="auto" w:sz="4" w:space="0"/>
              <w:right w:val="single" w:color="auto" w:sz="4" w:space="0"/>
            </w:tcBorders>
            <w:tcW w:w="8404" w:type="dxa"/>
            <w:vAlign w:val="center"/>
            <w:textDirection w:val="lrTb"/>
            <w:noWrap/>
          </w:tcPr>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制定停车场使用条例，停车管理规定。或执行采购人制定的外来车辆管理规定。在停车场区域使用显著的标志指引进出车辆</w:t>
            </w:r>
            <w:r>
              <w:rPr>
                <w:rFonts w:hint="eastAsia" w:ascii="宋体" w:hAnsi="宋体" w:cs="宋体"/>
                <w:color w:val="000000"/>
                <w:szCs w:val="21"/>
              </w:rPr>
              <w:t xml:space="preserve">。</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定期对停车场出入口设备进行维护保养。设备故障、维保期间应安排人员指挥、控制车辆及人员的出入</w:t>
            </w:r>
            <w:r>
              <w:rPr>
                <w:rFonts w:hint="eastAsia" w:ascii="宋体" w:hAnsi="宋体" w:cs="宋体"/>
                <w:color w:val="000000"/>
                <w:szCs w:val="21"/>
              </w:rPr>
              <w:t xml:space="preserve">。</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外来车辆进出辖区应登记日期、进出时间、车牌号码。建立登记制度，严防盗抢事件发生。</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车库应保持良好通风，无易燃、易爆等物品存放，并配备相应的消防灭火器。</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发现车辆异常情况及时通知车主，并做好登记；发生交通事故、自然灾害等意外事故时及时赶赴现场疏导和协助处理，响应时间不超过 3 分钟。</w:t>
            </w:r>
            <w:r/>
          </w:p>
        </w:tc>
      </w:tr>
    </w:tbl>
    <w:p>
      <w:pPr>
        <w:jc w:val="left"/>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2、保洁服务</w:t>
      </w:r>
      <w:r/>
    </w:p>
    <w:tbl>
      <w:tblPr>
        <w:tblStyle w:val="870"/>
        <w:tblW w:w="10116"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8400"/>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400"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1266"/>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公共区域卫生及垃圾清理</w:t>
            </w:r>
            <w:r/>
          </w:p>
        </w:tc>
        <w:tc>
          <w:tcPr>
            <w:tcBorders>
              <w:top w:val="none" w:color="000000" w:sz="4" w:space="0"/>
              <w:left w:val="none" w:color="000000" w:sz="4" w:space="0"/>
              <w:bottom w:val="single" w:color="auto" w:sz="4" w:space="0"/>
              <w:right w:val="single" w:color="auto" w:sz="4" w:space="0"/>
            </w:tcBorders>
            <w:tcW w:w="8400"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通道地面和墙面及公共区域，做到无垃圾、无积灰、无污渍、无手印、无蜘蛛网等，每日清扫和擦拭保养</w:t>
            </w:r>
            <w:r>
              <w:rPr>
                <w:rFonts w:hint="eastAsia" w:ascii="宋体" w:hAnsi="宋体" w:cs="宋体"/>
                <w:color w:val="000000"/>
                <w:szCs w:val="21"/>
                <w:u w:val="single"/>
              </w:rPr>
              <w:t xml:space="preserve">不少于2次</w:t>
            </w:r>
            <w:r>
              <w:rPr>
                <w:rFonts w:hint="eastAsia" w:ascii="宋体" w:hAnsi="宋体" w:cs="宋体"/>
                <w:color w:val="000000"/>
                <w:szCs w:val="21"/>
              </w:rPr>
              <w:t xml:space="preserve">，巡回保洁；</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每天清洗及保洁各区域的洗手间、检查更换卫生纸、洗手液、洁瓷精、洁厕精。厕所内无臭无味， 目视地面、坑位、小便池、洗手盆干净，无尿迹、痰迹和其它污迹，无茶渣、烟头、纸巾、果皮等垃圾存在，特殊情况需按实际加强消毒频次；</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电器按时开关，确保安全；每日清扫和擦拭保养</w:t>
            </w:r>
            <w:r>
              <w:rPr>
                <w:rFonts w:hint="eastAsia" w:ascii="宋体" w:hAnsi="宋体" w:cs="宋体"/>
                <w:color w:val="000000"/>
                <w:szCs w:val="21"/>
                <w:u w:val="single"/>
              </w:rPr>
              <w:t xml:space="preserve">不少于2次</w:t>
            </w:r>
            <w:r>
              <w:rPr>
                <w:rFonts w:hint="eastAsia" w:ascii="宋体" w:hAnsi="宋体" w:cs="宋体"/>
                <w:color w:val="000000"/>
                <w:szCs w:val="21"/>
              </w:rPr>
              <w:t xml:space="preserve">，随时巡回保洁；</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办公区域外的道路和停车场及所有公共区域的地面无有色垃圾和建筑垃圾、无堆积杂物、无积灰、无积水和淤泥、无堵塞等；每日清扫和擦拭保养</w:t>
            </w:r>
            <w:r>
              <w:rPr>
                <w:rFonts w:hint="eastAsia" w:ascii="宋体" w:hAnsi="宋体" w:cs="宋体"/>
                <w:color w:val="000000"/>
                <w:szCs w:val="21"/>
                <w:u w:val="single"/>
              </w:rPr>
              <w:t xml:space="preserve">不少于2次</w:t>
            </w:r>
            <w:r>
              <w:rPr>
                <w:rFonts w:hint="eastAsia" w:ascii="宋体" w:hAnsi="宋体" w:cs="宋体"/>
                <w:color w:val="000000"/>
                <w:szCs w:val="21"/>
              </w:rPr>
              <w:t xml:space="preserve">，保洁员对以上部位</w:t>
            </w:r>
            <w:r>
              <w:rPr>
                <w:rFonts w:hint="eastAsia" w:ascii="宋体" w:hAnsi="宋体" w:cs="宋体"/>
                <w:color w:val="000000"/>
                <w:szCs w:val="21"/>
                <w:u w:val="single"/>
              </w:rPr>
              <w:t xml:space="preserve">每小时巡视一次</w:t>
            </w:r>
            <w:r>
              <w:rPr>
                <w:rFonts w:hint="eastAsia" w:ascii="宋体" w:hAnsi="宋体" w:cs="宋体"/>
                <w:color w:val="000000"/>
                <w:szCs w:val="21"/>
              </w:rPr>
              <w:t xml:space="preserve">发现杂物及时清理，随时巡回保洁；</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根据相关设备、场地的污染程度，定期对</w:t>
            </w:r>
            <w:r>
              <w:rPr>
                <w:rFonts w:hint="eastAsia" w:ascii="宋体" w:hAnsi="宋体" w:cs="宋体"/>
                <w:color w:val="000000"/>
                <w:szCs w:val="21"/>
              </w:rPr>
              <w:t xml:space="preserve">垃圾桶</w:t>
            </w:r>
            <w:r>
              <w:rPr>
                <w:rFonts w:ascii="宋体" w:hAnsi="宋体" w:cs="宋体"/>
                <w:color w:val="000000"/>
                <w:szCs w:val="21"/>
              </w:rPr>
              <w:t xml:space="preserve">清洁或清洗，定期对停车场、室外地面进行高压冲洗。</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屋顶及天沟</w:t>
            </w:r>
            <w:r>
              <w:rPr>
                <w:rFonts w:hint="eastAsia" w:ascii="宋体" w:hAnsi="宋体" w:cs="宋体"/>
                <w:color w:val="000000"/>
                <w:szCs w:val="21"/>
                <w:u w:val="single"/>
              </w:rPr>
              <w:t xml:space="preserve">每月清洁1次</w:t>
            </w:r>
            <w:r>
              <w:rPr>
                <w:rFonts w:hint="eastAsia" w:ascii="宋体" w:hAnsi="宋体" w:cs="宋体"/>
                <w:color w:val="000000"/>
                <w:szCs w:val="21"/>
              </w:rPr>
              <w:t xml:space="preserve">，并根据本市天气状况，提前检查，确保下水管道畅通；</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垃圾、废弃物做到日产日清，化粪池、隔油池保持常年干净、清洁，承担垃圾的清理工作；</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绿化带内无烟蒂、无碎石、无垃圾、无杂物，一经发现立即清除。</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生活水箱、水池清洗</w:t>
            </w:r>
            <w:r>
              <w:rPr>
                <w:rFonts w:hint="eastAsia" w:ascii="宋体" w:hAnsi="宋体" w:cs="宋体"/>
                <w:color w:val="000000"/>
                <w:szCs w:val="21"/>
                <w:u w:val="single"/>
              </w:rPr>
              <w:t xml:space="preserve">一年不少于2次；</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地库每天清扫地面垃圾杂物，特别是车上的抛弃物，保持地面无垃圾杂物、无积水、无明显泥土，保持整洁；雨天增加清扫力度，发现积水及时清理；</w:t>
            </w:r>
            <w:r/>
          </w:p>
          <w:p>
            <w:pPr>
              <w:numPr>
                <w:ilvl w:val="0"/>
                <w:numId w:val="9"/>
              </w:numPr>
              <w:jc w:val="left"/>
              <w:spacing w:line="360" w:lineRule="auto"/>
              <w:widowControl/>
              <w:rPr>
                <w:rFonts w:ascii="宋体" w:hAnsi="宋体" w:cs="Arial"/>
                <w:color w:val="000000"/>
                <w:spacing w:val="-12"/>
                <w:szCs w:val="21"/>
              </w:rPr>
            </w:pPr>
            <w:r>
              <w:rPr>
                <w:rFonts w:ascii="宋体" w:hAnsi="宋体" w:cs="宋体"/>
                <w:color w:val="000000"/>
                <w:szCs w:val="21"/>
              </w:rPr>
              <w:t xml:space="preserve">洁具、垃圾收集容器和运输工具：洁具、容器和运输工具要标识清楚，及时回收，定点摆放，保持洁净。扫帚、拖把、垃圾铲等洁具随用随清洗；运输用大垃圾桶、手推车或机动车清洗</w:t>
            </w:r>
            <w:r>
              <w:rPr>
                <w:rFonts w:ascii="宋体" w:hAnsi="宋体" w:cs="宋体"/>
                <w:color w:val="000000"/>
                <w:szCs w:val="21"/>
                <w:u w:val="single"/>
              </w:rPr>
              <w:t xml:space="preserve">每天 1 次</w:t>
            </w:r>
            <w:r>
              <w:rPr>
                <w:rFonts w:ascii="宋体" w:hAnsi="宋体" w:cs="宋体"/>
                <w:color w:val="000000"/>
                <w:szCs w:val="21"/>
              </w:rPr>
              <w:t xml:space="preserve">，容器和工具完好率为</w:t>
            </w:r>
            <w:r>
              <w:rPr>
                <w:rFonts w:ascii="宋体" w:hAnsi="宋体" w:cs="宋体"/>
                <w:color w:val="000000"/>
                <w:szCs w:val="21"/>
                <w:u w:val="single"/>
              </w:rPr>
              <w:t xml:space="preserve">90％以上</w:t>
            </w:r>
            <w:r>
              <w:rPr>
                <w:rFonts w:hint="eastAsia" w:ascii="宋体" w:hAnsi="宋体" w:cs="宋体"/>
                <w:color w:val="000000"/>
                <w:szCs w:val="21"/>
              </w:rPr>
              <w:t xml:space="preserve">。</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垃圾分类</w:t>
            </w:r>
            <w:r/>
          </w:p>
        </w:tc>
        <w:tc>
          <w:tcPr>
            <w:tcBorders>
              <w:top w:val="none" w:color="000000" w:sz="4" w:space="0"/>
              <w:left w:val="none" w:color="000000" w:sz="4" w:space="0"/>
              <w:bottom w:val="single" w:color="auto" w:sz="4" w:space="0"/>
              <w:right w:val="single" w:color="auto" w:sz="4" w:space="0"/>
            </w:tcBorders>
            <w:tcW w:w="8400"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垃圾按分类要求进行收集，做到日产日清，</w:t>
            </w:r>
            <w:r>
              <w:rPr>
                <w:rFonts w:ascii="宋体" w:hAnsi="宋体" w:cs="宋体"/>
                <w:color w:val="000000"/>
                <w:szCs w:val="21"/>
              </w:rPr>
              <w:t xml:space="preserve">果皮箱随满随掏，垃圾无爆满落地，周边无散落垃圾，无陈旧垃圾，无垃圾堆积。</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箱体经常擦拭、清洗，保持干净整洁，无异味、无旧污迹，无污水漫溢，箱桶周边地面整洁，无蝇、无臭。</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垃圾不外溢，周边无垃圾散落，无蝇、无臭、无残留或堆积垃圾</w:t>
            </w:r>
            <w:r>
              <w:rPr>
                <w:rFonts w:hint="eastAsia" w:ascii="宋体" w:hAnsi="宋体" w:cs="宋体"/>
                <w:color w:val="000000"/>
                <w:szCs w:val="21"/>
              </w:rPr>
              <w:t xml:space="preserve">；化粪池做好清掏，保持常年干净、清洁，无积水、无异味。</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建立垃圾清运台账，交由规范的渠道回收处理。</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做好垃圾分类管理的宣传工作，督促并引导全员参与垃圾分类投放。</w:t>
            </w:r>
            <w:r/>
          </w:p>
          <w:p>
            <w:pPr>
              <w:numPr>
                <w:ilvl w:val="0"/>
                <w:numId w:val="9"/>
              </w:numPr>
              <w:jc w:val="left"/>
              <w:spacing w:line="360" w:lineRule="auto"/>
              <w:widowControl/>
            </w:pPr>
            <w:r>
              <w:rPr>
                <w:rFonts w:ascii="宋体" w:hAnsi="宋体" w:cs="宋体"/>
                <w:szCs w:val="21"/>
              </w:rPr>
              <w:t xml:space="preserve">生活垃圾、可回收垃圾的</w:t>
            </w:r>
            <w:r>
              <w:rPr>
                <w:rFonts w:ascii="宋体" w:hAnsi="宋体" w:cs="宋体"/>
                <w:color w:val="000000"/>
                <w:szCs w:val="21"/>
                <w:u w:val="single"/>
              </w:rPr>
              <w:t xml:space="preserve">收送2次</w:t>
            </w:r>
            <w:r>
              <w:rPr>
                <w:rFonts w:ascii="宋体" w:hAnsi="宋体" w:cs="宋体"/>
                <w:szCs w:val="21"/>
              </w:rPr>
              <w:t xml:space="preserve">、暂存服务</w:t>
            </w:r>
            <w:r/>
          </w:p>
        </w:tc>
      </w:tr>
      <w:tr>
        <w:trPr>
          <w:trHeight w:val="8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卫生消毒</w:t>
            </w:r>
            <w:r/>
          </w:p>
        </w:tc>
        <w:tc>
          <w:tcPr>
            <w:tcBorders>
              <w:top w:val="none" w:color="000000" w:sz="4" w:space="0"/>
              <w:left w:val="none" w:color="000000" w:sz="4" w:space="0"/>
              <w:bottom w:val="single" w:color="auto" w:sz="4" w:space="0"/>
              <w:right w:val="single" w:color="auto" w:sz="4" w:space="0"/>
            </w:tcBorders>
            <w:tcW w:w="8400"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建立“四害”消杀工作管理制度，定期开展消杀工作，有效控制鼠、蟑、蝇、蚊等害虫孳生，定期对各类病虫害进行预防控制，适时投放消杀药物和设施，每季度一次。</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办公用房区域、公共场所区域和周围环境预防性卫生消毒，消毒后及时通风，每周至少开展</w:t>
            </w:r>
            <w:r>
              <w:rPr>
                <w:rFonts w:ascii="宋体" w:hAnsi="宋体" w:cs="宋体"/>
                <w:color w:val="000000"/>
                <w:szCs w:val="21"/>
              </w:rPr>
              <w:t xml:space="preserve"> 1</w:t>
            </w:r>
            <w:r>
              <w:rPr>
                <w:rFonts w:hint="eastAsia" w:ascii="宋体" w:hAnsi="宋体" w:cs="宋体"/>
                <w:color w:val="000000"/>
                <w:szCs w:val="21"/>
              </w:rPr>
              <w:t xml:space="preserve">次作业。</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发生公共卫生事件时，邀请专业单位开展消毒、检测等工作。</w:t>
            </w:r>
            <w:r/>
          </w:p>
        </w:tc>
      </w:tr>
      <w:tr>
        <w:trPr>
          <w:trHeight w:val="106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应急处理</w:t>
            </w:r>
            <w:r/>
          </w:p>
        </w:tc>
        <w:tc>
          <w:tcPr>
            <w:tcBorders>
              <w:top w:val="single" w:color="auto" w:sz="4" w:space="0"/>
              <w:left w:val="single" w:color="auto" w:sz="4" w:space="0"/>
              <w:bottom w:val="single" w:color="auto" w:sz="4" w:space="0"/>
              <w:right w:val="single" w:color="auto" w:sz="4" w:space="0"/>
            </w:tcBorders>
            <w:tcW w:w="8400"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如出现自来水爆管、公共性疫情等情况，应启动相应的应急预案，全力配合有关部门，必要时实施紧急救助，保障采购人及访客人身安全，减少财产损失。</w:t>
            </w:r>
            <w:r/>
          </w:p>
        </w:tc>
      </w:tr>
      <w:tr>
        <w:trPr>
          <w:trHeight w:val="1061"/>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其他要求</w:t>
            </w:r>
            <w:r/>
          </w:p>
        </w:tc>
        <w:tc>
          <w:tcPr>
            <w:tcBorders>
              <w:top w:val="single" w:color="auto" w:sz="4" w:space="0"/>
              <w:left w:val="single" w:color="auto" w:sz="4" w:space="0"/>
              <w:bottom w:val="single" w:color="auto" w:sz="4" w:space="0"/>
              <w:right w:val="single" w:color="auto" w:sz="4" w:space="0"/>
            </w:tcBorders>
            <w:tcW w:w="8400" w:type="dxa"/>
            <w:vAlign w:val="center"/>
            <w:textDirection w:val="lrTb"/>
            <w:noWrap w:val="false"/>
          </w:tcPr>
          <w:p>
            <w:pPr>
              <w:numPr>
                <w:ilvl w:val="0"/>
                <w:numId w:val="9"/>
              </w:numPr>
              <w:jc w:val="left"/>
              <w:spacing w:line="360" w:lineRule="auto"/>
              <w:widowControl/>
              <w:rPr>
                <w:rFonts w:ascii="宋体" w:hAnsi="宋体" w:cs="宋体"/>
                <w:color w:val="000000"/>
                <w:szCs w:val="21"/>
                <w:u w:val="single"/>
              </w:rPr>
            </w:pPr>
            <w:r>
              <w:rPr>
                <w:rFonts w:hint="eastAsia" w:ascii="宋体" w:hAnsi="宋体" w:cs="宋体"/>
                <w:color w:val="000000"/>
                <w:szCs w:val="21"/>
              </w:rPr>
              <w:t xml:space="preserve">公共区域须在每天8:00前和14:00前完成清洁工作，保洁时间为：工作日7:30—11:00，13:30—18:00。周末及节假日，服从采购人安排。</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对服务区域会造成影响的周边区域环境卫生进行清扫。</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对服务区域内的生活住宿区的卫生清洁服务工作。</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对服务区域内的食堂/餐厅的卫生清洁服务工作。</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负责日常清洁卫生中消耗的物料和工具。</w:t>
            </w:r>
            <w:r/>
          </w:p>
        </w:tc>
      </w:tr>
    </w:tbl>
    <w:p>
      <w:pPr>
        <w:spacing w:line="360" w:lineRule="auto"/>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注：本项目所属区域内的公共场所/公共区域，指公用设施、通道（楼梯）、公共大厅、墙面、橱窗、饰品、饰物、绿化景点设施、办公室、各种会议室、活动室、值班室、地面道路、停车场、地下车库等。</w:t>
      </w:r>
      <w:r/>
    </w:p>
    <w:p>
      <w:pPr>
        <w:numPr>
          <w:ilvl w:val="0"/>
          <w:numId w:val="10"/>
        </w:num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水电维修维保服务</w:t>
      </w:r>
      <w:r/>
    </w:p>
    <w:tbl>
      <w:tblPr>
        <w:tblStyle w:val="870"/>
        <w:tblW w:w="10104"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388"/>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388"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水电日常维护</w:t>
            </w:r>
            <w:r/>
          </w:p>
        </w:tc>
        <w:tc>
          <w:tcPr>
            <w:tcBorders>
              <w:top w:val="none" w:color="000000" w:sz="4" w:space="0"/>
              <w:left w:val="none" w:color="000000" w:sz="4" w:space="0"/>
              <w:bottom w:val="single" w:color="auto" w:sz="4" w:space="0"/>
              <w:right w:val="single" w:color="auto" w:sz="4" w:space="0"/>
            </w:tcBorders>
            <w:tcW w:w="8388" w:type="dxa"/>
            <w:vAlign w:val="center"/>
            <w:textDirection w:val="lrTb"/>
            <w:noWrap/>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保持用电设备清洁，定期清扫；定期和不定期进行检查，发现隐患及时维修；</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室内外照明维修和管理，保持设备良好；</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保持给排水管路畅通，如有不畅要及时疏通排除，如有漏水要及时修复，保持阀门和水泵良好；阀门和水泵有故障时及时与采购人、供应商联系、配合修复；</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对长期不用的水泵、阀门要定期检查、测试运行，保持设备清洁，发生紧急情况时及时采取应急措施；卫生设备的阀门、排水口、感应器、水箱等要保持完好。</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大修、装修的施工管理配合与相应水电使用管理与安全管理。</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熟练掌握供电设备相关知识，熟练掌握各类设备的内部结构及工作原理，严格遵守操作规程，能快速准确地操作设备。</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经常巡视高、低压柜，变压器等的运行情况，如发现问题，应上报，同时采取有效的、安全的措施迅速排除故障，确保供电。</w:t>
            </w:r>
            <w:r/>
          </w:p>
          <w:p>
            <w:pPr>
              <w:numPr>
                <w:ilvl w:val="0"/>
                <w:numId w:val="9"/>
              </w:numPr>
              <w:jc w:val="left"/>
              <w:spacing w:line="360" w:lineRule="auto"/>
              <w:widowControl/>
              <w:rPr>
                <w:rFonts w:ascii="宋体" w:hAnsi="宋体" w:cs="宋体"/>
                <w:color w:val="000000"/>
                <w:szCs w:val="21"/>
              </w:rPr>
            </w:pPr>
            <w:r>
              <w:rPr>
                <w:rFonts w:ascii="宋体" w:hAnsi="宋体"/>
                <w:szCs w:val="21"/>
                <w:u w:val="single"/>
              </w:rPr>
              <w:t xml:space="preserve">维修易耗品(灯具、</w:t>
            </w:r>
            <w:r>
              <w:rPr>
                <w:rFonts w:ascii="宋体" w:hAnsi="宋体" w:cs="Arial"/>
                <w:szCs w:val="21"/>
                <w:u w:val="single"/>
              </w:rPr>
              <w:t xml:space="preserve">五金</w:t>
            </w:r>
            <w:r>
              <w:rPr>
                <w:rFonts w:ascii="宋体" w:hAnsi="宋体"/>
                <w:szCs w:val="21"/>
                <w:u w:val="single"/>
              </w:rPr>
              <w:t xml:space="preserve">配件等)由中标单位先行垫付，</w:t>
            </w:r>
            <w:r>
              <w:rPr>
                <w:rFonts w:hint="eastAsia" w:ascii="宋体" w:hAnsi="宋体"/>
                <w:szCs w:val="21"/>
                <w:u w:val="single"/>
              </w:rPr>
              <w:t xml:space="preserve">并做好登记，</w:t>
            </w:r>
            <w:r>
              <w:rPr>
                <w:rFonts w:ascii="宋体" w:hAnsi="宋体"/>
                <w:szCs w:val="21"/>
                <w:u w:val="single"/>
              </w:rPr>
              <w:t xml:space="preserve">季末后按实际发生额向采购单位结算</w:t>
            </w:r>
            <w:r>
              <w:rPr>
                <w:rFonts w:hint="eastAsia"/>
                <w:u w:val="single"/>
              </w:rPr>
              <w:t xml:space="preserve">。</w:t>
            </w:r>
            <w:r/>
          </w:p>
        </w:tc>
      </w:tr>
      <w:tr>
        <w:trPr>
          <w:trHeight w:val="699"/>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ascii="宋体" w:hAnsi="宋体" w:cs="Arial"/>
                <w:color w:val="000000"/>
                <w:spacing w:val="4"/>
                <w:szCs w:val="21"/>
              </w:rPr>
              <w:t xml:space="preserve">设施设备的维保</w:t>
            </w:r>
            <w:r/>
          </w:p>
        </w:tc>
        <w:tc>
          <w:tcPr>
            <w:tcBorders>
              <w:top w:val="none" w:color="000000" w:sz="4" w:space="0"/>
              <w:left w:val="none" w:color="000000" w:sz="4" w:space="0"/>
              <w:bottom w:val="single" w:color="auto" w:sz="4" w:space="0"/>
              <w:right w:val="single" w:color="auto" w:sz="4" w:space="0"/>
            </w:tcBorders>
            <w:tcW w:w="8388"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明确服务区域内各设施设备的维保责任人。发现故障或其他异常时责任人应及时到场处置。设施设备的运行、维护、 日常巡检等均应有明确记录。消防系统等特殊设备应按相关政策法规要求实施定期值班检查工作。</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公共设备维护、保养的范围包括但不限于：</w:t>
            </w:r>
            <w:r>
              <w:rPr>
                <w:rFonts w:ascii="宋体" w:hAnsi="宋体" w:cs="宋体"/>
                <w:color w:val="000000"/>
                <w:szCs w:val="21"/>
                <w:u w:val="single"/>
              </w:rPr>
              <w:t xml:space="preserve">保安监控、消防监控、中央空调机房、计算机机房、配电房、泵房、给排水、覆盖办公区域所有建筑物设施、部门</w:t>
            </w:r>
            <w:r>
              <w:rPr>
                <w:rFonts w:ascii="宋体" w:hAnsi="宋体" w:cs="宋体"/>
                <w:color w:val="000000"/>
                <w:szCs w:val="21"/>
              </w:rPr>
              <w:t xml:space="preserve">。</w:t>
            </w:r>
            <w:r>
              <w:rPr>
                <w:rFonts w:ascii="宋体" w:hAnsi="宋体" w:cs="宋体"/>
                <w:b/>
                <w:color w:val="000000"/>
                <w:szCs w:val="21"/>
              </w:rPr>
              <w:t xml:space="preserve">有专业或资质要求的工作岗位，其从业人员须符合国家、</w:t>
            </w:r>
            <w:r>
              <w:rPr>
                <w:rFonts w:hint="eastAsia" w:ascii="宋体" w:hAnsi="宋体" w:cs="宋体"/>
                <w:b/>
                <w:color w:val="000000"/>
                <w:szCs w:val="21"/>
              </w:rPr>
              <w:t xml:space="preserve">江苏</w:t>
            </w:r>
            <w:r>
              <w:rPr>
                <w:rFonts w:ascii="宋体" w:hAnsi="宋体" w:cs="宋体"/>
                <w:b/>
                <w:color w:val="000000"/>
                <w:szCs w:val="21"/>
              </w:rPr>
              <w:t xml:space="preserve">省以及</w:t>
            </w:r>
            <w:r>
              <w:rPr>
                <w:rFonts w:hint="eastAsia" w:ascii="宋体" w:hAnsi="宋体" w:cs="宋体"/>
                <w:b/>
                <w:color w:val="000000"/>
                <w:szCs w:val="21"/>
              </w:rPr>
              <w:t xml:space="preserve">苏州市</w:t>
            </w:r>
            <w:r>
              <w:rPr>
                <w:rFonts w:ascii="宋体" w:hAnsi="宋体" w:cs="宋体"/>
                <w:b/>
                <w:color w:val="000000"/>
                <w:szCs w:val="21"/>
              </w:rPr>
              <w:t xml:space="preserve">相关要求</w:t>
            </w:r>
            <w:r>
              <w:rPr>
                <w:rFonts w:ascii="宋体" w:hAnsi="宋体" w:cs="宋体"/>
                <w:color w:val="000000"/>
                <w:szCs w:val="21"/>
              </w:rPr>
              <w:t xml:space="preserve">。</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给排水、供水系统：建立正常用水、供水、排水管理制度并根据实际使用情况制订年度设备、设施管理、维修保养计划及总体节能计划。节约用水，防止冒、滴、漏，或大面积跑水事故的发生。保持供水系统的正常运转，每周检查水泵运转情况；其中消防泵启动</w:t>
            </w:r>
            <w:r>
              <w:rPr>
                <w:rFonts w:ascii="宋体" w:hAnsi="宋体" w:cs="宋体"/>
                <w:color w:val="000000"/>
                <w:szCs w:val="21"/>
                <w:u w:val="single"/>
              </w:rPr>
              <w:t xml:space="preserve">不少于每年 4 次</w:t>
            </w:r>
            <w:r>
              <w:rPr>
                <w:rFonts w:ascii="宋体" w:hAnsi="宋体" w:cs="宋体"/>
                <w:color w:val="000000"/>
                <w:szCs w:val="21"/>
              </w:rPr>
              <w:t xml:space="preserve">。保持水池、水箱的清洁卫生，防止二次污染。</w:t>
            </w:r>
            <w:r>
              <w:rPr>
                <w:rFonts w:ascii="宋体" w:hAnsi="宋体" w:cs="宋体"/>
                <w:color w:val="000000"/>
                <w:szCs w:val="21"/>
                <w:u w:val="single"/>
              </w:rPr>
              <w:t xml:space="preserve">每周检修</w:t>
            </w:r>
            <w:r>
              <w:rPr>
                <w:rFonts w:ascii="宋体" w:hAnsi="宋体" w:cs="宋体"/>
                <w:color w:val="000000"/>
                <w:szCs w:val="21"/>
              </w:rPr>
              <w:t xml:space="preserve">维护供水系统管路、水泵、水池、 水箱、阀门、水表，保证其正常运转。保证排水系统的正常运转，防止阻塞。遇停水应预先通知采购人及受影响部门，并张贴预告。</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机电、照明及自动化系统管理：对服务区域内供电系统高、低压电器设备、照明装置等设备正常运行使用进行日常管理和养护维修并根据实际使用情况制订年度总体节能计划。建立严格的配送电运行制度和电气维修制度。供电和维修人员持证上岗。</w:t>
            </w:r>
            <w:r>
              <w:rPr>
                <w:rFonts w:ascii="宋体" w:hAnsi="宋体" w:cs="宋体"/>
                <w:color w:val="000000"/>
                <w:szCs w:val="21"/>
                <w:u w:val="single"/>
              </w:rPr>
              <w:t xml:space="preserve">保证 24 小时有人员值班</w:t>
            </w:r>
            <w:r>
              <w:rPr>
                <w:rFonts w:ascii="宋体" w:hAnsi="宋体" w:cs="宋体"/>
                <w:color w:val="000000"/>
                <w:szCs w:val="21"/>
              </w:rPr>
              <w:t xml:space="preserve">，做到发现故障、及时排除。保证公共使用的照明、指示、显示灯完好；电气巡查、维保工作要满足用户的要求、确保发配电设备安全运行。遇停电限电预先通知采购人及受影响部门，并张贴预告。对临时施工工程有用电管理措施。发生特殊情况，如火灾、地震、水灾时，及时切断电源。负责对路灯、庭园灯电源的操作，保证供电正常。确保办公区域内所有公共及专用照明灯管灯泡完好，发现损坏，及时调换。</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负责服务区域内音源、服务器、喇叭等广播设备的正常使用及维修保养工作。</w:t>
            </w:r>
            <w:r/>
          </w:p>
        </w:tc>
      </w:tr>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报事报修</w:t>
            </w:r>
            <w:r/>
          </w:p>
        </w:tc>
        <w:tc>
          <w:tcPr>
            <w:tcBorders>
              <w:top w:val="single" w:color="auto" w:sz="4" w:space="0"/>
              <w:left w:val="single" w:color="auto" w:sz="4" w:space="0"/>
              <w:bottom w:val="single" w:color="auto" w:sz="4" w:space="0"/>
              <w:right w:val="single" w:color="auto" w:sz="4" w:space="0"/>
            </w:tcBorders>
            <w:tcW w:w="8388" w:type="dxa"/>
            <w:vAlign w:val="center"/>
            <w:textDirection w:val="lrTb"/>
            <w:noWrap/>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如遇特种设备例如电梯维护、机械车库维护、中央空调、分体空调等有专业维护单位的设备发生故障，须及时向专业维护单位报修。</w:t>
            </w:r>
            <w:r/>
          </w:p>
        </w:tc>
      </w:tr>
    </w:tbl>
    <w:p>
      <w:pPr>
        <w:spacing w:line="360" w:lineRule="auto"/>
        <w:rPr>
          <w:rFonts w:ascii="宋体" w:hAnsi="宋体"/>
          <w:b/>
          <w:szCs w:val="21"/>
        </w:rPr>
      </w:pPr>
      <w:r>
        <w:rPr>
          <w:rFonts w:hint="eastAsia" w:ascii="宋体" w:hAnsi="宋体"/>
          <w:b/>
          <w:szCs w:val="21"/>
        </w:rPr>
        <w:t xml:space="preserve">4、房屋维护服务</w:t>
      </w:r>
      <w:r/>
    </w:p>
    <w:tbl>
      <w:tblPr>
        <w:tblStyle w:val="870"/>
        <w:tblW w:w="10093"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377"/>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377"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具体服务要求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主体结构、围护结构、部品部件</w:t>
            </w:r>
            <w:r/>
          </w:p>
        </w:tc>
        <w:tc>
          <w:tcPr>
            <w:tcBorders>
              <w:top w:val="none" w:color="000000" w:sz="4" w:space="0"/>
              <w:left w:val="none" w:color="000000" w:sz="4" w:space="0"/>
              <w:bottom w:val="single" w:color="auto" w:sz="4" w:space="0"/>
              <w:right w:val="single" w:color="auto" w:sz="4" w:space="0"/>
            </w:tcBorders>
            <w:tcW w:w="8377" w:type="dxa"/>
            <w:vAlign w:val="center"/>
            <w:textDirection w:val="lrTb"/>
            <w:noWrap/>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每季度至少开展 1 次房屋结构安全巡视，发现外观有变形、开裂等现象，及时建议采购人申请房屋安全鉴定，并采取必要的避险和防护措施。</w:t>
            </w:r>
            <w:r/>
          </w:p>
          <w:p>
            <w:pPr>
              <w:numPr>
                <w:ilvl w:val="0"/>
                <w:numId w:val="9"/>
              </w:numPr>
              <w:jc w:val="left"/>
              <w:spacing w:line="360" w:lineRule="auto"/>
              <w:widowControl/>
              <w:rPr>
                <w:rFonts w:ascii="宋体" w:hAnsi="宋体" w:cs="宋体"/>
                <w:color w:val="000000"/>
                <w:szCs w:val="21"/>
              </w:rPr>
            </w:pPr>
            <w:r>
              <w:t xml:space="preserve">每季度至少开展 1 次外墙贴饰面、幕墙玻璃、雨篷、散水、空调室外机支撑构件等检查，发现破损，及时向采购人报告，按采购人要求出具维修方案，待采购人同意后按维修方案实施维修。</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每半月至少开展1次公用部位的门、窗、楼梯、通风道、室内地面、墙面、吊顶和室外屋面等巡查，发现破损，及时向采购人报告，按采购人要求出具维修方案，待采购人同意后按维修方案实施维修。</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每年强降雨天气前后、雨雪季节检查屋面防水和雨落管等，发现破损及时向采购人报告，按采购人要求出具维修方案，待采购人同意后按维修方案实施维修。</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办公楼外观完好，建筑装饰面无脱落、无破损、无污渍，玻璃幕墙清洁明亮、无破损。</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通道、楼梯、门窗等设施的完好和正常使用。</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Arial"/>
                <w:color w:val="000000"/>
                <w:spacing w:val="4"/>
                <w:szCs w:val="21"/>
              </w:rPr>
              <w:t xml:space="preserve">其他</w:t>
            </w:r>
            <w:r>
              <w:rPr>
                <w:rFonts w:ascii="宋体" w:hAnsi="宋体" w:cs="Arial"/>
                <w:color w:val="000000"/>
                <w:spacing w:val="4"/>
                <w:szCs w:val="21"/>
              </w:rPr>
              <w:t xml:space="preserve">设施</w:t>
            </w:r>
            <w:r/>
          </w:p>
        </w:tc>
        <w:tc>
          <w:tcPr>
            <w:tcBorders>
              <w:top w:val="none" w:color="000000" w:sz="4" w:space="0"/>
              <w:left w:val="none" w:color="000000" w:sz="4" w:space="0"/>
              <w:bottom w:val="single" w:color="auto" w:sz="4" w:space="0"/>
              <w:right w:val="single" w:color="auto" w:sz="4" w:space="0"/>
            </w:tcBorders>
            <w:tcW w:w="8377" w:type="dxa"/>
            <w:vAlign w:val="center"/>
            <w:textDirection w:val="lrTb"/>
            <w:noWrap w:val="false"/>
          </w:tcPr>
          <w:p>
            <w:pPr>
              <w:numPr>
                <w:ilvl w:val="0"/>
                <w:numId w:val="9"/>
              </w:numPr>
              <w:jc w:val="left"/>
              <w:spacing w:line="360" w:lineRule="auto"/>
              <w:widowControl/>
              <w:rPr>
                <w:rFonts w:ascii="宋体" w:hAnsi="宋体" w:cs="宋体"/>
                <w:color w:val="000000"/>
                <w:szCs w:val="21"/>
              </w:rPr>
            </w:pPr>
            <w:r>
              <w:t xml:space="preserve">每半月至少开展 1 次大门、围墙、道路、场地、管井、沟渠等巡查，每半月至少检查 1 次雨污水管井、化粪池等巡查，发现破损，及时向采购人报告，按采购人要求出具维修方案，待采购人同意后按维修方案实施维修</w:t>
            </w:r>
            <w:r>
              <w:rPr>
                <w:rFonts w:ascii="宋体" w:hAnsi="宋体" w:cs="宋体"/>
                <w:color w:val="000000"/>
                <w:szCs w:val="21"/>
              </w:rPr>
              <w:t xml:space="preserve">。</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每年至少开展 1 次防雷装置检测，发现失效，及时向采购人报告，按采购人要求出具维修方案，待采购人同意后按维修方案实施维修。</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路面状态良好，地漏通畅不堵塞。</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接到采购人家具报修服务后，及时通知家具供货商对保修期内的家具进行维修，及时对保修期外的家具进行维修。</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装饰装修监督管理</w:t>
            </w:r>
            <w:r/>
          </w:p>
        </w:tc>
        <w:tc>
          <w:tcPr>
            <w:tcBorders>
              <w:top w:val="none" w:color="000000" w:sz="4" w:space="0"/>
              <w:left w:val="none" w:color="000000" w:sz="4" w:space="0"/>
              <w:bottom w:val="single" w:color="auto" w:sz="4" w:space="0"/>
              <w:right w:val="single" w:color="auto" w:sz="4" w:space="0"/>
            </w:tcBorders>
            <w:tcW w:w="8377"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装饰装修前，供应商应当与采购人或采购人委托的装修企业签订装饰装修管理服务协议，告知装饰装修须知，并对装饰装修过程进行管理服务。</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根据协议内容，做好装修垃圾临时堆放、清运等。</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受采购人委托对房屋内装修进行严格的监督管理，发现问题及时上报，确保不因装修而危及大楼结构安全、人身安全和影响正常办公秩序。</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标识标牌</w:t>
            </w:r>
            <w:r/>
          </w:p>
        </w:tc>
        <w:tc>
          <w:tcPr>
            <w:tcBorders>
              <w:top w:val="none" w:color="000000" w:sz="4" w:space="0"/>
              <w:left w:val="none" w:color="000000" w:sz="4" w:space="0"/>
              <w:bottom w:val="single" w:color="auto" w:sz="4" w:space="0"/>
              <w:right w:val="single" w:color="auto" w:sz="4" w:space="0"/>
            </w:tcBorders>
            <w:tcW w:w="8377" w:type="dxa"/>
            <w:vAlign w:val="center"/>
            <w:textDirection w:val="lrTb"/>
            <w:noWrap/>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标识标牌符合《公共信息图形符号 第 1 部分：通用符号》（GB/T 10001.1）的相关要求，消防与安全标识符合《安全标志及其使用导则》（GB2894）、《消防安全标志 第 1 部分：标志》（GB13495.1）的相关要求。</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每月至少检查 1 次标识标牌和消防与安全标识。应当规范清晰、路线指引正确、安装稳固。</w:t>
            </w:r>
            <w:r/>
          </w:p>
        </w:tc>
      </w:tr>
    </w:tbl>
    <w:p>
      <w:pPr>
        <w:numPr>
          <w:ilvl w:val="0"/>
          <w:numId w:val="11"/>
        </w:num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其他及专业物业服务</w:t>
      </w:r>
      <w:r/>
    </w:p>
    <w:p>
      <w:pPr>
        <w:numPr>
          <w:ilvl w:val="0"/>
          <w:numId w:val="12"/>
        </w:numP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其他物业服务</w:t>
      </w:r>
      <w:r/>
    </w:p>
    <w:tbl>
      <w:tblPr>
        <w:tblStyle w:val="870"/>
        <w:tblW w:w="10105"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389"/>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389" w:type="dxa"/>
            <w:vAlign w:val="center"/>
            <w:textDirection w:val="lrTb"/>
            <w:noWrap w:val="false"/>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具体服务要求</w:t>
            </w:r>
            <w:r/>
          </w:p>
        </w:tc>
      </w:tr>
      <w:tr>
        <w:trPr>
          <w:trHeight w:val="1266"/>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ascii="宋体" w:hAnsi="宋体" w:cs="Arial"/>
                <w:color w:val="000000"/>
                <w:spacing w:val="1"/>
                <w:szCs w:val="21"/>
              </w:rPr>
              <w:t xml:space="preserve">进驻管理</w:t>
            </w:r>
            <w:r/>
          </w:p>
        </w:tc>
        <w:tc>
          <w:tcPr>
            <w:tcBorders>
              <w:top w:val="none" w:color="000000" w:sz="4" w:space="0"/>
              <w:left w:val="none" w:color="000000" w:sz="4" w:space="0"/>
              <w:bottom w:val="single" w:color="auto" w:sz="4" w:space="0"/>
              <w:right w:val="single" w:color="auto" w:sz="4" w:space="0"/>
            </w:tcBorders>
            <w:tcW w:w="8389" w:type="dxa"/>
            <w:vAlign w:val="center"/>
            <w:textDirection w:val="lrTb"/>
            <w:noWrap w:val="false"/>
          </w:tcPr>
          <w:p>
            <w:pPr>
              <w:numPr>
                <w:ilvl w:val="0"/>
                <w:numId w:val="9"/>
              </w:numPr>
              <w:jc w:val="left"/>
              <w:spacing w:line="360" w:lineRule="auto"/>
              <w:widowControl/>
              <w:rPr>
                <w:rFonts w:ascii="宋体" w:hAnsi="宋体" w:cs="宋体"/>
                <w:szCs w:val="21"/>
              </w:rPr>
            </w:pPr>
            <w:r>
              <w:rPr>
                <w:rFonts w:ascii="宋体" w:hAnsi="宋体" w:cs="宋体"/>
                <w:color w:val="000000"/>
                <w:szCs w:val="21"/>
              </w:rPr>
              <w:t xml:space="preserve">详细审阅、熟悉所有整个物业管理服务区域的设计图纸，并从物业管理及用户角度对物业管理提出专业管理意见、改进方案。迅速熟悉服务区域内的机电设备系统、楼宇/场地智能化管理系统的性能、规</w:t>
            </w:r>
            <w:r>
              <w:rPr>
                <w:rFonts w:ascii="宋体" w:hAnsi="宋体" w:cs="宋体"/>
                <w:szCs w:val="21"/>
              </w:rPr>
              <w:t xml:space="preserve">格、造型、布置提出专业管理意见和建议。</w:t>
            </w:r>
            <w:r/>
          </w:p>
          <w:p>
            <w:pPr>
              <w:numPr>
                <w:ilvl w:val="0"/>
                <w:numId w:val="9"/>
              </w:numPr>
              <w:jc w:val="left"/>
              <w:spacing w:line="360" w:lineRule="auto"/>
              <w:widowControl/>
              <w:rPr>
                <w:rFonts w:ascii="宋体" w:hAnsi="宋体" w:cs="宋体"/>
                <w:szCs w:val="21"/>
              </w:rPr>
            </w:pPr>
            <w:r>
              <w:rPr>
                <w:rFonts w:ascii="宋体" w:hAnsi="宋体" w:cs="宋体"/>
                <w:szCs w:val="21"/>
              </w:rPr>
              <w:t xml:space="preserve">对采购人提供的图纸、资料、档案等提出专业意见和建议。提供 24 小时热线，响应采购人反应的紧急要求。</w:t>
            </w:r>
            <w:r/>
          </w:p>
          <w:p>
            <w:pPr>
              <w:numPr>
                <w:ilvl w:val="0"/>
                <w:numId w:val="9"/>
              </w:numPr>
              <w:jc w:val="left"/>
              <w:spacing w:line="360" w:lineRule="auto"/>
              <w:widowControl/>
              <w:rPr>
                <w:rFonts w:ascii="宋体" w:hAnsi="宋体" w:cs="宋体"/>
                <w:szCs w:val="21"/>
              </w:rPr>
            </w:pPr>
            <w:r>
              <w:rPr>
                <w:rFonts w:hint="eastAsia"/>
              </w:rPr>
              <w:t xml:space="preserve">在</w:t>
            </w:r>
            <w:r>
              <w:t xml:space="preserve">物业管理中引入绿色低碳概念，通过各项措施降低碳排放量，提高能源、水资源的利用效率。</w:t>
            </w:r>
            <w:r/>
          </w:p>
          <w:p>
            <w:pPr>
              <w:numPr>
                <w:ilvl w:val="0"/>
                <w:numId w:val="9"/>
              </w:numPr>
              <w:jc w:val="left"/>
              <w:spacing w:line="360" w:lineRule="auto"/>
              <w:widowControl/>
              <w:rPr>
                <w:rFonts w:ascii="宋体" w:hAnsi="宋体" w:cs="宋体"/>
                <w:color w:val="ff0000"/>
                <w:szCs w:val="21"/>
              </w:rPr>
            </w:pPr>
            <w:r>
              <w:rPr>
                <w:rFonts w:ascii="宋体" w:hAnsi="宋体" w:cs="宋体"/>
                <w:szCs w:val="21"/>
              </w:rPr>
              <w:t xml:space="preserve">主动联系本服务区域的水、电、气的供应、管理部门和环卫、公安等部门，建立联系和应急协调机制。主动联系本服务区域的公共设备制造供应商</w:t>
            </w:r>
            <w:r>
              <w:rPr>
                <w:rFonts w:hint="eastAsia" w:ascii="宋体" w:hAnsi="宋体" w:cs="宋体"/>
                <w:szCs w:val="21"/>
              </w:rPr>
              <w:t xml:space="preserve">/维保供应商，了解设备大修、维护情况，建立良好关系和应急协调机制。</w:t>
            </w:r>
            <w:r/>
          </w:p>
        </w:tc>
      </w:tr>
      <w:tr>
        <w:trPr>
          <w:trHeight w:val="180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前台客服</w:t>
            </w:r>
            <w:r/>
          </w:p>
        </w:tc>
        <w:tc>
          <w:tcPr>
            <w:tcBorders>
              <w:top w:val="none" w:color="000000" w:sz="4" w:space="0"/>
              <w:left w:val="none" w:color="000000" w:sz="4" w:space="0"/>
              <w:bottom w:val="single" w:color="auto" w:sz="4" w:space="0"/>
              <w:right w:val="single" w:color="auto" w:sz="4" w:space="0"/>
            </w:tcBorders>
            <w:tcW w:w="8389"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负责访客接待、访客信息登记、基本咨询和引见，严格执行业主单位的接待服务规范，保持良好的礼节礼貌。重要事项认真记录并及时传达相关人员，不遗漏，不延误。</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负责各类信件、报刊杂志的签收及分送工作；做好办公快件代发与相关台账信息登记。</w:t>
            </w:r>
            <w:r>
              <w:rPr>
                <w:rFonts w:ascii="宋体" w:hAnsi="宋体" w:cs="宋体"/>
                <w:color w:val="000000"/>
                <w:szCs w:val="21"/>
              </w:rPr>
              <w:t xml:space="preserve">需要时提供订票、订报、订饮用水等服务。</w:t>
            </w:r>
            <w:r/>
          </w:p>
        </w:tc>
      </w:tr>
      <w:tr>
        <w:trPr>
          <w:trHeight w:val="216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重大活动后勤保障</w:t>
            </w:r>
            <w:r/>
          </w:p>
        </w:tc>
        <w:tc>
          <w:tcPr>
            <w:tcBorders>
              <w:top w:val="none" w:color="000000" w:sz="4" w:space="0"/>
              <w:left w:val="none" w:color="000000" w:sz="4" w:space="0"/>
              <w:bottom w:val="single" w:color="auto" w:sz="4" w:space="0"/>
              <w:right w:val="single" w:color="auto" w:sz="4" w:space="0"/>
            </w:tcBorders>
            <w:tcW w:w="8389"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根据采购人重大活动安排，制定完备的服务工作流程、细则及服务工作计划并严格执行，保障重大活动的顺利进行。</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活动接待及服务人员应仪表端庄、举止文明、知晓相关礼仪，并经过专业培训。</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加强日常维护检查，确保系统的完好；设备出现故障时，需有应急预案，确保活动的正常进行。</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提供重大活动期间的安全警戒与秩序维护服务。</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提供重大活动结束后清场服务。</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信息化、智能化服务</w:t>
            </w:r>
            <w:r/>
          </w:p>
        </w:tc>
        <w:tc>
          <w:tcPr>
            <w:tcBorders>
              <w:top w:val="none" w:color="000000" w:sz="4" w:space="0"/>
              <w:left w:val="none" w:color="000000" w:sz="4" w:space="0"/>
              <w:bottom w:val="single" w:color="auto" w:sz="4" w:space="0"/>
              <w:right w:val="single" w:color="auto" w:sz="4" w:space="0"/>
            </w:tcBorders>
            <w:tcW w:w="8389"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供应商应尽可能通过现代化、可视化、便捷化的管理手段，为采购人提供智能化的管理工具、设备或技术平台，方便采购人了解物业管理的现状，提升物业管理效率，规避管理风险，形成管理痕迹。</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物品搬运等临时性工作</w:t>
            </w:r>
            <w:r/>
          </w:p>
        </w:tc>
        <w:tc>
          <w:tcPr>
            <w:tcBorders>
              <w:top w:val="none" w:color="000000" w:sz="4" w:space="0"/>
              <w:left w:val="none" w:color="000000" w:sz="4" w:space="0"/>
              <w:bottom w:val="single" w:color="auto" w:sz="4" w:space="0"/>
              <w:right w:val="single" w:color="auto" w:sz="4" w:space="0"/>
            </w:tcBorders>
            <w:tcW w:w="8389"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协助搞好临时工作服务：如办公室调整、办公物品搬迁、废旧物品资料销毁等工作</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会务服务</w:t>
            </w:r>
            <w:r/>
          </w:p>
        </w:tc>
        <w:tc>
          <w:tcPr>
            <w:tcBorders>
              <w:top w:val="none" w:color="000000" w:sz="4" w:space="0"/>
              <w:left w:val="none" w:color="000000" w:sz="4" w:space="0"/>
              <w:bottom w:val="single" w:color="auto" w:sz="4" w:space="0"/>
              <w:right w:val="single" w:color="auto" w:sz="4" w:space="0"/>
            </w:tcBorders>
            <w:tcW w:w="8389"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会议受理：接受会议预订，记录会议需求。</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会前准备：</w:t>
            </w:r>
            <w:r>
              <w:rPr>
                <w:rFonts w:hint="eastAsia" w:ascii="宋体" w:hAnsi="宋体" w:cs="宋体"/>
                <w:color w:val="000000"/>
                <w:szCs w:val="21"/>
              </w:rPr>
              <w:t xml:space="preserve">根据会议需求、场地大小、用途，明确会议桌椅、物品、设备、文具等摆放规定，音、视频设施保障措施。</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引导服务：</w:t>
            </w:r>
            <w:r>
              <w:rPr>
                <w:rFonts w:hint="eastAsia" w:ascii="宋体" w:hAnsi="宋体" w:cs="宋体"/>
                <w:color w:val="000000"/>
                <w:szCs w:val="21"/>
              </w:rPr>
              <w:t xml:space="preserve">做好引导牌并放置在指定位置，引导人员引导手势规范，语言标准。</w:t>
            </w:r>
            <w:r/>
          </w:p>
          <w:p>
            <w:pPr>
              <w:numPr>
                <w:ilvl w:val="0"/>
                <w:numId w:val="9"/>
              </w:numPr>
              <w:jc w:val="left"/>
              <w:spacing w:line="360" w:lineRule="auto"/>
              <w:widowControl/>
              <w:rPr>
                <w:rFonts w:ascii="宋体" w:hAnsi="宋体" w:cs="宋体"/>
                <w:color w:val="000000"/>
                <w:szCs w:val="21"/>
              </w:rPr>
            </w:pPr>
            <w:r>
              <w:rPr>
                <w:rFonts w:ascii="宋体" w:hAnsi="宋体" w:cs="宋体"/>
                <w:color w:val="000000"/>
                <w:szCs w:val="21"/>
              </w:rPr>
              <w:t xml:space="preserve">会中服务：</w:t>
            </w:r>
            <w:r>
              <w:rPr>
                <w:rFonts w:hint="eastAsia" w:ascii="宋体" w:hAnsi="宋体" w:cs="宋体"/>
                <w:color w:val="000000"/>
                <w:szCs w:val="21"/>
              </w:rPr>
              <w:t xml:space="preserve">会议期间按要求加水。</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会后整理：对会议现场进行检查，做好会场清扫工作。</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档案管理</w:t>
            </w:r>
            <w:r/>
          </w:p>
        </w:tc>
        <w:tc>
          <w:tcPr>
            <w:tcBorders>
              <w:top w:val="none" w:color="000000" w:sz="4" w:space="0"/>
              <w:left w:val="none" w:color="000000" w:sz="4" w:space="0"/>
              <w:bottom w:val="single" w:color="auto" w:sz="4" w:space="0"/>
              <w:right w:val="single" w:color="auto" w:sz="4" w:space="0"/>
            </w:tcBorders>
            <w:tcW w:w="8389"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建立物业信息，准确、及时地对文件资料和服务记录进行归档保存，并确保其物理安全。</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其他：财务明细、合同协议、信报信息登记、大件物品进出登记等。</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遵守采购人的信息、档案资料保密要求，未经许可，不得将建筑物平面图等资料转作其他用途或向其他单位、个人提供。</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履约结束后，相关资料交还采购人，采购人按政府采购相关规定存档。</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服务改进</w:t>
            </w:r>
            <w:r/>
          </w:p>
        </w:tc>
        <w:tc>
          <w:tcPr>
            <w:tcBorders>
              <w:top w:val="none" w:color="000000" w:sz="4" w:space="0"/>
              <w:left w:val="none" w:color="000000" w:sz="4" w:space="0"/>
              <w:bottom w:val="single" w:color="auto" w:sz="4" w:space="0"/>
              <w:right w:val="single" w:color="auto" w:sz="4" w:space="0"/>
            </w:tcBorders>
            <w:tcW w:w="8389"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明确负责人，定期对物业服务过程进行自查，结合反馈意见与评价结果采取改进措施，持续提升管理与服务水平。</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对不合格服务进行控制，对不合格服务的原因进行识别和分析，及时采取纠正措施，消除不合格的原因，防止不合格再发生。</w:t>
            </w:r>
            <w:r/>
          </w:p>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需整改问题及时整改完成。</w:t>
            </w:r>
            <w:r/>
          </w:p>
        </w:tc>
      </w:tr>
      <w:tr>
        <w:trPr>
          <w:trHeight w:val="54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退场交接</w:t>
            </w:r>
            <w:r/>
          </w:p>
        </w:tc>
        <w:tc>
          <w:tcPr>
            <w:tcBorders>
              <w:top w:val="none" w:color="000000" w:sz="4" w:space="0"/>
              <w:left w:val="none" w:color="000000" w:sz="4" w:space="0"/>
              <w:bottom w:val="single" w:color="auto" w:sz="4" w:space="0"/>
              <w:right w:val="single" w:color="auto" w:sz="4" w:space="0"/>
            </w:tcBorders>
            <w:tcW w:w="8389"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hint="eastAsia" w:ascii="宋体" w:hAnsi="宋体" w:cs="宋体"/>
                <w:color w:val="000000"/>
                <w:szCs w:val="21"/>
              </w:rPr>
              <w:t xml:space="preserve">按采购人要求做好退场交接，避免因物业服务的交接影响采购人正常工作。</w:t>
            </w:r>
            <w:r/>
          </w:p>
        </w:tc>
      </w:tr>
    </w:tbl>
    <w:p>
      <w:pPr>
        <w:spacing w:line="360" w:lineRule="auto"/>
        <w:widowControl/>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2、专业物业服务</w:t>
      </w:r>
      <w:r/>
    </w:p>
    <w:tbl>
      <w:tblPr>
        <w:tblStyle w:val="870"/>
        <w:tblW w:w="10105"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389"/>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服务内容</w:t>
            </w:r>
            <w:r/>
          </w:p>
        </w:tc>
        <w:tc>
          <w:tcPr>
            <w:tcBorders>
              <w:top w:val="single" w:color="auto" w:sz="4" w:space="0"/>
              <w:left w:val="none" w:color="000000" w:sz="4" w:space="0"/>
              <w:bottom w:val="single" w:color="auto" w:sz="4" w:space="0"/>
              <w:right w:val="single" w:color="auto" w:sz="4" w:space="0"/>
            </w:tcBorders>
            <w:tcW w:w="8389"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具体服务要求</w:t>
            </w:r>
            <w:r/>
          </w:p>
        </w:tc>
      </w:tr>
      <w:tr>
        <w:trPr>
          <w:trHeight w:val="1373"/>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szCs w:val="21"/>
              </w:rPr>
              <w:t xml:space="preserve">高空外墙清洁</w:t>
            </w:r>
            <w:r/>
          </w:p>
        </w:tc>
        <w:tc>
          <w:tcPr>
            <w:tcBorders>
              <w:top w:val="none" w:color="000000" w:sz="4" w:space="0"/>
              <w:left w:val="none" w:color="000000" w:sz="4" w:space="0"/>
              <w:bottom w:val="single" w:color="auto" w:sz="4" w:space="0"/>
              <w:right w:val="single" w:color="auto" w:sz="4" w:space="0"/>
            </w:tcBorders>
            <w:tcW w:w="8389" w:type="dxa"/>
            <w:vAlign w:val="center"/>
            <w:textDirection w:val="lrTb"/>
            <w:noWrap w:val="false"/>
          </w:tcPr>
          <w:p>
            <w:pPr>
              <w:numPr>
                <w:ilvl w:val="0"/>
                <w:numId w:val="9"/>
              </w:numPr>
              <w:spacing w:line="360" w:lineRule="auto"/>
              <w:widowControl/>
            </w:pPr>
            <w:r>
              <w:rPr>
                <w:rFonts w:ascii="宋体" w:hAnsi="宋体" w:cs="宋体"/>
                <w:szCs w:val="21"/>
              </w:rPr>
              <w:t xml:space="preserve">对服务区域内高层建筑物外立面进行清洗、清洁，</w:t>
            </w:r>
            <w:r>
              <w:rPr>
                <w:rFonts w:hint="eastAsia" w:ascii="宋体" w:hAnsi="宋体" w:cs="宋体"/>
                <w:szCs w:val="21"/>
              </w:rPr>
              <w:t xml:space="preserve">工作量</w:t>
            </w:r>
            <w:r>
              <w:rPr>
                <w:rFonts w:hint="eastAsia" w:ascii="宋体" w:hAnsi="宋体" w:cs="宋体"/>
                <w:color w:val="000000"/>
                <w:szCs w:val="21"/>
                <w:u w:val="single"/>
              </w:rPr>
              <w:t xml:space="preserve">约</w:t>
            </w:r>
            <w:r>
              <w:rPr>
                <w:rFonts w:ascii="宋体" w:hAnsi="宋体" w:cs="宋体"/>
                <w:color w:val="000000"/>
                <w:szCs w:val="21"/>
                <w:u w:val="single"/>
              </w:rPr>
              <w:t xml:space="preserve">9800</w:t>
            </w:r>
            <w:r>
              <w:rPr>
                <w:rFonts w:hint="eastAsia" w:ascii="宋体" w:hAnsi="宋体" w:cs="宋体"/>
                <w:color w:val="000000"/>
                <w:szCs w:val="21"/>
                <w:u w:val="single"/>
              </w:rPr>
              <w:t xml:space="preserve">平方</w:t>
            </w:r>
            <w:r>
              <w:rPr>
                <w:rFonts w:hint="eastAsia" w:ascii="宋体" w:hAnsi="宋体" w:cs="宋体"/>
                <w:szCs w:val="21"/>
              </w:rPr>
              <w:t xml:space="preserve">，</w:t>
            </w:r>
            <w:r>
              <w:rPr>
                <w:rFonts w:ascii="宋体" w:hAnsi="宋体" w:cs="宋体"/>
                <w:szCs w:val="21"/>
              </w:rPr>
              <w:t xml:space="preserve">不少于</w:t>
            </w:r>
            <w:r>
              <w:rPr>
                <w:rFonts w:ascii="宋体" w:hAnsi="宋体" w:cs="宋体"/>
                <w:color w:val="000000"/>
                <w:szCs w:val="21"/>
                <w:u w:val="single"/>
              </w:rPr>
              <w:t xml:space="preserve">每年1 次</w:t>
            </w:r>
            <w:r>
              <w:rPr>
                <w:rFonts w:ascii="宋体" w:hAnsi="宋体" w:cs="宋体"/>
                <w:szCs w:val="21"/>
              </w:rPr>
              <w:t xml:space="preserve">。做好高空清洁人员的安全保障措施，清洗区域下方划出隔离区域，提醒过路行人车辆，避免造成危险。</w:t>
            </w:r>
            <w:r>
              <w:rPr>
                <w:rFonts w:hint="eastAsia"/>
                <w:b/>
                <w:bCs/>
              </w:rPr>
              <w:t xml:space="preserve">国家、行业规定应当取得职业资格证书或特种作业证书等准入类证书的，应当按规定持证上岗</w:t>
            </w:r>
            <w:r>
              <w:rPr>
                <w:rFonts w:hint="eastAsia"/>
              </w:rPr>
              <w:t xml:space="preserve">。</w:t>
            </w:r>
            <w:r/>
          </w:p>
        </w:tc>
      </w:tr>
      <w:tr>
        <w:trPr>
          <w:trHeight w:val="910"/>
        </w:trPr>
        <w:tc>
          <w:tcPr>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szCs w:val="21"/>
              </w:rPr>
              <w:t xml:space="preserve">内部餐饮及餐区卫生服务</w:t>
            </w:r>
            <w:r/>
          </w:p>
        </w:tc>
        <w:tc>
          <w:tcPr>
            <w:tcBorders>
              <w:top w:val="none" w:color="000000" w:sz="4" w:space="0"/>
              <w:left w:val="none" w:color="000000" w:sz="4" w:space="0"/>
              <w:bottom w:val="single" w:color="auto" w:sz="4" w:space="0"/>
              <w:right w:val="single" w:color="auto" w:sz="4" w:space="0"/>
            </w:tcBorders>
            <w:tcW w:w="8389" w:type="dxa"/>
            <w:vAlign w:val="center"/>
            <w:textDirection w:val="lrTb"/>
            <w:noWrap w:val="false"/>
          </w:tcPr>
          <w:p>
            <w:pPr>
              <w:numPr>
                <w:ilvl w:val="0"/>
                <w:numId w:val="9"/>
              </w:numPr>
              <w:jc w:val="left"/>
              <w:spacing w:line="360" w:lineRule="auto"/>
              <w:widowControl/>
              <w:rPr>
                <w:rFonts w:ascii="宋体" w:hAnsi="宋体" w:cs="宋体"/>
                <w:color w:val="000000"/>
                <w:szCs w:val="21"/>
              </w:rPr>
            </w:pPr>
            <w:r>
              <w:rPr>
                <w:rFonts w:ascii="宋体" w:hAnsi="宋体" w:cs="宋体"/>
                <w:szCs w:val="21"/>
              </w:rPr>
              <w:t xml:space="preserve">提供采购人要求</w:t>
            </w:r>
            <w:r>
              <w:rPr>
                <w:rFonts w:hint="eastAsia" w:ascii="宋体" w:hAnsi="宋体" w:cs="宋体"/>
                <w:szCs w:val="21"/>
              </w:rPr>
              <w:t xml:space="preserve">提供相关点心制作服务</w:t>
            </w:r>
            <w:r>
              <w:rPr>
                <w:rFonts w:ascii="宋体" w:hAnsi="宋体" w:cs="宋体"/>
                <w:szCs w:val="21"/>
              </w:rPr>
              <w:t xml:space="preserve">。从业人员依法取得相关健康证明。确保厨房及就餐环境的清洁卫生。</w:t>
            </w:r>
            <w:r/>
          </w:p>
        </w:tc>
      </w:tr>
    </w:tbl>
    <w:p>
      <w:pPr>
        <w:numPr>
          <w:ilvl w:val="255"/>
          <w:numId w:val="0"/>
        </w:numPr>
        <w:jc w:val="left"/>
        <w:spacing w:line="360" w:lineRule="auto"/>
        <w:widowControl/>
        <w:rPr>
          <w:rFonts w:asciiTheme="minorEastAsia" w:hAnsiTheme="minorEastAsia" w:eastAsiaTheme="minorEastAsia"/>
          <w:b/>
          <w:bCs/>
          <w:szCs w:val="21"/>
        </w:rPr>
        <w:outlineLvl w:val="1"/>
      </w:pPr>
      <w:r>
        <w:rPr>
          <w:rFonts w:asciiTheme="minorEastAsia" w:hAnsiTheme="minorEastAsia" w:eastAsiaTheme="minorEastAsia"/>
          <w:b/>
          <w:bCs/>
          <w:szCs w:val="21"/>
        </w:rPr>
      </w:r>
      <w:r/>
    </w:p>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服务人员要求</w:t>
      </w:r>
      <w:r/>
    </w:p>
    <w:p>
      <w:pPr>
        <w:numPr>
          <w:ilvl w:val="0"/>
          <w:numId w:val="13"/>
        </w:num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人员配置要求</w:t>
      </w:r>
      <w:r/>
    </w:p>
    <w:tbl>
      <w:tblPr>
        <w:tblStyle w:val="914"/>
        <w:tblW w:w="495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384"/>
        <w:gridCol w:w="1258"/>
        <w:gridCol w:w="6749"/>
      </w:tblGrid>
      <w:tr>
        <w:trPr/>
        <w:tc>
          <w:tcPr>
            <w:tcW w:w="400"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677"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岗位名称</w:t>
            </w:r>
            <w:r/>
          </w:p>
        </w:tc>
        <w:tc>
          <w:tcPr>
            <w:tcW w:w="616" w:type="pct"/>
            <w:vAlign w:val="center"/>
            <w:textDirection w:val="lrTb"/>
            <w:noWrap w:val="false"/>
          </w:tcPr>
          <w:p>
            <w:pPr>
              <w:jc w:val="center"/>
              <w:spacing w:line="360" w:lineRule="auto"/>
              <w:rPr>
                <w:rFonts w:ascii="宋体" w:hAnsi="宋体" w:cs="宋体"/>
                <w:b/>
                <w:color w:val="000000"/>
                <w:szCs w:val="21"/>
                <w:highlight w:val="yellow"/>
                <w:u w:val="single"/>
              </w:rPr>
            </w:pPr>
            <w:r>
              <w:rPr>
                <w:rFonts w:hint="eastAsia" w:ascii="宋体" w:hAnsi="宋体"/>
                <w:b/>
                <w:szCs w:val="21"/>
              </w:rPr>
              <w:t xml:space="preserve">人数要求</w:t>
            </w:r>
            <w:r/>
          </w:p>
        </w:tc>
        <w:tc>
          <w:tcPr>
            <w:tcW w:w="330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人员要求</w:t>
            </w:r>
            <w:r/>
          </w:p>
        </w:tc>
      </w:tr>
      <w:tr>
        <w:trPr/>
        <w:tc>
          <w:tcPr>
            <w:tcW w:w="40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67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项目经理</w:t>
            </w:r>
            <w:r/>
          </w:p>
        </w:tc>
        <w:tc>
          <w:tcPr>
            <w:tcW w:w="61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3305" w:type="pct"/>
            <w:vAlign w:val="center"/>
            <w:textDirection w:val="lrTb"/>
            <w:noWrap w:val="false"/>
          </w:tcPr>
          <w:p>
            <w:pPr>
              <w:jc w:val="left"/>
              <w:spacing w:line="360" w:lineRule="auto"/>
              <w:rPr>
                <w:rFonts w:ascii="宋体" w:hAnsi="宋体"/>
                <w:szCs w:val="21"/>
                <w:highlight w:val="green"/>
              </w:rPr>
            </w:pPr>
            <w:r>
              <w:rPr>
                <w:rFonts w:hint="eastAsia" w:ascii="宋体" w:hAnsi="宋体"/>
                <w:szCs w:val="21"/>
              </w:rPr>
              <w:t xml:space="preserve">男女不限，不超过4</w:t>
            </w:r>
            <w:r>
              <w:rPr>
                <w:rFonts w:ascii="宋体" w:hAnsi="宋体"/>
                <w:szCs w:val="21"/>
              </w:rPr>
              <w:t xml:space="preserve">5周岁</w:t>
            </w:r>
            <w:r>
              <w:rPr>
                <w:rFonts w:hint="eastAsia" w:ascii="宋体" w:hAnsi="宋体"/>
                <w:szCs w:val="21"/>
              </w:rPr>
              <w:t xml:space="preserve">，</w:t>
            </w:r>
            <w:r>
              <w:rPr>
                <w:rFonts w:ascii="宋体" w:hAnsi="宋体"/>
                <w:szCs w:val="21"/>
              </w:rPr>
              <w:t xml:space="preserve">身体健康，具</w:t>
            </w:r>
            <w:r>
              <w:rPr>
                <w:rFonts w:hint="eastAsia" w:ascii="宋体" w:hAnsi="宋体"/>
                <w:szCs w:val="21"/>
              </w:rPr>
              <w:t xml:space="preserve">有类似项目</w:t>
            </w:r>
            <w:r>
              <w:rPr>
                <w:rFonts w:ascii="宋体" w:hAnsi="宋体"/>
                <w:szCs w:val="21"/>
              </w:rPr>
              <w:t xml:space="preserve">物业管理工作经验，</w:t>
            </w:r>
            <w:r>
              <w:rPr>
                <w:rFonts w:hint="eastAsia" w:ascii="宋体" w:hAnsi="宋体"/>
                <w:szCs w:val="21"/>
              </w:rPr>
              <w:t xml:space="preserve">高中（或中专）及以上学历，熟悉保安、保洁相关工作，普通话流利，</w:t>
            </w:r>
            <w:r>
              <w:rPr>
                <w:rFonts w:ascii="宋体" w:hAnsi="宋体"/>
                <w:szCs w:val="21"/>
              </w:rPr>
              <w:t xml:space="preserve">综合</w:t>
            </w:r>
            <w:r>
              <w:rPr>
                <w:rFonts w:hint="eastAsia" w:ascii="宋体" w:hAnsi="宋体"/>
                <w:szCs w:val="21"/>
              </w:rPr>
              <w:t xml:space="preserve">素质高</w:t>
            </w:r>
            <w:r>
              <w:rPr>
                <w:rFonts w:ascii="宋体" w:hAnsi="宋体"/>
                <w:szCs w:val="21"/>
              </w:rPr>
              <w:t xml:space="preserve">，懂消防知识，有应急处突能力。</w:t>
            </w:r>
            <w:r>
              <w:rPr>
                <w:rFonts w:hint="eastAsia" w:ascii="宋体" w:hAnsi="宋体"/>
                <w:szCs w:val="21"/>
              </w:rPr>
              <w:t xml:space="preserve">负责全面物业管理工作，统筹管理，制定和调整相关管理流程，并对物业员工进行管理、监督、检查工作，以达到采购人服务管理要求。能及时有效的与采购人及时沟通，上传物业管理各项问题与意见建议，下达采购人各项服务和管理要求</w:t>
            </w:r>
            <w:r>
              <w:rPr>
                <w:rFonts w:ascii="宋体" w:hAnsi="宋体"/>
                <w:szCs w:val="21"/>
              </w:rPr>
              <w:t xml:space="preserve">。</w:t>
            </w:r>
            <w:r>
              <w:rPr>
                <w:rFonts w:hint="eastAsia" w:ascii="宋体" w:hAnsi="宋体"/>
                <w:szCs w:val="21"/>
              </w:rPr>
              <w:t xml:space="preserve">工作时间：9：00-17：00，上五休二，有特殊情况服从采购人安排。</w:t>
            </w:r>
            <w:r/>
          </w:p>
        </w:tc>
      </w:tr>
      <w:tr>
        <w:trPr/>
        <w:tc>
          <w:tcPr>
            <w:tcW w:w="400"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67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保安队长</w:t>
            </w:r>
            <w:r/>
          </w:p>
        </w:tc>
        <w:tc>
          <w:tcPr>
            <w:tcW w:w="61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3305"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男性，不超过4</w:t>
            </w:r>
            <w:r>
              <w:rPr>
                <w:rFonts w:ascii="宋体" w:hAnsi="宋体"/>
                <w:szCs w:val="21"/>
              </w:rPr>
              <w:t xml:space="preserve">5周岁</w:t>
            </w:r>
            <w:r>
              <w:rPr>
                <w:rFonts w:hint="eastAsia" w:ascii="宋体" w:hAnsi="宋体"/>
                <w:szCs w:val="21"/>
              </w:rPr>
              <w:t xml:space="preserve">，</w:t>
            </w:r>
            <w:r>
              <w:rPr>
                <w:rFonts w:ascii="宋体" w:hAnsi="宋体"/>
                <w:szCs w:val="21"/>
              </w:rPr>
              <w:t xml:space="preserve">形体无明显缺陷，外貌端正。身体健康，</w:t>
            </w:r>
            <w:r>
              <w:rPr>
                <w:rFonts w:hint="eastAsia" w:ascii="宋体" w:hAnsi="宋体"/>
                <w:szCs w:val="21"/>
              </w:rPr>
              <w:t xml:space="preserve">高中（或中专）及以上学历，退伍军人优先，</w:t>
            </w:r>
            <w:r>
              <w:rPr>
                <w:rFonts w:ascii="宋体" w:hAnsi="宋体"/>
                <w:szCs w:val="21"/>
              </w:rPr>
              <w:t xml:space="preserve">综合</w:t>
            </w:r>
            <w:r>
              <w:rPr>
                <w:rFonts w:hint="eastAsia" w:ascii="宋体" w:hAnsi="宋体"/>
                <w:szCs w:val="21"/>
              </w:rPr>
              <w:t xml:space="preserve">素质高</w:t>
            </w:r>
            <w:r>
              <w:rPr>
                <w:rFonts w:ascii="宋体" w:hAnsi="宋体"/>
                <w:szCs w:val="21"/>
              </w:rPr>
              <w:t xml:space="preserve">，懂消防知识，有应急处突能力</w:t>
            </w:r>
            <w:r>
              <w:rPr>
                <w:rFonts w:hint="eastAsia" w:ascii="宋体" w:hAnsi="宋体"/>
                <w:szCs w:val="21"/>
              </w:rPr>
              <w:t xml:space="preserve">。保安岗位24小时有人值班。</w:t>
            </w:r>
            <w:r/>
          </w:p>
          <w:p>
            <w:pPr>
              <w:jc w:val="left"/>
              <w:spacing w:line="360" w:lineRule="auto"/>
              <w:rPr>
                <w:rFonts w:ascii="宋体" w:hAnsi="宋体"/>
                <w:szCs w:val="21"/>
              </w:rPr>
            </w:pPr>
            <w:r>
              <w:rPr>
                <w:rFonts w:hint="eastAsia" w:ascii="宋体" w:hAnsi="宋体" w:cs="宋体"/>
                <w:b/>
                <w:color w:val="ff0000"/>
                <w:szCs w:val="21"/>
                <w:u w:val="single"/>
              </w:rPr>
              <w:t xml:space="preserve">持有</w:t>
            </w:r>
            <w:bookmarkStart w:id="73" w:name="_Hlk129099166"/>
            <w:r>
              <w:rPr>
                <w:rFonts w:hint="eastAsia" w:ascii="宋体" w:hAnsi="宋体" w:cs="宋体"/>
                <w:b/>
                <w:color w:val="ff0000"/>
                <w:szCs w:val="21"/>
                <w:u w:val="single"/>
              </w:rPr>
              <w:t xml:space="preserve">公安部门颁发的保安员证</w:t>
            </w:r>
            <w:bookmarkEnd w:id="73"/>
            <w:r>
              <w:rPr>
                <w:rFonts w:hint="eastAsia" w:ascii="宋体" w:hAnsi="宋体" w:cs="宋体"/>
                <w:b/>
                <w:color w:val="ff0000"/>
                <w:szCs w:val="21"/>
                <w:u w:val="single"/>
              </w:rPr>
              <w:t xml:space="preserve">（非公安部门颁发的保安员证书不予认可，如提供的保安员证书无发证公安机关（印章），须同步提供《关于保安员证书真实性的承诺函》（详见附件十四））。</w:t>
            </w:r>
            <w:r/>
          </w:p>
        </w:tc>
      </w:tr>
      <w:tr>
        <w:trPr/>
        <w:tc>
          <w:tcPr>
            <w:tcW w:w="400"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67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保安人员</w:t>
            </w:r>
            <w:r/>
          </w:p>
        </w:tc>
        <w:tc>
          <w:tcPr>
            <w:tcW w:w="61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rPr>
                <w:rFonts w:ascii="宋体" w:hAnsi="宋体"/>
                <w:szCs w:val="21"/>
              </w:rPr>
              <w:t xml:space="preserve">7</w:t>
            </w:r>
            <w:r/>
          </w:p>
        </w:tc>
        <w:tc>
          <w:tcPr>
            <w:tcW w:w="3305"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男性，不超过4</w:t>
            </w:r>
            <w:r>
              <w:rPr>
                <w:rFonts w:ascii="宋体" w:hAnsi="宋体"/>
                <w:szCs w:val="21"/>
              </w:rPr>
              <w:t xml:space="preserve">5周岁</w:t>
            </w:r>
            <w:r>
              <w:rPr>
                <w:rFonts w:hint="eastAsia" w:ascii="宋体" w:hAnsi="宋体"/>
                <w:szCs w:val="21"/>
              </w:rPr>
              <w:t xml:space="preserve">，</w:t>
            </w:r>
            <w:r>
              <w:rPr>
                <w:rFonts w:ascii="宋体" w:hAnsi="宋体"/>
                <w:szCs w:val="21"/>
              </w:rPr>
              <w:t xml:space="preserve">形体无明显缺陷，外貌端正。身体健康，懂消防知识</w:t>
            </w:r>
            <w:r>
              <w:rPr>
                <w:rFonts w:hint="eastAsia" w:ascii="宋体" w:hAnsi="宋体"/>
                <w:szCs w:val="21"/>
              </w:rPr>
              <w:t xml:space="preserve">。退伍军人优先。保安岗位24小时有人值班。</w:t>
            </w:r>
            <w:r/>
          </w:p>
          <w:p>
            <w:pPr>
              <w:jc w:val="left"/>
              <w:spacing w:line="360" w:lineRule="auto"/>
              <w:rPr>
                <w:rFonts w:ascii="宋体" w:hAnsi="宋体" w:cs="宋体"/>
                <w:b/>
                <w:color w:val="ff0000"/>
                <w:szCs w:val="21"/>
                <w:u w:val="single"/>
              </w:rPr>
            </w:pPr>
            <w:r>
              <w:rPr>
                <w:rFonts w:hint="eastAsia" w:ascii="宋体" w:hAnsi="宋体" w:cs="宋体"/>
                <w:b/>
                <w:color w:val="ff0000"/>
                <w:szCs w:val="21"/>
                <w:u w:val="single"/>
              </w:rPr>
              <w:t xml:space="preserve">①全部人员持有公安部门颁发的保安员证（非公安部门颁发的保安员证书不予认可，如提供的保安员证书无发证公安机关（印章），须同步提供《关于保安员证书真实性的承诺函》（详见附件十四））。</w:t>
            </w:r>
            <w:r/>
          </w:p>
          <w:p>
            <w:pPr>
              <w:jc w:val="left"/>
              <w:spacing w:line="360" w:lineRule="auto"/>
              <w:rPr>
                <w:rFonts w:ascii="宋体" w:hAnsi="宋体"/>
                <w:szCs w:val="21"/>
              </w:rPr>
            </w:pPr>
            <w:r>
              <w:rPr>
                <w:rFonts w:hint="eastAsia" w:ascii="宋体" w:hAnsi="宋体" w:cs="宋体"/>
                <w:b/>
                <w:color w:val="ff0000"/>
                <w:szCs w:val="21"/>
                <w:u w:val="single"/>
              </w:rPr>
              <w:t xml:space="preserve">②至少有6人持有四级及以上建（构）筑物消防员资格证或四级及以上消防设施操作员资格证。</w:t>
            </w:r>
            <w:r/>
          </w:p>
        </w:tc>
      </w:tr>
      <w:tr>
        <w:trPr/>
        <w:tc>
          <w:tcPr>
            <w:tcW w:w="400"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67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保洁队长</w:t>
            </w:r>
            <w:r/>
          </w:p>
        </w:tc>
        <w:tc>
          <w:tcPr>
            <w:tcW w:w="61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3305"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男女不限，不超过4</w:t>
            </w:r>
            <w:r>
              <w:rPr>
                <w:rFonts w:ascii="宋体" w:hAnsi="宋体"/>
                <w:szCs w:val="21"/>
              </w:rPr>
              <w:t xml:space="preserve">5周岁</w:t>
            </w:r>
            <w:r>
              <w:rPr>
                <w:rFonts w:hint="eastAsia" w:ascii="宋体" w:hAnsi="宋体"/>
                <w:szCs w:val="21"/>
              </w:rPr>
              <w:t xml:space="preserve">，</w:t>
            </w:r>
            <w:r>
              <w:rPr>
                <w:rFonts w:ascii="宋体" w:hAnsi="宋体"/>
                <w:szCs w:val="21"/>
              </w:rPr>
              <w:t xml:space="preserve">身体健康，</w:t>
            </w:r>
            <w:r>
              <w:rPr>
                <w:rFonts w:hint="eastAsia" w:ascii="宋体" w:hAnsi="宋体"/>
                <w:szCs w:val="21"/>
              </w:rPr>
              <w:t xml:space="preserve">综合素质高，有应急处突能力，具有保洁管理工作经验。工作时间：工作日7:30—11:00，13:30—18:00。周末及节假日，服从采购人安排。</w:t>
            </w:r>
            <w:r/>
          </w:p>
        </w:tc>
      </w:tr>
      <w:tr>
        <w:trPr/>
        <w:tc>
          <w:tcPr>
            <w:tcW w:w="400"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67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保洁人员</w:t>
            </w:r>
            <w:r/>
          </w:p>
        </w:tc>
        <w:tc>
          <w:tcPr>
            <w:tcW w:w="61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rPr>
                <w:rFonts w:ascii="宋体" w:hAnsi="宋体"/>
                <w:szCs w:val="21"/>
              </w:rPr>
              <w:t xml:space="preserve">4</w:t>
            </w:r>
            <w:r/>
          </w:p>
        </w:tc>
        <w:tc>
          <w:tcPr>
            <w:tcW w:w="3305"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男女不限，不超过50</w:t>
            </w:r>
            <w:r>
              <w:rPr>
                <w:rFonts w:ascii="宋体" w:hAnsi="宋体"/>
                <w:szCs w:val="21"/>
              </w:rPr>
              <w:t xml:space="preserve">周岁</w:t>
            </w:r>
            <w:r>
              <w:rPr>
                <w:rFonts w:hint="eastAsia" w:ascii="宋体" w:hAnsi="宋体"/>
                <w:szCs w:val="21"/>
              </w:rPr>
              <w:t xml:space="preserve">，</w:t>
            </w:r>
            <w:r>
              <w:rPr>
                <w:rFonts w:ascii="宋体" w:hAnsi="宋体"/>
                <w:szCs w:val="21"/>
              </w:rPr>
              <w:t xml:space="preserve">身体健康</w:t>
            </w:r>
            <w:r>
              <w:rPr>
                <w:rFonts w:hint="eastAsia" w:ascii="宋体" w:hAnsi="宋体"/>
                <w:szCs w:val="21"/>
              </w:rPr>
              <w:t xml:space="preserve">。工作时间：工作日7:30—11:00，13:30—18:00。周末及节假日，服从采购人安排。</w:t>
            </w:r>
            <w:r/>
          </w:p>
        </w:tc>
      </w:tr>
      <w:tr>
        <w:trPr/>
        <w:tc>
          <w:tcPr>
            <w:tcW w:w="400" w:type="pct"/>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tcW w:w="677" w:type="pct"/>
            <w:vAlign w:val="center"/>
            <w:textDirection w:val="lrTb"/>
            <w:noWrap w:val="false"/>
          </w:tcPr>
          <w:p>
            <w:pPr>
              <w:jc w:val="center"/>
              <w:spacing w:line="360" w:lineRule="auto"/>
              <w:rPr>
                <w:rFonts w:ascii="宋体" w:hAnsi="宋体"/>
                <w:szCs w:val="21"/>
              </w:rPr>
            </w:pPr>
            <w:r>
              <w:rPr>
                <w:rFonts w:ascii="宋体" w:hAnsi="宋体"/>
                <w:szCs w:val="21"/>
              </w:rPr>
              <w:t xml:space="preserve">工程/设备维保</w:t>
            </w:r>
            <w:r>
              <w:rPr>
                <w:rFonts w:hint="eastAsia" w:ascii="宋体" w:hAnsi="宋体"/>
                <w:szCs w:val="21"/>
              </w:rPr>
              <w:t xml:space="preserve">主管</w:t>
            </w:r>
            <w:r/>
          </w:p>
        </w:tc>
        <w:tc>
          <w:tcPr>
            <w:tcW w:w="61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3305"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男性，不超过4</w:t>
            </w:r>
            <w:r>
              <w:rPr>
                <w:rFonts w:ascii="宋体" w:hAnsi="宋体"/>
                <w:szCs w:val="21"/>
              </w:rPr>
              <w:t xml:space="preserve">5周岁</w:t>
            </w:r>
            <w:r>
              <w:rPr>
                <w:rFonts w:hint="eastAsia" w:ascii="宋体" w:hAnsi="宋体"/>
                <w:szCs w:val="21"/>
              </w:rPr>
              <w:t xml:space="preserve">，</w:t>
            </w:r>
            <w:r>
              <w:rPr>
                <w:rFonts w:ascii="宋体" w:hAnsi="宋体"/>
                <w:szCs w:val="21"/>
              </w:rPr>
              <w:t xml:space="preserve">必须符合值班电工操作规程的有关规定，</w:t>
            </w:r>
            <w:r>
              <w:rPr>
                <w:rFonts w:hint="eastAsia" w:ascii="宋体" w:hAnsi="宋体"/>
                <w:szCs w:val="21"/>
              </w:rPr>
              <w:t xml:space="preserve">熟悉强、弱电系统维护保养，日常零星维修</w:t>
            </w:r>
            <w:r>
              <w:rPr>
                <w:rFonts w:hint="eastAsia" w:ascii="宋体" w:hAnsi="宋体"/>
                <w:szCs w:val="21"/>
                <w:lang w:eastAsia="zh-CN"/>
              </w:rPr>
              <w:t xml:space="preserve">，</w:t>
            </w:r>
            <w:r>
              <w:rPr>
                <w:rFonts w:hint="eastAsia" w:ascii="宋体" w:hAnsi="宋体"/>
                <w:szCs w:val="21"/>
                <w:lang w:val="en-US" w:eastAsia="zh-CN"/>
              </w:rPr>
              <w:t xml:space="preserve">房屋维护</w:t>
            </w:r>
            <w:r>
              <w:rPr>
                <w:rFonts w:hint="eastAsia" w:ascii="宋体" w:hAnsi="宋体"/>
                <w:szCs w:val="21"/>
              </w:rPr>
              <w:t xml:space="preserve">。</w:t>
            </w:r>
            <w:r>
              <w:rPr>
                <w:rFonts w:ascii="宋体" w:hAnsi="宋体"/>
                <w:szCs w:val="21"/>
              </w:rPr>
              <w:t xml:space="preserve">工程/设备维保</w:t>
            </w:r>
            <w:r>
              <w:rPr>
                <w:rFonts w:hint="eastAsia" w:ascii="宋体" w:hAnsi="宋体"/>
                <w:szCs w:val="21"/>
              </w:rPr>
              <w:t xml:space="preserve">岗位24小时有人值班。</w:t>
            </w:r>
            <w:r>
              <w:rPr>
                <w:rFonts w:hint="eastAsia" w:ascii="宋体" w:hAnsi="宋体" w:cs="宋体"/>
                <w:b/>
                <w:color w:val="ff0000"/>
                <w:szCs w:val="21"/>
                <w:u w:val="single"/>
              </w:rPr>
              <w:t xml:space="preserve">须具有特种作业操作证（准操项目：高压电工作业）。</w:t>
            </w:r>
            <w:r/>
          </w:p>
        </w:tc>
      </w:tr>
      <w:tr>
        <w:trPr>
          <w:trHeight w:val="1181"/>
        </w:trPr>
        <w:tc>
          <w:tcPr>
            <w:tcW w:w="400" w:type="pct"/>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tcW w:w="677" w:type="pct"/>
            <w:vAlign w:val="center"/>
            <w:textDirection w:val="lrTb"/>
            <w:noWrap w:val="false"/>
          </w:tcPr>
          <w:p>
            <w:pPr>
              <w:jc w:val="center"/>
              <w:spacing w:line="360" w:lineRule="auto"/>
              <w:rPr>
                <w:rFonts w:ascii="宋体" w:hAnsi="宋体"/>
                <w:szCs w:val="21"/>
              </w:rPr>
            </w:pPr>
            <w:r>
              <w:rPr>
                <w:rFonts w:ascii="宋体" w:hAnsi="宋体"/>
                <w:szCs w:val="21"/>
              </w:rPr>
              <w:t xml:space="preserve">工程/设备维保</w:t>
            </w:r>
            <w:r>
              <w:rPr>
                <w:rFonts w:hint="eastAsia" w:ascii="宋体" w:hAnsi="宋体"/>
                <w:szCs w:val="21"/>
              </w:rPr>
              <w:t xml:space="preserve">人员</w:t>
            </w:r>
            <w:r/>
          </w:p>
        </w:tc>
        <w:tc>
          <w:tcPr>
            <w:tcW w:w="61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3305" w:type="pct"/>
            <w:vAlign w:val="center"/>
            <w:textDirection w:val="lrTb"/>
            <w:noWrap w:val="false"/>
          </w:tcPr>
          <w:p>
            <w:pPr>
              <w:jc w:val="left"/>
              <w:spacing w:line="360" w:lineRule="auto"/>
              <w:rPr>
                <w:rFonts w:ascii="宋体" w:hAnsi="宋体"/>
                <w:szCs w:val="21"/>
              </w:rPr>
            </w:pPr>
            <w:r>
              <w:rPr>
                <w:rFonts w:hint="eastAsia" w:ascii="宋体" w:hAnsi="宋体"/>
                <w:szCs w:val="21"/>
              </w:rPr>
              <w:t xml:space="preserve">男性，不超过50</w:t>
            </w:r>
            <w:r>
              <w:rPr>
                <w:rFonts w:ascii="宋体" w:hAnsi="宋体"/>
                <w:szCs w:val="21"/>
              </w:rPr>
              <w:t xml:space="preserve">周岁</w:t>
            </w:r>
            <w:r>
              <w:rPr>
                <w:rFonts w:hint="eastAsia" w:ascii="宋体" w:hAnsi="宋体"/>
                <w:szCs w:val="21"/>
              </w:rPr>
              <w:t xml:space="preserve">，</w:t>
            </w:r>
            <w:r>
              <w:rPr>
                <w:rFonts w:ascii="宋体" w:hAnsi="宋体"/>
                <w:szCs w:val="21"/>
              </w:rPr>
              <w:t xml:space="preserve">必须符合值班电工操作规程的有关规定，</w:t>
            </w:r>
            <w:r>
              <w:rPr>
                <w:rFonts w:hint="eastAsia" w:ascii="宋体" w:hAnsi="宋体"/>
                <w:szCs w:val="21"/>
              </w:rPr>
              <w:t xml:space="preserve">熟悉强、弱电系统维护保养，日常零星维修</w:t>
            </w:r>
            <w:r>
              <w:rPr>
                <w:rFonts w:hint="eastAsia" w:ascii="宋体" w:hAnsi="宋体"/>
                <w:szCs w:val="21"/>
                <w:lang w:eastAsia="zh-CN"/>
              </w:rPr>
              <w:t xml:space="preserve">，</w:t>
            </w:r>
            <w:r>
              <w:rPr>
                <w:rFonts w:hint="eastAsia" w:ascii="宋体" w:hAnsi="宋体"/>
                <w:szCs w:val="21"/>
                <w:lang w:val="en-US" w:eastAsia="zh-CN"/>
              </w:rPr>
              <w:t xml:space="preserve">房屋维护</w:t>
            </w:r>
            <w:r>
              <w:rPr>
                <w:rFonts w:hint="eastAsia" w:ascii="宋体" w:hAnsi="宋体"/>
                <w:szCs w:val="21"/>
              </w:rPr>
              <w:t xml:space="preserve">。</w:t>
            </w:r>
            <w:r>
              <w:rPr>
                <w:rFonts w:ascii="宋体" w:hAnsi="宋体"/>
                <w:szCs w:val="21"/>
              </w:rPr>
              <w:t xml:space="preserve">工程/设备维保</w:t>
            </w:r>
            <w:r>
              <w:rPr>
                <w:rFonts w:hint="eastAsia" w:ascii="宋体" w:hAnsi="宋体"/>
                <w:szCs w:val="21"/>
              </w:rPr>
              <w:t xml:space="preserve">岗位24小时有人值班。</w:t>
            </w:r>
            <w:r>
              <w:rPr>
                <w:rFonts w:hint="eastAsia" w:ascii="宋体" w:hAnsi="宋体" w:cs="宋体"/>
                <w:b/>
                <w:color w:val="ff0000"/>
                <w:szCs w:val="21"/>
                <w:u w:val="single"/>
              </w:rPr>
              <w:t xml:space="preserve">须具有特种作业操作证（准操项目：高压电工作业）</w:t>
            </w:r>
            <w:r>
              <w:rPr>
                <w:rFonts w:hint="eastAsia" w:ascii="宋体" w:hAnsi="宋体"/>
                <w:szCs w:val="21"/>
              </w:rPr>
              <w:t xml:space="preserve">。</w:t>
            </w:r>
            <w:r/>
          </w:p>
        </w:tc>
      </w:tr>
      <w:tr>
        <w:trPr>
          <w:trHeight w:val="699"/>
        </w:trPr>
        <w:tc>
          <w:tcPr>
            <w:tcW w:w="400" w:type="pct"/>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tcW w:w="67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前台接待</w:t>
            </w:r>
            <w:r/>
          </w:p>
        </w:tc>
        <w:tc>
          <w:tcPr>
            <w:tcW w:w="61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3305" w:type="pct"/>
            <w:vAlign w:val="center"/>
            <w:textDirection w:val="lrTb"/>
            <w:noWrap w:val="false"/>
          </w:tcPr>
          <w:p>
            <w:pPr>
              <w:jc w:val="left"/>
              <w:spacing w:line="360" w:lineRule="auto"/>
              <w:rPr>
                <w:rFonts w:ascii="宋体" w:hAnsi="宋体" w:cs="宋体"/>
                <w:b/>
                <w:szCs w:val="21"/>
              </w:rPr>
            </w:pPr>
            <w:r>
              <w:rPr>
                <w:rFonts w:hint="eastAsia" w:ascii="宋体" w:hAnsi="宋体"/>
                <w:szCs w:val="21"/>
              </w:rPr>
              <w:t xml:space="preserve">女性，不超过</w:t>
            </w:r>
            <w:r>
              <w:rPr>
                <w:rFonts w:ascii="宋体" w:hAnsi="宋体"/>
                <w:szCs w:val="21"/>
              </w:rPr>
              <w:t xml:space="preserve">40</w:t>
            </w:r>
            <w:r>
              <w:rPr>
                <w:rFonts w:hint="eastAsia" w:ascii="宋体" w:hAnsi="宋体"/>
                <w:szCs w:val="21"/>
              </w:rPr>
              <w:t xml:space="preserve">周岁，</w:t>
            </w:r>
            <w:r>
              <w:rPr>
                <w:rFonts w:ascii="宋体" w:hAnsi="宋体"/>
                <w:szCs w:val="21"/>
              </w:rPr>
              <w:t xml:space="preserve">形体无明显缺陷，外貌端正。</w:t>
            </w:r>
            <w:r>
              <w:rPr>
                <w:rFonts w:hint="eastAsia" w:ascii="宋体" w:hAnsi="宋体"/>
                <w:szCs w:val="21"/>
              </w:rPr>
              <w:t xml:space="preserve">工作时间：9：00-17：00，上五休二，有特殊情况服从采购人安排。</w:t>
            </w:r>
            <w:r/>
          </w:p>
        </w:tc>
      </w:tr>
      <w:tr>
        <w:trPr>
          <w:trHeight w:val="699"/>
        </w:trPr>
        <w:tc>
          <w:tcPr>
            <w:tcW w:w="400" w:type="pct"/>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tcW w:w="677" w:type="pct"/>
            <w:vAlign w:val="center"/>
            <w:textDirection w:val="lrTb"/>
            <w:noWrap w:val="false"/>
          </w:tcPr>
          <w:p>
            <w:pPr>
              <w:jc w:val="center"/>
              <w:spacing w:line="360" w:lineRule="auto"/>
              <w:rPr>
                <w:rFonts w:ascii="宋体" w:hAnsi="宋体"/>
                <w:szCs w:val="21"/>
                <w:u w:val="single"/>
              </w:rPr>
            </w:pPr>
            <w:r>
              <w:rPr>
                <w:rFonts w:hint="eastAsia" w:ascii="宋体" w:hAnsi="宋体"/>
                <w:szCs w:val="21"/>
              </w:rPr>
              <w:t xml:space="preserve">点心师</w:t>
            </w:r>
            <w:r/>
          </w:p>
        </w:tc>
        <w:tc>
          <w:tcPr>
            <w:tcW w:w="61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3305" w:type="pct"/>
            <w:vAlign w:val="center"/>
            <w:textDirection w:val="lrTb"/>
            <w:noWrap w:val="false"/>
          </w:tcPr>
          <w:p>
            <w:pPr>
              <w:jc w:val="left"/>
              <w:spacing w:line="360" w:lineRule="auto"/>
              <w:rPr>
                <w:rFonts w:ascii="宋体" w:hAnsi="宋体" w:cs="宋体"/>
                <w:b/>
                <w:szCs w:val="21"/>
              </w:rPr>
            </w:pPr>
            <w:r>
              <w:rPr>
                <w:rFonts w:hint="eastAsia" w:ascii="宋体" w:hAnsi="宋体"/>
                <w:szCs w:val="21"/>
              </w:rPr>
              <w:t xml:space="preserve">男女不限，不超过50</w:t>
            </w:r>
            <w:r>
              <w:rPr>
                <w:rFonts w:ascii="宋体" w:hAnsi="宋体"/>
                <w:szCs w:val="21"/>
              </w:rPr>
              <w:t xml:space="preserve">周岁</w:t>
            </w:r>
            <w:r>
              <w:rPr>
                <w:rFonts w:hint="eastAsia" w:ascii="宋体" w:hAnsi="宋体"/>
                <w:szCs w:val="21"/>
              </w:rPr>
              <w:t xml:space="preserve">，</w:t>
            </w:r>
            <w:r>
              <w:rPr>
                <w:rFonts w:ascii="宋体" w:hAnsi="宋体"/>
                <w:szCs w:val="21"/>
              </w:rPr>
              <w:t xml:space="preserve">身体健康，</w:t>
            </w:r>
            <w:r>
              <w:rPr>
                <w:rFonts w:hint="eastAsia" w:ascii="宋体" w:hAnsi="宋体" w:cs="宋体"/>
                <w:b/>
                <w:color w:val="ff0000"/>
                <w:szCs w:val="21"/>
                <w:u w:val="single"/>
              </w:rPr>
              <w:t xml:space="preserve">须持有健康证</w:t>
            </w:r>
            <w:r>
              <w:rPr>
                <w:rFonts w:hint="eastAsia" w:ascii="宋体" w:hAnsi="宋体"/>
                <w:szCs w:val="21"/>
              </w:rPr>
              <w:t xml:space="preserve">，有食堂早餐工作经验。工作时间：9：00-17：00，上五休二，有特殊情况服从采购人安排。</w:t>
            </w:r>
            <w:r/>
          </w:p>
        </w:tc>
      </w:tr>
      <w:tr>
        <w:trPr>
          <w:trHeight w:val="695"/>
        </w:trPr>
        <w:tc>
          <w:tcPr>
            <w:tcW w:w="400" w:type="pct"/>
            <w:vAlign w:val="center"/>
            <w:textDirection w:val="lrTb"/>
            <w:noWrap w:val="false"/>
          </w:tcPr>
          <w:p>
            <w:pPr>
              <w:jc w:val="center"/>
              <w:spacing w:line="360" w:lineRule="auto"/>
              <w:rPr>
                <w:rFonts w:ascii="宋体" w:hAnsi="宋体"/>
                <w:szCs w:val="21"/>
              </w:rPr>
            </w:pPr>
            <w:r>
              <w:rPr>
                <w:rFonts w:ascii="宋体" w:hAnsi="宋体"/>
                <w:szCs w:val="21"/>
              </w:rPr>
              <w:t xml:space="preserve">10</w:t>
            </w:r>
            <w:r/>
          </w:p>
        </w:tc>
        <w:tc>
          <w:tcPr>
            <w:tcW w:w="677" w:type="pct"/>
            <w:vAlign w:val="center"/>
            <w:textDirection w:val="lrTb"/>
            <w:noWrap w:val="false"/>
          </w:tcPr>
          <w:p>
            <w:pPr>
              <w:jc w:val="center"/>
              <w:spacing w:line="360" w:lineRule="auto"/>
              <w:rPr>
                <w:rFonts w:ascii="宋体" w:hAnsi="宋体"/>
                <w:szCs w:val="21"/>
                <w:u w:val="single"/>
              </w:rPr>
            </w:pPr>
            <w:r>
              <w:rPr>
                <w:rFonts w:hint="eastAsia" w:ascii="宋体" w:hAnsi="宋体"/>
                <w:szCs w:val="21"/>
              </w:rPr>
              <w:t xml:space="preserve">洗衣工</w:t>
            </w:r>
            <w:r/>
          </w:p>
        </w:tc>
        <w:tc>
          <w:tcPr>
            <w:tcW w:w="61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3305" w:type="pct"/>
            <w:vAlign w:val="center"/>
            <w:textDirection w:val="lrTb"/>
            <w:noWrap w:val="false"/>
          </w:tcPr>
          <w:p>
            <w:pPr>
              <w:jc w:val="left"/>
              <w:spacing w:line="360" w:lineRule="auto"/>
              <w:rPr>
                <w:rFonts w:ascii="宋体" w:hAnsi="宋体" w:cs="宋体"/>
                <w:b/>
                <w:szCs w:val="21"/>
              </w:rPr>
            </w:pPr>
            <w:r>
              <w:rPr>
                <w:rFonts w:hint="eastAsia" w:ascii="宋体" w:hAnsi="宋体"/>
                <w:szCs w:val="21"/>
              </w:rPr>
              <w:t xml:space="preserve">女性，不超过5</w:t>
            </w:r>
            <w:r>
              <w:rPr>
                <w:rFonts w:ascii="宋体" w:hAnsi="宋体"/>
                <w:szCs w:val="21"/>
              </w:rPr>
              <w:t xml:space="preserve">0</w:t>
            </w:r>
            <w:r>
              <w:rPr>
                <w:rFonts w:hint="eastAsia" w:ascii="宋体" w:hAnsi="宋体"/>
                <w:szCs w:val="21"/>
              </w:rPr>
              <w:t xml:space="preserve">周岁，身体健康，熟悉掌握洗衣操作流程，能独立完成各类</w:t>
            </w:r>
            <w:r>
              <w:rPr>
                <w:rFonts w:hint="eastAsia"/>
              </w:rPr>
              <w:t xml:space="preserve">简单洗衣登记送领表格</w:t>
            </w:r>
            <w:r>
              <w:rPr>
                <w:rFonts w:hint="eastAsia" w:ascii="宋体" w:hAnsi="宋体"/>
                <w:szCs w:val="21"/>
              </w:rPr>
              <w:t xml:space="preserve">。工作时间：9：00-17：00，上五休二，有特殊情况服从采购人安排。</w:t>
            </w:r>
            <w:r/>
          </w:p>
        </w:tc>
      </w:tr>
      <w:tr>
        <w:trPr>
          <w:trHeight w:val="467"/>
        </w:trPr>
        <w:tc>
          <w:tcPr>
            <w:gridSpan w:val="2"/>
            <w:tcW w:w="1078" w:type="pct"/>
            <w:vAlign w:val="center"/>
            <w:textDirection w:val="lrTb"/>
            <w:noWrap w:val="false"/>
          </w:tcPr>
          <w:p>
            <w:pPr>
              <w:jc w:val="center"/>
              <w:spacing w:line="360" w:lineRule="auto"/>
              <w:rPr>
                <w:rFonts w:ascii="宋体" w:hAnsi="宋体"/>
                <w:szCs w:val="21"/>
                <w:u w:val="single"/>
              </w:rPr>
            </w:pPr>
            <w:r>
              <w:rPr>
                <w:rFonts w:hint="eastAsia" w:ascii="宋体" w:hAnsi="宋体"/>
                <w:szCs w:val="21"/>
              </w:rPr>
              <w:t xml:space="preserve">合计</w:t>
            </w:r>
            <w:r/>
          </w:p>
        </w:tc>
        <w:tc>
          <w:tcPr>
            <w:tcW w:w="616" w:type="pct"/>
            <w:vAlign w:val="center"/>
            <w:textDirection w:val="lrTb"/>
            <w:noWrap w:val="false"/>
          </w:tcPr>
          <w:p>
            <w:pPr>
              <w:jc w:val="center"/>
              <w:spacing w:line="360" w:lineRule="auto"/>
              <w:rPr>
                <w:rFonts w:ascii="宋体" w:hAnsi="宋体"/>
                <w:szCs w:val="21"/>
              </w:rPr>
            </w:pPr>
            <w:r>
              <w:rPr>
                <w:rFonts w:ascii="宋体" w:hAnsi="宋体"/>
                <w:szCs w:val="21"/>
              </w:rPr>
              <w:t xml:space="preserve">65</w:t>
            </w:r>
            <w:r/>
          </w:p>
        </w:tc>
        <w:tc>
          <w:tcPr>
            <w:tcW w:w="3305" w:type="pct"/>
            <w:vAlign w:val="center"/>
            <w:textDirection w:val="lrTb"/>
            <w:noWrap w:val="false"/>
          </w:tcPr>
          <w:p>
            <w:pPr>
              <w:jc w:val="left"/>
              <w:spacing w:line="360" w:lineRule="auto"/>
              <w:rPr>
                <w:rFonts w:ascii="宋体" w:hAnsi="宋体" w:cs="宋体"/>
                <w:b/>
                <w:szCs w:val="21"/>
              </w:rPr>
            </w:pPr>
            <w:r>
              <w:rPr>
                <w:rFonts w:ascii="宋体" w:hAnsi="宋体" w:cs="宋体"/>
                <w:b/>
                <w:szCs w:val="21"/>
              </w:rPr>
            </w:r>
            <w:r/>
          </w:p>
        </w:tc>
      </w:tr>
    </w:tbl>
    <w:p>
      <w:pPr>
        <w:jc w:val="left"/>
        <w:spacing w:line="360" w:lineRule="auto"/>
        <w:widowControl/>
        <w:rPr>
          <w:rFonts w:asciiTheme="minorEastAsia" w:hAnsiTheme="minorEastAsia" w:eastAsiaTheme="minorEastAsia"/>
          <w:b/>
          <w:bCs/>
          <w:szCs w:val="21"/>
        </w:rPr>
      </w:pPr>
      <w:r/>
      <w:bookmarkStart w:id="74" w:name="_Toc444769110"/>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1、</w:t>
      </w:r>
      <w:bookmarkEnd w:id="74"/>
      <w:r>
        <w:rPr>
          <w:rFonts w:hint="eastAsia" w:asciiTheme="minorEastAsia" w:hAnsiTheme="minorEastAsia" w:eastAsiaTheme="minorEastAsia"/>
          <w:b/>
          <w:szCs w:val="21"/>
        </w:rPr>
        <w:t xml:space="preserve">以上人员配置要求为投标人必须达到的最低要求，投标人配置的人员必须不低于以上要求，投标人在投标文件中提供</w:t>
      </w:r>
      <w:r>
        <w:rPr>
          <w:rFonts w:hint="eastAsia" w:asciiTheme="minorEastAsia" w:hAnsiTheme="minorEastAsia"/>
          <w:b/>
          <w:szCs w:val="21"/>
        </w:rPr>
        <w:t xml:space="preserve">重要岗位</w:t>
      </w:r>
      <w:r>
        <w:rPr>
          <w:rFonts w:hint="eastAsia" w:asciiTheme="minorEastAsia" w:hAnsiTheme="minorEastAsia" w:eastAsiaTheme="minorEastAsia"/>
          <w:b/>
          <w:szCs w:val="21"/>
        </w:rPr>
        <w:t xml:space="preserve">（</w:t>
      </w:r>
      <w:r>
        <w:rPr>
          <w:rFonts w:hint="eastAsia" w:asciiTheme="minorEastAsia" w:hAnsiTheme="minorEastAsia" w:eastAsiaTheme="minorEastAsia"/>
          <w:b/>
          <w:bCs/>
          <w:color w:val="000000" w:themeColor="text1"/>
          <w:szCs w:val="21"/>
          <w14:textFill>
            <w14:solidFill>
              <w14:schemeClr w14:val="tx1"/>
            </w14:solidFill>
          </w14:textFill>
        </w:rPr>
        <w:t xml:space="preserve">项目经理、保安队长、保安人员、工程/设备维保主管、工程/设备维保</w:t>
      </w: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人员</w:t>
      </w:r>
      <w:r>
        <w:rPr>
          <w:rFonts w:hint="eastAsia" w:asciiTheme="minorEastAsia" w:hAnsiTheme="minorEastAsia" w:eastAsiaTheme="minorEastAsia"/>
          <w:b/>
          <w:szCs w:val="21"/>
          <w:highlight w:val="none"/>
        </w:rPr>
        <w:t xml:space="preserve">、</w:t>
      </w:r>
      <w:r>
        <w:rPr>
          <w:rFonts w:hint="eastAsia" w:asciiTheme="minorEastAsia" w:hAnsiTheme="minorEastAsia" w:eastAsiaTheme="minorEastAsia"/>
          <w:b/>
          <w:szCs w:val="21"/>
          <w:highlight w:val="none"/>
        </w:rPr>
        <w:t xml:space="preserve">点心师</w:t>
      </w:r>
      <w:r>
        <w:rPr>
          <w:rFonts w:hint="eastAsia" w:asciiTheme="minorEastAsia" w:hAnsiTheme="minorEastAsia" w:eastAsiaTheme="minorEastAsia"/>
          <w:b/>
          <w:szCs w:val="21"/>
          <w:highlight w:val="none"/>
        </w:rPr>
        <w:t xml:space="preserve">）的详细</w:t>
      </w:r>
      <w:r>
        <w:rPr>
          <w:rFonts w:hint="eastAsia" w:asciiTheme="minorEastAsia" w:hAnsiTheme="minorEastAsia"/>
          <w:b/>
          <w:szCs w:val="21"/>
          <w:highlight w:val="none"/>
        </w:rPr>
        <w:t xml:space="preserve">人员配备（相关信息填入附件</w:t>
      </w:r>
      <w:r>
        <w:rPr>
          <w:rFonts w:hint="eastAsia" w:ascii="宋体" w:hAnsi="宋体" w:cs="宋体"/>
          <w:b/>
          <w:szCs w:val="21"/>
          <w:highlight w:val="none"/>
        </w:rPr>
        <w:t xml:space="preserve">《</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投入本项目重要岗位</w:t>
      </w:r>
      <w:r>
        <w:rPr>
          <w:rFonts w:hint="eastAsia" w:ascii="宋体" w:hAnsi="宋体" w:cs="宋体"/>
          <w:b/>
          <w:szCs w:val="21"/>
          <w:highlight w:val="none"/>
        </w:rPr>
        <w:t xml:space="preserve">人员配备一览表》</w:t>
      </w:r>
      <w:r>
        <w:rPr>
          <w:rFonts w:hint="eastAsia" w:asciiTheme="minorEastAsia" w:hAnsiTheme="minorEastAsia"/>
          <w:b/>
          <w:szCs w:val="21"/>
          <w:highlight w:val="none"/>
        </w:rPr>
        <w:t xml:space="preserve">）</w:t>
      </w:r>
      <w:r>
        <w:rPr>
          <w:rFonts w:hint="eastAsia" w:asciiTheme="minorEastAsia" w:hAnsiTheme="minorEastAsia" w:eastAsiaTheme="minorEastAsia"/>
          <w:b/>
          <w:szCs w:val="21"/>
          <w:highlight w:val="none"/>
        </w:rPr>
        <w:t xml:space="preserve">，否则作为无</w:t>
      </w:r>
      <w:r>
        <w:rPr>
          <w:rFonts w:hint="eastAsia" w:asciiTheme="minorEastAsia" w:hAnsiTheme="minorEastAsia" w:eastAsiaTheme="minorEastAsia"/>
          <w:b/>
          <w:szCs w:val="21"/>
        </w:rPr>
        <w:t xml:space="preserve">效投标处理。</w:t>
      </w:r>
      <w:r>
        <w:rPr>
          <w:rFonts w:hint="eastAsia" w:eastAsiaTheme="minorEastAsia"/>
          <w:b/>
          <w:szCs w:val="21"/>
        </w:rPr>
        <w:t xml:space="preserve">其他岗位人员</w:t>
      </w:r>
      <w:r>
        <w:rPr>
          <w:rFonts w:eastAsiaTheme="minorEastAsia"/>
          <w:b/>
          <w:szCs w:val="21"/>
        </w:rPr>
        <w:t xml:space="preserve">以承诺方式填入《拟投入本项目的其他岗位人员配备承诺表》，无需提供具体人员名单</w:t>
      </w:r>
      <w:r>
        <w:rPr>
          <w:rFonts w:hint="eastAsia" w:eastAsiaTheme="minorEastAsia"/>
          <w:b/>
          <w:szCs w:val="21"/>
        </w:rPr>
        <w:t xml:space="preserve">。投标承诺配备的岗位人员数量不满足招标文件对应岗位数量配备要求的，视为未实质性响应招标文件要求，为无效标。</w:t>
      </w:r>
      <w:r>
        <w:rPr>
          <w:rFonts w:hint="eastAsia" w:asciiTheme="minorEastAsia" w:hAnsiTheme="minorEastAsia" w:eastAsiaTheme="minorEastAsia"/>
          <w:b/>
          <w:szCs w:val="21"/>
        </w:rPr>
        <w:t xml:space="preserve">同时投标文件中须提供</w:t>
      </w:r>
      <w:r>
        <w:rPr>
          <w:rFonts w:hint="eastAsia" w:asciiTheme="minorEastAsia" w:hAnsiTheme="minorEastAsia" w:eastAsiaTheme="minorEastAsia"/>
          <w:b/>
          <w:bCs/>
          <w:szCs w:val="21"/>
        </w:rPr>
        <w:t xml:space="preserve">上述表格中加粗加红加下划线要求的证书扫描件，</w:t>
      </w:r>
      <w:r>
        <w:rPr>
          <w:rFonts w:hint="eastAsia" w:asciiTheme="minorEastAsia" w:hAnsiTheme="minorEastAsia" w:eastAsiaTheme="minorEastAsia"/>
          <w:b/>
          <w:szCs w:val="21"/>
        </w:rPr>
        <w:t xml:space="preserve">不符、不全或不提供的，作为无效投标处理</w:t>
      </w:r>
      <w:r>
        <w:rPr>
          <w:rFonts w:hint="eastAsia" w:asciiTheme="minorEastAsia" w:hAnsiTheme="minorEastAsia" w:eastAsiaTheme="minorEastAsia"/>
          <w:b/>
          <w:bCs/>
          <w:szCs w:val="21"/>
        </w:rPr>
        <w:t xml:space="preserve">。</w:t>
      </w:r>
      <w:r>
        <w:rPr>
          <w:rFonts w:hint="eastAsia"/>
          <w:b/>
          <w:bCs/>
          <w:color w:val="ff0000"/>
        </w:rPr>
        <w:t xml:space="preserve">如提供的保安员证书无发证公安机关（印章），须同步提供《关于保安员证书真实性的承诺函》（详见附件十四），未提供的，作为无效投标处理。</w:t>
      </w:r>
      <w:r/>
    </w:p>
    <w:p>
      <w:pPr>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r/>
    </w:p>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（二）服务人员管理要求</w:t>
      </w:r>
      <w:r/>
    </w:p>
    <w:p>
      <w:pPr>
        <w:jc w:val="left"/>
        <w:spacing w:line="360" w:lineRule="auto"/>
        <w:widowControl/>
        <w:rPr>
          <w:rFonts w:ascii="宋体" w:hAnsi="宋体"/>
          <w:szCs w:val="21"/>
        </w:rPr>
      </w:pPr>
      <w:r>
        <w:rPr>
          <w:rFonts w:hint="eastAsia" w:ascii="宋体" w:hAnsi="宋体"/>
          <w:szCs w:val="21"/>
        </w:rPr>
        <w:t xml:space="preserve">1、</w:t>
      </w:r>
      <w:r>
        <w:rPr>
          <w:rFonts w:hint="eastAsia" w:ascii="宋体" w:hAnsi="宋体"/>
          <w:szCs w:val="21"/>
          <w:u w:val="single"/>
        </w:rPr>
        <w:t xml:space="preserve">每季度至少开展 1 次</w:t>
      </w:r>
      <w:r>
        <w:rPr>
          <w:rFonts w:hint="eastAsia" w:ascii="宋体" w:hAnsi="宋体"/>
          <w:szCs w:val="21"/>
        </w:rPr>
        <w:t xml:space="preserve">岗位技能、职业素质、服务知识、客户文化、绿色节能环保等教育培训，并进行适当形式的考核。</w:t>
      </w:r>
      <w:r/>
    </w:p>
    <w:p>
      <w:pPr>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根据采购人要求对服务人员进行从业资格审查，审查结果向采购人报备。</w:t>
      </w:r>
      <w:r/>
    </w:p>
    <w:p>
      <w:pPr>
        <w:jc w:val="left"/>
        <w:spacing w:line="360" w:lineRule="auto"/>
        <w:widowControl/>
        <w:rPr>
          <w:rFonts w:ascii="宋体" w:hAnsi="宋体"/>
          <w:szCs w:val="21"/>
        </w:rPr>
      </w:pPr>
      <w:r>
        <w:rPr>
          <w:rFonts w:hint="eastAsia" w:ascii="宋体" w:hAnsi="宋体"/>
          <w:szCs w:val="21"/>
        </w:rPr>
        <w:t xml:space="preserve">3、服务人员的年龄、学历、工作经验及资格条件应当与所在岗位能力要求相匹配，到岗前应当经过必要的岗前培训以达到岗位能力要求，</w:t>
      </w:r>
      <w:r>
        <w:rPr>
          <w:rFonts w:hint="eastAsia" w:ascii="宋体" w:hAnsi="宋体"/>
          <w:b/>
          <w:szCs w:val="21"/>
        </w:rPr>
        <w:t xml:space="preserve">国家、行业规定应当取得职业资格证书或特种作业证书等准入类证书的，应当按规定持证上岗</w:t>
      </w:r>
      <w:r>
        <w:rPr>
          <w:rFonts w:hint="eastAsia" w:ascii="宋体" w:hAnsi="宋体"/>
          <w:szCs w:val="21"/>
        </w:rPr>
        <w:t xml:space="preserve">。</w:t>
      </w:r>
      <w:r/>
    </w:p>
    <w:p>
      <w:pPr>
        <w:jc w:val="left"/>
        <w:spacing w:line="360" w:lineRule="auto"/>
        <w:widowControl/>
      </w:pPr>
      <w:r>
        <w:rPr>
          <w:rFonts w:ascii="宋体" w:hAnsi="宋体"/>
          <w:szCs w:val="21"/>
        </w:rPr>
        <w:t xml:space="preserve">4、</w:t>
      </w:r>
      <w:r>
        <w:t xml:space="preserve">如采购人认为服务人员不适应岗位要求或存在其他影响工作的，可要求供应商进行调换。</w:t>
      </w:r>
      <w:r>
        <w:rPr>
          <w:rFonts w:hint="eastAsia" w:ascii="宋体" w:hAnsi="宋体" w:cs="宋体"/>
          <w:szCs w:val="21"/>
        </w:rPr>
        <w:t xml:space="preserve">中标单位应保证项目人员稳定，人员更换率不超过本项目服务人员总数的</w:t>
      </w:r>
      <w:r>
        <w:rPr>
          <w:rFonts w:ascii="宋体" w:hAnsi="宋体" w:cs="宋体"/>
          <w:color w:val="000000"/>
          <w:szCs w:val="21"/>
          <w:u w:val="single"/>
        </w:rPr>
        <w:t xml:space="preserve">50</w:t>
      </w:r>
      <w:r>
        <w:rPr>
          <w:rFonts w:hint="eastAsia" w:ascii="宋体" w:hAnsi="宋体" w:cs="宋体"/>
          <w:color w:val="000000"/>
          <w:szCs w:val="21"/>
          <w:u w:val="single"/>
        </w:rPr>
        <w:t xml:space="preserve">%，超过</w:t>
      </w:r>
      <w:r>
        <w:rPr>
          <w:rFonts w:ascii="宋体" w:hAnsi="宋体" w:cs="宋体"/>
          <w:color w:val="000000"/>
          <w:szCs w:val="21"/>
          <w:u w:val="single"/>
        </w:rPr>
        <w:t xml:space="preserve">50</w:t>
      </w:r>
      <w:r>
        <w:rPr>
          <w:rFonts w:hint="eastAsia" w:ascii="宋体" w:hAnsi="宋体" w:cs="宋体"/>
          <w:color w:val="000000"/>
          <w:szCs w:val="21"/>
          <w:u w:val="single"/>
        </w:rPr>
        <w:t xml:space="preserve">%，</w:t>
      </w:r>
      <w:r>
        <w:rPr>
          <w:rFonts w:hint="eastAsia" w:ascii="宋体" w:hAnsi="宋体" w:cs="宋体"/>
          <w:color w:val="000000"/>
          <w:szCs w:val="21"/>
        </w:rPr>
        <w:t xml:space="preserve">采购人有权解除合同</w:t>
      </w:r>
      <w:r>
        <w:rPr>
          <w:rFonts w:hint="eastAsia" w:ascii="宋体" w:hAnsi="宋体" w:cs="宋体"/>
          <w:szCs w:val="21"/>
        </w:rPr>
        <w:t xml:space="preserve">；中标单位如需更换</w:t>
      </w:r>
      <w:r>
        <w:rPr>
          <w:rFonts w:hint="eastAsia" w:ascii="宋体" w:hAnsi="宋体" w:cs="宋体"/>
          <w:color w:val="000000"/>
          <w:szCs w:val="21"/>
          <w:u w:val="single"/>
        </w:rPr>
        <w:t xml:space="preserve">项目经理</w:t>
      </w:r>
      <w:r>
        <w:rPr>
          <w:rFonts w:hint="eastAsia" w:ascii="宋体" w:hAnsi="宋体" w:cs="宋体"/>
          <w:szCs w:val="21"/>
        </w:rPr>
        <w:t xml:space="preserve">，应向采购人提出书面申请，经采购人批准后方可进行更换。所有更换人员不得低于其招标文件、投标文件中对应的人员要求。除采购文件中明确可兼职岗位外，</w:t>
      </w:r>
      <w:r>
        <w:t xml:space="preserve">本项目</w:t>
      </w:r>
      <w:r>
        <w:rPr>
          <w:rFonts w:hint="eastAsia"/>
        </w:rPr>
        <w:t xml:space="preserve">其他</w:t>
      </w:r>
      <w:r>
        <w:t xml:space="preserve">服务人员不得在其他项目兼职。</w:t>
      </w:r>
      <w:r/>
    </w:p>
    <w:p>
      <w:pPr>
        <w:jc w:val="left"/>
        <w:spacing w:line="360" w:lineRule="auto"/>
        <w:widowControl/>
        <w:rPr>
          <w:rFonts w:ascii="宋体" w:hAnsi="宋体" w:cs="宋体"/>
          <w:szCs w:val="21"/>
        </w:rPr>
      </w:pPr>
      <w:r>
        <w:t xml:space="preserve">5</w:t>
      </w:r>
      <w:r>
        <w:rPr>
          <w:rFonts w:hint="eastAsia"/>
        </w:rPr>
        <w:t xml:space="preserve">、</w:t>
      </w:r>
      <w:r>
        <w:rPr>
          <w:rFonts w:hint="eastAsia" w:ascii="宋体" w:hAnsi="宋体" w:cs="宋体"/>
          <w:szCs w:val="21"/>
        </w:rPr>
        <w:t xml:space="preserve">采购方</w:t>
      </w:r>
      <w:r>
        <w:rPr>
          <w:rFonts w:ascii="宋体" w:hAnsi="宋体" w:cs="宋体"/>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宋体" w:hAnsi="宋体" w:cs="宋体"/>
          <w:szCs w:val="21"/>
        </w:rPr>
        <w:t xml:space="preserve">采购方</w:t>
      </w:r>
      <w:r>
        <w:rPr>
          <w:rFonts w:ascii="宋体" w:hAnsi="宋体" w:cs="宋体"/>
          <w:szCs w:val="21"/>
        </w:rPr>
        <w:t xml:space="preserve">无关。</w:t>
      </w:r>
      <w:r>
        <w:rPr>
          <w:rFonts w:hint="eastAsia" w:ascii="宋体" w:hAnsi="宋体" w:cs="宋体"/>
          <w:szCs w:val="21"/>
        </w:rPr>
        <w:t xml:space="preserve">中标</w:t>
      </w:r>
      <w:r>
        <w:rPr>
          <w:rFonts w:ascii="宋体" w:hAnsi="宋体" w:cs="宋体"/>
          <w:szCs w:val="21"/>
        </w:rPr>
        <w:t xml:space="preserve">单位工作人员在岗履行职责期间（</w:t>
      </w:r>
      <w:r>
        <w:rPr>
          <w:rFonts w:hint="eastAsia" w:ascii="宋体" w:hAnsi="宋体" w:cs="宋体"/>
          <w:szCs w:val="21"/>
        </w:rPr>
        <w:t xml:space="preserve">包括</w:t>
      </w:r>
      <w:r>
        <w:rPr>
          <w:rFonts w:ascii="宋体" w:hAnsi="宋体" w:cs="宋体"/>
          <w:szCs w:val="21"/>
        </w:rPr>
        <w:t xml:space="preserve">上下班途中）</w:t>
      </w:r>
      <w:r>
        <w:rPr>
          <w:rFonts w:hint="eastAsia" w:ascii="宋体" w:hAnsi="宋体" w:cs="宋体"/>
          <w:szCs w:val="21"/>
        </w:rPr>
        <w:t xml:space="preserve">，</w:t>
      </w:r>
      <w:r>
        <w:rPr>
          <w:rFonts w:ascii="宋体" w:hAnsi="宋体" w:cs="宋体"/>
          <w:szCs w:val="21"/>
        </w:rPr>
        <w:t xml:space="preserve">发生的</w:t>
      </w:r>
      <w:r>
        <w:rPr>
          <w:rFonts w:hint="eastAsia" w:ascii="宋体" w:hAnsi="宋体" w:cs="宋体"/>
          <w:szCs w:val="21"/>
        </w:rPr>
        <w:t xml:space="preserve">人身</w:t>
      </w:r>
      <w:r>
        <w:rPr>
          <w:rFonts w:ascii="宋体" w:hAnsi="宋体" w:cs="宋体"/>
          <w:szCs w:val="21"/>
        </w:rPr>
        <w:t xml:space="preserve">伤害、</w:t>
      </w:r>
      <w:r>
        <w:rPr>
          <w:rFonts w:hint="eastAsia" w:ascii="宋体" w:hAnsi="宋体" w:cs="宋体"/>
          <w:szCs w:val="21"/>
        </w:rPr>
        <w:t xml:space="preserve">伤亡</w:t>
      </w:r>
      <w:r>
        <w:rPr>
          <w:rFonts w:ascii="宋体" w:hAnsi="宋体" w:cs="宋体"/>
          <w:szCs w:val="21"/>
        </w:rPr>
        <w:t xml:space="preserve">，均由中标单位负责处理并承担经济和人道</w:t>
      </w:r>
      <w:r>
        <w:rPr>
          <w:rFonts w:hint="eastAsia" w:ascii="宋体" w:hAnsi="宋体" w:cs="宋体"/>
          <w:szCs w:val="21"/>
        </w:rPr>
        <w:t xml:space="preserve">主义</w:t>
      </w:r>
      <w:r>
        <w:rPr>
          <w:rFonts w:ascii="宋体" w:hAnsi="宋体" w:cs="宋体"/>
          <w:szCs w:val="21"/>
        </w:rPr>
        <w:t xml:space="preserve">上的责任，采购方不承担任何责任。中标</w:t>
      </w:r>
      <w:r>
        <w:rPr>
          <w:rFonts w:hint="eastAsia" w:ascii="宋体" w:hAnsi="宋体" w:cs="宋体"/>
          <w:szCs w:val="21"/>
        </w:rPr>
        <w:t xml:space="preserve">单位</w:t>
      </w:r>
      <w:r>
        <w:rPr>
          <w:rFonts w:ascii="宋体" w:hAnsi="宋体" w:cs="宋体"/>
          <w:szCs w:val="21"/>
        </w:rPr>
        <w:t xml:space="preserve">违反</w:t>
      </w:r>
      <w:r>
        <w:rPr>
          <w:rFonts w:hint="eastAsia" w:ascii="宋体" w:hAnsi="宋体" w:cs="宋体"/>
          <w:szCs w:val="21"/>
        </w:rPr>
        <w:t xml:space="preserve">国家</w:t>
      </w:r>
      <w:r>
        <w:rPr>
          <w:rFonts w:ascii="宋体" w:hAnsi="宋体" w:cs="宋体"/>
          <w:szCs w:val="21"/>
        </w:rPr>
        <w:t xml:space="preserve">相关法规，与聘用人员发生纠纷，均由中标单位负责调解与处理，采购方不承担责任。</w:t>
      </w:r>
      <w:r/>
    </w:p>
    <w:p>
      <w:pPr>
        <w:jc w:val="left"/>
        <w:spacing w:line="360" w:lineRule="auto"/>
        <w:widowControl/>
      </w:pPr>
      <w:r>
        <w:rPr>
          <w:rFonts w:hint="eastAsia" w:ascii="宋体" w:hAnsi="宋体" w:cs="宋体"/>
          <w:szCs w:val="21"/>
        </w:rPr>
        <w:t xml:space="preserve">6、</w:t>
      </w:r>
      <w:r>
        <w:t xml:space="preserve">着装分类统一，佩戴标识。仪容整洁、姿态端正、举止文明。用语文明礼貌，态度温和耐心。</w:t>
      </w:r>
      <w:r>
        <w:rPr>
          <w:rFonts w:ascii="宋体" w:hAnsi="宋体" w:cs="宋体"/>
          <w:szCs w:val="21"/>
        </w:rPr>
        <w:t xml:space="preserve">中标单位需</w:t>
      </w:r>
      <w:r>
        <w:rPr>
          <w:rFonts w:hint="eastAsia" w:ascii="宋体" w:hAnsi="宋体" w:cs="宋体"/>
          <w:szCs w:val="21"/>
        </w:rPr>
        <w:t xml:space="preserve">为</w:t>
      </w:r>
      <w:r>
        <w:rPr>
          <w:rFonts w:ascii="宋体" w:hAnsi="宋体" w:cs="宋体"/>
          <w:szCs w:val="21"/>
        </w:rPr>
        <w:t xml:space="preserve">本项目所有现场工作人员提供统一工作服，工作服样式需经采购单位确认，相关费用包含在报价中。</w:t>
      </w:r>
      <w:r/>
    </w:p>
    <w:p>
      <w:pPr>
        <w:jc w:val="left"/>
        <w:spacing w:line="360" w:lineRule="auto"/>
        <w:widowControl/>
      </w:pPr>
      <w:r>
        <w:t xml:space="preserve">7</w:t>
      </w:r>
      <w:r>
        <w:rPr>
          <w:rFonts w:hint="eastAsia"/>
        </w:rPr>
        <w:t xml:space="preserve">、保密和思想政治教育：（1）根据采购人要求与涉密工作岗位的服务人员签订保密协议。保密协议应当向采购人报备。（2）</w:t>
      </w:r>
      <w:r>
        <w:rPr>
          <w:rFonts w:hint="eastAsia"/>
          <w:u w:val="single"/>
        </w:rPr>
        <w:t xml:space="preserve">每季度至少开展</w:t>
      </w:r>
      <w:r>
        <w:rPr>
          <w:rFonts w:hint="eastAsia"/>
          <w:b/>
          <w:u w:val="single"/>
        </w:rPr>
        <w:t xml:space="preserve">1</w:t>
      </w:r>
      <w:r>
        <w:rPr>
          <w:rFonts w:hint="eastAsia"/>
          <w:u w:val="single"/>
        </w:rPr>
        <w:t xml:space="preserve">次</w:t>
      </w:r>
      <w:r>
        <w:rPr>
          <w:rFonts w:hint="eastAsia"/>
        </w:rPr>
        <w:t xml:space="preserve">对服务人员进行保密、思想政治教育的培训，提高服务人员保密意识和思想政治意识。新入职员工应当接受保密、思想政治教育培训，进行必要的人员经历审查，合格后签订保密协议方可上岗。（3）</w:t>
      </w:r>
      <w:r>
        <w:t xml:space="preserve">发现服务人员违法违规或重大过失，及时报告采购人，并采取必要补救措施。</w:t>
      </w:r>
      <w:r/>
    </w:p>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设备及易耗品配置要求</w:t>
      </w:r>
      <w:r/>
    </w:p>
    <w:tbl>
      <w:tblPr>
        <w:tblStyle w:val="870"/>
        <w:tblW w:w="10093"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377"/>
      </w:tblGrid>
      <w:tr>
        <w:trPr>
          <w:trHeight w:val="270"/>
        </w:trPr>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使用人</w:t>
            </w:r>
            <w:r/>
          </w:p>
        </w:tc>
        <w:tc>
          <w:tcPr>
            <w:tcBorders>
              <w:top w:val="single" w:color="auto" w:sz="4" w:space="0"/>
              <w:left w:val="none" w:color="000000" w:sz="4" w:space="0"/>
              <w:bottom w:val="single" w:color="auto" w:sz="4" w:space="0"/>
              <w:right w:val="single" w:color="auto" w:sz="4" w:space="0"/>
            </w:tcBorders>
            <w:tcW w:w="8377" w:type="dxa"/>
            <w:vAlign w:val="center"/>
            <w:textDirection w:val="lrTb"/>
            <w:noWrap/>
          </w:tcPr>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具体配置要求</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szCs w:val="21"/>
              </w:rPr>
              <w:t xml:space="preserve">保安</w:t>
            </w:r>
            <w:r/>
          </w:p>
        </w:tc>
        <w:tc>
          <w:tcPr>
            <w:tcBorders>
              <w:top w:val="none" w:color="000000" w:sz="4" w:space="0"/>
              <w:left w:val="none" w:color="000000" w:sz="4" w:space="0"/>
              <w:bottom w:val="single" w:color="auto" w:sz="4" w:space="0"/>
              <w:right w:val="single" w:color="auto" w:sz="4" w:space="0"/>
            </w:tcBorders>
            <w:tcW w:w="8377"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对讲机（不少于</w:t>
            </w:r>
            <w:r>
              <w:rPr>
                <w:rFonts w:ascii="宋体" w:hAnsi="宋体" w:cs="宋体"/>
                <w:color w:val="000000"/>
                <w:szCs w:val="21"/>
              </w:rPr>
              <w:t xml:space="preserve">10</w:t>
            </w:r>
            <w:r>
              <w:rPr>
                <w:rFonts w:hint="eastAsia" w:ascii="宋体" w:hAnsi="宋体" w:cs="宋体"/>
                <w:color w:val="000000"/>
                <w:szCs w:val="21"/>
              </w:rPr>
              <w:t xml:space="preserve">部）、防刺背心（不少于</w:t>
            </w:r>
            <w:r>
              <w:rPr>
                <w:rFonts w:ascii="宋体" w:hAnsi="宋体" w:cs="宋体"/>
                <w:color w:val="000000"/>
                <w:szCs w:val="21"/>
              </w:rPr>
              <w:t xml:space="preserve">2</w:t>
            </w:r>
            <w:r>
              <w:rPr>
                <w:rFonts w:hint="eastAsia" w:ascii="宋体" w:hAnsi="宋体" w:cs="宋体"/>
                <w:color w:val="000000"/>
                <w:szCs w:val="21"/>
              </w:rPr>
              <w:t xml:space="preserve">件）、钢叉（不少于</w:t>
            </w:r>
            <w:r>
              <w:rPr>
                <w:rFonts w:ascii="宋体" w:hAnsi="宋体" w:cs="宋体"/>
                <w:color w:val="000000"/>
                <w:szCs w:val="21"/>
              </w:rPr>
              <w:t xml:space="preserve">2</w:t>
            </w:r>
            <w:r>
              <w:rPr>
                <w:rFonts w:hint="eastAsia" w:ascii="宋体" w:hAnsi="宋体" w:cs="宋体"/>
                <w:color w:val="000000"/>
                <w:szCs w:val="21"/>
              </w:rPr>
              <w:t xml:space="preserve">把）、防割手套（不少于</w:t>
            </w:r>
            <w:r>
              <w:rPr>
                <w:rFonts w:ascii="宋体" w:hAnsi="宋体" w:cs="宋体"/>
                <w:color w:val="000000"/>
                <w:szCs w:val="21"/>
              </w:rPr>
              <w:t xml:space="preserve">2</w:t>
            </w:r>
            <w:r>
              <w:rPr>
                <w:rFonts w:hint="eastAsia" w:ascii="宋体" w:hAnsi="宋体" w:cs="宋体"/>
                <w:color w:val="000000"/>
                <w:szCs w:val="21"/>
              </w:rPr>
              <w:t xml:space="preserve">副并定期更换）、辣椒水（不少于</w:t>
            </w:r>
            <w:r>
              <w:rPr>
                <w:rFonts w:ascii="宋体" w:hAnsi="宋体" w:cs="宋体"/>
                <w:color w:val="000000"/>
                <w:szCs w:val="21"/>
              </w:rPr>
              <w:t xml:space="preserve">2</w:t>
            </w:r>
            <w:r>
              <w:rPr>
                <w:rFonts w:hint="eastAsia" w:ascii="宋体" w:hAnsi="宋体" w:cs="宋体"/>
                <w:color w:val="000000"/>
                <w:szCs w:val="21"/>
              </w:rPr>
              <w:t xml:space="preserve">瓶并定期更换）、盾牌（不少于</w:t>
            </w:r>
            <w:r>
              <w:rPr>
                <w:rFonts w:ascii="宋体" w:hAnsi="宋体" w:cs="宋体"/>
                <w:color w:val="000000"/>
                <w:szCs w:val="21"/>
              </w:rPr>
              <w:t xml:space="preserve">2</w:t>
            </w:r>
            <w:r>
              <w:rPr>
                <w:rFonts w:hint="eastAsia" w:ascii="宋体" w:hAnsi="宋体" w:cs="宋体"/>
                <w:color w:val="000000"/>
                <w:szCs w:val="21"/>
              </w:rPr>
              <w:t xml:space="preserve">副）、武装带（不少于</w:t>
            </w:r>
            <w:r>
              <w:rPr>
                <w:rFonts w:ascii="宋体" w:hAnsi="宋体" w:cs="宋体"/>
                <w:color w:val="000000"/>
                <w:szCs w:val="21"/>
              </w:rPr>
              <w:t xml:space="preserve">2</w:t>
            </w:r>
            <w:r>
              <w:rPr>
                <w:rFonts w:hint="eastAsia" w:ascii="宋体" w:hAnsi="宋体" w:cs="宋体"/>
                <w:color w:val="000000"/>
                <w:szCs w:val="21"/>
              </w:rPr>
              <w:t xml:space="preserve">套）、强光电筒（不少于</w:t>
            </w:r>
            <w:r>
              <w:rPr>
                <w:rFonts w:ascii="宋体" w:hAnsi="宋体" w:cs="宋体"/>
                <w:color w:val="000000"/>
                <w:szCs w:val="21"/>
              </w:rPr>
              <w:t xml:space="preserve">2</w:t>
            </w:r>
            <w:r>
              <w:rPr>
                <w:rFonts w:hint="eastAsia" w:ascii="宋体" w:hAnsi="宋体" w:cs="宋体"/>
                <w:color w:val="000000"/>
                <w:szCs w:val="21"/>
              </w:rPr>
              <w:t xml:space="preserve">支）、巡更器（不少于</w:t>
            </w:r>
            <w:r>
              <w:rPr>
                <w:rFonts w:ascii="宋体" w:hAnsi="宋体" w:cs="宋体"/>
                <w:color w:val="000000"/>
                <w:szCs w:val="21"/>
              </w:rPr>
              <w:t xml:space="preserve">1</w:t>
            </w:r>
            <w:r>
              <w:rPr>
                <w:rFonts w:hint="eastAsia" w:ascii="宋体" w:hAnsi="宋体" w:cs="宋体"/>
                <w:color w:val="000000"/>
                <w:szCs w:val="21"/>
              </w:rPr>
              <w:t xml:space="preserve">套）</w:t>
            </w:r>
            <w:r/>
          </w:p>
        </w:tc>
      </w:tr>
      <w:tr>
        <w:trPr>
          <w:trHeight w:val="108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szCs w:val="21"/>
              </w:rPr>
              <w:t xml:space="preserve">保洁</w:t>
            </w:r>
            <w:r/>
          </w:p>
        </w:tc>
        <w:tc>
          <w:tcPr>
            <w:tcBorders>
              <w:top w:val="none" w:color="000000" w:sz="4" w:space="0"/>
              <w:left w:val="none" w:color="000000" w:sz="4" w:space="0"/>
              <w:bottom w:val="single" w:color="auto" w:sz="4" w:space="0"/>
              <w:right w:val="single" w:color="auto" w:sz="4" w:space="0"/>
            </w:tcBorders>
            <w:tcW w:w="8377"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szCs w:val="21"/>
              </w:rPr>
              <w:t xml:space="preserve">包括但不限于以下保洁设备及足量的易耗品：</w:t>
            </w:r>
            <w:r>
              <w:rPr>
                <w:rFonts w:hint="eastAsia" w:ascii="宋体" w:hAnsi="宋体" w:cs="宋体"/>
                <w:color w:val="000000"/>
                <w:szCs w:val="21"/>
              </w:rPr>
              <w:t xml:space="preserve">包含榨水器、玻璃刮水器、静电尘推、警示牌、洗地机、吸尘器、抛光机等，易耗品包含卫生间卫生纸、扫把、水桶、手套、各室场垃圾袋、专用消杀物资、</w:t>
            </w:r>
            <w:r>
              <w:rPr>
                <w:rFonts w:hint="eastAsia" w:cs="宋体" w:asciiTheme="minorEastAsia" w:hAnsiTheme="minorEastAsia" w:eastAsiaTheme="minorEastAsia"/>
                <w:szCs w:val="21"/>
              </w:rPr>
              <w:t xml:space="preserve">洗手液、擦手纸、茶叶篓、卫生球、海绵拖把、杀虫剂</w:t>
            </w:r>
            <w:r>
              <w:rPr>
                <w:rFonts w:cs="宋体" w:asciiTheme="minorEastAsia" w:hAnsiTheme="minorEastAsia" w:eastAsiaTheme="minorEastAsia"/>
                <w:szCs w:val="21"/>
              </w:rPr>
              <w:t xml:space="preserve">等</w:t>
            </w:r>
            <w:r>
              <w:rPr>
                <w:rFonts w:hint="eastAsia" w:cs="宋体" w:asciiTheme="minorEastAsia" w:hAnsiTheme="minorEastAsia" w:eastAsiaTheme="minorEastAsia"/>
                <w:szCs w:val="21"/>
              </w:rPr>
              <w:t xml:space="preserve">，及其他</w:t>
            </w:r>
            <w:r>
              <w:rPr>
                <w:rFonts w:hint="eastAsia" w:ascii="宋体" w:hAnsi="宋体"/>
                <w:szCs w:val="21"/>
              </w:rPr>
              <w:t xml:space="preserve">为</w:t>
            </w:r>
            <w:r>
              <w:rPr>
                <w:rFonts w:hint="eastAsia" w:ascii="宋体" w:hAnsi="宋体" w:cs="Arial"/>
                <w:szCs w:val="21"/>
              </w:rPr>
              <w:t xml:space="preserve">采购</w:t>
            </w:r>
            <w:r>
              <w:rPr>
                <w:rFonts w:hint="eastAsia" w:ascii="宋体" w:hAnsi="宋体"/>
                <w:szCs w:val="21"/>
              </w:rPr>
              <w:t xml:space="preserve">单位提供服务所需的一切保洁设备及易耗品。该项费用实行一次包干，无论是否计列，采购单位将一律视为总报价已包括该项费用，采购单位不再承担任何费用。</w:t>
            </w:r>
            <w:r/>
          </w:p>
        </w:tc>
      </w:tr>
      <w:tr>
        <w:trPr>
          <w:trHeight w:val="270"/>
        </w:trPr>
        <w:tc>
          <w:tcPr>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szCs w:val="21"/>
              </w:rPr>
              <w:t xml:space="preserve">工程/设备维保人员</w:t>
            </w:r>
            <w:r/>
          </w:p>
        </w:tc>
        <w:tc>
          <w:tcPr>
            <w:tcBorders>
              <w:top w:val="none" w:color="000000" w:sz="4" w:space="0"/>
              <w:left w:val="none" w:color="000000" w:sz="4" w:space="0"/>
              <w:bottom w:val="single" w:color="auto" w:sz="4" w:space="0"/>
              <w:right w:val="single" w:color="auto" w:sz="4" w:space="0"/>
            </w:tcBorders>
            <w:tcW w:w="8377" w:type="dxa"/>
            <w:vAlign w:val="center"/>
            <w:textDirection w:val="lrTb"/>
            <w:noWrap/>
          </w:tcPr>
          <w:p>
            <w:pPr>
              <w:jc w:val="left"/>
              <w:spacing w:line="360" w:lineRule="auto"/>
              <w:widowControl/>
              <w:rPr>
                <w:rFonts w:ascii="宋体" w:hAnsi="宋体" w:cs="宋体"/>
                <w:color w:val="000000"/>
                <w:szCs w:val="21"/>
              </w:rPr>
            </w:pPr>
            <w:r>
              <w:rPr>
                <w:rFonts w:hint="eastAsia" w:cs="宋体" w:asciiTheme="minorEastAsia" w:hAnsiTheme="minorEastAsia" w:eastAsiaTheme="minorEastAsia"/>
                <w:color w:val="000000"/>
                <w:szCs w:val="21"/>
              </w:rPr>
              <w:t xml:space="preserve">人字梯、万能表、铁锹、工具箱、</w:t>
            </w:r>
            <w:r>
              <w:rPr>
                <w:rFonts w:hint="eastAsia" w:ascii="宋体" w:hAnsi="宋体" w:cs="宋体"/>
                <w:color w:val="000000"/>
                <w:szCs w:val="21"/>
              </w:rPr>
              <w:t xml:space="preserve">扳手、螺钉旋具、锤子、钳子、电钻管工工具及计量器具等（维修必备工具）。</w:t>
            </w:r>
            <w:r>
              <w:t xml:space="preserve"> </w:t>
            </w:r>
            <w:r/>
          </w:p>
        </w:tc>
      </w:tr>
    </w:tbl>
    <w:p>
      <w:pPr>
        <w:jc w:val="left"/>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8"/>
        </w:numPr>
        <w:ind w:left="0" w:firstLine="0"/>
        <w:jc w:val="left"/>
        <w:spacing w:line="360" w:lineRule="auto"/>
        <w:widowControl/>
        <w:rPr>
          <w:rFonts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综合说明</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1、投标总报价一次报定，包括承包期内物业服务需要的服务人工、</w:t>
      </w:r>
      <w:r>
        <w:rPr>
          <w:rFonts w:hint="eastAsia" w:asciiTheme="minorEastAsia" w:hAnsiTheme="minorEastAsia" w:eastAsiaTheme="minorEastAsia"/>
          <w:bCs/>
          <w:szCs w:val="21"/>
        </w:rPr>
        <w:t xml:space="preserve">设备及易耗品</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stheme="minorEastAsia"/>
          <w:szCs w:val="21"/>
        </w:rPr>
        <w:t xml:space="preserve">福利、保险、社保、利润、税金、政策性文件规定及合同包含的所有风险、责任等各项应有费用。</w:t>
      </w:r>
      <w:r>
        <w:rPr>
          <w:rFonts w:hint="eastAsia" w:asciiTheme="minorEastAsia" w:hAnsiTheme="minorEastAsia" w:eastAsiaTheme="minorEastAsia"/>
          <w:szCs w:val="21"/>
        </w:rPr>
        <w:t xml:space="preserve">投标人应当充分考虑服务内容及价格，保障本项目的服务品质。</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中标单位必须按照《劳动法》及</w:t>
      </w:r>
      <w:r>
        <w:rPr>
          <w:rFonts w:hint="eastAsia" w:asciiTheme="minorEastAsia" w:hAnsiTheme="minorEastAsia" w:eastAsiaTheme="minorEastAsia" w:cstheme="minorEastAsia"/>
          <w:szCs w:val="21"/>
        </w:rPr>
        <w:t xml:space="preserve">采购文件</w:t>
      </w:r>
      <w:r>
        <w:rPr>
          <w:rFonts w:asciiTheme="minorEastAsia" w:hAnsiTheme="minorEastAsia" w:eastAsiaTheme="minorEastAsia" w:cstheme="minorEastAsia"/>
          <w:szCs w:val="21"/>
        </w:rPr>
        <w:t xml:space="preserve">的有关规定配置工作人员数量，并支付工资、国假加班费和</w:t>
      </w:r>
      <w:r>
        <w:rPr>
          <w:rFonts w:hint="eastAsia" w:asciiTheme="minorEastAsia" w:hAnsiTheme="minorEastAsia" w:eastAsiaTheme="minorEastAsia" w:cstheme="minorEastAsia"/>
          <w:szCs w:val="21"/>
        </w:rPr>
        <w:t xml:space="preserve">缴纳</w:t>
      </w:r>
      <w:r>
        <w:rPr>
          <w:rFonts w:asciiTheme="minorEastAsia" w:hAnsiTheme="minorEastAsia" w:eastAsiaTheme="minorEastAsia" w:cstheme="minorEastAsia"/>
          <w:szCs w:val="21"/>
        </w:rPr>
        <w:t xml:space="preserve">正常的社会保险</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正常工作时间以外的加班费、法定节</w:t>
      </w:r>
      <w:r>
        <w:rPr>
          <w:rFonts w:hint="eastAsia" w:asciiTheme="minorEastAsia" w:hAnsiTheme="minorEastAsia" w:eastAsiaTheme="minorEastAsia" w:cstheme="minorEastAsia"/>
          <w:szCs w:val="21"/>
        </w:rPr>
        <w:t xml:space="preserve">假</w:t>
      </w:r>
      <w:r>
        <w:rPr>
          <w:rFonts w:asciiTheme="minorEastAsia" w:hAnsiTheme="minorEastAsia" w:eastAsiaTheme="minorEastAsia" w:cstheme="minorEastAsia"/>
          <w:szCs w:val="21"/>
        </w:rPr>
        <w:t xml:space="preserve">日的加班费按国家有关规定执行，投标人须考虑在内。</w:t>
      </w:r>
      <w:r/>
    </w:p>
    <w:p>
      <w:pPr>
        <w:ind w:firstLine="420"/>
        <w:jc w:val="left"/>
        <w:spacing w:line="360" w:lineRule="auto"/>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rPr>
          <w:rFonts w:asciiTheme="minorEastAsia" w:hAnsiTheme="minorEastAsia" w:eastAsiaTheme="minorEastAsia" w:cstheme="minorEastAsia"/>
          <w:szCs w:val="21"/>
        </w:rPr>
        <w:t xml:space="preserve">本项目所有现场工作人员</w:t>
      </w:r>
      <w:r>
        <w:rPr>
          <w:rFonts w:hint="eastAsia" w:cs="宋体" w:asciiTheme="minorEastAsia" w:hAnsiTheme="minorEastAsia" w:eastAsiaTheme="minorEastAsia"/>
          <w:color w:val="000000"/>
          <w:szCs w:val="21"/>
        </w:rPr>
        <w:t xml:space="preserve">，采购人不提供工作餐</w:t>
      </w:r>
      <w:r>
        <w:rPr>
          <w:rFonts w:hint="eastAsia" w:cs="宋体" w:asciiTheme="minorEastAsia" w:hAnsiTheme="minorEastAsia" w:eastAsiaTheme="minorEastAsia"/>
          <w:bCs/>
          <w:szCs w:val="21"/>
        </w:rPr>
        <w:t xml:space="preserve">。</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rPr>
        <w:t xml:space="preserve">期</w:t>
      </w:r>
      <w:r>
        <w:rPr>
          <w:rFonts w:asciiTheme="minorEastAsia" w:hAnsiTheme="minorEastAsia" w:eastAsiaTheme="minorEastAsia" w:cstheme="minorEastAsia"/>
          <w:szCs w:val="21"/>
        </w:rPr>
        <w:t xml:space="preserve">应支付款项中扣除。</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因中标单位管理不善，造成</w:t>
      </w:r>
      <w:r>
        <w:rPr>
          <w:rFonts w:hint="eastAsia" w:asciiTheme="minorEastAsia" w:hAnsiTheme="minorEastAsia" w:eastAsiaTheme="minorEastAsia" w:cstheme="minorEastAsia"/>
          <w:szCs w:val="21"/>
        </w:rPr>
        <w:t xml:space="preserve">保安、</w:t>
      </w:r>
      <w:r>
        <w:rPr>
          <w:rFonts w:asciiTheme="minorEastAsia" w:hAnsiTheme="minorEastAsia" w:eastAsiaTheme="minorEastAsia" w:cstheme="minorEastAsia"/>
          <w:szCs w:val="21"/>
        </w:rPr>
        <w:t xml:space="preserve">保洁、</w:t>
      </w:r>
      <w:r>
        <w:rPr>
          <w:rFonts w:hint="eastAsia" w:asciiTheme="minorEastAsia" w:hAnsiTheme="minorEastAsia" w:eastAsiaTheme="minorEastAsia" w:cstheme="minorEastAsia"/>
          <w:szCs w:val="21"/>
        </w:rPr>
        <w:t xml:space="preserve">维修</w:t>
      </w:r>
      <w:r>
        <w:rPr>
          <w:rFonts w:asciiTheme="minorEastAsia" w:hAnsiTheme="minorEastAsia" w:eastAsiaTheme="minorEastAsia" w:cstheme="minorEastAsia"/>
          <w:szCs w:val="21"/>
        </w:rPr>
        <w:t xml:space="preserve">等工作范围内的</w:t>
      </w:r>
      <w:r>
        <w:rPr>
          <w:rFonts w:hint="eastAsia" w:asciiTheme="minorEastAsia" w:hAnsiTheme="minorEastAsia" w:eastAsiaTheme="minorEastAsia" w:cstheme="minorEastAsia"/>
          <w:szCs w:val="21"/>
        </w:rPr>
        <w:t xml:space="preserve">物品、</w:t>
      </w:r>
      <w:r>
        <w:rPr>
          <w:rFonts w:asciiTheme="minorEastAsia" w:hAnsiTheme="minorEastAsia" w:eastAsiaTheme="minorEastAsia" w:cstheme="minorEastAsia"/>
          <w:szCs w:val="21"/>
        </w:rPr>
        <w:t xml:space="preserve">设施、设备等损坏</w:t>
      </w:r>
      <w:r>
        <w:rPr>
          <w:rFonts w:hint="eastAsia" w:asciiTheme="minorEastAsia" w:hAnsiTheme="minorEastAsia" w:eastAsiaTheme="minorEastAsia" w:cstheme="minorEastAsia"/>
          <w:szCs w:val="21"/>
        </w:rPr>
        <w:t xml:space="preserve">或遗失</w:t>
      </w:r>
      <w:r>
        <w:rPr>
          <w:rFonts w:asciiTheme="minorEastAsia" w:hAnsiTheme="minorEastAsia" w:eastAsiaTheme="minorEastAsia" w:cstheme="minorEastAsia"/>
          <w:szCs w:val="21"/>
        </w:rPr>
        <w:t xml:space="preserve">的，由直接责任人赔偿，若直接责任人因故无法赔偿的，采购单位有权要求中标单位负责赔偿损失，情节严重的可终止合同甚至诉诸法律。</w:t>
      </w:r>
      <w:r/>
    </w:p>
    <w:p>
      <w:pPr>
        <w:ind w:firstLine="420"/>
        <w:jc w:val="left"/>
        <w:spacing w:line="360" w:lineRule="auto"/>
        <w:widowControl/>
        <w:rPr>
          <w:rFonts w:asciiTheme="minorHAnsi" w:hAnsiTheme="minorHAnsi" w:eastAsiaTheme="minorEastAsia" w:cstheme="minorBidi"/>
        </w:rPr>
      </w:pPr>
      <w:r>
        <w:rPr>
          <w:rFonts w:cs="宋体" w:asciiTheme="minorEastAsia" w:hAnsiTheme="minorEastAsia" w:eastAsiaTheme="minorEastAsia"/>
          <w:bCs/>
          <w:szCs w:val="21"/>
        </w:rPr>
        <w:t xml:space="preserve">6</w:t>
      </w:r>
      <w:r>
        <w:rPr>
          <w:rFonts w:hint="eastAsia" w:cs="宋体" w:asciiTheme="minorEastAsia" w:hAnsiTheme="minorEastAsia" w:eastAsiaTheme="minorEastAsia"/>
          <w:bCs/>
          <w:szCs w:val="21"/>
        </w:rPr>
        <w:t xml:space="preserve">、</w:t>
      </w:r>
      <w:r>
        <w:rPr>
          <w:rFonts w:hint="eastAsia" w:asciiTheme="minorHAnsi" w:hAnsiTheme="minorHAnsi" w:eastAsiaTheme="minorEastAsia" w:cstheme="minorBidi"/>
        </w:rPr>
        <w:t xml:space="preserve">在</w:t>
      </w:r>
      <w:r>
        <w:rPr>
          <w:rFonts w:asciiTheme="minorHAnsi" w:hAnsiTheme="minorHAnsi" w:eastAsiaTheme="minorEastAsia" w:cstheme="minorBidi"/>
        </w:rPr>
        <w:t xml:space="preserve">物业管理中引入绿色低碳概念，通过各项措施降低碳排放量，提高能源、水资源的利用效率。</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b/>
          <w:szCs w:val="21"/>
        </w:rPr>
        <w:t xml:space="preserve">7</w:t>
      </w:r>
      <w:r>
        <w:rPr>
          <w:rFonts w:hint="eastAsia" w:asciiTheme="minorHAnsi" w:hAnsiTheme="minorHAnsi" w:eastAsiaTheme="minorEastAsia" w:cstheme="minorBidi"/>
        </w:rPr>
        <w:t xml:space="preserve">、</w:t>
      </w:r>
      <w:r>
        <w:rPr>
          <w:rFonts w:hint="eastAsia" w:cs="宋体" w:asciiTheme="minorEastAsia" w:hAnsiTheme="minorEastAsia" w:eastAsiaTheme="minorEastAsia"/>
          <w:b/>
          <w:bCs/>
          <w:szCs w:val="21"/>
        </w:rPr>
        <w:t xml:space="preserve">供应商中标后，采购人有权对中标供应商的投标文件进行核验，如发现虚假，将上报主管部门，相关法律风险由供应商自行承担。</w:t>
      </w:r>
      <w:r/>
    </w:p>
    <w:p>
      <w:pPr>
        <w:ind w:firstLine="420"/>
        <w:jc w:val="left"/>
        <w:spacing w:line="360" w:lineRule="auto"/>
        <w:widowControl/>
        <w:rPr>
          <w:rFonts w:asciiTheme="minorEastAsia" w:hAnsiTheme="minorEastAsia" w:eastAsiaTheme="minorEastAsia" w:cstheme="minorEastAsia"/>
          <w:szCs w:val="21"/>
        </w:rPr>
      </w:pP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
          <w:szCs w:val="21"/>
        </w:rPr>
        <w:t xml:space="preserve">投标人提供的服务能够至少达到采购需求中的全部要求，投标人不同意某项条款（即负偏离）的属于不响应，按响应</w:t>
      </w:r>
      <w:r>
        <w:rPr>
          <w:rFonts w:asciiTheme="minorEastAsia" w:hAnsiTheme="minorEastAsia" w:eastAsiaTheme="minorEastAsia" w:cstheme="minorEastAsia"/>
          <w:b/>
          <w:szCs w:val="21"/>
        </w:rPr>
        <w:t xml:space="preserve">无效处理</w:t>
      </w:r>
      <w:r>
        <w:rPr>
          <w:rFonts w:hint="eastAsia" w:asciiTheme="minorEastAsia" w:hAnsiTheme="minorEastAsia" w:eastAsiaTheme="minorEastAsia" w:cstheme="minorEastAsia"/>
          <w:szCs w:val="21"/>
        </w:rPr>
        <w:t xml:space="preserve">。投标人应将采购需求中不同意的条款和更有利的条款在第三章投标文件格式中的“商务和技术偏离表”中列出，投标人完全同意的条款不需要列出。</w:t>
      </w:r>
      <w:r/>
    </w:p>
    <w:p>
      <w:pPr>
        <w:numPr>
          <w:ilvl w:val="0"/>
          <w:numId w:val="8"/>
        </w:numPr>
        <w:ind w:left="0" w:firstLine="0"/>
        <w:jc w:val="left"/>
        <w:spacing w:line="360" w:lineRule="auto"/>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合同要求包括</w:t>
      </w:r>
      <w:r>
        <w:rPr>
          <w:rFonts w:asciiTheme="minorEastAsia" w:hAnsiTheme="minorEastAsia" w:eastAsiaTheme="minorEastAsia"/>
          <w:color w:val="000000" w:themeColor="text1"/>
          <w:szCs w:val="21"/>
          <w14:textFill>
            <w14:solidFill>
              <w14:schemeClr w14:val="tx1"/>
            </w14:solidFill>
          </w14:textFill>
        </w:rPr>
        <w:t xml:space="preserve">第五章合同</w:t>
      </w:r>
      <w:r>
        <w:rPr>
          <w:rFonts w:hint="eastAsia" w:asciiTheme="minorEastAsia" w:hAnsiTheme="minorEastAsia" w:eastAsiaTheme="minorEastAsia"/>
          <w:color w:val="000000" w:themeColor="text1"/>
          <w:szCs w:val="21"/>
          <w14:textFill>
            <w14:solidFill>
              <w14:schemeClr w14:val="tx1"/>
            </w14:solidFill>
          </w14:textFill>
        </w:rPr>
        <w:t xml:space="preserve">文</w:t>
      </w:r>
      <w:r>
        <w:rPr>
          <w:rFonts w:asciiTheme="minorEastAsia" w:hAnsiTheme="minorEastAsia" w:eastAsiaTheme="minorEastAsia"/>
          <w:color w:val="000000" w:themeColor="text1"/>
          <w:szCs w:val="21"/>
          <w14:textFill>
            <w14:solidFill>
              <w14:schemeClr w14:val="tx1"/>
            </w14:solidFill>
          </w14:textFill>
        </w:rPr>
        <w:t xml:space="preserve">本中</w:t>
      </w:r>
      <w:r>
        <w:rPr>
          <w:rFonts w:hint="eastAsia" w:asciiTheme="minorEastAsia" w:hAnsiTheme="minorEastAsia" w:eastAsiaTheme="minorEastAsia"/>
          <w:color w:val="000000" w:themeColor="text1"/>
          <w:szCs w:val="21"/>
          <w14:textFill>
            <w14:solidFill>
              <w14:schemeClr w14:val="tx1"/>
            </w14:solidFill>
          </w14:textFill>
        </w:rPr>
        <w:t xml:space="preserve">约定</w:t>
      </w:r>
      <w:r>
        <w:rPr>
          <w:rFonts w:asciiTheme="minorEastAsia" w:hAnsiTheme="minorEastAsia" w:eastAsiaTheme="minorEastAsia"/>
          <w:color w:val="000000" w:themeColor="text1"/>
          <w:szCs w:val="21"/>
          <w14:textFill>
            <w14:solidFill>
              <w14:schemeClr w14:val="tx1"/>
            </w14:solidFill>
          </w14:textFill>
        </w:rPr>
        <w:t xml:space="preserve">的</w:t>
      </w:r>
      <w:r>
        <w:rPr>
          <w:rFonts w:hint="eastAsia" w:asciiTheme="minorEastAsia" w:hAnsiTheme="minorEastAsia" w:eastAsiaTheme="minorEastAsia"/>
          <w:color w:val="000000" w:themeColor="text1"/>
          <w:szCs w:val="21"/>
          <w14:textFill>
            <w14:solidFill>
              <w14:schemeClr w14:val="tx1"/>
            </w14:solidFill>
          </w14:textFill>
        </w:rPr>
        <w:t xml:space="preserve">所有条款，投标人完全同意条款（</w:t>
      </w:r>
      <w:r>
        <w:rPr>
          <w:rFonts w:hint="eastAsia" w:asciiTheme="minorEastAsia" w:hAnsiTheme="minorEastAsia" w:eastAsiaTheme="minorEastAsia"/>
          <w:b/>
          <w:color w:val="000000" w:themeColor="text1"/>
          <w:szCs w:val="21"/>
          <w14:textFill>
            <w14:solidFill>
              <w14:schemeClr w14:val="tx1"/>
            </w14:solidFill>
          </w14:textFill>
        </w:rPr>
        <w:t xml:space="preserve">即无偏离</w:t>
      </w:r>
      <w:r>
        <w:rPr>
          <w:rFonts w:hint="eastAsia" w:asciiTheme="minorEastAsia" w:hAnsiTheme="minorEastAsia" w:eastAsiaTheme="minorEastAsia"/>
          <w:color w:val="000000" w:themeColor="text1"/>
          <w:szCs w:val="21"/>
          <w14:textFill>
            <w14:solidFill>
              <w14:schemeClr w14:val="tx1"/>
            </w14:solidFill>
          </w14:textFill>
        </w:rPr>
        <w:t xml:space="preserve">）或提出对采购人更有利的条款（</w:t>
      </w:r>
      <w:r>
        <w:rPr>
          <w:rFonts w:hint="eastAsia" w:asciiTheme="minorEastAsia" w:hAnsiTheme="minorEastAsia" w:eastAsiaTheme="minorEastAsia"/>
          <w:b/>
          <w:color w:val="000000" w:themeColor="text1"/>
          <w:szCs w:val="21"/>
          <w14:textFill>
            <w14:solidFill>
              <w14:schemeClr w14:val="tx1"/>
            </w14:solidFill>
          </w14:textFill>
        </w:rPr>
        <w:t xml:space="preserve">即正偏离</w:t>
      </w:r>
      <w:r>
        <w:rPr>
          <w:rFonts w:hint="eastAsia" w:asciiTheme="minorEastAsia" w:hAnsiTheme="minorEastAsia" w:eastAsiaTheme="minorEastAsia"/>
          <w:color w:val="000000" w:themeColor="text1"/>
          <w:szCs w:val="21"/>
          <w14:textFill>
            <w14:solidFill>
              <w14:schemeClr w14:val="tx1"/>
            </w14:solidFill>
          </w14:textFill>
        </w:rPr>
        <w:t xml:space="preserve">）都属于响应，投标人不同意某项条款（</w:t>
      </w:r>
      <w:r>
        <w:rPr>
          <w:rFonts w:hint="eastAsia" w:asciiTheme="minorEastAsia" w:hAnsiTheme="minorEastAsia" w:eastAsiaTheme="minorEastAsia"/>
          <w:b/>
          <w:color w:val="000000" w:themeColor="text1"/>
          <w:szCs w:val="21"/>
          <w14:textFill>
            <w14:solidFill>
              <w14:schemeClr w14:val="tx1"/>
            </w14:solidFill>
          </w14:textFill>
        </w:rPr>
        <w:t xml:space="preserve">即负偏离</w:t>
      </w:r>
      <w:r>
        <w:rPr>
          <w:rFonts w:hint="eastAsia" w:asciiTheme="minorEastAsia" w:hAnsiTheme="minorEastAsia" w:eastAsiaTheme="minorEastAsia"/>
          <w:color w:val="000000" w:themeColor="text1"/>
          <w:szCs w:val="21"/>
          <w14:textFill>
            <w14:solidFill>
              <w14:schemeClr w14:val="tx1"/>
            </w14:solidFill>
          </w14:textFill>
        </w:rPr>
        <w:t xml:space="preserve">）的属于不响应，</w:t>
      </w:r>
      <w:r>
        <w:rPr>
          <w:rFonts w:hint="eastAsia" w:asciiTheme="minorEastAsia" w:hAnsiTheme="minorEastAsia" w:eastAsiaTheme="minorEastAsia"/>
          <w:b/>
          <w:color w:val="000000" w:themeColor="text1"/>
          <w:szCs w:val="21"/>
          <w14:textFill>
            <w14:solidFill>
              <w14:schemeClr w14:val="tx1"/>
            </w14:solidFill>
          </w14:textFill>
        </w:rPr>
        <w:t xml:space="preserve">按响应</w:t>
      </w:r>
      <w:r>
        <w:rPr>
          <w:rFonts w:asciiTheme="minorEastAsia" w:hAnsiTheme="minorEastAsia" w:eastAsiaTheme="minorEastAsia"/>
          <w:b/>
          <w:color w:val="000000" w:themeColor="text1"/>
          <w:szCs w:val="21"/>
          <w14:textFill>
            <w14:solidFill>
              <w14:schemeClr w14:val="tx1"/>
            </w14:solidFill>
          </w14:textFill>
        </w:rPr>
        <w:t xml:space="preserve">无效处理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olor w:val="000000" w:themeColor="text1"/>
          <w:szCs w:val="21"/>
          <w14:textFill>
            <w14:solidFill>
              <w14:schemeClr w14:val="tx1"/>
            </w14:solidFill>
          </w14:textFill>
        </w:rPr>
        <w:t xml:space="preserve">应将不同意的条款和更有利的条款在第三章投标文件格式中的“商务和技术偏离表”中列出</w:t>
      </w:r>
      <w:r>
        <w:rPr>
          <w:rFonts w:hint="eastAsia" w:asciiTheme="minorEastAsia" w:hAnsiTheme="minorEastAsia" w:eastAsiaTheme="minorEastAsia" w:cstheme="minorEastAsia"/>
          <w:szCs w:val="21"/>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stheme="minorEastAsia"/>
          <w:szCs w:val="21"/>
        </w:rPr>
        <w:t xml:space="preserve">完全同意的条款不需要列出</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jc w:val="left"/>
        <w:spacing w:line="360" w:lineRule="auto"/>
        <w:widowControl/>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871"/>
      </w:pPr>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第五章 合同文本</w:t>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政府采购合同（服务）</w:t>
      </w:r>
      <w:r/>
    </w:p>
    <w:p>
      <w:pPr>
        <w:ind w:firstLine="420"/>
        <w:jc w:val="left"/>
        <w:spacing w:line="360" w:lineRule="auto"/>
        <w:widowControl/>
        <w:rPr>
          <w:rFonts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r>
      <w:r/>
    </w:p>
    <w:p>
      <w:pPr>
        <w:ind w:firstLine="482"/>
        <w:spacing w:line="360" w:lineRule="auto"/>
        <w:rPr>
          <w:rFonts w:asciiTheme="minorEastAsia" w:hAnsiTheme="minorEastAsia" w:eastAsiaTheme="minorEastAsia"/>
          <w:color w:val="000000" w:themeColor="text1"/>
          <w:sz w:val="24"/>
          <w:szCs w:val="24"/>
          <w14:textFill>
            <w14:solidFill>
              <w14:schemeClr w14:val="tx1"/>
            </w14:solidFill>
          </w14:textFill>
        </w:rPr>
      </w:pPr>
      <w:r/>
      <w:bookmarkStart w:id="75" w:name="_Hlk121240775"/>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项目名称：                       项目编号：</w:t>
      </w:r>
      <w:r/>
    </w:p>
    <w:p>
      <w:pPr>
        <w:ind w:firstLine="482"/>
        <w:jc w:val="left"/>
        <w:spacing w:line="360" w:lineRule="auto"/>
        <w:rPr>
          <w:rFonts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甲方（采购人）：</w:t>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jc w:val="left"/>
        <w:spacing w:line="360" w:lineRule="auto"/>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2"/>
        <w:jc w:val="left"/>
        <w:spacing w:line="360" w:lineRule="auto"/>
        <w:rPr>
          <w:rFonts w:cs="Courier New"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480"/>
        <w:spacing w:before="120" w:after="120" w:line="44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firstLine="63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甲方所</w:t>
      </w:r>
      <w:r>
        <w:rPr>
          <w:rFonts w:hint="eastAsia" w:asciiTheme="minorEastAsia" w:hAnsiTheme="minorEastAsia" w:eastAsiaTheme="minorEastAsia"/>
          <w:color w:val="000000" w:themeColor="text1"/>
          <w:szCs w:val="21"/>
          <w:u w:val="single"/>
          <w14:textFill>
            <w14:solidFill>
              <w14:schemeClr w14:val="tx1"/>
            </w14:solidFill>
          </w14:textFill>
        </w:rPr>
        <w:t xml:space="preserve">需 </w:t>
      </w:r>
      <w:r>
        <w:rPr>
          <w:rFonts w:asciiTheme="minorEastAsia" w:hAnsiTheme="minorEastAsia" w:eastAsiaTheme="minorEastAsia"/>
          <w:color w:val="000000" w:themeColor="text1"/>
          <w:szCs w:val="21"/>
          <w:u w:val="single"/>
          <w14:textFill>
            <w14:solidFill>
              <w14:schemeClr w14:val="tx1"/>
            </w14:solidFill>
          </w14:textFill>
        </w:rPr>
        <w:t xml:space="preserve">       (项目名称)            </w:t>
      </w:r>
      <w:r>
        <w:rPr>
          <w:rFonts w:asciiTheme="minorEastAsia" w:hAnsiTheme="minorEastAsia" w:eastAsiaTheme="minorEastAsia"/>
          <w:color w:val="000000" w:themeColor="text1"/>
          <w:szCs w:val="21"/>
          <w14:textFill>
            <w14:solidFill>
              <w14:schemeClr w14:val="tx1"/>
            </w14:solidFill>
          </w14:textFill>
        </w:rPr>
        <w:t xml:space="preserve">经</w:t>
      </w:r>
      <w:r>
        <w:rPr>
          <w:rFonts w:hint="eastAsia" w:asciiTheme="minorEastAsia" w:hAnsiTheme="minorEastAsia" w:eastAsiaTheme="minorEastAsia"/>
          <w:color w:val="000000" w:themeColor="text1"/>
          <w:szCs w:val="21"/>
          <w:u w:val="single"/>
          <w14:textFill>
            <w14:solidFill>
              <w14:schemeClr w14:val="tx1"/>
            </w14:solidFill>
          </w14:textFill>
        </w:rPr>
        <w:t xml:space="preserve">苏州</w:t>
      </w:r>
      <w:r>
        <w:rPr>
          <w:rFonts w:asciiTheme="minorEastAsia" w:hAnsiTheme="minorEastAsia" w:eastAsiaTheme="minorEastAsia"/>
          <w:color w:val="000000" w:themeColor="text1"/>
          <w:szCs w:val="21"/>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14:textFill>
            <w14:solidFill>
              <w14:schemeClr w14:val="tx1"/>
            </w14:solidFill>
          </w14:textFill>
        </w:rPr>
        <w:t xml:space="preserve">以</w:t>
      </w:r>
      <w:r>
        <w:rPr>
          <w:rFonts w:hint="eastAsia" w:asciiTheme="minorEastAsia" w:hAnsiTheme="minorEastAsia" w:eastAsiaTheme="minorEastAsia"/>
          <w:color w:val="000000" w:themeColor="text1"/>
          <w:szCs w:val="21"/>
          <w:u w:val="single"/>
          <w14:textFill>
            <w14:solidFill>
              <w14:schemeClr w14:val="tx1"/>
            </w14:solidFill>
          </w14:textFill>
        </w:rPr>
        <w:t xml:space="preserve">公开招标</w:t>
      </w:r>
      <w:r>
        <w:rPr>
          <w:rFonts w:asciiTheme="minorEastAsia" w:hAnsiTheme="minorEastAsia" w:eastAsiaTheme="minorEastAsia"/>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一、合同文件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   以下</w:t>
      </w:r>
      <w:r>
        <w:rPr>
          <w:rFonts w:hint="eastAsia" w:asciiTheme="minorEastAsia" w:hAnsiTheme="minorEastAsia" w:eastAsiaTheme="minorEastAsia"/>
          <w:color w:val="000000" w:themeColor="text1"/>
          <w:szCs w:val="21"/>
          <w14:textFill>
            <w14:solidFill>
              <w14:schemeClr w14:val="tx1"/>
            </w14:solidFill>
          </w14:textFill>
        </w:rPr>
        <w:t xml:space="preserve">文件是构成本合同不可分割的部分：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（一）本项目采购文件；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（二）成交供应商投标文件；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（三）合同条款；</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（四）成交供应商做出的有关澄清、说明或者补正文件；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（五）确定成交供应商的文件（包括但不限于中标通知书、成交通知书等）；</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（六）本合同附件。</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二、服务内容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三、合同金额</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76" w:name="_Hlk56427584"/>
      <w:r>
        <w:rPr>
          <w:rFonts w:hint="eastAsia" w:asciiTheme="minorEastAsia" w:hAnsiTheme="minorEastAsia" w:eastAsiaTheme="minorEastAsia"/>
          <w:color w:val="000000" w:themeColor="text1"/>
          <w:szCs w:val="21"/>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w:t>
      </w:r>
      <w:r>
        <w:rPr>
          <w:rFonts w:asciiTheme="minorEastAsia" w:hAnsiTheme="minorEastAsia" w:eastAsiaTheme="minorEastAsia"/>
          <w:color w:val="000000" w:themeColor="text1"/>
          <w:szCs w:val="21"/>
          <w14:textFill>
            <w14:solidFill>
              <w14:schemeClr w14:val="tx1"/>
            </w14:solidFill>
          </w14:textFill>
        </w:rPr>
        <w:t xml:space="preserve">小</w:t>
      </w:r>
      <w:r>
        <w:rPr>
          <w:rFonts w:hint="eastAsia" w:asciiTheme="minorEastAsia" w:hAnsiTheme="minorEastAsia" w:eastAsiaTheme="minorEastAsia"/>
          <w:color w:val="000000" w:themeColor="text1"/>
          <w:szCs w:val="21"/>
          <w14:textFill>
            <w14:solidFill>
              <w14:schemeClr w14:val="tx1"/>
            </w14:solidFill>
          </w14:textFill>
        </w:rPr>
        <w:t xml:space="preserve">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四、付款约定</w:t>
      </w:r>
      <w:bookmarkEnd w:id="76"/>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1、甲方根据乙方在本合同中所提供银行开户信息转账支付。</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乙方开户名称：</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开户银行：</w:t>
      </w:r>
      <w:r/>
    </w:p>
    <w:p>
      <w:pPr>
        <w:pStyle w:val="871"/>
        <w:rPr>
          <w:rFonts w:eastAsiaTheme="minorEastAsia"/>
        </w:rPr>
      </w:pPr>
      <w:r>
        <w:rPr>
          <w:rFonts w:hint="eastAsia" w:asciiTheme="minorEastAsia" w:hAnsiTheme="minorEastAsia" w:eastAsiaTheme="minorEastAsia"/>
          <w:color w:val="000000" w:themeColor="text1"/>
          <w:szCs w:val="21"/>
          <w14:textFill>
            <w14:solidFill>
              <w14:schemeClr w14:val="tx1"/>
            </w14:solidFill>
          </w14:textFill>
        </w:rPr>
        <w:t xml:space="preserve">银行账号：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数字银行账号：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14:textFill>
            <w14:solidFill>
              <w14:schemeClr w14:val="tx1"/>
            </w14:solidFill>
          </w14:textFill>
        </w:rPr>
        <w:t xml:space="preserve">乙方银行账户如需变更，应至少于付款期限届满前10个工作日</w:t>
      </w:r>
      <w:r>
        <w:rPr>
          <w:rFonts w:hint="eastAsia" w:asciiTheme="minorEastAsia" w:hAnsiTheme="minorEastAsia" w:eastAsiaTheme="minorEastAsia"/>
          <w:color w:val="000000" w:themeColor="text1"/>
          <w:szCs w:val="21"/>
          <w14:textFill>
            <w14:solidFill>
              <w14:schemeClr w14:val="tx1"/>
            </w14:solidFill>
          </w14:textFill>
        </w:rPr>
        <w:t xml:space="preserve">内</w:t>
      </w:r>
      <w:r>
        <w:rPr>
          <w:rFonts w:asciiTheme="minorEastAsia" w:hAnsiTheme="minorEastAsia" w:eastAsiaTheme="minorEastAsia"/>
          <w:color w:val="000000" w:themeColor="text1"/>
          <w:szCs w:val="21"/>
          <w14:textFill>
            <w14:solidFill>
              <w14:schemeClr w14:val="tx1"/>
            </w14:solidFill>
          </w14:textFill>
        </w:rPr>
        <w:t xml:space="preserve">书面通知甲方，否则产生的一切责任、因变更引起的额外费用由乙方承担。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rPr>
        <w:t xml:space="preserve">预付款、</w:t>
      </w:r>
      <w:r>
        <w:rPr>
          <w:rFonts w:asciiTheme="minorEastAsia" w:hAnsiTheme="minorEastAsia" w:eastAsiaTheme="minorEastAsia"/>
          <w:color w:val="000000" w:themeColor="text1"/>
          <w:szCs w:val="21"/>
          <w14:textFill>
            <w14:solidFill>
              <w14:schemeClr w14:val="tx1"/>
            </w14:solidFill>
          </w14:textFill>
        </w:rPr>
        <w:t xml:space="preserve">付款条件和付款时间:</w:t>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.1</w:t>
      </w:r>
      <w:bookmarkStart w:id="77" w:name="_Hlk121237726"/>
      <w:r>
        <w:rPr>
          <w:rFonts w:hint="eastAsia"/>
        </w:rPr>
        <w:t xml:space="preserve">预付款：</w:t>
      </w:r>
      <w:bookmarkEnd w:id="77"/>
      <w:r/>
      <w:r/>
    </w:p>
    <w:p>
      <w:pPr>
        <w:ind w:firstLine="420"/>
        <w:spacing w:line="360" w:lineRule="auto"/>
      </w:pPr>
      <w:r/>
      <w:bookmarkStart w:id="78" w:name="_Hlk122108283"/>
      <w:r>
        <w:rPr>
          <w:rFonts w:hint="eastAsia"/>
        </w:rPr>
        <w:t xml:space="preserve">□乙方明确表示无需预付款 ；</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rPr>
        <w:t xml:space="preserve">□有预付款：待合同签订生效后，甲方支付合同金额的</w:t>
      </w:r>
      <w:r>
        <w:t xml:space="preserve">3</w:t>
      </w:r>
      <w:r>
        <w:rPr>
          <w:rFonts w:hint="eastAsia"/>
        </w:rPr>
        <w:t xml:space="preserve">0%的预付款，预付款将在待支付的进度款款项中扣除。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2.2</w:t>
      </w:r>
      <w:r>
        <w:rPr>
          <w:rFonts w:hint="eastAsia" w:asciiTheme="minorEastAsia" w:hAnsiTheme="minorEastAsia" w:eastAsiaTheme="minorEastAsia"/>
          <w:color w:val="000000" w:themeColor="text1"/>
          <w:szCs w:val="21"/>
          <w14:textFill>
            <w14:solidFill>
              <w14:schemeClr w14:val="tx1"/>
            </w14:solidFill>
          </w14:textFill>
        </w:rPr>
        <w:t xml:space="preserve">进度款：按季度结算费用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，每期支付的服务费用=[（中标价-预付款）/结算期数-考核应扣费用]。</w:t>
      </w:r>
      <w:bookmarkEnd w:id="78"/>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2.3</w:t>
      </w:r>
      <w:r>
        <w:rPr>
          <w:rFonts w:hint="eastAsia" w:asciiTheme="minorEastAsia" w:hAnsiTheme="minorEastAsia" w:eastAsiaTheme="minorEastAsia"/>
          <w:color w:val="000000" w:themeColor="text1"/>
          <w:szCs w:val="21"/>
          <w14:textFill>
            <w14:solidFill>
              <w14:schemeClr w14:val="tx1"/>
            </w14:solidFill>
          </w14:textFill>
        </w:rPr>
        <w:t xml:space="preserve">甲方按季度对服务内容进行考核</w:t>
      </w:r>
      <w:r>
        <w:rPr>
          <w:rFonts w:hint="eastAsia" w:asciiTheme="minorEastAsia" w:hAnsiTheme="minorEastAsia"/>
          <w:color w:val="000000" w:themeColor="text1"/>
          <w:szCs w:val="21"/>
          <w14:textFill>
            <w14:solidFill>
              <w14:schemeClr w14:val="tx1"/>
            </w14:solidFill>
          </w14:textFill>
        </w:rPr>
        <w:t xml:space="preserve">（考核周期）</w:t>
      </w:r>
      <w:r>
        <w:rPr>
          <w:rFonts w:hint="eastAsia" w:asciiTheme="minorEastAsia" w:hAnsiTheme="minorEastAsia" w:eastAsiaTheme="minorEastAsia"/>
          <w:color w:val="000000" w:themeColor="text1"/>
          <w:szCs w:val="21"/>
          <w14:textFill>
            <w14:solidFill>
              <w14:schemeClr w14:val="tx1"/>
            </w14:solidFill>
          </w14:textFill>
        </w:rPr>
        <w:t xml:space="preserve">，并根据考核情况在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次月十个工作日内支付相应的服务费用。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付款前，乙方需向甲方提供：</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A、合格发票（发票必须备注中标单位的收款银行和账号）；</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B、物业管理考核结果。</w:t>
      </w:r>
      <w:r/>
    </w:p>
    <w:p>
      <w:pPr>
        <w:pStyle w:val="871"/>
        <w:ind w:firstLine="422"/>
        <w:rPr>
          <w:b/>
          <w:bCs/>
        </w:rPr>
      </w:pPr>
      <w:r>
        <w:rPr>
          <w:rFonts w:hint="eastAsia" w:asciiTheme="minorEastAsia" w:hAnsiTheme="minorEastAsia" w:eastAsiaTheme="minorEastAsia"/>
          <w:b/>
          <w:bCs/>
          <w:color w:val="000000" w:themeColor="text1"/>
          <w:szCs w:val="21"/>
          <w14:textFill>
            <w14:solidFill>
              <w14:schemeClr w14:val="tx1"/>
            </w14:solidFill>
          </w14:textFill>
        </w:rPr>
        <w:t xml:space="preserve">2</w:t>
      </w:r>
      <w:r>
        <w:rPr>
          <w:rFonts w:asciiTheme="minorEastAsia" w:hAnsiTheme="minorEastAsia" w:eastAsiaTheme="minorEastAsia"/>
          <w:b/>
          <w:bCs/>
          <w:color w:val="000000" w:themeColor="text1"/>
          <w:szCs w:val="21"/>
          <w14:textFill>
            <w14:solidFill>
              <w14:schemeClr w14:val="tx1"/>
            </w14:solidFill>
          </w14:textFill>
        </w:rPr>
        <w:t xml:space="preserve">.</w:t>
      </w:r>
      <w:bookmarkStart w:id="79" w:name="_Hlk121237985"/>
      <w:r>
        <w:rPr>
          <w:rFonts w:asciiTheme="minorEastAsia" w:hAnsiTheme="minorEastAsia" w:eastAsiaTheme="minorEastAsia"/>
          <w:b/>
          <w:bCs/>
          <w:color w:val="000000" w:themeColor="text1"/>
          <w:szCs w:val="21"/>
          <w14:textFill>
            <w14:solidFill>
              <w14:schemeClr w14:val="tx1"/>
            </w14:solidFill>
          </w14:textFill>
        </w:rPr>
        <w:t xml:space="preserve">5</w:t>
      </w:r>
      <w:r>
        <w:rPr>
          <w:rFonts w:hint="eastAsia"/>
          <w:b/>
          <w:bCs/>
        </w:rPr>
        <w:t xml:space="preserve">在签订合同时，乙方明确表示无需预付款或者主动要求降低预付款比例的，甲方可不适用上述关于预付款的规定。</w:t>
      </w:r>
      <w:bookmarkEnd w:id="79"/>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五、服务履行地点、期限</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1、服务履行地点：</w:t>
      </w:r>
      <w:r>
        <w:rPr>
          <w:rFonts w:hint="eastAsia" w:asciiTheme="minorEastAsia" w:hAnsiTheme="minorEastAsia" w:eastAsiaTheme="minorEastAsia"/>
          <w:color w:val="000000" w:themeColor="text1"/>
          <w:szCs w:val="21"/>
          <w:u w:val="single"/>
          <w14:textFill>
            <w14:solidFill>
              <w14:schemeClr w14:val="tx1"/>
            </w14:solidFill>
          </w14:textFill>
        </w:rPr>
        <w:t xml:space="preserve">交警大队四合一大楼（</w:t>
      </w:r>
      <w:r>
        <w:rPr>
          <w:rFonts w:hint="eastAsia"/>
          <w:u w:val="single"/>
        </w:rPr>
        <w:t xml:space="preserve">苏州工业园区钟南街3</w:t>
      </w:r>
      <w:r>
        <w:rPr>
          <w:u w:val="single"/>
        </w:rPr>
        <w:t xml:space="preserve">89</w:t>
      </w:r>
      <w:r>
        <w:rPr>
          <w:rFonts w:hint="eastAsia"/>
          <w:u w:val="single"/>
        </w:rPr>
        <w:t xml:space="preserve">号）</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2、服务期限：2026年8月1日至2028年7月31日。</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六、服务要求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14:textFill>
            <w14:solidFill>
              <w14:schemeClr w14:val="tx1"/>
            </w14:solidFill>
          </w14:textFill>
        </w:rPr>
        <w:t xml:space="preserve">的服务标准</w:t>
      </w:r>
      <w:r>
        <w:rPr>
          <w:rFonts w:hint="eastAsia" w:asciiTheme="minorEastAsia" w:hAnsiTheme="minorEastAsia" w:eastAsiaTheme="minorEastAsia"/>
          <w:color w:val="000000" w:themeColor="text1"/>
          <w:szCs w:val="21"/>
          <w14:textFill>
            <w14:solidFill>
              <w14:schemeClr w14:val="tx1"/>
            </w14:solidFill>
          </w14:textFill>
        </w:rPr>
        <w:t xml:space="preserve">及乙方做出的书面澄清及承诺。</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七、考核与验收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14:textFill>
            <w14:solidFill>
              <w14:schemeClr w14:val="tx1"/>
            </w14:solidFill>
          </w14:textFill>
        </w:rPr>
        <w:t xml:space="preserve">委派专门部门负责乙方日常工作的监管、协调、考核，乙方应服从甲方管理。在检查中发现礼节礼貌、仪表仪容、设备设施、卫生保洁、工作质量、服务态度、执行制度等方面存在的问题，甲方依据《</w:t>
      </w:r>
      <w:r>
        <w:rPr>
          <w:rFonts w:hint="eastAsia" w:cs="宋体" w:asciiTheme="minorEastAsia" w:hAnsiTheme="minorEastAsia" w:eastAsiaTheme="minorEastAsia"/>
          <w:b/>
          <w:color w:val="000000" w:themeColor="text1"/>
          <w:szCs w:val="21"/>
          <w14:textFill>
            <w14:solidFill>
              <w14:schemeClr w14:val="tx1"/>
            </w14:solidFill>
          </w14:textFill>
        </w:rPr>
        <w:t xml:space="preserve">苏州工业园区交警大队四合一大楼物业管理考核办法</w:t>
      </w:r>
      <w:r>
        <w:rPr>
          <w:rFonts w:hint="eastAsia" w:asciiTheme="minorEastAsia" w:hAnsiTheme="minorEastAsia" w:eastAsiaTheme="minorEastAsia"/>
          <w:color w:val="000000" w:themeColor="text1"/>
          <w:szCs w:val="21"/>
          <w14:textFill>
            <w14:solidFill>
              <w14:schemeClr w14:val="tx1"/>
            </w14:solidFill>
          </w14:textFill>
        </w:rPr>
        <w:t xml:space="preserve">》的要求进行考核，同时考核结果与物业费的支付进行挂钩。</w:t>
      </w:r>
      <w:r>
        <w:rPr>
          <w:rFonts w:hint="eastAsia" w:eastAsiaTheme="minorEastAsia"/>
          <w:b/>
          <w:color w:val="ff0000"/>
          <w:szCs w:val="21"/>
        </w:rPr>
        <w:t xml:space="preserve">本项目将根据政府采购法及相关法规，</w:t>
      </w:r>
      <w:bookmarkStart w:id="80" w:name="_Hlk195631560"/>
      <w:r>
        <w:rPr>
          <w:rFonts w:hint="eastAsia" w:eastAsiaTheme="minorEastAsia"/>
          <w:b/>
          <w:color w:val="ff0000"/>
          <w:szCs w:val="21"/>
        </w:rPr>
        <w:t xml:space="preserve">《江苏省政府采购履约验收管理办法》以</w:t>
      </w:r>
      <w:bookmarkEnd w:id="80"/>
      <w:r>
        <w:rPr>
          <w:rFonts w:hint="eastAsia" w:eastAsiaTheme="minorEastAsia"/>
          <w:b/>
          <w:color w:val="ff0000"/>
          <w:szCs w:val="21"/>
        </w:rPr>
        <w:t xml:space="preserve">及《关于进一步加强履约验收管理的通知》文件的规定，对供应商进行履约验收， 确认验收合格的，将出具《政府采购履约验收书》。《政府采购履约验收书》、合同是申请支付政府采购合同价款的必备资料。具体履约验收方案详见合同文本—附件</w:t>
      </w:r>
      <w:r>
        <w:rPr>
          <w:rFonts w:eastAsiaTheme="minorEastAsia"/>
          <w:b/>
          <w:color w:val="ff0000"/>
          <w:szCs w:val="21"/>
        </w:rPr>
        <w:t xml:space="preserve">2。</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八、服务质量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1、乙方应保证提供给甲方的服务完全符合本项目采购文件规定的服务标准。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14:textFill>
            <w14:solidFill>
              <w14:schemeClr w14:val="tx1"/>
            </w14:solidFill>
          </w14:textFill>
        </w:rPr>
        <w:t xml:space="preserve">如甲方因</w:t>
      </w:r>
      <w:r>
        <w:rPr>
          <w:rFonts w:hint="eastAsia" w:asciiTheme="minorEastAsia" w:hAnsiTheme="minorEastAsia" w:eastAsiaTheme="minorEastAsia"/>
          <w:color w:val="000000" w:themeColor="text1"/>
          <w:szCs w:val="21"/>
          <w14:textFill>
            <w14:solidFill>
              <w14:schemeClr w14:val="tx1"/>
            </w14:solidFill>
          </w14:textFill>
        </w:rPr>
        <w:t xml:space="preserve">本合同项下服务成果</w:t>
      </w:r>
      <w:r>
        <w:rPr>
          <w:rFonts w:asciiTheme="minorEastAsia" w:hAnsiTheme="minorEastAsia" w:eastAsiaTheme="minorEastAsia"/>
          <w:color w:val="000000" w:themeColor="text1"/>
          <w:szCs w:val="21"/>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14:textFill>
            <w14:solidFill>
              <w14:schemeClr w14:val="tx1"/>
            </w14:solidFill>
          </w14:textFill>
        </w:rPr>
        <w:t xml:space="preserve">负责处理</w:t>
      </w:r>
      <w:r>
        <w:rPr>
          <w:rFonts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14:textFill>
            <w14:solidFill>
              <w14:schemeClr w14:val="tx1"/>
            </w14:solidFill>
          </w14:textFill>
        </w:rPr>
        <w:t xml:space="preserve">承担</w:t>
      </w:r>
      <w:r>
        <w:rPr>
          <w:rFonts w:asciiTheme="minorEastAsia" w:hAnsiTheme="minorEastAsia" w:eastAsiaTheme="minorEastAsia"/>
          <w:color w:val="000000" w:themeColor="text1"/>
          <w:szCs w:val="21"/>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14:textFill>
            <w14:solidFill>
              <w14:schemeClr w14:val="tx1"/>
            </w14:solidFill>
          </w14:textFill>
        </w:rPr>
        <w:t xml:space="preserve">及损失</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、乙方对服务缺陷不予更正，甲方有权另请其他单位更正，所发生的费用在合同金额中直接扣除。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14:textFill>
            <w14:solidFill>
              <w14:schemeClr w14:val="tx1"/>
            </w14:solidFill>
          </w14:textFill>
        </w:rPr>
        <w:t xml:space="preserve">至</w:t>
      </w:r>
      <w:r>
        <w:rPr>
          <w:rFonts w:hint="eastAsia" w:asciiTheme="minorEastAsia" w:hAnsiTheme="minorEastAsia" w:eastAsiaTheme="minorEastAsia"/>
          <w:color w:val="000000" w:themeColor="text1"/>
          <w:szCs w:val="21"/>
          <w14:textFill>
            <w14:solidFill>
              <w14:schemeClr w14:val="tx1"/>
            </w14:solidFill>
          </w14:textFill>
        </w:rPr>
        <w:t xml:space="preserve">诉讼法律。</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九、售后服务</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十、履约保证金</w:t>
      </w:r>
      <w:r/>
    </w:p>
    <w:p>
      <w:pPr>
        <w:ind w:firstLine="420"/>
        <w:jc w:val="left"/>
        <w:spacing w:line="360" w:lineRule="auto"/>
      </w:pPr>
      <w:r/>
      <w:bookmarkStart w:id="81" w:name="_Hlk121235420"/>
      <w:r>
        <w:t xml:space="preserve">1</w:t>
      </w:r>
      <w:r>
        <w:rPr>
          <w:rFonts w:hint="eastAsia"/>
        </w:rPr>
        <w:t xml:space="preserve">、</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rPr>
        <w:t xml:space="preserve">不要求提交履约保证金 </w:t>
      </w:r>
      <w:r>
        <w:t xml:space="preserve">   </w:t>
      </w:r>
      <w:r/>
    </w:p>
    <w:p>
      <w:pPr>
        <w:ind w:firstLine="420"/>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20"/>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rPr>
          <w:rFonts w:hint="eastAsia"/>
        </w:rPr>
        <w:t xml:space="preserve">8、其他：中标人无故拖延或拒不提交履约保证金的，视为拒绝与采购人签订合同。</w:t>
      </w:r>
      <w:r/>
    </w:p>
    <w:p>
      <w:pPr>
        <w:ind w:firstLine="420"/>
        <w:jc w:val="left"/>
        <w:spacing w:line="360" w:lineRule="auto"/>
      </w:pPr>
      <w:r>
        <w:rPr>
          <w:rFonts w:hint="eastAsia"/>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81"/>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十一、违约责任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w:t>
      </w:r>
      <w:r>
        <w:rPr>
          <w:rFonts w:hint="eastAsia" w:asciiTheme="minorEastAsia" w:hAnsiTheme="minorEastAsia" w:eastAsiaTheme="minorEastAsia"/>
          <w:color w:val="000000" w:themeColor="text1"/>
          <w:szCs w:val="21"/>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14:textFill>
            <w14:solidFill>
              <w14:schemeClr w14:val="tx1"/>
            </w14:solidFill>
          </w14:textFill>
        </w:rPr>
        <w:t xml:space="preserve">，延迟累计达【</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14:textFill>
            <w14:solidFill>
              <w14:schemeClr w14:val="tx1"/>
            </w14:solidFill>
          </w14:textFill>
        </w:rPr>
        <w:t xml:space="preserve">在甲方</w:t>
      </w:r>
      <w:r>
        <w:rPr>
          <w:rFonts w:hint="eastAsia" w:asciiTheme="minorEastAsia" w:hAnsiTheme="minorEastAsia" w:eastAsiaTheme="minorEastAsia"/>
          <w:color w:val="000000" w:themeColor="text1"/>
          <w:szCs w:val="21"/>
          <w14:textFill>
            <w14:solidFill>
              <w14:schemeClr w14:val="tx1"/>
            </w14:solidFill>
          </w14:textFill>
        </w:rPr>
        <w:t xml:space="preserve">要求</w:t>
      </w:r>
      <w:r>
        <w:rPr>
          <w:rFonts w:asciiTheme="minorEastAsia" w:hAnsiTheme="minorEastAsia" w:eastAsiaTheme="minorEastAsia"/>
          <w:color w:val="000000" w:themeColor="text1"/>
          <w:szCs w:val="21"/>
          <w14:textFill>
            <w14:solidFill>
              <w14:schemeClr w14:val="tx1"/>
            </w14:solidFill>
          </w14:textFill>
        </w:rPr>
        <w:t xml:space="preserve">的期限内履行约定的义务，并承担由此给甲方造成的损失及甲方因此产生的对第三方的责任。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3）甲方为采取必要的补救措施或因防止损失扩大而支出的合理费用应由乙方承担。</w:t>
      </w:r>
      <w:r/>
    </w:p>
    <w:p>
      <w:pPr>
        <w:ind w:firstLine="420"/>
        <w:spacing w:line="360" w:lineRule="auto"/>
        <w:rPr>
          <w:rFonts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14:textFill>
            <w14:solidFill>
              <w14:schemeClr w14:val="tx1"/>
            </w14:solidFill>
          </w14:textFill>
        </w:rPr>
        <w:t xml:space="preserve">或保证金</w:t>
      </w:r>
      <w:r>
        <w:rPr>
          <w:rFonts w:asciiTheme="minorEastAsia" w:hAnsiTheme="minorEastAsia" w:eastAsiaTheme="minorEastAsia"/>
          <w:color w:val="000000" w:themeColor="text1"/>
          <w:szCs w:val="21"/>
          <w14:textFill>
            <w14:solidFill>
              <w14:schemeClr w14:val="tx1"/>
            </w14:solidFill>
          </w14:textFill>
        </w:rPr>
        <w:t xml:space="preserve">中扣回相当于甲方选择的方式计算的索赔金额。如果前述金额不足以补偿，甲方有权向乙方提出不足部分的赔偿要求。</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14:textFill>
            <w14:solidFill>
              <w14:schemeClr w14:val="tx1"/>
            </w14:solidFill>
          </w14:textFill>
        </w:rPr>
        <w:t xml:space="preserve">，守约方可以单方面决定解除合同，违约方同时还应当承担违约责任。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4、因乙方违约导致合同解除的，乙方应向甲方支付合同总金额5%的违约金并承担所有费用。</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十二、合同的解除和转让</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、有下列情形之一，合同一方可以解除合同：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）因不可抗力致使不能实现合同目的，未受不可抗力影响的一方有权解除合同；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）采购文件约定的解除合同的情形。</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、政府采购合同继续履行将损害国家利益和社会公共利益，甲方有权变更、中止或者终止、解除合同。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82" w:name="_Hlk132386146"/>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、小型、微型企业不得分包或转包给大型、中型企业，中型企业不得分包或转包给大型企业，否则甲方有权单方解除合同。</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、合同的部分和全部都不得转让，否则甲方有权单方解除合同。</w:t>
      </w:r>
      <w:bookmarkEnd w:id="82"/>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十三、不可抗力</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十四、保密条款</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t xml:space="preserve">1</w:t>
      </w:r>
      <w:r>
        <w:rPr>
          <w:rFonts w:hint="eastAsia" w:asciiTheme="minorEastAsia" w:hAnsiTheme="minorEastAsia" w:eastAsiaTheme="minorEastAsia"/>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十五、联系方式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3、上述发出通知、回复的费用由发出一方承担。</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bookmarkStart w:id="83" w:name="_Toc30329"/>
      <w:r/>
      <w:bookmarkStart w:id="84" w:name="_Toc9497"/>
      <w:r/>
      <w:bookmarkStart w:id="85" w:name="_Toc26807"/>
      <w:r/>
      <w:bookmarkStart w:id="86" w:name="_Toc32454"/>
      <w:r/>
      <w:bookmarkStart w:id="87" w:name="_Toc51257766"/>
      <w:r/>
      <w:bookmarkStart w:id="88" w:name="_Toc18683"/>
      <w:r>
        <w:rPr>
          <w:rFonts w:hint="eastAsia" w:asciiTheme="minorEastAsia" w:hAnsiTheme="minorEastAsia" w:eastAsiaTheme="minorEastAsia"/>
          <w:b/>
          <w:color w:val="000000" w:themeColor="text1"/>
          <w:szCs w:val="21"/>
          <w14:textFill>
            <w14:solidFill>
              <w14:schemeClr w14:val="tx1"/>
            </w14:solidFill>
          </w14:textFill>
        </w:rPr>
        <w:t xml:space="preserve">十六、争议的解决</w:t>
      </w:r>
      <w:bookmarkEnd w:id="83"/>
      <w:r/>
      <w:bookmarkEnd w:id="84"/>
      <w:r/>
      <w:bookmarkEnd w:id="85"/>
      <w:r/>
      <w:bookmarkEnd w:id="86"/>
      <w:r/>
      <w:bookmarkEnd w:id="87"/>
      <w:r/>
      <w:bookmarkEnd w:id="88"/>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人民法院起诉。</w:t>
      </w:r>
      <w:r/>
    </w:p>
    <w:p>
      <w:pPr>
        <w:spacing w:line="360" w:lineRule="auto"/>
        <w:rPr>
          <w:rFonts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十七、合同生效及其他</w:t>
      </w:r>
      <w:bookmarkEnd w:id="75"/>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89" w:name="_Hlk160809803"/>
      <w:r>
        <w:rPr>
          <w:rFonts w:hint="eastAsia" w:asciiTheme="minorEastAsia" w:hAnsiTheme="minorEastAsia" w:eastAsiaTheme="minorEastAsia"/>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rPr>
        <w:t xml:space="preserve">本合同自甲乙双方签章之日起生效。</w:t>
      </w:r>
      <w:bookmarkEnd w:id="89"/>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bookmarkStart w:id="90" w:name="_Hlk160809823"/>
      <w:r>
        <w:rPr>
          <w:rFonts w:hint="eastAsia" w:asciiTheme="minorEastAsia" w:hAnsiTheme="minorEastAsia" w:eastAsiaTheme="minorEastAsia"/>
          <w:color w:val="000000" w:themeColor="text1"/>
          <w:szCs w:val="21"/>
          <w14:textFill>
            <w14:solidFill>
              <w14:schemeClr w14:val="tx1"/>
            </w14:solidFill>
          </w14:textFill>
        </w:rPr>
        <w:t xml:space="preserve">如签署纸质合同，</w:t>
      </w:r>
      <w:r>
        <w:rPr>
          <w:rFonts w:asciiTheme="minorEastAsia" w:hAnsiTheme="minorEastAsia" w:eastAsiaTheme="minorEastAsia"/>
          <w:color w:val="000000" w:themeColor="text1"/>
          <w:szCs w:val="21"/>
          <w14:textFill>
            <w14:solidFill>
              <w14:schemeClr w14:val="tx1"/>
            </w14:solidFill>
          </w14:textFill>
        </w:rPr>
        <w:t xml:space="preserve">壹式</w:t>
      </w:r>
      <w:r>
        <w:rPr>
          <w:rFonts w:hint="eastAsia" w:asciiTheme="minorEastAsia" w:hAnsiTheme="minorEastAsia" w:eastAsiaTheme="minorEastAsia"/>
          <w:color w:val="000000" w:themeColor="text1"/>
          <w:szCs w:val="21"/>
          <w14:textFill>
            <w14:solidFill>
              <w14:schemeClr w14:val="tx1"/>
            </w14:solidFill>
          </w14:textFill>
        </w:rPr>
        <w:t xml:space="preserve">肆</w:t>
      </w:r>
      <w:r>
        <w:rPr>
          <w:rFonts w:asciiTheme="minorEastAsia" w:hAnsiTheme="minorEastAsia" w:eastAsiaTheme="minorEastAsia"/>
          <w:color w:val="000000" w:themeColor="text1"/>
          <w:szCs w:val="21"/>
          <w14:textFill>
            <w14:solidFill>
              <w14:schemeClr w14:val="tx1"/>
            </w14:solidFill>
          </w14:textFill>
        </w:rPr>
        <w:t xml:space="preserve">份，甲乙双方各执贰份，具有同等法律效力。</w:t>
      </w:r>
      <w:bookmarkEnd w:id="90"/>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14:textFill>
            <w14:solidFill>
              <w14:schemeClr w14:val="tx1"/>
            </w14:solidFill>
          </w14:textFill>
        </w:rPr>
        <w:t xml:space="preserve">（响应）</w:t>
      </w:r>
      <w:r>
        <w:rPr>
          <w:rFonts w:asciiTheme="minorEastAsia" w:hAnsiTheme="minorEastAsia" w:eastAsiaTheme="minorEastAsia"/>
          <w:color w:val="000000" w:themeColor="text1"/>
          <w:szCs w:val="21"/>
          <w14:textFill>
            <w14:solidFill>
              <w14:schemeClr w14:val="tx1"/>
            </w14:solidFill>
          </w14:textFill>
        </w:rPr>
        <w:t xml:space="preserve">文件、中标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通知书、中标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人在招标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4、本合同应按照中华人民共和国的现行法律进行解释。</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合同附件：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附件1：</w:t>
      </w:r>
      <w:r>
        <w:rPr>
          <w:rFonts w:hint="eastAsia" w:cs="宋体" w:asciiTheme="minorEastAsia" w:hAnsiTheme="minorEastAsia" w:eastAsiaTheme="minorEastAsia"/>
          <w:bCs/>
          <w:color w:val="000000" w:themeColor="text1"/>
          <w:szCs w:val="21"/>
          <w14:textFill>
            <w14:solidFill>
              <w14:schemeClr w14:val="tx1"/>
            </w14:solidFill>
          </w14:textFill>
        </w:rPr>
        <w:t xml:space="preserve">苏州工业园区</w:t>
      </w:r>
      <w:r>
        <w:rPr>
          <w:rFonts w:hint="eastAsia" w:asciiTheme="minorEastAsia" w:hAnsiTheme="minorEastAsia" w:eastAsiaTheme="minorEastAsia"/>
          <w:bCs/>
          <w:color w:val="000000" w:themeColor="text1"/>
          <w:szCs w:val="21"/>
          <w14:textFill>
            <w14:solidFill>
              <w14:schemeClr w14:val="tx1"/>
            </w14:solidFill>
          </w14:textFill>
        </w:rPr>
        <w:t xml:space="preserve">交警</w:t>
      </w:r>
      <w:r>
        <w:rPr>
          <w:rFonts w:hint="eastAsia" w:asciiTheme="minorEastAsia" w:hAnsiTheme="minorEastAsia" w:eastAsiaTheme="minorEastAsia"/>
          <w:color w:val="000000" w:themeColor="text1"/>
          <w:szCs w:val="21"/>
          <w14:textFill>
            <w14:solidFill>
              <w14:schemeClr w14:val="tx1"/>
            </w14:solidFill>
          </w14:textFill>
        </w:rPr>
        <w:t xml:space="preserve">大队四合一大楼</w:t>
      </w:r>
      <w:r>
        <w:rPr>
          <w:rFonts w:hint="eastAsia" w:cs="宋体" w:asciiTheme="minorEastAsia" w:hAnsiTheme="minorEastAsia" w:eastAsiaTheme="minorEastAsia"/>
          <w:bCs/>
          <w:color w:val="000000" w:themeColor="text1"/>
          <w:szCs w:val="21"/>
          <w14:textFill>
            <w14:solidFill>
              <w14:schemeClr w14:val="tx1"/>
            </w14:solidFill>
          </w14:textFill>
        </w:rPr>
        <w:t xml:space="preserve">物业管理考核办法</w:t>
      </w:r>
      <w:r/>
    </w:p>
    <w:p>
      <w:pPr>
        <w:pStyle w:val="871"/>
      </w:pPr>
      <w:r>
        <w:rPr>
          <w:rFonts w:hint="eastAsia"/>
        </w:rPr>
        <w:t xml:space="preserve">附件2：服务类项目履约验收方案</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    方：                             乙    方：</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名称(公章)：                          名称(公章)：</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签订日期：                            签订日期：</w:t>
      </w:r>
      <w:bookmarkStart w:id="91" w:name="_Hlk180769391"/>
      <w:r/>
      <w:r/>
    </w:p>
    <w:p>
      <w:pPr>
        <w:rPr>
          <w:rFonts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jc w:val="left"/>
        <w:spacing w:line="360" w:lineRule="auto"/>
        <w:rPr>
          <w:rFonts w:asciiTheme="minorEastAsia" w:hAnsiTheme="minorEastAsia" w:eastAsiaTheme="minorEastAsia"/>
          <w:bCs/>
          <w:color w:val="000000" w:themeColor="text1"/>
          <w:sz w:val="24"/>
          <w:szCs w:val="44"/>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附件1：</w:t>
      </w:r>
      <w:r/>
    </w:p>
    <w:p>
      <w:pPr>
        <w:pStyle w:val="871"/>
        <w:ind w:firstLine="422"/>
        <w:jc w:val="center"/>
        <w:rPr>
          <w:b/>
          <w:bCs/>
        </w:rPr>
      </w:pPr>
      <w:r>
        <w:rPr>
          <w:rFonts w:hint="eastAsia"/>
          <w:b/>
          <w:bCs/>
        </w:rPr>
        <w:t xml:space="preserve">苏州工业园区交警大队四合一大楼物业管理考核办法</w:t>
      </w:r>
      <w:r/>
    </w:p>
    <w:tbl>
      <w:tblPr>
        <w:tblStyle w:val="870"/>
        <w:tblW w:w="10092" w:type="dxa"/>
        <w:tblInd w:w="94" w:type="dxa"/>
        <w:tblLayout w:type="fixed"/>
        <w:tblCellMar>
          <w:left w:w="108" w:type="dxa"/>
          <w:top w:w="0" w:type="dxa"/>
          <w:right w:w="108" w:type="dxa"/>
          <w:bottom w:w="0" w:type="dxa"/>
        </w:tblCellMar>
        <w:tblLook w:val="04A0" w:firstRow="1" w:lastRow="0" w:firstColumn="1" w:lastColumn="0" w:noHBand="0" w:noVBand="1"/>
      </w:tblPr>
      <w:tblGrid>
        <w:gridCol w:w="1080"/>
        <w:gridCol w:w="5043"/>
        <w:gridCol w:w="1084"/>
        <w:gridCol w:w="1085"/>
        <w:gridCol w:w="1073"/>
        <w:gridCol w:w="727"/>
      </w:tblGrid>
      <w:tr>
        <w:trPr>
          <w:trHeight w:val="285"/>
        </w:trPr>
        <w:tc>
          <w:tcPr>
            <w:tcBorders>
              <w:top w:val="single" w:color="000000" w:sz="8"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bookmarkStart w:id="92" w:name="OLE_LINK8"/>
            <w:r>
              <w:rPr>
                <w:b/>
                <w:color w:val="000000"/>
                <w:szCs w:val="21"/>
              </w:rPr>
              <w:t xml:space="preserve">类别</w:t>
            </w:r>
            <w:r/>
          </w:p>
        </w:tc>
        <w:tc>
          <w:tcPr>
            <w:tcBorders>
              <w:top w:val="single" w:color="000000" w:sz="8" w:space="0"/>
              <w:left w:val="single" w:color="000000" w:sz="8" w:space="0"/>
              <w:bottom w:val="single" w:color="000000" w:sz="8" w:space="0"/>
              <w:right w:val="single" w:color="000000" w:sz="8" w:space="0"/>
            </w:tcBorders>
            <w:tcW w:w="5043" w:type="dxa"/>
            <w:vMerge w:val="restart"/>
            <w:textDirection w:val="lrTb"/>
            <w:noWrap w:val="false"/>
          </w:tcPr>
          <w:p>
            <w:pPr>
              <w:jc w:val="center"/>
              <w:spacing w:line="360" w:lineRule="auto"/>
              <w:widowControl/>
              <w:rPr>
                <w:b/>
                <w:color w:val="000000"/>
                <w:szCs w:val="21"/>
              </w:rPr>
            </w:pPr>
            <w:r>
              <w:rPr>
                <w:b/>
                <w:color w:val="000000"/>
                <w:szCs w:val="21"/>
              </w:rPr>
              <w:t xml:space="preserve">项目</w:t>
            </w:r>
            <w:r/>
          </w:p>
        </w:tc>
        <w:tc>
          <w:tcPr>
            <w:gridSpan w:val="2"/>
            <w:tcBorders>
              <w:top w:val="single" w:color="000000" w:sz="8" w:space="0"/>
              <w:left w:val="none" w:color="000000" w:sz="4" w:space="0"/>
              <w:bottom w:val="single" w:color="000000" w:sz="8" w:space="0"/>
              <w:right w:val="single" w:color="000000" w:sz="8" w:space="0"/>
            </w:tcBorders>
            <w:tcW w:w="2169" w:type="dxa"/>
            <w:textDirection w:val="lrTb"/>
            <w:noWrap w:val="false"/>
          </w:tcPr>
          <w:p>
            <w:pPr>
              <w:jc w:val="center"/>
              <w:spacing w:line="360" w:lineRule="auto"/>
              <w:widowControl/>
              <w:rPr>
                <w:b/>
                <w:color w:val="000000"/>
                <w:szCs w:val="21"/>
              </w:rPr>
            </w:pPr>
            <w:r>
              <w:rPr>
                <w:b/>
                <w:color w:val="000000"/>
                <w:szCs w:val="21"/>
              </w:rPr>
              <w:t xml:space="preserve">检查情况</w:t>
            </w:r>
            <w:r/>
          </w:p>
        </w:tc>
        <w:tc>
          <w:tcPr>
            <w:tcBorders>
              <w:top w:val="single" w:color="000000" w:sz="8" w:space="0"/>
              <w:left w:val="single" w:color="000000" w:sz="8" w:space="0"/>
              <w:bottom w:val="single" w:color="000000" w:sz="8" w:space="0"/>
              <w:right w:val="single" w:color="000000" w:sz="8" w:space="0"/>
            </w:tcBorders>
            <w:tcW w:w="1073" w:type="dxa"/>
            <w:vMerge w:val="restart"/>
            <w:textDirection w:val="lrTb"/>
            <w:noWrap w:val="false"/>
          </w:tcPr>
          <w:p>
            <w:pPr>
              <w:jc w:val="center"/>
              <w:spacing w:line="360" w:lineRule="auto"/>
              <w:widowControl/>
              <w:rPr>
                <w:b/>
                <w:color w:val="000000"/>
                <w:szCs w:val="21"/>
              </w:rPr>
            </w:pPr>
            <w:r>
              <w:rPr>
                <w:b/>
                <w:color w:val="000000"/>
                <w:szCs w:val="21"/>
              </w:rPr>
              <w:t xml:space="preserve">整改情况</w:t>
            </w:r>
            <w:r/>
          </w:p>
        </w:tc>
        <w:tc>
          <w:tcPr>
            <w:tcBorders>
              <w:top w:val="single" w:color="000000" w:sz="8" w:space="0"/>
              <w:left w:val="single" w:color="000000" w:sz="8" w:space="0"/>
              <w:bottom w:val="single" w:color="000000" w:sz="8" w:space="0"/>
              <w:right w:val="single" w:color="000000" w:sz="8" w:space="0"/>
            </w:tcBorders>
            <w:tcW w:w="727" w:type="dxa"/>
            <w:vMerge w:val="restart"/>
            <w:textDirection w:val="lrTb"/>
            <w:noWrap w:val="false"/>
          </w:tcPr>
          <w:p>
            <w:pPr>
              <w:jc w:val="center"/>
              <w:spacing w:line="360" w:lineRule="auto"/>
              <w:widowControl/>
              <w:rPr>
                <w:b/>
                <w:color w:val="000000"/>
                <w:szCs w:val="21"/>
              </w:rPr>
            </w:pPr>
            <w:r>
              <w:rPr>
                <w:b/>
                <w:color w:val="000000"/>
                <w:szCs w:val="21"/>
              </w:rPr>
              <w:t xml:space="preserve">备注</w:t>
            </w:r>
            <w:r/>
          </w:p>
        </w:tc>
      </w:tr>
      <w:tr>
        <w:trPr>
          <w:trHeight w:val="285"/>
        </w:trPr>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single" w:color="000000" w:sz="8" w:space="0"/>
              <w:left w:val="single" w:color="000000" w:sz="8" w:space="0"/>
              <w:bottom w:val="single" w:color="000000" w:sz="8" w:space="0"/>
              <w:right w:val="single" w:color="000000" w:sz="8" w:space="0"/>
            </w:tcBorders>
            <w:tcW w:w="5043"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center"/>
              <w:spacing w:line="360" w:lineRule="auto"/>
              <w:widowControl/>
              <w:rPr>
                <w:b/>
                <w:color w:val="000000"/>
                <w:szCs w:val="21"/>
              </w:rPr>
            </w:pPr>
            <w:r>
              <w:rPr>
                <w:b/>
                <w:color w:val="000000"/>
                <w:szCs w:val="21"/>
              </w:rPr>
              <w:t xml:space="preserve">发现问题</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center"/>
              <w:spacing w:line="360" w:lineRule="auto"/>
              <w:widowControl/>
              <w:rPr>
                <w:b/>
                <w:color w:val="000000"/>
                <w:szCs w:val="21"/>
              </w:rPr>
            </w:pPr>
            <w:r>
              <w:rPr>
                <w:b/>
                <w:color w:val="000000"/>
                <w:szCs w:val="21"/>
              </w:rPr>
              <w:t xml:space="preserve">扣分情况</w:t>
            </w:r>
            <w:r/>
          </w:p>
        </w:tc>
        <w:tc>
          <w:tcPr>
            <w:tcBorders>
              <w:top w:val="single" w:color="000000" w:sz="8" w:space="0"/>
              <w:left w:val="single" w:color="000000" w:sz="8" w:space="0"/>
              <w:bottom w:val="single" w:color="000000" w:sz="8" w:space="0"/>
              <w:right w:val="single" w:color="000000" w:sz="8" w:space="0"/>
            </w:tcBorders>
            <w:tcW w:w="1073"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single" w:color="000000" w:sz="8" w:space="0"/>
              <w:left w:val="single" w:color="000000" w:sz="8" w:space="0"/>
              <w:bottom w:val="single" w:color="000000" w:sz="8" w:space="0"/>
              <w:right w:val="single" w:color="000000" w:sz="8" w:space="0"/>
            </w:tcBorders>
            <w:tcW w:w="727" w:type="dxa"/>
            <w:vAlign w:val="center"/>
            <w:vMerge w:val="continue"/>
            <w:textDirection w:val="lrTb"/>
            <w:noWrap w:val="false"/>
          </w:tcPr>
          <w:p>
            <w:pPr>
              <w:jc w:val="left"/>
              <w:spacing w:line="360" w:lineRule="auto"/>
              <w:widowControl/>
              <w:rPr>
                <w:b/>
                <w:color w:val="000000"/>
                <w:szCs w:val="21"/>
              </w:rPr>
            </w:pPr>
            <w:r>
              <w:rPr>
                <w:b/>
                <w:color w:val="000000"/>
                <w:szCs w:val="21"/>
              </w:rPr>
            </w:r>
            <w:r/>
          </w:p>
        </w:tc>
      </w:tr>
      <w:tr>
        <w:trPr>
          <w:trHeight w:val="79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rPr>
                <w:b/>
                <w:color w:val="000000"/>
                <w:szCs w:val="21"/>
              </w:rPr>
              <w:t xml:space="preserve">卫生保洁管理</w:t>
            </w:r>
            <w:r/>
          </w:p>
        </w:tc>
        <w:tc>
          <w:tcPr>
            <w:tcBorders>
              <w:top w:val="none" w:color="000000" w:sz="4" w:space="0"/>
              <w:left w:val="none" w:color="000000" w:sz="4" w:space="0"/>
              <w:bottom w:val="single" w:color="auto" w:sz="4" w:space="0"/>
              <w:right w:val="single" w:color="000000" w:sz="8" w:space="0"/>
            </w:tcBorders>
            <w:tcW w:w="5043" w:type="dxa"/>
            <w:textDirection w:val="lrTb"/>
            <w:noWrap w:val="false"/>
          </w:tcPr>
          <w:p>
            <w:pPr>
              <w:jc w:val="left"/>
              <w:spacing w:line="360" w:lineRule="auto"/>
              <w:widowControl/>
              <w:rPr>
                <w:color w:val="000000"/>
                <w:szCs w:val="21"/>
              </w:rPr>
            </w:pPr>
            <w:r>
              <w:rPr>
                <w:color w:val="000000"/>
                <w:szCs w:val="21"/>
              </w:rPr>
              <w:t xml:space="preserve">1. 保洁人员按计划流程进行保洁。发现不符合者每次扣 2分。</w:t>
            </w:r>
            <w:r/>
          </w:p>
        </w:tc>
        <w:tc>
          <w:tcPr>
            <w:tcBorders>
              <w:top w:val="none" w:color="000000" w:sz="4" w:space="0"/>
              <w:left w:val="none" w:color="000000" w:sz="4" w:space="0"/>
              <w:bottom w:val="single" w:color="auto" w:sz="4"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4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single" w:color="auto"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Cs w:val="21"/>
              </w:rPr>
            </w:pPr>
            <w:r>
              <w:rPr>
                <w:color w:val="000000"/>
                <w:szCs w:val="21"/>
              </w:rPr>
              <w:t xml:space="preserve">2. 管理区域内各楼层电梯厅、走</w:t>
            </w:r>
            <w:r>
              <w:rPr>
                <w:rFonts w:hint="eastAsia"/>
                <w:color w:val="000000"/>
                <w:szCs w:val="21"/>
              </w:rPr>
              <w:t xml:space="preserve">道</w:t>
            </w:r>
            <w:r>
              <w:rPr>
                <w:color w:val="000000"/>
                <w:szCs w:val="21"/>
              </w:rPr>
              <w:t xml:space="preserve">、管线、楼梯无脏杂物、无污迹。发现一处未及时清理扣 2 分。</w:t>
            </w:r>
            <w:r/>
          </w:p>
        </w:tc>
        <w:tc>
          <w:tcPr>
            <w:tcBorders>
              <w:top w:val="single" w:color="auto"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Cs w:val="21"/>
              </w:rPr>
            </w:pPr>
            <w:r>
              <w:rPr>
                <w:color w:val="000000"/>
                <w:szCs w:val="21"/>
              </w:rPr>
              <w:t xml:space="preserve">3. </w:t>
            </w:r>
            <w:r>
              <w:rPr>
                <w:rFonts w:hint="eastAsia" w:ascii="宋体" w:hAnsi="宋体"/>
                <w:color w:val="000000"/>
                <w:szCs w:val="21"/>
              </w:rPr>
              <w:t xml:space="preserve">垃圾桶放置合理，清倒及时、外表干净、无积垢、无臭味。发现未及时清理每次扣</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7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spacing w:line="360" w:lineRule="auto"/>
              <w:widowControl/>
              <w:rPr>
                <w:color w:val="000000"/>
                <w:szCs w:val="21"/>
              </w:rPr>
            </w:pPr>
            <w:r>
              <w:rPr>
                <w:color w:val="000000"/>
                <w:szCs w:val="21"/>
              </w:rPr>
              <w:t xml:space="preserve">4. 管理区域内各楼层栏杆、墙面、门窗、装饰物灰尘、污迹、斑点。发现未及时清理，每处扣 2分。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3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spacing w:line="360" w:lineRule="auto"/>
              <w:widowControl/>
              <w:rPr>
                <w:color w:val="000000"/>
                <w:szCs w:val="21"/>
              </w:rPr>
            </w:pPr>
            <w:r>
              <w:rPr>
                <w:color w:val="000000"/>
                <w:szCs w:val="21"/>
              </w:rPr>
              <w:t xml:space="preserve">5. 卫生间保持内外光洁；地面、墙面光洁，无污迹、无脏杂物、无积水、无积尘。卫生纸、洗手液补充及时，地漏畅通。发现未及时清理，每次扣2分。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spacing w:line="360" w:lineRule="auto"/>
              <w:widowControl/>
              <w:rPr>
                <w:color w:val="000000"/>
                <w:szCs w:val="21"/>
              </w:rPr>
            </w:pPr>
            <w:r>
              <w:rPr>
                <w:color w:val="000000"/>
                <w:szCs w:val="21"/>
              </w:rPr>
              <w:t xml:space="preserve">6.室外场地、道路干净、无脏物、无垃圾、无沙土；各类设施、各种宣传栏（牌）、告示牌、指示牌表面无积尘、无污迹。发现未及时保洁每次扣2分。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3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spacing w:line="360" w:lineRule="auto"/>
              <w:widowControl/>
              <w:rPr>
                <w:color w:val="000000"/>
                <w:szCs w:val="21"/>
              </w:rPr>
            </w:pPr>
            <w:r>
              <w:rPr>
                <w:color w:val="000000"/>
                <w:szCs w:val="21"/>
              </w:rPr>
              <w:t xml:space="preserve">7. </w:t>
            </w:r>
            <w:r>
              <w:rPr>
                <w:rFonts w:hint="eastAsia" w:ascii="宋体" w:hAnsi="宋体"/>
                <w:color w:val="000000"/>
                <w:szCs w:val="21"/>
              </w:rPr>
              <w:t xml:space="preserve">车库整洁，无脏杂物、无积尘、无蜘蛛网；各类设施、各种标志牌表面无积尘、无污迹；排水沟畅通。天台无杂物、无垃圾，地漏畅通。发现未及时清理，每次扣</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Cs w:val="21"/>
              </w:rPr>
            </w:pPr>
            <w:r>
              <w:rPr>
                <w:color w:val="000000"/>
                <w:szCs w:val="21"/>
              </w:rPr>
              <w:t xml:space="preserve">8. 楼宇外墙、道路、绿化带按计划清洗并达到要求。未按计划实施扣 2 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2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Cs w:val="21"/>
              </w:rPr>
            </w:pPr>
            <w:r>
              <w:rPr>
                <w:color w:val="000000"/>
                <w:szCs w:val="21"/>
              </w:rPr>
              <w:t xml:space="preserve">9. 按规定实施垃圾分类并配合相关部门对不同类型的垃圾进行区别处理。未按要求实施扣 2 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70"/>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Cs w:val="21"/>
              </w:rPr>
            </w:pPr>
            <w:r>
              <w:rPr>
                <w:b/>
                <w:color w:val="000000"/>
                <w:szCs w:val="21"/>
              </w:rPr>
              <w:t xml:space="preserve">安全防范管理</w:t>
            </w:r>
            <w:r/>
          </w:p>
        </w:tc>
        <w:tc>
          <w:tcPr>
            <w:tcBorders>
              <w:top w:val="none" w:color="000000" w:sz="4" w:space="0"/>
              <w:left w:val="none" w:color="000000" w:sz="4" w:space="0"/>
              <w:bottom w:val="single" w:color="auto" w:sz="4" w:space="0"/>
              <w:right w:val="single" w:color="000000" w:sz="8" w:space="0"/>
            </w:tcBorders>
            <w:tcW w:w="5043" w:type="dxa"/>
            <w:textDirection w:val="lrTb"/>
            <w:noWrap w:val="false"/>
          </w:tcPr>
          <w:p>
            <w:pPr>
              <w:jc w:val="left"/>
              <w:spacing w:line="360" w:lineRule="auto"/>
              <w:widowControl/>
              <w:rPr>
                <w:color w:val="000000"/>
                <w:szCs w:val="21"/>
              </w:rPr>
            </w:pPr>
            <w:r>
              <w:rPr>
                <w:color w:val="000000"/>
                <w:szCs w:val="21"/>
              </w:rPr>
              <w:t xml:space="preserve">1. </w:t>
            </w:r>
            <w:r>
              <w:rPr>
                <w:rFonts w:hint="eastAsia" w:ascii="宋体" w:hAnsi="宋体"/>
                <w:color w:val="000000"/>
                <w:szCs w:val="21"/>
              </w:rPr>
              <w:t xml:space="preserve">消防及相关安全档案制度管理情况，制度不完善，发现一项扣减</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auto" w:sz="4"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35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single" w:color="auto"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Cs w:val="21"/>
              </w:rPr>
            </w:pPr>
            <w:r>
              <w:rPr>
                <w:color w:val="000000"/>
                <w:szCs w:val="21"/>
              </w:rPr>
              <w:t xml:space="preserve">2. </w:t>
            </w:r>
            <w:r>
              <w:rPr>
                <w:rFonts w:hint="eastAsia" w:ascii="宋体" w:hAnsi="宋体"/>
                <w:color w:val="000000"/>
                <w:szCs w:val="21"/>
              </w:rPr>
              <w:t xml:space="preserve">物业工作人员清楚安全事项，了解工作流程，懂得使用各类安全、消防设施及各种灭火器材。抽查工作人员安全消防设施使用知识，不了解者每人扣</w:t>
            </w:r>
            <w:r>
              <w:rPr>
                <w:color w:val="000000"/>
                <w:szCs w:val="21"/>
              </w:rPr>
              <w:t xml:space="preserve">2 </w:t>
            </w:r>
            <w:r>
              <w:rPr>
                <w:rFonts w:hint="eastAsia" w:ascii="宋体" w:hAnsi="宋体"/>
                <w:color w:val="000000"/>
                <w:szCs w:val="21"/>
              </w:rPr>
              <w:t xml:space="preserve">分。</w:t>
            </w:r>
            <w:r/>
          </w:p>
        </w:tc>
        <w:tc>
          <w:tcPr>
            <w:tcBorders>
              <w:top w:val="single" w:color="auto"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spacing w:line="360" w:lineRule="auto"/>
              <w:widowControl/>
              <w:rPr>
                <w:color w:val="000000"/>
                <w:szCs w:val="21"/>
              </w:rPr>
            </w:pPr>
            <w:r>
              <w:rPr>
                <w:color w:val="000000"/>
                <w:szCs w:val="21"/>
              </w:rPr>
              <w:t xml:space="preserve">3.能够有效处理突发事件，有预防突发事件的工作预案并定期演练。</w:t>
            </w:r>
            <w:r>
              <w:rPr>
                <w:rFonts w:hint="eastAsia" w:ascii="宋体" w:hAnsi="宋体" w:cs="宋体"/>
                <w:szCs w:val="21"/>
                <w:lang w:bidi="ar"/>
              </w:rPr>
              <w:t xml:space="preserve">未按要求做到的，</w:t>
            </w:r>
            <w:r>
              <w:rPr>
                <w:color w:val="000000"/>
                <w:szCs w:val="21"/>
              </w:rPr>
              <w:t xml:space="preserve">每宗扣2-20分。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09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Cs w:val="21"/>
              </w:rPr>
            </w:pPr>
            <w:r>
              <w:rPr>
                <w:color w:val="000000"/>
                <w:szCs w:val="21"/>
              </w:rPr>
              <w:t xml:space="preserve">4. 保安值班、巡逻执勤认真严格，无漏岗现象，登记、记载齐全，情况处理及时有效，门卫值班室整洁。不符合者，每次扣 2 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0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Cs w:val="21"/>
              </w:rPr>
            </w:pPr>
            <w:r>
              <w:rPr>
                <w:color w:val="000000"/>
                <w:szCs w:val="21"/>
              </w:rPr>
              <w:t xml:space="preserve">5. </w:t>
            </w:r>
            <w:r>
              <w:rPr>
                <w:rFonts w:hint="eastAsia" w:ascii="宋体" w:hAnsi="宋体"/>
                <w:color w:val="000000"/>
                <w:szCs w:val="21"/>
              </w:rPr>
              <w:t xml:space="preserve">监控、消控业务熟悉，监控、消控</w:t>
            </w:r>
            <w:r>
              <w:rPr>
                <w:color w:val="000000"/>
                <w:szCs w:val="21"/>
              </w:rPr>
              <w:t xml:space="preserve"> 24 </w:t>
            </w:r>
            <w:r>
              <w:rPr>
                <w:rFonts w:hint="eastAsia" w:ascii="宋体" w:hAnsi="宋体"/>
                <w:color w:val="000000"/>
                <w:szCs w:val="21"/>
              </w:rPr>
              <w:t xml:space="preserve">小时不失控，记录齐全、专人专管，情况处理及时有效，监控室整洁。发现不符合者每次扣</w:t>
            </w:r>
            <w:r>
              <w:rPr>
                <w:color w:val="000000"/>
                <w:szCs w:val="21"/>
              </w:rPr>
              <w:t xml:space="preserve"> 2 </w:t>
            </w:r>
            <w:r>
              <w:rPr>
                <w:rFonts w:hint="eastAsia" w:ascii="宋体" w:hAnsi="宋体"/>
                <w:color w:val="000000"/>
                <w:szCs w:val="21"/>
              </w:rPr>
              <w:t xml:space="preserve">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2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bookmarkStart w:id="93" w:name="RANGE!B20"/>
            <w:r>
              <w:rPr>
                <w:color w:val="000000"/>
                <w:sz w:val="22"/>
              </w:rPr>
              <w:t xml:space="preserve">6. 车辆出入需按规定查验，指挥车辆停放有序，无乱放、乱停车辆现象，车道畅通无阻。发现不符合者每次扣 2 分。</w:t>
            </w:r>
            <w:bookmarkEnd w:id="93"/>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Cs w:val="21"/>
              </w:rPr>
            </w:pPr>
            <w:r>
              <w:rPr>
                <w:b/>
                <w:color w:val="000000"/>
                <w:szCs w:val="21"/>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7. 安全值班及巡逻情况及记录。发现未按要求巡逻或巡查记录缺失，每次扣 2 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170"/>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 w:val="22"/>
              </w:rPr>
            </w:pPr>
            <w:r>
              <w:rPr>
                <w:b/>
                <w:color w:val="000000"/>
                <w:sz w:val="22"/>
              </w:rPr>
              <w:t xml:space="preserve">设施设备维修管理</w:t>
            </w:r>
            <w:r/>
          </w:p>
        </w:tc>
        <w:tc>
          <w:tcPr>
            <w:tcBorders>
              <w:top w:val="none" w:color="000000" w:sz="4" w:space="0"/>
              <w:left w:val="none" w:color="000000" w:sz="4" w:space="0"/>
              <w:bottom w:val="single" w:color="auto" w:sz="4" w:space="0"/>
              <w:right w:val="single" w:color="000000" w:sz="8" w:space="0"/>
            </w:tcBorders>
            <w:tcW w:w="5043" w:type="dxa"/>
            <w:textDirection w:val="lrTb"/>
            <w:noWrap w:val="false"/>
          </w:tcPr>
          <w:p>
            <w:pPr>
              <w:spacing w:line="360" w:lineRule="auto"/>
              <w:widowControl/>
              <w:rPr>
                <w:color w:val="000000"/>
                <w:sz w:val="22"/>
              </w:rPr>
            </w:pPr>
            <w:r>
              <w:rPr>
                <w:color w:val="000000"/>
                <w:sz w:val="22"/>
              </w:rPr>
              <w:t xml:space="preserve">1. </w:t>
            </w:r>
            <w:r>
              <w:rPr>
                <w:rFonts w:hint="eastAsia" w:ascii="宋体" w:hAnsi="宋体"/>
                <w:color w:val="000000"/>
                <w:sz w:val="22"/>
              </w:rPr>
              <w:t xml:space="preserve">落实设备设施运行维护安全责任，明确设备设施负责人。出现故障或日常维护期间负责人工作不到位的，每次扣</w:t>
            </w:r>
            <w:r>
              <w:rPr>
                <w:color w:val="000000"/>
                <w:sz w:val="22"/>
              </w:rPr>
              <w:t xml:space="preserve"> 2 </w:t>
            </w:r>
            <w:r>
              <w:rPr>
                <w:rFonts w:hint="eastAsia" w:ascii="宋体" w:hAnsi="宋体"/>
                <w:color w:val="000000"/>
                <w:sz w:val="22"/>
              </w:rPr>
              <w:t xml:space="preserve">分。</w:t>
            </w:r>
            <w:r/>
          </w:p>
        </w:tc>
        <w:tc>
          <w:tcPr>
            <w:tcBorders>
              <w:top w:val="none" w:color="000000" w:sz="4" w:space="0"/>
              <w:left w:val="none" w:color="000000" w:sz="4" w:space="0"/>
              <w:bottom w:val="single" w:color="auto" w:sz="4"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auto" w:sz="4"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5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single" w:color="auto" w:sz="4" w:space="0"/>
              <w:left w:val="none" w:color="000000" w:sz="4" w:space="0"/>
              <w:bottom w:val="single" w:color="000000" w:sz="8" w:space="0"/>
              <w:right w:val="single" w:color="000000" w:sz="8" w:space="0"/>
            </w:tcBorders>
            <w:tcW w:w="5043" w:type="dxa"/>
            <w:textDirection w:val="lrTb"/>
            <w:noWrap w:val="false"/>
          </w:tcPr>
          <w:p>
            <w:pPr>
              <w:spacing w:line="360" w:lineRule="auto"/>
              <w:widowControl/>
              <w:rPr>
                <w:color w:val="000000"/>
                <w:sz w:val="22"/>
              </w:rPr>
            </w:pPr>
            <w:r>
              <w:rPr>
                <w:color w:val="000000"/>
                <w:sz w:val="22"/>
              </w:rPr>
              <w:t xml:space="preserve">2. 工程人员需按规定巡视检查各种设施、设备运行状况，按时认真做好各种运行记录及报表，保管好各种技术资料。发现不符合者每次扣 2 分。</w:t>
            </w:r>
            <w:r/>
          </w:p>
        </w:tc>
        <w:tc>
          <w:tcPr>
            <w:tcBorders>
              <w:top w:val="single" w:color="auto"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single" w:color="auto"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3. 做好各机房和设施、设备间的卫生工作，达到整洁、无尘。发现不符合者每次扣 2 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8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4. 工程人员需持证上岗，熟悉设施设备运行规定，按操作规程实施操作；确保正常安全运行。按相关政策法规要求安排消防设施设备的值班人员。发现不符合者每次发 2 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5. 发现故障应及时汇报并及时复原，无安全隐患。不符合者每次扣 2 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21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spacing w:line="360" w:lineRule="auto"/>
              <w:widowControl/>
              <w:rPr>
                <w:color w:val="000000"/>
                <w:sz w:val="22"/>
              </w:rPr>
            </w:pPr>
            <w:r>
              <w:rPr>
                <w:color w:val="000000"/>
                <w:sz w:val="22"/>
              </w:rPr>
              <w:t xml:space="preserve">6. 按规定巡查电器设备、空调设备及系统、给排水系统的运行状况，并做好巡查记录，发现问题及时处理。确保照明灯具完好率达 95%以上，其它设备完好率达 98%以上，消防设施设备完好率100%。发现不符合每次扣 2 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7. 零星维修及时完成, 维修工程质量合格率达99%。不符合者每次扣 2 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8. 配合采购人做好会议接待及重要活动期间的设备安全运行。未做好服务者每次扣</w:t>
            </w:r>
            <w:r>
              <w:rPr>
                <w:color w:val="000000"/>
                <w:szCs w:val="21"/>
              </w:rPr>
              <w:t xml:space="preserve">2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21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center"/>
              <w:spacing w:line="360" w:lineRule="auto"/>
              <w:widowControl/>
              <w:rPr>
                <w:b/>
                <w:color w:val="000000"/>
                <w:sz w:val="22"/>
              </w:rPr>
            </w:pPr>
            <w:r>
              <w:rPr>
                <w:b/>
                <w:color w:val="000000"/>
                <w:sz w:val="22"/>
              </w:rPr>
              <w:t xml:space="preserve">其他日常管理</w:t>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1. 按照采购人相关要求及时健全管理规章制度，人员岗位职责明确，有详尽的记录。不及时完善制度每季度扣</w:t>
            </w:r>
            <w:r>
              <w:rPr>
                <w:color w:val="000000"/>
                <w:szCs w:val="21"/>
              </w:rPr>
              <w:t xml:space="preserve"> 5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2. 物业员工需统一着装，文明礼貌，热情为业主服务。发现不符合者每人每次扣</w:t>
            </w:r>
            <w:r>
              <w:rPr>
                <w:color w:val="000000"/>
                <w:szCs w:val="21"/>
              </w:rPr>
              <w:t xml:space="preserve">2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3. 物业员工需按合同规定配备齐全，</w:t>
            </w:r>
            <w:r>
              <w:rPr>
                <w:rFonts w:hint="eastAsia"/>
                <w:color w:val="000000"/>
                <w:sz w:val="22"/>
              </w:rPr>
              <w:t xml:space="preserve">严格考勤、考核记录</w:t>
            </w:r>
            <w:r>
              <w:rPr>
                <w:color w:val="000000"/>
                <w:sz w:val="22"/>
              </w:rPr>
              <w:t xml:space="preserve">。发现缺岗、脱岗，每岗每月扣</w:t>
            </w:r>
            <w:r>
              <w:rPr>
                <w:color w:val="000000"/>
                <w:szCs w:val="21"/>
              </w:rPr>
              <w:t xml:space="preserve">5 </w:t>
            </w:r>
            <w:r>
              <w:rPr>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15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spacing w:line="360" w:lineRule="auto"/>
              <w:widowControl/>
              <w:rPr>
                <w:color w:val="000000"/>
                <w:sz w:val="22"/>
              </w:rPr>
            </w:pPr>
            <w:r>
              <w:rPr>
                <w:color w:val="000000"/>
                <w:sz w:val="22"/>
              </w:rPr>
              <w:t xml:space="preserve">4. 前台工作人员认真做好报刊信件收发工作，对电汇、挂号信函、包裹等要及时登记并通知有关部门和人员。发现不符合者每次扣 2 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88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5. </w:t>
            </w:r>
            <w:r>
              <w:rPr>
                <w:rFonts w:hint="eastAsia" w:ascii="宋体" w:hAnsi="宋体"/>
                <w:color w:val="000000"/>
                <w:sz w:val="22"/>
              </w:rPr>
              <w:t xml:space="preserve">有接待会议和重大活动时，物业公司要做好配合服务工作。不符合者每次扣</w:t>
            </w:r>
            <w:r>
              <w:rPr>
                <w:color w:val="000000"/>
                <w:sz w:val="22"/>
              </w:rPr>
              <w:t xml:space="preserve"> 5 </w:t>
            </w:r>
            <w:r>
              <w:rPr>
                <w:rFonts w:hint="eastAsia" w:ascii="宋体" w:hAnsi="宋体"/>
                <w:color w:val="000000"/>
                <w:sz w:val="22"/>
              </w:rPr>
              <w:t xml:space="preserve">分。</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W w:w="1080" w:type="dxa"/>
            <w:textDirection w:val="lrTb"/>
            <w:noWrap w:val="false"/>
          </w:tcPr>
          <w:p>
            <w:pPr>
              <w:jc w:val="left"/>
              <w:spacing w:line="360" w:lineRule="auto"/>
              <w:widowControl/>
              <w:rPr>
                <w:b/>
                <w:color w:val="000000"/>
                <w:sz w:val="22"/>
              </w:rPr>
            </w:pPr>
            <w:r>
              <w:rPr>
                <w:b/>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rFonts w:hint="eastAsia"/>
                <w:color w:val="000000"/>
                <w:sz w:val="22"/>
              </w:rPr>
              <w:t xml:space="preserve">每季度进行一次</w:t>
            </w:r>
            <w:r>
              <w:rPr>
                <w:rFonts w:hint="eastAsia" w:ascii="宋体" w:hAnsi="宋体" w:cs="宋体"/>
                <w:color w:val="000000"/>
                <w:szCs w:val="21"/>
              </w:rPr>
              <w:t xml:space="preserve">“四害”消杀工作，定期开展消杀工作，有效控制鼠、蟑、蝇、蚊等害虫孳生，定期对各类病虫害进行预防控制，适时投放消杀药物和设施</w:t>
            </w:r>
            <w:r>
              <w:rPr>
                <w:color w:val="000000"/>
                <w:sz w:val="22"/>
              </w:rPr>
              <w:t xml:space="preserve">，</w:t>
            </w:r>
            <w:r>
              <w:rPr>
                <w:rFonts w:hint="eastAsia" w:ascii="宋体" w:hAnsi="宋体"/>
                <w:color w:val="000000"/>
                <w:sz w:val="22"/>
              </w:rPr>
              <w:t xml:space="preserve">不符合者每次扣</w:t>
            </w:r>
            <w:r>
              <w:rPr>
                <w:color w:val="000000"/>
                <w:sz w:val="22"/>
              </w:rPr>
              <w:t xml:space="preserve"> 5 </w:t>
            </w:r>
            <w:r>
              <w:rPr>
                <w:rFonts w:hint="eastAsia" w:ascii="宋体" w:hAnsi="宋体"/>
                <w:color w:val="000000"/>
                <w:sz w:val="22"/>
              </w:rPr>
              <w:t xml:space="preserve">分</w:t>
            </w:r>
            <w:r>
              <w:rPr>
                <w:color w:val="000000"/>
                <w:sz w:val="22"/>
              </w:rPr>
              <w:t xml:space="preserve">。</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Merge w:val="restart"/>
            <w:textDirection w:val="lrTb"/>
            <w:noWrap w:val="false"/>
          </w:tcPr>
          <w:p>
            <w:pPr>
              <w:jc w:val="left"/>
              <w:spacing w:line="360" w:lineRule="auto"/>
              <w:widowControl/>
              <w:rPr>
                <w:b/>
                <w:color w:val="000000"/>
                <w:sz w:val="22"/>
              </w:rPr>
            </w:pPr>
            <w:r>
              <w:rPr>
                <w:b/>
                <w:color w:val="000000"/>
                <w:sz w:val="22"/>
              </w:rPr>
              <w:t xml:space="preserve">加分奖励</w:t>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1. 拾金不昧，及时返还失主者，奖</w:t>
            </w:r>
            <w:r>
              <w:rPr>
                <w:color w:val="000000"/>
                <w:szCs w:val="21"/>
              </w:rPr>
              <w:t xml:space="preserve">2-5</w:t>
            </w:r>
            <w:r>
              <w:rPr>
                <w:color w:val="000000"/>
                <w:sz w:val="22"/>
              </w:rPr>
              <w:t xml:space="preserve">分/次，数额巨大，加倍奖励。</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2. 见义勇为，事迹突出者，给予通报表扬，奖</w:t>
            </w:r>
            <w:r>
              <w:rPr>
                <w:color w:val="000000"/>
                <w:szCs w:val="21"/>
              </w:rPr>
              <w:t xml:space="preserve">2-5</w:t>
            </w:r>
            <w:r>
              <w:rPr>
                <w:color w:val="000000"/>
                <w:sz w:val="22"/>
              </w:rPr>
              <w:t xml:space="preserve">分/次，特别突出者，加倍奖励。</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spacing w:line="360" w:lineRule="auto"/>
              <w:widowControl/>
              <w:rPr>
                <w:b/>
                <w:color w:val="000000"/>
                <w:sz w:val="22"/>
              </w:rPr>
            </w:pPr>
            <w:r>
              <w:rPr>
                <w:b/>
                <w:color w:val="000000"/>
                <w:sz w:val="22"/>
              </w:rPr>
            </w:r>
            <w:r/>
          </w:p>
        </w:tc>
        <w:tc>
          <w:tcPr>
            <w:tcBorders>
              <w:top w:val="none" w:color="000000" w:sz="4" w:space="0"/>
              <w:left w:val="none" w:color="000000" w:sz="4" w:space="0"/>
              <w:bottom w:val="single" w:color="000000" w:sz="8" w:space="0"/>
              <w:right w:val="single" w:color="000000" w:sz="8" w:space="0"/>
            </w:tcBorders>
            <w:tcW w:w="5043" w:type="dxa"/>
            <w:textDirection w:val="lrTb"/>
            <w:noWrap w:val="false"/>
          </w:tcPr>
          <w:p>
            <w:pPr>
              <w:jc w:val="left"/>
              <w:spacing w:line="360" w:lineRule="auto"/>
              <w:widowControl/>
              <w:rPr>
                <w:color w:val="000000"/>
                <w:sz w:val="22"/>
              </w:rPr>
            </w:pPr>
            <w:r>
              <w:rPr>
                <w:color w:val="000000"/>
                <w:sz w:val="22"/>
              </w:rPr>
              <w:t xml:space="preserve">3. 及时制止治安、消防及其它突发事件，保护生命财产安全，减少经济损失，奖</w:t>
            </w:r>
            <w:r>
              <w:rPr>
                <w:color w:val="000000"/>
                <w:szCs w:val="21"/>
              </w:rPr>
              <w:t xml:space="preserve">2-10</w:t>
            </w:r>
            <w:r>
              <w:rPr>
                <w:color w:val="000000"/>
                <w:sz w:val="22"/>
              </w:rPr>
              <w:t xml:space="preserve">分/次。</w:t>
            </w:r>
            <w:r/>
          </w:p>
        </w:tc>
        <w:tc>
          <w:tcPr>
            <w:tcBorders>
              <w:top w:val="none" w:color="000000" w:sz="4" w:space="0"/>
              <w:left w:val="none" w:color="000000" w:sz="4" w:space="0"/>
              <w:bottom w:val="single" w:color="000000" w:sz="8" w:space="0"/>
              <w:right w:val="single" w:color="000000" w:sz="8" w:space="0"/>
            </w:tcBorders>
            <w:tcW w:w="1084"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85"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1073"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c>
          <w:tcPr>
            <w:tcBorders>
              <w:top w:val="none" w:color="000000" w:sz="4" w:space="0"/>
              <w:left w:val="none" w:color="000000" w:sz="4" w:space="0"/>
              <w:bottom w:val="single" w:color="000000" w:sz="8" w:space="0"/>
              <w:right w:val="single" w:color="000000" w:sz="8" w:space="0"/>
            </w:tcBorders>
            <w:tcW w:w="727" w:type="dxa"/>
            <w:textDirection w:val="lrTb"/>
            <w:noWrap w:val="false"/>
          </w:tcPr>
          <w:p>
            <w:pPr>
              <w:jc w:val="left"/>
              <w:spacing w:line="360" w:lineRule="auto"/>
              <w:widowControl/>
              <w:rPr>
                <w:rFonts w:ascii="Arial" w:hAnsi="Arial" w:cs="Arial"/>
                <w:color w:val="000000"/>
                <w:szCs w:val="21"/>
              </w:rPr>
            </w:pPr>
            <w:r>
              <w:rPr>
                <w:rFonts w:ascii="Arial" w:hAnsi="Arial" w:cs="Arial"/>
                <w:color w:val="000000"/>
                <w:szCs w:val="21"/>
              </w:rPr>
              <w:t xml:space="preserve">　</w:t>
            </w:r>
            <w:r/>
          </w:p>
        </w:tc>
      </w:tr>
      <w:tr>
        <w:trPr>
          <w:trHeight w:val="330"/>
        </w:trPr>
        <w:tc>
          <w:tcPr>
            <w:gridSpan w:val="6"/>
            <w:tcBorders>
              <w:top w:val="single" w:color="000000" w:sz="8" w:space="0"/>
              <w:left w:val="single" w:color="000000" w:sz="8" w:space="0"/>
              <w:bottom w:val="single" w:color="000000" w:sz="8" w:space="0"/>
              <w:right w:val="single" w:color="000000" w:sz="8" w:space="0"/>
            </w:tcBorders>
            <w:tcW w:w="10092" w:type="dxa"/>
            <w:textDirection w:val="lrTb"/>
            <w:noWrap w:val="false"/>
          </w:tcPr>
          <w:p>
            <w:pPr>
              <w:jc w:val="left"/>
              <w:spacing w:line="360" w:lineRule="auto"/>
              <w:widowControl/>
              <w:rPr>
                <w:b/>
                <w:color w:val="000000"/>
                <w:sz w:val="24"/>
                <w:szCs w:val="24"/>
              </w:rPr>
            </w:pPr>
            <w:r/>
            <w:bookmarkStart w:id="94" w:name="RANGE!A43"/>
            <w:r>
              <w:rPr>
                <w:b/>
                <w:color w:val="000000"/>
                <w:sz w:val="24"/>
                <w:szCs w:val="24"/>
              </w:rPr>
              <w:t xml:space="preserve">考核人：</w:t>
            </w:r>
            <w:r>
              <w:rPr>
                <w:rFonts w:hint="eastAsia"/>
                <w:b/>
                <w:color w:val="000000"/>
                <w:sz w:val="24"/>
                <w:szCs w:val="24"/>
              </w:rPr>
              <w:t xml:space="preserve">                 </w:t>
            </w:r>
            <w:r>
              <w:rPr>
                <w:b/>
                <w:color w:val="000000"/>
                <w:sz w:val="24"/>
                <w:szCs w:val="24"/>
              </w:rPr>
              <w:t xml:space="preserve">审批人：</w:t>
            </w:r>
            <w:r>
              <w:rPr>
                <w:rFonts w:hint="eastAsia"/>
                <w:b/>
                <w:color w:val="000000"/>
                <w:sz w:val="24"/>
                <w:szCs w:val="24"/>
              </w:rPr>
              <w:t xml:space="preserve">                       </w:t>
            </w:r>
            <w:r>
              <w:rPr>
                <w:b/>
                <w:color w:val="000000"/>
                <w:sz w:val="24"/>
                <w:szCs w:val="24"/>
              </w:rPr>
              <w:t xml:space="preserve">考核日期：</w:t>
            </w:r>
            <w:bookmarkEnd w:id="94"/>
            <w:r/>
            <w:r/>
          </w:p>
        </w:tc>
      </w:tr>
    </w:tbl>
    <w:p>
      <w:pPr>
        <w:jc w:val="left"/>
        <w:spacing w:line="360" w:lineRule="auto"/>
        <w:widowControl/>
        <w:rPr>
          <w:rFonts w:ascii="Arial" w:hAnsi="Arial" w:cs="Arial"/>
          <w:color w:val="000000"/>
          <w:spacing w:val="-1"/>
          <w:szCs w:val="21"/>
        </w:rPr>
      </w:pPr>
      <w:r>
        <w:rPr>
          <w:rFonts w:ascii="Arial" w:hAnsi="Arial" w:cs="Arial"/>
          <w:color w:val="000000"/>
          <w:spacing w:val="-1"/>
          <w:szCs w:val="21"/>
        </w:rPr>
        <w:t xml:space="preserve">采购人将根据</w:t>
      </w:r>
      <w:r>
        <w:rPr>
          <w:rFonts w:hint="eastAsia" w:ascii="宋体" w:hAnsi="宋体"/>
          <w:color w:val="000000"/>
          <w:szCs w:val="21"/>
        </w:rPr>
        <w:t xml:space="preserve">考核周期的</w:t>
      </w:r>
      <w:r>
        <w:rPr>
          <w:rFonts w:ascii="Arial" w:hAnsi="Arial" w:cs="Arial"/>
          <w:color w:val="000000"/>
          <w:spacing w:val="-1"/>
          <w:szCs w:val="21"/>
        </w:rPr>
        <w:t xml:space="preserve">考核情况</w:t>
      </w:r>
      <w:r>
        <w:rPr>
          <w:rFonts w:hint="eastAsia" w:ascii="Arial" w:hAnsi="Arial" w:cs="Arial"/>
          <w:color w:val="000000"/>
          <w:spacing w:val="-1"/>
          <w:szCs w:val="21"/>
        </w:rPr>
        <w:t xml:space="preserve">计算</w:t>
      </w:r>
      <w:r>
        <w:rPr>
          <w:rFonts w:ascii="Arial" w:hAnsi="Arial" w:cs="Arial"/>
          <w:color w:val="000000"/>
          <w:spacing w:val="-1"/>
          <w:szCs w:val="21"/>
        </w:rPr>
        <w:t xml:space="preserve">合同结款</w:t>
      </w:r>
      <w:r>
        <w:rPr>
          <w:rFonts w:hint="eastAsia" w:ascii="Arial" w:hAnsi="Arial" w:cs="Arial"/>
          <w:color w:val="000000"/>
          <w:spacing w:val="-1"/>
          <w:szCs w:val="21"/>
        </w:rPr>
        <w:t xml:space="preserve">，考核基础分为100分</w:t>
      </w:r>
      <w:r>
        <w:rPr>
          <w:rFonts w:ascii="Arial" w:hAnsi="Arial" w:cs="Arial"/>
          <w:color w:val="000000"/>
          <w:spacing w:val="-1"/>
          <w:szCs w:val="21"/>
        </w:rPr>
        <w:t xml:space="preserve">：</w:t>
      </w:r>
      <w:r/>
    </w:p>
    <w:p>
      <w:pPr>
        <w:jc w:val="left"/>
        <w:spacing w:line="360" w:lineRule="auto"/>
        <w:widowControl/>
        <w:rPr>
          <w:rFonts w:ascii="Arial" w:hAnsi="Arial" w:cs="Arial"/>
          <w:color w:val="000000"/>
          <w:spacing w:val="-1"/>
          <w:szCs w:val="21"/>
        </w:rPr>
      </w:pPr>
      <w:r>
        <w:rPr>
          <w:rFonts w:hint="eastAsia" w:ascii="Arial" w:hAnsi="Arial" w:cs="Arial"/>
          <w:color w:val="000000"/>
          <w:spacing w:val="-1"/>
          <w:szCs w:val="21"/>
        </w:rPr>
        <w:t xml:space="preserve">1、</w:t>
      </w:r>
      <w:r>
        <w:rPr>
          <w:rFonts w:ascii="Arial" w:hAnsi="Arial" w:cs="Arial"/>
          <w:color w:val="000000"/>
          <w:spacing w:val="-1"/>
          <w:szCs w:val="21"/>
        </w:rPr>
        <w:t xml:space="preserve">考核分数达到</w:t>
      </w:r>
      <w:r>
        <w:rPr>
          <w:rFonts w:ascii="宋体" w:hAnsi="宋体" w:cs="宋体"/>
          <w:color w:val="000000"/>
          <w:szCs w:val="21"/>
          <w:u w:val="single"/>
        </w:rPr>
        <w:t xml:space="preserve">90分或</w:t>
      </w:r>
      <w:r>
        <w:rPr>
          <w:rFonts w:ascii="Arial" w:hAnsi="Arial" w:cs="Arial"/>
          <w:color w:val="000000"/>
          <w:spacing w:val="-1"/>
          <w:szCs w:val="21"/>
        </w:rPr>
        <w:t xml:space="preserve">以上的，考核结果</w:t>
      </w:r>
      <w:r>
        <w:rPr>
          <w:rFonts w:hint="eastAsia" w:ascii="Arial" w:hAnsi="Arial" w:cs="Arial"/>
          <w:color w:val="000000"/>
          <w:spacing w:val="3"/>
          <w:szCs w:val="21"/>
        </w:rPr>
        <w:t xml:space="preserve">“</w:t>
      </w:r>
      <w:r>
        <w:rPr>
          <w:rFonts w:ascii="Arial" w:hAnsi="Arial" w:cs="Arial"/>
          <w:color w:val="000000"/>
          <w:spacing w:val="-1"/>
          <w:szCs w:val="21"/>
        </w:rPr>
        <w:t xml:space="preserve">合格</w:t>
      </w:r>
      <w:r>
        <w:rPr>
          <w:rFonts w:hint="eastAsia" w:ascii="Arial" w:hAnsi="Arial" w:cs="Arial"/>
          <w:color w:val="000000"/>
          <w:spacing w:val="3"/>
          <w:szCs w:val="21"/>
        </w:rPr>
        <w:t xml:space="preserve">”</w:t>
      </w:r>
      <w:r>
        <w:rPr>
          <w:rFonts w:ascii="Arial" w:hAnsi="Arial" w:cs="Arial"/>
          <w:color w:val="000000"/>
          <w:spacing w:val="-1"/>
          <w:szCs w:val="21"/>
        </w:rPr>
        <w:t xml:space="preserve">，按</w:t>
      </w:r>
      <w:r>
        <w:rPr>
          <w:rFonts w:hint="eastAsia" w:ascii="宋体" w:hAnsi="宋体"/>
          <w:color w:val="000000"/>
          <w:szCs w:val="21"/>
        </w:rPr>
        <w:t xml:space="preserve">考核周期</w:t>
      </w:r>
      <w:r>
        <w:rPr>
          <w:rFonts w:ascii="Arial" w:hAnsi="Arial" w:cs="Arial"/>
          <w:color w:val="000000"/>
          <w:spacing w:val="-1"/>
          <w:szCs w:val="21"/>
        </w:rPr>
        <w:t xml:space="preserve">费用的100%</w:t>
      </w:r>
      <w:r>
        <w:rPr>
          <w:rFonts w:hint="eastAsia" w:ascii="Arial" w:hAnsi="Arial" w:cs="Arial"/>
          <w:color w:val="000000"/>
          <w:spacing w:val="-1"/>
          <w:szCs w:val="21"/>
        </w:rPr>
        <w:t xml:space="preserve">确定</w:t>
      </w:r>
      <w:r>
        <w:rPr>
          <w:rFonts w:ascii="Arial" w:hAnsi="Arial" w:cs="Arial"/>
          <w:color w:val="000000"/>
          <w:spacing w:val="-1"/>
          <w:szCs w:val="21"/>
        </w:rPr>
        <w:t xml:space="preserve">当期款项；</w:t>
      </w:r>
      <w:r/>
    </w:p>
    <w:p>
      <w:pPr>
        <w:jc w:val="left"/>
        <w:spacing w:line="360" w:lineRule="auto"/>
        <w:widowControl/>
        <w:rPr>
          <w:rFonts w:ascii="Arial" w:hAnsi="Arial" w:cs="Arial"/>
          <w:color w:val="000000"/>
          <w:spacing w:val="5"/>
          <w:szCs w:val="21"/>
        </w:rPr>
      </w:pPr>
      <w:r>
        <w:rPr>
          <w:rFonts w:hint="eastAsia" w:ascii="Arial" w:hAnsi="Arial" w:cs="Arial"/>
          <w:color w:val="000000"/>
          <w:spacing w:val="-1"/>
          <w:szCs w:val="21"/>
        </w:rPr>
        <w:t xml:space="preserve">2、</w:t>
      </w:r>
      <w:r>
        <w:rPr>
          <w:rFonts w:ascii="Arial" w:hAnsi="Arial" w:cs="Arial"/>
          <w:color w:val="000000"/>
          <w:spacing w:val="-1"/>
          <w:szCs w:val="21"/>
        </w:rPr>
        <w:t xml:space="preserve">考核分数达到</w:t>
      </w:r>
      <w:r>
        <w:rPr>
          <w:rFonts w:hint="eastAsia" w:ascii="宋体" w:hAnsi="宋体" w:cs="宋体"/>
          <w:color w:val="000000"/>
          <w:szCs w:val="21"/>
          <w:u w:val="single"/>
        </w:rPr>
        <w:t xml:space="preserve">80</w:t>
      </w:r>
      <w:r>
        <w:rPr>
          <w:rFonts w:ascii="宋体" w:hAnsi="宋体" w:cs="宋体"/>
          <w:color w:val="000000"/>
          <w:szCs w:val="21"/>
          <w:u w:val="single"/>
        </w:rPr>
        <w:t xml:space="preserve">分</w:t>
      </w:r>
      <w:r>
        <w:rPr>
          <w:rFonts w:ascii="Arial" w:hAnsi="Arial" w:cs="Arial"/>
          <w:color w:val="000000"/>
          <w:spacing w:val="-1"/>
          <w:szCs w:val="21"/>
        </w:rPr>
        <w:t xml:space="preserve">或以上未达</w:t>
      </w:r>
      <w:r>
        <w:rPr>
          <w:rFonts w:hint="eastAsia" w:ascii="宋体" w:hAnsi="宋体" w:cs="宋体"/>
          <w:color w:val="000000"/>
          <w:szCs w:val="21"/>
          <w:u w:val="single"/>
        </w:rPr>
        <w:t xml:space="preserve">90</w:t>
      </w:r>
      <w:r>
        <w:rPr>
          <w:rFonts w:ascii="宋体" w:hAnsi="宋体" w:cs="宋体"/>
          <w:color w:val="000000"/>
          <w:szCs w:val="21"/>
          <w:u w:val="single"/>
        </w:rPr>
        <w:t xml:space="preserve">分</w:t>
      </w:r>
      <w:r>
        <w:rPr>
          <w:rFonts w:ascii="Arial" w:hAnsi="Arial" w:cs="Arial"/>
          <w:color w:val="000000"/>
          <w:spacing w:val="-1"/>
          <w:szCs w:val="21"/>
        </w:rPr>
        <w:t xml:space="preserve">的，考核结果</w:t>
      </w:r>
      <w:r>
        <w:rPr>
          <w:rFonts w:hint="eastAsia" w:ascii="Arial" w:hAnsi="Arial" w:cs="Arial"/>
          <w:color w:val="000000"/>
          <w:spacing w:val="3"/>
          <w:szCs w:val="21"/>
        </w:rPr>
        <w:t xml:space="preserve">“</w:t>
      </w:r>
      <w:r>
        <w:rPr>
          <w:rFonts w:ascii="Arial" w:hAnsi="Arial" w:cs="Arial"/>
          <w:color w:val="000000"/>
          <w:spacing w:val="-1"/>
          <w:szCs w:val="21"/>
        </w:rPr>
        <w:t xml:space="preserve">基本合格</w:t>
      </w:r>
      <w:r>
        <w:rPr>
          <w:rFonts w:hint="eastAsia" w:ascii="Arial" w:hAnsi="Arial" w:cs="Arial"/>
          <w:color w:val="000000"/>
          <w:spacing w:val="3"/>
          <w:szCs w:val="21"/>
        </w:rPr>
        <w:t xml:space="preserve">”</w:t>
      </w:r>
      <w:r>
        <w:rPr>
          <w:rFonts w:ascii="Arial" w:hAnsi="Arial" w:cs="Arial"/>
          <w:color w:val="000000"/>
          <w:spacing w:val="-1"/>
          <w:szCs w:val="21"/>
        </w:rPr>
        <w:t xml:space="preserve">，按</w:t>
      </w:r>
      <w:r>
        <w:rPr>
          <w:rFonts w:hint="eastAsia" w:ascii="宋体" w:hAnsi="宋体"/>
          <w:color w:val="000000"/>
          <w:szCs w:val="21"/>
        </w:rPr>
        <w:t xml:space="preserve">考核周期</w:t>
      </w:r>
      <w:r>
        <w:rPr>
          <w:rFonts w:ascii="Arial" w:hAnsi="Arial" w:cs="Arial"/>
          <w:color w:val="000000"/>
          <w:spacing w:val="-1"/>
          <w:szCs w:val="21"/>
        </w:rPr>
        <w:t xml:space="preserve">费用的90</w:t>
      </w:r>
      <w:r>
        <w:rPr>
          <w:rFonts w:hint="eastAsia" w:ascii="Arial" w:hAnsi="Arial" w:cs="Arial"/>
          <w:color w:val="000000"/>
          <w:spacing w:val="-1"/>
          <w:szCs w:val="21"/>
        </w:rPr>
        <w:t xml:space="preserve">%确定</w:t>
      </w:r>
      <w:r>
        <w:rPr>
          <w:rFonts w:ascii="Arial" w:hAnsi="Arial" w:cs="Arial"/>
          <w:color w:val="000000"/>
          <w:spacing w:val="-1"/>
          <w:szCs w:val="21"/>
        </w:rPr>
        <w:t xml:space="preserve">当期款项，</w:t>
      </w:r>
      <w:r>
        <w:rPr>
          <w:rFonts w:ascii="Arial" w:hAnsi="Arial" w:cs="Arial"/>
          <w:color w:val="000000"/>
          <w:spacing w:val="5"/>
          <w:szCs w:val="21"/>
        </w:rPr>
        <w:t xml:space="preserve">并启动整改机制；</w:t>
      </w:r>
      <w:r/>
    </w:p>
    <w:p>
      <w:pPr>
        <w:jc w:val="left"/>
        <w:spacing w:line="360" w:lineRule="auto"/>
        <w:widowControl/>
        <w:rPr>
          <w:rFonts w:ascii="Arial" w:hAnsi="Arial" w:cs="Arial"/>
          <w:color w:val="000000"/>
          <w:spacing w:val="5"/>
          <w:szCs w:val="21"/>
        </w:rPr>
      </w:pPr>
      <w:r>
        <w:rPr>
          <w:rFonts w:hint="eastAsia" w:ascii="Arial" w:hAnsi="Arial" w:cs="Arial"/>
          <w:color w:val="000000"/>
          <w:spacing w:val="5"/>
          <w:szCs w:val="21"/>
        </w:rPr>
        <w:t xml:space="preserve">3、</w:t>
      </w:r>
      <w:r>
        <w:rPr>
          <w:rFonts w:ascii="Arial" w:hAnsi="Arial" w:cs="Arial"/>
          <w:color w:val="000000"/>
          <w:spacing w:val="5"/>
          <w:szCs w:val="21"/>
        </w:rPr>
        <w:t xml:space="preserve">考核分数未达</w:t>
      </w:r>
      <w:r>
        <w:rPr>
          <w:rFonts w:hint="eastAsia" w:ascii="宋体" w:hAnsi="宋体" w:cs="宋体"/>
          <w:color w:val="000000"/>
          <w:szCs w:val="21"/>
          <w:u w:val="single"/>
        </w:rPr>
        <w:t xml:space="preserve">80</w:t>
      </w:r>
      <w:r>
        <w:rPr>
          <w:rFonts w:ascii="宋体" w:hAnsi="宋体" w:cs="宋体"/>
          <w:color w:val="000000"/>
          <w:szCs w:val="21"/>
          <w:u w:val="single"/>
        </w:rPr>
        <w:t xml:space="preserve">分</w:t>
      </w:r>
      <w:r>
        <w:rPr>
          <w:rFonts w:ascii="Arial" w:hAnsi="Arial" w:cs="Arial"/>
          <w:color w:val="000000"/>
          <w:spacing w:val="-1"/>
          <w:szCs w:val="21"/>
        </w:rPr>
        <w:t xml:space="preserve">的，考核结果</w:t>
      </w:r>
      <w:r>
        <w:rPr>
          <w:rFonts w:hint="eastAsia" w:ascii="Arial" w:hAnsi="Arial" w:cs="Arial"/>
          <w:color w:val="000000"/>
          <w:spacing w:val="3"/>
          <w:szCs w:val="21"/>
        </w:rPr>
        <w:t xml:space="preserve">“</w:t>
      </w:r>
      <w:r>
        <w:rPr>
          <w:rFonts w:ascii="Arial" w:hAnsi="Arial" w:cs="Arial"/>
          <w:color w:val="000000"/>
          <w:spacing w:val="-1"/>
          <w:szCs w:val="21"/>
        </w:rPr>
        <w:t xml:space="preserve">不合格</w:t>
      </w:r>
      <w:r>
        <w:rPr>
          <w:rFonts w:hint="eastAsia" w:ascii="Arial" w:hAnsi="Arial" w:cs="Arial"/>
          <w:color w:val="000000"/>
          <w:spacing w:val="3"/>
          <w:szCs w:val="21"/>
        </w:rPr>
        <w:t xml:space="preserve">”</w:t>
      </w:r>
      <w:r>
        <w:rPr>
          <w:rFonts w:ascii="Arial" w:hAnsi="Arial" w:cs="Arial"/>
          <w:color w:val="000000"/>
          <w:spacing w:val="-1"/>
          <w:szCs w:val="21"/>
        </w:rPr>
        <w:t xml:space="preserve">，</w:t>
      </w:r>
      <w:r>
        <w:rPr>
          <w:rFonts w:hint="eastAsia" w:ascii="Arial" w:hAnsi="Arial" w:cs="Arial"/>
          <w:color w:val="000000"/>
          <w:spacing w:val="5"/>
          <w:szCs w:val="21"/>
        </w:rPr>
        <w:t xml:space="preserve">采购人</w:t>
      </w:r>
      <w:r>
        <w:rPr>
          <w:rFonts w:ascii="Arial" w:hAnsi="Arial" w:cs="Arial"/>
          <w:color w:val="000000"/>
          <w:spacing w:val="5"/>
          <w:szCs w:val="21"/>
        </w:rPr>
        <w:t xml:space="preserve">有权不予支付当期服务费用，同时有权解除合同。</w:t>
      </w:r>
      <w:r/>
    </w:p>
    <w:p>
      <w:pPr>
        <w:jc w:val="left"/>
        <w:spacing w:line="360" w:lineRule="auto"/>
        <w:widowControl/>
        <w:rPr>
          <w:rFonts w:ascii="Arial" w:hAnsi="Arial" w:cs="Arial"/>
          <w:color w:val="000000"/>
          <w:spacing w:val="4"/>
          <w:szCs w:val="21"/>
        </w:rPr>
      </w:pPr>
      <w:r>
        <w:rPr>
          <w:rFonts w:ascii="Arial" w:hAnsi="Arial" w:cs="Arial"/>
          <w:color w:val="000000"/>
          <w:spacing w:val="5"/>
          <w:szCs w:val="21"/>
        </w:rPr>
        <w:t xml:space="preserve">4、</w:t>
      </w:r>
      <w:r>
        <w:rPr>
          <w:rFonts w:ascii="Arial" w:hAnsi="Arial" w:cs="Arial"/>
          <w:color w:val="000000"/>
          <w:spacing w:val="4"/>
          <w:szCs w:val="21"/>
        </w:rPr>
        <w:t xml:space="preserve">一个</w:t>
      </w:r>
      <w:r>
        <w:rPr>
          <w:rFonts w:ascii="Arial" w:hAnsi="Arial" w:cs="Arial"/>
          <w:color w:val="000000"/>
          <w:spacing w:val="3"/>
          <w:szCs w:val="21"/>
        </w:rPr>
        <w:t xml:space="preserve">年度内出现</w:t>
      </w:r>
      <w:r>
        <w:rPr>
          <w:rFonts w:hint="eastAsia" w:ascii="宋体" w:hAnsi="宋体" w:cs="宋体"/>
          <w:color w:val="000000"/>
          <w:szCs w:val="21"/>
          <w:u w:val="single"/>
        </w:rPr>
        <w:t xml:space="preserve">3</w:t>
      </w:r>
      <w:r>
        <w:rPr>
          <w:rFonts w:ascii="宋体" w:hAnsi="宋体" w:cs="宋体"/>
          <w:color w:val="000000"/>
          <w:szCs w:val="21"/>
          <w:u w:val="single"/>
        </w:rPr>
        <w:t xml:space="preserve">次</w:t>
      </w:r>
      <w:r>
        <w:rPr>
          <w:rFonts w:hint="eastAsia" w:ascii="Arial" w:hAnsi="Arial" w:cs="Arial"/>
          <w:color w:val="000000"/>
          <w:spacing w:val="3"/>
          <w:szCs w:val="21"/>
        </w:rPr>
        <w:t xml:space="preserve">“</w:t>
      </w:r>
      <w:r>
        <w:rPr>
          <w:rFonts w:ascii="Arial" w:hAnsi="Arial" w:cs="Arial"/>
          <w:color w:val="000000"/>
          <w:spacing w:val="3"/>
          <w:szCs w:val="21"/>
        </w:rPr>
        <w:t xml:space="preserve">基本合格</w:t>
      </w:r>
      <w:r>
        <w:rPr>
          <w:rFonts w:hint="eastAsia" w:ascii="Arial" w:hAnsi="Arial" w:cs="Arial"/>
          <w:color w:val="000000"/>
          <w:spacing w:val="3"/>
          <w:szCs w:val="21"/>
        </w:rPr>
        <w:t xml:space="preserve">”</w:t>
      </w:r>
      <w:r>
        <w:rPr>
          <w:rFonts w:ascii="Arial" w:hAnsi="Arial" w:cs="Arial"/>
          <w:color w:val="000000"/>
          <w:spacing w:val="3"/>
          <w:szCs w:val="21"/>
        </w:rPr>
        <w:t xml:space="preserve">，或出现连续</w:t>
      </w:r>
      <w:r>
        <w:rPr>
          <w:rFonts w:hint="eastAsia" w:ascii="宋体" w:hAnsi="宋体" w:cs="宋体"/>
          <w:color w:val="000000"/>
          <w:szCs w:val="21"/>
          <w:u w:val="single"/>
        </w:rPr>
        <w:t xml:space="preserve">2</w:t>
      </w:r>
      <w:r>
        <w:rPr>
          <w:rFonts w:ascii="宋体" w:hAnsi="宋体" w:cs="宋体"/>
          <w:color w:val="000000"/>
          <w:szCs w:val="21"/>
          <w:u w:val="single"/>
        </w:rPr>
        <w:t xml:space="preserve">次</w:t>
      </w:r>
      <w:r>
        <w:rPr>
          <w:rFonts w:hint="eastAsia" w:ascii="Arial" w:hAnsi="Arial" w:cs="Arial"/>
          <w:color w:val="000000"/>
          <w:spacing w:val="3"/>
          <w:szCs w:val="21"/>
        </w:rPr>
        <w:t xml:space="preserve">“</w:t>
      </w:r>
      <w:r>
        <w:rPr>
          <w:rFonts w:ascii="Arial" w:hAnsi="Arial" w:cs="Arial"/>
          <w:color w:val="000000"/>
          <w:spacing w:val="3"/>
          <w:szCs w:val="21"/>
        </w:rPr>
        <w:t xml:space="preserve">基本合格</w:t>
      </w:r>
      <w:r>
        <w:rPr>
          <w:rFonts w:hint="eastAsia" w:ascii="Arial" w:hAnsi="Arial" w:cs="Arial"/>
          <w:color w:val="000000"/>
          <w:spacing w:val="3"/>
          <w:szCs w:val="21"/>
        </w:rPr>
        <w:t xml:space="preserve">”</w:t>
      </w:r>
      <w:r>
        <w:rPr>
          <w:rFonts w:ascii="Arial" w:hAnsi="Arial" w:cs="Arial"/>
          <w:color w:val="000000"/>
          <w:spacing w:val="7"/>
          <w:szCs w:val="21"/>
        </w:rPr>
        <w:t xml:space="preserve">，</w:t>
      </w:r>
      <w:r>
        <w:rPr>
          <w:rFonts w:hint="eastAsia" w:ascii="Arial" w:hAnsi="Arial" w:cs="Arial"/>
          <w:color w:val="000000"/>
          <w:spacing w:val="5"/>
          <w:szCs w:val="21"/>
        </w:rPr>
        <w:t xml:space="preserve">采购人</w:t>
      </w:r>
      <w:r>
        <w:rPr>
          <w:rFonts w:hint="eastAsia" w:ascii="Arial" w:hAnsi="Arial" w:cs="Arial"/>
          <w:color w:val="000000"/>
          <w:spacing w:val="6"/>
          <w:szCs w:val="21"/>
        </w:rPr>
        <w:t xml:space="preserve">有权</w:t>
      </w:r>
      <w:r>
        <w:rPr>
          <w:rFonts w:ascii="Arial" w:hAnsi="Arial" w:cs="Arial"/>
          <w:color w:val="000000"/>
          <w:spacing w:val="4"/>
          <w:szCs w:val="21"/>
        </w:rPr>
        <w:t xml:space="preserve">解除合同。</w:t>
      </w:r>
      <w:r/>
    </w:p>
    <w:p>
      <w:pPr>
        <w:jc w:val="left"/>
        <w:spacing w:line="360" w:lineRule="auto"/>
        <w:widowControl/>
        <w:rPr>
          <w:rFonts w:ascii="Arial" w:hAnsi="Arial" w:cs="Arial"/>
          <w:color w:val="000000"/>
          <w:spacing w:val="-1"/>
          <w:szCs w:val="21"/>
        </w:rPr>
      </w:pPr>
      <w:r>
        <w:rPr>
          <w:rFonts w:hint="eastAsia" w:ascii="Arial" w:hAnsi="Arial" w:cs="Arial"/>
          <w:color w:val="000000"/>
          <w:spacing w:val="-1"/>
          <w:szCs w:val="21"/>
        </w:rPr>
        <w:t xml:space="preserve">5、发生安全事故的，采购人有权直接解除合同，且不承担任何赔偿。如因中标方的工作失误或失职，造成财产或人员损害的，除进行考核处罚外，还须赔偿经济损失，并承担相关法律责任。</w:t>
      </w:r>
      <w:r/>
    </w:p>
    <w:p>
      <w:pPr>
        <w:jc w:val="left"/>
        <w:widowControl/>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r>
      <w:r/>
    </w:p>
    <w:p>
      <w:pPr>
        <w:pStyle w:val="871"/>
        <w:ind w:firstLine="480"/>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r>
      <w:r/>
    </w:p>
    <w:p>
      <w:pPr>
        <w:pStyle w:val="871"/>
        <w:ind w:firstLine="480"/>
        <w:rPr>
          <w:rFonts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r>
      <w:r/>
    </w:p>
    <w:p>
      <w:pPr>
        <w:rPr>
          <w:rFonts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rPr>
          <w:color w:val="000000" w:themeColor="text1"/>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w:t>
      </w:r>
      <w:r>
        <w:rPr>
          <w:rFonts w:asciiTheme="minorEastAsia" w:hAnsiTheme="minorEastAsia" w:eastAsiaTheme="minorEastAsia"/>
          <w:bCs/>
          <w:color w:val="000000" w:themeColor="text1"/>
          <w:sz w:val="24"/>
          <w:szCs w:val="44"/>
          <w14:textFill>
            <w14:solidFill>
              <w14:schemeClr w14:val="tx1"/>
            </w14:solidFill>
          </w14:textFill>
        </w:rPr>
        <w:t xml:space="preserve">2</w:t>
      </w:r>
      <w:r>
        <w:rPr>
          <w:rFonts w:hint="eastAsia" w:asciiTheme="minorEastAsia" w:hAnsiTheme="minorEastAsia" w:eastAsiaTheme="minorEastAsia"/>
          <w:bCs/>
          <w:color w:val="000000" w:themeColor="text1"/>
          <w:sz w:val="24"/>
          <w:szCs w:val="44"/>
          <w14:textFill>
            <w14:solidFill>
              <w14:schemeClr w14:val="tx1"/>
            </w14:solidFill>
          </w14:textFill>
        </w:rPr>
        <w:t xml:space="preserve">：</w:t>
      </w:r>
      <w:r/>
    </w:p>
    <w:p>
      <w:pPr>
        <w:ind w:firstLine="723"/>
        <w:jc w:val="center"/>
        <w:spacing w:line="360" w:lineRule="auto"/>
        <w:rPr>
          <w:rFonts w:ascii="宋体" w:hAnsi="宋体" w:cs="宋体"/>
          <w:b/>
          <w:sz w:val="36"/>
        </w:rPr>
      </w:pPr>
      <w:r>
        <w:rPr>
          <w:rFonts w:hint="eastAsia" w:ascii="宋体" w:hAnsi="宋体" w:cs="宋体"/>
          <w:b/>
          <w:sz w:val="36"/>
        </w:rPr>
        <w:t xml:space="preserve">苏州工业园区服务类项目履约验收方案</w:t>
      </w:r>
      <w:r/>
    </w:p>
    <w:p>
      <w:pPr>
        <w:pStyle w:val="1050"/>
        <w:numPr>
          <w:ilvl w:val="0"/>
          <w:numId w:val="14"/>
        </w:numPr>
        <w:jc w:val="left"/>
        <w:spacing w:line="360" w:lineRule="auto"/>
        <w:rPr>
          <w:rFonts w:cs="宋体"/>
          <w:b/>
          <w:sz w:val="21"/>
        </w:rPr>
      </w:pPr>
      <w:r>
        <w:rPr>
          <w:rFonts w:hint="eastAsia" w:cs="宋体"/>
          <w:b/>
        </w:rPr>
        <w:t xml:space="preserve">项目概况</w:t>
      </w:r>
      <w:r/>
    </w:p>
    <w:p>
      <w:pPr>
        <w:ind w:firstLine="420"/>
        <w:jc w:val="left"/>
        <w:spacing w:line="360" w:lineRule="auto"/>
        <w:rPr>
          <w:rFonts w:ascii="宋体" w:hAnsi="宋体" w:cs="宋体"/>
        </w:rPr>
      </w:pPr>
      <w:r>
        <w:rPr>
          <w:rFonts w:hint="eastAsia" w:ascii="宋体" w:hAnsi="宋体" w:cs="宋体"/>
        </w:rPr>
        <w:t xml:space="preserve">项目编号：</w:t>
      </w:r>
      <w:r/>
    </w:p>
    <w:p>
      <w:pPr>
        <w:ind w:firstLine="420"/>
        <w:jc w:val="left"/>
        <w:spacing w:line="360" w:lineRule="auto"/>
        <w:rPr>
          <w:rFonts w:ascii="宋体" w:hAnsi="宋体" w:cs="宋体"/>
        </w:rPr>
      </w:pPr>
      <w:r>
        <w:rPr>
          <w:rFonts w:hint="eastAsia" w:ascii="宋体" w:hAnsi="宋体" w:cs="宋体"/>
        </w:rPr>
        <w:t xml:space="preserve">项目名称：</w:t>
      </w:r>
      <w:r/>
    </w:p>
    <w:p>
      <w:pPr>
        <w:ind w:firstLine="420"/>
        <w:jc w:val="left"/>
        <w:spacing w:line="360" w:lineRule="auto"/>
        <w:rPr>
          <w:rFonts w:ascii="宋体" w:hAnsi="宋体" w:cs="宋体"/>
        </w:rPr>
      </w:pPr>
      <w:r>
        <w:rPr>
          <w:rFonts w:hint="eastAsia" w:ascii="宋体" w:hAnsi="宋体" w:cs="宋体"/>
        </w:rPr>
        <w:t xml:space="preserve">供应商名称：</w:t>
      </w:r>
      <w:r/>
    </w:p>
    <w:p>
      <w:pPr>
        <w:ind w:firstLine="420"/>
        <w:jc w:val="left"/>
        <w:spacing w:line="360" w:lineRule="auto"/>
        <w:rPr>
          <w:rFonts w:ascii="宋体" w:hAnsi="宋体" w:cs="宋体"/>
        </w:rPr>
      </w:pPr>
      <w:r>
        <w:rPr>
          <w:rFonts w:hint="eastAsia" w:ascii="宋体" w:hAnsi="宋体" w:cs="宋体"/>
        </w:rPr>
        <w:t xml:space="preserve">合同金额：</w:t>
      </w:r>
      <w:r/>
    </w:p>
    <w:p>
      <w:pPr>
        <w:ind w:firstLine="420"/>
        <w:jc w:val="left"/>
        <w:spacing w:line="360" w:lineRule="auto"/>
        <w:rPr>
          <w:rFonts w:ascii="宋体" w:hAnsi="宋体" w:cs="宋体"/>
        </w:rPr>
      </w:pPr>
      <w:r>
        <w:rPr>
          <w:rFonts w:hint="eastAsia" w:ascii="宋体" w:hAnsi="宋体" w:cs="宋体"/>
        </w:rPr>
        <w:t xml:space="preserve">验收主体：</w:t>
      </w:r>
      <w:r/>
    </w:p>
    <w:p>
      <w:pPr>
        <w:ind w:firstLine="420"/>
        <w:jc w:val="left"/>
        <w:spacing w:line="360" w:lineRule="auto"/>
        <w:rPr>
          <w:rFonts w:ascii="宋体" w:hAnsi="宋体" w:cs="宋体"/>
        </w:rPr>
      </w:pPr>
      <w:r>
        <w:rPr>
          <w:rFonts w:hint="eastAsia" w:ascii="宋体" w:hAnsi="宋体" w:cs="宋体"/>
        </w:rPr>
        <w:t xml:space="preserve">本期验收起始时间（日常考核、分段验收适用）：</w:t>
      </w:r>
      <w:r/>
    </w:p>
    <w:p>
      <w:pPr>
        <w:pStyle w:val="1050"/>
        <w:numPr>
          <w:ilvl w:val="0"/>
          <w:numId w:val="14"/>
        </w:numPr>
        <w:jc w:val="left"/>
        <w:spacing w:line="360" w:lineRule="auto"/>
        <w:rPr>
          <w:rFonts w:cs="宋体"/>
          <w:b/>
        </w:rPr>
      </w:pPr>
      <w:r>
        <w:rPr>
          <w:rFonts w:hint="eastAsia" w:cs="宋体"/>
          <w:b/>
        </w:rPr>
        <w:t xml:space="preserve">验收目的</w:t>
      </w:r>
      <w:r/>
    </w:p>
    <w:p>
      <w:pPr>
        <w:ind w:firstLine="420"/>
        <w:jc w:val="left"/>
        <w:spacing w:line="360" w:lineRule="auto"/>
        <w:rPr>
          <w:rFonts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1050"/>
        <w:numPr>
          <w:ilvl w:val="0"/>
          <w:numId w:val="14"/>
        </w:numPr>
        <w:jc w:val="left"/>
        <w:spacing w:line="360" w:lineRule="auto"/>
        <w:rPr>
          <w:rFonts w:cs="宋体"/>
          <w:b/>
        </w:rPr>
      </w:pPr>
      <w:r>
        <w:rPr>
          <w:rFonts w:hint="eastAsia" w:cs="宋体"/>
          <w:b/>
        </w:rPr>
        <w:t xml:space="preserve">验收依据</w:t>
      </w:r>
      <w:r/>
    </w:p>
    <w:p>
      <w:pPr>
        <w:ind w:firstLine="420"/>
        <w:jc w:val="left"/>
        <w:spacing w:line="360" w:lineRule="auto"/>
        <w:rPr>
          <w:rFonts w:ascii="宋体" w:hAnsi="宋体" w:cs="宋体"/>
        </w:rPr>
      </w:pPr>
      <w:r>
        <w:rPr>
          <w:rFonts w:hint="eastAsia" w:ascii="宋体" w:hAnsi="宋体" w:cs="宋体"/>
        </w:rPr>
        <w:t xml:space="preserve">苏州工业园区采购人通过政府采购方式和程序确定供应商的货物和服务类政府采购项目应当执行</w:t>
      </w:r>
      <w:bookmarkStart w:id="95" w:name="OLE_LINK11"/>
      <w:r/>
      <w:bookmarkStart w:id="96" w:name="OLE_LINK12"/>
      <w:r>
        <w:rPr>
          <w:rFonts w:hint="eastAsia" w:ascii="宋体" w:hAnsi="宋体" w:cs="宋体"/>
        </w:rPr>
        <w:t xml:space="preserve">《江苏省政府采购履约验收管理办法》</w:t>
      </w:r>
      <w:bookmarkEnd w:id="95"/>
      <w:r/>
      <w:bookmarkEnd w:id="96"/>
      <w:r>
        <w:rPr>
          <w:rFonts w:hint="eastAsia" w:ascii="宋体" w:hAnsi="宋体" w:cs="宋体"/>
        </w:rPr>
        <w:t xml:space="preserve">和《关于进一步加强履约验收管理的通知》。上级文件规定与《关于进一步加强履约验收管理的通知》不一致的，以上级文件规定为准。政府采购文件、供应商投标（响应）文件、政府采购合同是履约验收工作的基本依据。</w:t>
      </w:r>
      <w:r/>
    </w:p>
    <w:p>
      <w:pPr>
        <w:pStyle w:val="1050"/>
        <w:numPr>
          <w:ilvl w:val="0"/>
          <w:numId w:val="14"/>
        </w:numPr>
        <w:jc w:val="left"/>
        <w:spacing w:line="360" w:lineRule="auto"/>
        <w:rPr>
          <w:rFonts w:cs="宋体"/>
          <w:b/>
        </w:rPr>
      </w:pPr>
      <w:r>
        <w:rPr>
          <w:rFonts w:hint="eastAsia" w:cs="宋体"/>
          <w:b/>
        </w:rPr>
        <w:t xml:space="preserve">验收责任主体</w:t>
      </w:r>
      <w:r/>
    </w:p>
    <w:p>
      <w:pPr>
        <w:ind w:firstLine="420"/>
        <w:jc w:val="left"/>
        <w:spacing w:line="360" w:lineRule="auto"/>
        <w:rPr>
          <w:rFonts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1050"/>
        <w:numPr>
          <w:ilvl w:val="0"/>
          <w:numId w:val="14"/>
        </w:numPr>
        <w:jc w:val="left"/>
        <w:spacing w:line="360" w:lineRule="auto"/>
        <w:rPr>
          <w:rFonts w:cs="宋体"/>
          <w:b/>
        </w:rPr>
      </w:pPr>
      <w:r>
        <w:rPr>
          <w:rFonts w:hint="eastAsia" w:cs="宋体"/>
          <w:b/>
        </w:rPr>
        <w:t xml:space="preserve">验收方式（形式）</w:t>
      </w:r>
      <w:r/>
    </w:p>
    <w:p>
      <w:pPr>
        <w:jc w:val="left"/>
        <w:spacing w:line="360" w:lineRule="auto"/>
        <w:rPr>
          <w:rFonts w:ascii="宋体" w:hAnsi="宋体" w:cs="宋体"/>
          <w:b/>
        </w:rPr>
      </w:pPr>
      <w:r>
        <w:rPr>
          <w:rFonts w:hint="eastAsia" w:ascii="宋体" w:hAnsi="宋体" w:cs="宋体"/>
          <w:b/>
        </w:rPr>
        <w:t xml:space="preserve">5.1日常考核、分段验收</w:t>
      </w:r>
      <w:r/>
    </w:p>
    <w:p>
      <w:pPr>
        <w:ind w:firstLine="420"/>
        <w:jc w:val="left"/>
        <w:spacing w:line="360" w:lineRule="auto"/>
        <w:rPr>
          <w:rFonts w:ascii="宋体" w:hAnsi="宋体" w:cs="宋体"/>
        </w:rPr>
      </w:pPr>
      <w:r>
        <w:rPr>
          <w:rFonts w:hint="eastAsia" w:ascii="宋体" w:hAnsi="宋体" w:cs="宋体"/>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71"/>
      </w:pPr>
      <w:r>
        <w:rPr>
          <w:bCs/>
        </w:rPr>
        <w:t xml:space="preserve">5.2</w:t>
      </w:r>
      <w:r>
        <w:rPr>
          <w:rFonts w:hint="eastAsia"/>
        </w:rPr>
        <w:t xml:space="preserve">最终验收</w:t>
      </w:r>
      <w:r/>
    </w:p>
    <w:p>
      <w:pPr>
        <w:pStyle w:val="1050"/>
        <w:numPr>
          <w:ilvl w:val="0"/>
          <w:numId w:val="14"/>
        </w:numPr>
        <w:jc w:val="left"/>
        <w:spacing w:line="360" w:lineRule="auto"/>
        <w:rPr>
          <w:rFonts w:cs="宋体"/>
          <w:b/>
        </w:rPr>
      </w:pPr>
      <w:r>
        <w:rPr>
          <w:rFonts w:hint="eastAsia" w:cs="宋体"/>
          <w:b/>
        </w:rPr>
        <w:t xml:space="preserve">验收内容</w:t>
      </w:r>
      <w:r/>
    </w:p>
    <w:p>
      <w:pPr>
        <w:ind w:firstLine="420"/>
        <w:jc w:val="left"/>
        <w:spacing w:line="360" w:lineRule="auto"/>
        <w:rPr>
          <w:rFonts w:ascii="宋体" w:hAnsi="宋体" w:cs="宋体"/>
        </w:rPr>
      </w:pPr>
      <w:r>
        <w:rPr>
          <w:rFonts w:hint="eastAsi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1050"/>
        <w:numPr>
          <w:ilvl w:val="0"/>
          <w:numId w:val="14"/>
        </w:numPr>
        <w:jc w:val="left"/>
        <w:spacing w:line="360" w:lineRule="auto"/>
        <w:rPr>
          <w:rFonts w:cs="宋体"/>
          <w:b/>
        </w:rPr>
      </w:pPr>
      <w:r>
        <w:rPr>
          <w:rFonts w:hint="eastAsia" w:cs="宋体"/>
          <w:b/>
        </w:rPr>
        <w:t xml:space="preserve">验收程序</w:t>
      </w:r>
      <w:r/>
    </w:p>
    <w:p>
      <w:pPr>
        <w:jc w:val="left"/>
        <w:spacing w:line="360" w:lineRule="auto"/>
        <w:rPr>
          <w:rFonts w:ascii="宋体" w:hAnsi="宋体" w:cs="宋体"/>
          <w:b/>
          <w:bCs/>
        </w:rPr>
      </w:pPr>
      <w:r>
        <w:rPr>
          <w:rFonts w:hint="eastAsia" w:ascii="宋体" w:hAnsi="宋体" w:cs="宋体"/>
          <w:b/>
          <w:bCs/>
        </w:rPr>
        <w:t xml:space="preserve">7.1验收准备</w:t>
      </w:r>
      <w:r/>
    </w:p>
    <w:p>
      <w:pPr>
        <w:ind w:firstLine="420"/>
        <w:spacing w:line="360" w:lineRule="auto"/>
        <w:rPr>
          <w:rFonts w:ascii="宋体" w:hAnsi="宋体" w:cs="宋体"/>
        </w:rPr>
      </w:pPr>
      <w:r>
        <w:rPr>
          <w:rFonts w:hint="eastAsia" w:ascii="宋体" w:hAnsi="宋体" w:cs="宋体"/>
        </w:rPr>
        <w:t xml:space="preserve">7.1.1政府采购合同约定的履约验收条件达到时，采购人应当在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《政府采购履约验收通知单》（见下表1）。</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ind w:firstLine="420"/>
        <w:jc w:val="left"/>
        <w:spacing w:line="360" w:lineRule="auto"/>
        <w:rPr>
          <w:rFonts w:ascii="宋体" w:hAnsi="宋体" w:cs="宋体"/>
          <w:shd w:val="pct15" w:color="auto" w:fill="ffffff"/>
        </w:rPr>
      </w:pPr>
      <w:r>
        <w:rPr>
          <w:rFonts w:hint="eastAsia" w:ascii="宋体" w:hAnsi="宋体" w:cs="宋体"/>
        </w:rPr>
        <w:t xml:space="preserve">7.1.3采购人应及时全面准备验收，在验收日期前做好通水、通电、准备验收工具等必要的验收准备工作。</w:t>
      </w:r>
      <w:r/>
    </w:p>
    <w:p>
      <w:pPr>
        <w:jc w:val="left"/>
        <w:spacing w:line="360" w:lineRule="auto"/>
        <w:rPr>
          <w:rFonts w:ascii="宋体" w:hAnsi="宋体" w:cs="宋体"/>
          <w:b/>
          <w:bCs/>
        </w:rPr>
      </w:pPr>
      <w:r>
        <w:rPr>
          <w:rFonts w:hint="eastAsia" w:ascii="宋体" w:hAnsi="宋体" w:cs="宋体"/>
          <w:b/>
          <w:bCs/>
        </w:rPr>
        <w:t xml:space="preserve">7.2成立验收小组</w:t>
      </w:r>
      <w:r/>
    </w:p>
    <w:p>
      <w:pPr>
        <w:ind w:firstLine="420"/>
        <w:jc w:val="left"/>
        <w:spacing w:line="360" w:lineRule="auto"/>
        <w:rPr>
          <w:rFonts w:ascii="宋体" w:hAnsi="宋体" w:cs="宋体"/>
        </w:rPr>
      </w:pPr>
      <w:r>
        <w:rPr>
          <w:rFonts w:hint="eastAsia" w:ascii="宋体" w:hAnsi="宋体" w:cs="宋体"/>
          <w:bCs/>
        </w:rPr>
        <w:t xml:space="preserve">7.2.1</w:t>
      </w:r>
      <w:r>
        <w:rPr>
          <w:rFonts w:ascii="宋体" w:hAnsi="宋体" w:cs="宋体"/>
          <w:bCs/>
        </w:rPr>
        <w:t xml:space="preserve">采购人应当组织成立验收小组</w:t>
      </w:r>
      <w:r>
        <w:rPr>
          <w:rFonts w:hint="eastAsia" w:ascii="宋体" w:hAnsi="宋体" w:cs="宋体"/>
        </w:rPr>
        <w:t xml:space="preserve">，验收小组负责实施项目验收工作，其成员构成、人员数量以及负责人由采购人确定，验收小组一般由采购人指定的本单位 </w:t>
      </w:r>
      <w:r>
        <w:rPr>
          <w:rFonts w:hint="eastAsia" w:ascii="宋体" w:hAnsi="宋体" w:cs="宋体"/>
          <w:b/>
          <w:bCs/>
        </w:rPr>
        <w:t xml:space="preserve">3 名（含）以上单数工作人员组成，并确定一名负责人</w:t>
      </w:r>
      <w:r>
        <w:rPr>
          <w:rFonts w:hint="eastAsia" w:hAnsi="宋体" w:cs="宋体"/>
        </w:rPr>
        <w:t xml:space="preserve">，</w:t>
      </w:r>
      <w:r>
        <w:rPr>
          <w:rFonts w:hint="eastAsia" w:ascii="宋体" w:hAnsi="宋体" w:cs="宋体"/>
          <w:b/>
          <w:bCs/>
        </w:rPr>
        <w:t xml:space="preserve">参与本项目评审的采购人代表不能作为负责人</w:t>
      </w:r>
      <w:r>
        <w:rPr>
          <w:rFonts w:hint="eastAsia" w:hAnsi="宋体" w:cs="宋体"/>
        </w:rPr>
        <w:t xml:space="preserve">。</w:t>
      </w:r>
      <w:r>
        <w:rPr>
          <w:rFonts w:hint="eastAsia" w:ascii="宋体" w:hAnsi="宋体" w:cs="宋体"/>
        </w:rPr>
        <w:t xml:space="preserve">若经办采购的人员与采购需求人员分属不同部门，二者应当同时参与验收。分期（分段）验收的负责人原则上应当保持一致，</w:t>
      </w:r>
      <w:r>
        <w:rPr>
          <w:rFonts w:hint="eastAsia" w:ascii="宋体" w:hAnsi="宋体" w:cs="宋体"/>
          <w:b/>
          <w:bCs/>
        </w:rPr>
        <w:t xml:space="preserve">负责人不得无故更换。</w:t>
      </w:r>
      <w:r/>
    </w:p>
    <w:p>
      <w:pPr>
        <w:ind w:firstLine="420"/>
        <w:jc w:val="left"/>
        <w:spacing w:line="360" w:lineRule="auto"/>
      </w:pPr>
      <w:r>
        <w:rPr>
          <w:rFonts w:hint="eastAsia" w:ascii="宋体" w:hAnsi="宋体" w:cs="宋体"/>
        </w:rPr>
        <w:t xml:space="preserve">7.2.2 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jc w:val="left"/>
        <w:spacing w:line="360" w:lineRule="auto"/>
        <w:rPr>
          <w:rFonts w:ascii="宋体" w:hAnsi="宋体" w:cs="宋体"/>
          <w:b/>
          <w:bCs/>
        </w:rPr>
      </w:pPr>
      <w:r>
        <w:rPr>
          <w:rFonts w:hint="eastAsia" w:ascii="宋体" w:hAnsi="宋体" w:cs="宋体"/>
          <w:b/>
          <w:bCs/>
        </w:rPr>
        <w:t xml:space="preserve">7.3参与验收人员</w:t>
      </w:r>
      <w:r/>
    </w:p>
    <w:p>
      <w:pPr>
        <w:ind w:firstLine="420"/>
        <w:jc w:val="left"/>
        <w:spacing w:line="360" w:lineRule="auto"/>
        <w:rPr>
          <w:rFonts w:ascii="宋体" w:hAnsi="宋体" w:cs="宋体"/>
        </w:rPr>
      </w:pPr>
      <w:r>
        <w:rPr>
          <w:rFonts w:ascii="宋体" w:hAnsi="宋体" w:cs="宋体"/>
        </w:rPr>
        <w:t xml:space="preserve">7.3.1</w:t>
      </w:r>
      <w:r>
        <w:rPr>
          <w:rFonts w:hint="eastAsia" w:ascii="宋体" w:hAnsi="宋体" w:cs="宋体"/>
        </w:rPr>
        <w:t xml:space="preserve">技术复杂或专业性强的政府采购项目，可以邀请有资质的第三方专业机构参加验收并出具专业意见。</w:t>
      </w:r>
      <w:r/>
    </w:p>
    <w:p>
      <w:pPr>
        <w:ind w:firstLine="420"/>
        <w:jc w:val="left"/>
        <w:spacing w:line="360" w:lineRule="auto"/>
        <w:rPr>
          <w:rFonts w:ascii="宋体" w:hAnsi="宋体" w:cs="宋体"/>
        </w:rPr>
      </w:pPr>
      <w:r>
        <w:rPr>
          <w:rFonts w:hint="eastAsia" w:ascii="宋体" w:hAnsi="宋体" w:cs="宋体"/>
        </w:rPr>
        <w:t xml:space="preserve">7.3.2对于采购人和使用人分离的采购项目，采购人应当邀请实际使用人参与验收。</w:t>
      </w:r>
      <w:r/>
    </w:p>
    <w:p>
      <w:pPr>
        <w:ind w:firstLine="420"/>
        <w:jc w:val="left"/>
        <w:spacing w:line="360" w:lineRule="auto"/>
        <w:rPr>
          <w:rFonts w:ascii="宋体" w:hAnsi="宋体" w:cs="宋体"/>
        </w:rPr>
      </w:pPr>
      <w:r>
        <w:rPr>
          <w:rFonts w:ascii="宋体" w:hAnsi="宋体" w:cs="宋体"/>
        </w:rPr>
        <w:t xml:space="preserve">7.3.3</w:t>
      </w:r>
      <w:r>
        <w:rPr>
          <w:rFonts w:hint="eastAsia" w:ascii="宋体" w:hAnsi="宋体" w:cs="宋体"/>
        </w:rPr>
        <w:t xml:space="preserve">政府向社会公众提供的公共服务项目，验收时应当邀请服务对象进行公共服务项目满意度评价，评价结果作为履约验收的参考依据。</w:t>
      </w:r>
      <w:r/>
    </w:p>
    <w:p>
      <w:pPr>
        <w:jc w:val="left"/>
        <w:spacing w:line="360" w:lineRule="auto"/>
        <w:rPr>
          <w:rFonts w:ascii="宋体" w:hAnsi="宋体" w:cs="宋体"/>
          <w:b/>
          <w:bCs/>
        </w:rPr>
      </w:pPr>
      <w:r>
        <w:rPr>
          <w:rFonts w:hint="eastAsia" w:ascii="宋体" w:hAnsi="宋体" w:cs="宋体"/>
          <w:b/>
          <w:bCs/>
        </w:rPr>
        <w:t xml:space="preserve">7.4验收原则</w:t>
      </w:r>
      <w:r/>
    </w:p>
    <w:p>
      <w:pPr>
        <w:pStyle w:val="871"/>
      </w:pPr>
      <w:r>
        <w:rPr>
          <w:rFonts w:hint="eastAsia"/>
        </w:rPr>
        <w:t xml:space="preserve">政府采购履约验收应当遵循全面完整、客观真实、诚实信用的原则，坚持公开透明、应验必验、验收必严、违约必究。</w:t>
      </w:r>
      <w:r/>
    </w:p>
    <w:p>
      <w:pPr>
        <w:ind w:firstLine="420"/>
        <w:jc w:val="left"/>
        <w:spacing w:line="360" w:lineRule="auto"/>
        <w:rPr>
          <w:rFonts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20"/>
        <w:jc w:val="left"/>
        <w:spacing w:line="360" w:lineRule="auto"/>
        <w:rPr>
          <w:rFonts w:ascii="宋体" w:hAnsi="宋体" w:cs="宋体"/>
        </w:rPr>
      </w:pPr>
      <w:r>
        <w:rPr>
          <w:rFonts w:hint="eastAsia" w:ascii="宋体" w:hAnsi="宋体" w:cs="宋体"/>
        </w:rPr>
        <w:t xml:space="preserve">7.4.2项目验收范围应当完整，与采购合同一致，不得省略、遗漏和缺失，也不得擅自扩大范围。</w:t>
      </w:r>
      <w:r/>
    </w:p>
    <w:p>
      <w:pPr>
        <w:ind w:firstLine="420"/>
        <w:jc w:val="left"/>
        <w:spacing w:line="360" w:lineRule="auto"/>
        <w:rPr>
          <w:rFonts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ind w:firstLine="420"/>
        <w:jc w:val="left"/>
        <w:spacing w:line="360" w:lineRule="auto"/>
        <w:rPr>
          <w:rFonts w:ascii="宋体" w:hAnsi="宋体" w:cs="宋体"/>
        </w:rPr>
      </w:pPr>
      <w:r>
        <w:rPr>
          <w:rFonts w:hint="eastAsia" w:ascii="宋体" w:hAnsi="宋体" w:cs="宋体"/>
        </w:rPr>
        <w:t xml:space="preserve">7.4.4项目验收标准应包括所有客观、量化指标，符合采购合同约定，未进行相应约定的，应当符合法律法规、政策要求、国家标准、行业标准，地方标准或企业标准等有关标准。</w:t>
      </w:r>
      <w:r/>
    </w:p>
    <w:p>
      <w:pPr>
        <w:ind w:firstLine="420"/>
        <w:jc w:val="left"/>
        <w:spacing w:line="360" w:lineRule="auto"/>
        <w:rPr>
          <w:rFonts w:ascii="宋体" w:hAnsi="宋体" w:cs="宋体"/>
        </w:rPr>
      </w:pPr>
      <w:r>
        <w:rPr>
          <w:rFonts w:hint="eastAsia" w:ascii="宋体" w:hAnsi="宋体" w:cs="宋体"/>
        </w:rPr>
        <w:t xml:space="preserve">7.4.5项目验收意见应当客观真实。验收小组成员意见不一致时，按照少数服从多数的原则作出验收意见。</w:t>
      </w:r>
      <w:r/>
    </w:p>
    <w:p>
      <w:pPr>
        <w:pStyle w:val="871"/>
      </w:pPr>
      <w:r>
        <w:rPr>
          <w:rFonts w:hint="eastAsia" w:ascii="宋体" w:hAnsi="宋体" w:cs="宋体"/>
        </w:rPr>
        <w:t xml:space="preserve">7.4.6</w:t>
      </w:r>
      <w:r>
        <w:rPr>
          <w:rFonts w:hint="eastAsia"/>
        </w:rPr>
        <w:t xml:space="preserve">验收方法主要包括全部查验核对和抽查核对。</w:t>
      </w:r>
      <w:r/>
    </w:p>
    <w:p>
      <w:pPr>
        <w:jc w:val="left"/>
        <w:spacing w:line="360" w:lineRule="auto"/>
        <w:rPr>
          <w:rFonts w:ascii="宋体" w:hAnsi="宋体" w:cs="宋体"/>
        </w:rPr>
      </w:pPr>
      <w:r>
        <w:rPr>
          <w:rFonts w:hint="eastAsia" w:ascii="宋体" w:hAnsi="宋体" w:cs="宋体"/>
          <w:b/>
          <w:bCs/>
        </w:rPr>
        <w:t xml:space="preserve">7.5验收记录</w:t>
      </w:r>
      <w:r/>
    </w:p>
    <w:p>
      <w:pPr>
        <w:ind w:firstLine="420"/>
        <w:jc w:val="left"/>
        <w:spacing w:line="360" w:lineRule="auto"/>
        <w:rPr>
          <w:rFonts w:ascii="宋体" w:hAnsi="宋体" w:cs="宋体"/>
        </w:rPr>
      </w:pPr>
      <w:r>
        <w:rPr>
          <w:rFonts w:hint="eastAsia" w:ascii="宋体" w:hAnsi="宋体" w:cs="宋体"/>
        </w:rPr>
        <w:t xml:space="preserve">7.5.1验收小组应当要求参与验收的供应商、专业机构、专家和服务对象等出具书面意见，作为验收书的重要组成部分。</w:t>
      </w:r>
      <w:r/>
    </w:p>
    <w:p>
      <w:pPr>
        <w:ind w:firstLine="420"/>
        <w:jc w:val="left"/>
        <w:spacing w:line="360" w:lineRule="auto"/>
        <w:rPr>
          <w:rFonts w:ascii="宋体" w:hAnsi="宋体" w:cs="宋体"/>
        </w:rPr>
      </w:pPr>
      <w:r>
        <w:rPr>
          <w:rFonts w:hint="eastAsia" w:ascii="宋体" w:hAnsi="宋体" w:cs="宋体"/>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ascii="宋体" w:hAnsi="宋体" w:cs="宋体"/>
        </w:rPr>
      </w:pPr>
      <w:r>
        <w:rPr>
          <w:rFonts w:hint="eastAsia" w:ascii="宋体" w:hAnsi="宋体" w:cs="宋体"/>
        </w:rPr>
        <w:t xml:space="preserve">7.5.3</w:t>
      </w:r>
      <w:r>
        <w:rPr>
          <w:rFonts w:ascii="宋体" w:hAnsi="宋体" w:cs="宋体"/>
        </w:rPr>
        <w:t xml:space="preserve">验收结束后，验收小组应在验收书中作出最终验收意见，</w:t>
      </w:r>
      <w:r>
        <w:rPr>
          <w:rFonts w:hint="eastAsia" w:ascii="宋体" w:hAnsi="宋体" w:cs="宋体"/>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1050"/>
        <w:numPr>
          <w:ilvl w:val="0"/>
          <w:numId w:val="14"/>
        </w:numPr>
        <w:jc w:val="left"/>
        <w:spacing w:line="360" w:lineRule="auto"/>
        <w:rPr>
          <w:rFonts w:cs="宋体"/>
          <w:b/>
        </w:rPr>
      </w:pPr>
      <w:r>
        <w:rPr>
          <w:rFonts w:hint="eastAsia" w:cs="宋体"/>
          <w:b/>
        </w:rPr>
        <w:t xml:space="preserve">验收结果</w:t>
      </w:r>
      <w:r/>
    </w:p>
    <w:p>
      <w:pPr>
        <w:ind w:firstLine="420"/>
        <w:jc w:val="left"/>
        <w:spacing w:line="360" w:lineRule="auto"/>
        <w:rPr>
          <w:rFonts w:ascii="宋体" w:hAnsi="宋体" w:cs="宋体"/>
        </w:rPr>
      </w:pPr>
      <w:r>
        <w:rPr>
          <w:rFonts w:ascii="宋体" w:hAnsi="宋体" w:cs="宋体"/>
        </w:rPr>
        <w:t xml:space="preserve">8.1</w:t>
      </w:r>
      <w:r>
        <w:rPr>
          <w:rFonts w:hint="eastAsia" w:ascii="宋体" w:hAnsi="宋体" w:cs="宋体"/>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ascii="宋体" w:hAnsi="宋体" w:cs="宋体"/>
        </w:rPr>
      </w:pPr>
      <w:r>
        <w:rPr>
          <w:rFonts w:ascii="宋体" w:hAnsi="宋体" w:cs="宋体"/>
        </w:rPr>
        <w:t xml:space="preserve">8.2</w:t>
      </w:r>
      <w:r>
        <w:rPr>
          <w:rFonts w:hint="eastAsia" w:ascii="宋体" w:hAnsi="宋体" w:cs="宋体"/>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ascii="宋体" w:hAnsi="宋体" w:cs="宋体"/>
        </w:rPr>
      </w:pPr>
      <w:r>
        <w:rPr>
          <w:rFonts w:ascii="宋体" w:hAnsi="宋体" w:cs="宋体"/>
        </w:rPr>
        <w:t xml:space="preserve">8.3</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20"/>
        <w:jc w:val="left"/>
        <w:spacing w:line="360" w:lineRule="auto"/>
        <w:rPr>
          <w:rFonts w:ascii="宋体" w:hAnsi="宋体" w:cs="宋体"/>
        </w:rPr>
      </w:pPr>
      <w:r>
        <w:rPr>
          <w:rFonts w:ascii="宋体" w:hAnsi="宋体" w:cs="宋体"/>
        </w:rPr>
        <w:t xml:space="preserve">8.4</w:t>
      </w:r>
      <w:r>
        <w:rPr>
          <w:rFonts w:hint="eastAsia" w:ascii="宋体" w:hAnsi="宋体" w:cs="宋体"/>
        </w:rPr>
        <w:t xml:space="preserve">对为社会公众提供的公共服务项目，采购人应于验收结束之日起 2 个工作日内在江苏政府采购网公开验收结果</w:t>
      </w:r>
      <w:r>
        <w:rPr>
          <w:rFonts w:hint="eastAsia" w:hAnsi="宋体" w:cs="宋体"/>
        </w:rPr>
        <w:t xml:space="preserve">（待“苏采云”系统中履约验收公告模块开通后执行）</w:t>
      </w:r>
      <w:r>
        <w:rPr>
          <w:rFonts w:hint="eastAsia" w:ascii="宋体" w:hAnsi="宋体" w:cs="宋体"/>
        </w:rPr>
        <w:t xml:space="preserve">。</w:t>
      </w:r>
      <w:r/>
    </w:p>
    <w:p>
      <w:pPr>
        <w:pStyle w:val="1050"/>
        <w:numPr>
          <w:ilvl w:val="0"/>
          <w:numId w:val="14"/>
        </w:numPr>
        <w:jc w:val="left"/>
        <w:spacing w:line="360" w:lineRule="auto"/>
        <w:rPr>
          <w:rFonts w:cs="宋体"/>
          <w:b/>
        </w:rPr>
      </w:pPr>
      <w:r>
        <w:rPr>
          <w:rFonts w:hint="eastAsia" w:cs="宋体"/>
          <w:b/>
        </w:rPr>
        <w:t xml:space="preserve">验收资料归档</w:t>
      </w:r>
      <w:r/>
    </w:p>
    <w:p>
      <w:pPr>
        <w:ind w:firstLine="420"/>
        <w:jc w:val="left"/>
        <w:spacing w:line="360" w:lineRule="auto"/>
        <w:rPr>
          <w:rFonts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871"/>
      </w:pPr>
      <w:r/>
      <w:r/>
    </w:p>
    <w:p>
      <w:pPr>
        <w:ind w:firstLine="420"/>
        <w:jc w:val="left"/>
        <w:widowControl/>
      </w:pPr>
      <w:r>
        <w:br w:type="page" w:clear="all"/>
      </w:r>
      <w:r/>
    </w:p>
    <w:p>
      <w:pPr>
        <w:ind w:firstLine="482"/>
        <w:jc w:val="center"/>
        <w:spacing w:line="480" w:lineRule="auto"/>
        <w:widowControl/>
        <w:rPr>
          <w:rFonts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870"/>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6930"/>
              <w:widowControl/>
              <w:rPr>
                <w:rFonts w:ascii="宋体" w:hAnsi="宋体" w:cs="宋体"/>
                <w:color w:val="000000"/>
                <w:szCs w:val="21"/>
              </w:rPr>
            </w:pPr>
            <w:r>
              <w:rPr>
                <w:rFonts w:hint="eastAsia" w:ascii="宋体" w:hAnsi="宋体" w:cs="宋体"/>
                <w:color w:val="000000"/>
                <w:szCs w:val="21"/>
              </w:rPr>
              <w:t xml:space="preserve">单位公章</w:t>
            </w:r>
            <w:r/>
          </w:p>
          <w:p>
            <w:pPr>
              <w:pStyle w:val="1192"/>
              <w:ind w:firstLine="4620"/>
              <w:jc w:val="center"/>
            </w:pPr>
            <w:r>
              <w:rPr>
                <w:rFonts w:hint="eastAsia" w:hAnsi="宋体" w:cs="宋体"/>
                <w:color w:val="000000"/>
                <w:szCs w:val="21"/>
              </w:rPr>
              <w:t xml:space="preserve">年 月 日</w:t>
            </w:r>
            <w:r/>
          </w:p>
        </w:tc>
      </w:tr>
    </w:tbl>
    <w:p>
      <w:pPr>
        <w:pStyle w:val="871"/>
      </w:pPr>
      <w:r/>
      <w:r/>
    </w:p>
    <w:p>
      <w:pPr>
        <w:pStyle w:val="871"/>
      </w:pPr>
      <w:r/>
      <w:r/>
    </w:p>
    <w:tbl>
      <w:tblPr>
        <w:tblStyle w:val="870"/>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606"/>
        <w:gridCol w:w="1882"/>
        <w:gridCol w:w="1593"/>
        <w:gridCol w:w="1882"/>
        <w:gridCol w:w="1158"/>
        <w:gridCol w:w="1186"/>
      </w:tblGrid>
      <w:tr>
        <w:trPr>
          <w:jc w:val="center"/>
          <w:trHeight w:val="499"/>
        </w:trPr>
        <w:tc>
          <w:tcPr>
            <w:gridSpan w:val="6"/>
            <w:tcW w:w="5000" w:type="pct"/>
            <w:vAlign w:val="center"/>
            <w:textDirection w:val="lrTb"/>
            <w:noWrap/>
          </w:tcPr>
          <w:p>
            <w:pPr>
              <w:jc w:val="center"/>
              <w:rPr>
                <w:rFonts w:ascii="宋体" w:hAnsi="宋体" w:cs="宋体"/>
                <w:b/>
                <w:bCs/>
                <w:sz w:val="32"/>
                <w:szCs w:val="32"/>
              </w:rPr>
            </w:pPr>
            <w:r>
              <w:rPr>
                <w:rFonts w:hint="eastAsia" w:ascii="宋体" w:hAnsi="宋体" w:cs="宋体"/>
                <w:b/>
                <w:bCs/>
                <w:sz w:val="32"/>
                <w:szCs w:val="32"/>
              </w:rPr>
              <w:t xml:space="preserve">表2：政府采购履约验收书（服务类）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szCs w:val="21"/>
                <w:lang w:eastAsia="en-US"/>
              </w:rPr>
            </w:pPr>
            <w:r>
              <w:rPr>
                <w:rFonts w:hint="eastAsia" w:ascii="宋体" w:hAnsi="宋体" w:cs="宋体"/>
                <w:sz w:val="22"/>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ascii="宋体" w:hAnsi="宋体" w:cs="宋体"/>
                <w:sz w:val="22"/>
              </w:rPr>
            </w:pPr>
            <w:r>
              <w:rPr>
                <w:rFonts w:hint="eastAsia" w:ascii="宋体" w:hAnsi="宋体" w:cs="宋体"/>
                <w:sz w:val="22"/>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jc w:val="center"/>
              <w:rPr>
                <w:rFonts w:ascii="宋体" w:hAnsi="宋体" w:cs="宋体"/>
                <w:sz w:val="22"/>
              </w:rPr>
            </w:pPr>
            <w:r>
              <w:rPr>
                <w:rFonts w:hint="eastAsia" w:ascii="宋体" w:hAnsi="宋体" w:cs="宋体"/>
                <w:sz w:val="22"/>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ascii="宋体" w:hAnsi="宋体" w:cs="宋体"/>
                <w:sz w:val="22"/>
              </w:rPr>
            </w:pPr>
            <w:r>
              <w:rPr>
                <w:rFonts w:hint="eastAsia" w:ascii="宋体" w:hAnsi="宋体" w:cs="宋体"/>
                <w:sz w:val="22"/>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ascii="宋体" w:hAnsi="宋体" w:cs="宋体"/>
                <w:sz w:val="22"/>
                <w:lang w:eastAsia="en-US"/>
              </w:rPr>
            </w:pPr>
            <w:r>
              <w:rPr>
                <w:rFonts w:ascii="宋体" w:hAnsi="宋体" w:cs="宋体"/>
                <w:sz w:val="22"/>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项目名称和编号</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ascii="宋体" w:hAnsi="宋体" w:cs="宋体"/>
                <w:sz w:val="22"/>
              </w:rPr>
            </w:pPr>
            <w:r>
              <w:rPr>
                <w:rFonts w:hint="eastAsia" w:ascii="宋体" w:hAnsi="宋体" w:cs="宋体"/>
                <w:sz w:val="22"/>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ascii="宋体" w:hAnsi="宋体" w:cs="宋体"/>
                <w:sz w:val="22"/>
              </w:rPr>
            </w:pPr>
            <w:r>
              <w:rPr>
                <w:rFonts w:ascii="宋体" w:hAnsi="宋体" w:cs="宋体"/>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rPr>
                <w:rFonts w:ascii="宋体" w:hAnsi="宋体" w:cs="宋体"/>
                <w:sz w:val="22"/>
              </w:rPr>
            </w:pPr>
            <w:r>
              <w:rPr>
                <w:rFonts w:hint="eastAsia" w:ascii="宋体" w:hAnsi="宋体" w:cs="宋体"/>
                <w:sz w:val="22"/>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rPr>
                <w:rFonts w:ascii="宋体" w:hAnsi="宋体" w:cs="宋体"/>
                <w:sz w:val="22"/>
                <w:lang w:eastAsia="en-US"/>
              </w:rPr>
            </w:pPr>
            <w:r>
              <w:rPr>
                <w:rFonts w:hint="eastAsia" w:ascii="宋体" w:hAnsi="宋体" w:cs="宋体"/>
                <w:sz w:val="22"/>
              </w:rPr>
              <w:t xml:space="preserve">□是      □否</w:t>
            </w:r>
            <w:r/>
          </w:p>
        </w:tc>
        <w:tc>
          <w:tcPr>
            <w:tcBorders>
              <w:top w:val="single" w:color="000000" w:sz="4" w:space="0"/>
              <w:left w:val="single" w:color="000000" w:sz="4" w:space="0"/>
              <w:bottom w:val="none" w:color="000000" w:sz="4" w:space="0"/>
              <w:right w:val="single" w:color="000000" w:sz="4" w:space="0"/>
            </w:tcBorders>
            <w:tcW w:w="773" w:type="pct"/>
            <w:vAlign w:val="center"/>
            <w:textDirection w:val="lrTb"/>
            <w:noWrap/>
          </w:tcPr>
          <w:p>
            <w:pPr>
              <w:jc w:val="center"/>
              <w:rPr>
                <w:rFonts w:ascii="宋体" w:hAnsi="宋体" w:cs="宋体"/>
                <w:sz w:val="22"/>
              </w:rPr>
            </w:pPr>
            <w:r>
              <w:rPr>
                <w:rFonts w:hint="eastAsia" w:ascii="宋体" w:hAnsi="宋体" w:cs="宋体"/>
                <w:sz w:val="22"/>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2050" w:type="pct"/>
            <w:vAlign w:val="center"/>
            <w:textDirection w:val="lrTb"/>
            <w:noWrap w:val="false"/>
          </w:tcPr>
          <w:p>
            <w:pPr>
              <w:rPr>
                <w:rFonts w:ascii="宋体" w:hAnsi="宋体" w:cs="宋体"/>
                <w:sz w:val="22"/>
              </w:rPr>
            </w:pPr>
            <w:r>
              <w:rPr>
                <w:rFonts w:hint="eastAsia" w:ascii="宋体" w:hAnsi="宋体" w:cs="宋体"/>
                <w:sz w:val="22"/>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tcPr>
          <w:p>
            <w:pPr>
              <w:jc w:val="center"/>
              <w:rPr>
                <w:rFonts w:ascii="宋体" w:hAnsi="宋体" w:cs="宋体"/>
                <w:sz w:val="22"/>
              </w:rPr>
            </w:pPr>
            <w:r>
              <w:rPr>
                <w:rFonts w:hint="eastAsia" w:ascii="宋体" w:hAnsi="宋体" w:cs="宋体"/>
                <w:sz w:val="22"/>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验收意见</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ascii="宋体" w:hAnsi="宋体" w:cs="宋体"/>
                <w:sz w:val="22"/>
              </w:rPr>
            </w:pPr>
            <w:r>
              <w:rPr>
                <w:rFonts w:hint="eastAsia" w:ascii="宋体" w:hAnsi="宋体" w:cs="宋体"/>
                <w:sz w:val="22"/>
              </w:rPr>
              <w:t xml:space="preserve">验收小组成员（最终验收成员人数为3人以上单数，组成根据实际情况选择）</w:t>
            </w:r>
            <w:r/>
          </w:p>
        </w:tc>
        <w:tc>
          <w:tcPr>
            <w:gridSpan w:val="2"/>
            <w:tcBorders>
              <w:top w:val="single" w:color="000000" w:sz="4" w:space="0"/>
              <w:left w:val="single" w:color="000000" w:sz="4" w:space="0"/>
              <w:bottom w:val="none" w:color="000000" w:sz="4" w:space="0"/>
              <w:right w:val="single" w:color="auto" w:sz="4" w:space="0"/>
            </w:tcBorders>
            <w:tcW w:w="1686" w:type="pct"/>
            <w:vMerge w:val="restart"/>
            <w:textDirection w:val="lrTb"/>
            <w:noWrap w:val="false"/>
          </w:tcPr>
          <w:p>
            <w:pPr>
              <w:rPr>
                <w:rFonts w:ascii="宋体" w:hAnsi="宋体" w:cs="宋体"/>
                <w:sz w:val="22"/>
              </w:rPr>
            </w:pPr>
            <w:r>
              <w:rPr>
                <w:rFonts w:hint="eastAsia" w:ascii="宋体" w:hAnsi="宋体" w:cs="宋体"/>
                <w:sz w:val="22"/>
              </w:rPr>
              <w:t xml:space="preserve">□采购人：</w:t>
            </w:r>
            <w:r/>
          </w:p>
          <w:p>
            <w:pPr>
              <w:rPr>
                <w:rFonts w:ascii="宋体" w:hAnsi="宋体" w:cs="宋体"/>
                <w:sz w:val="22"/>
              </w:rPr>
            </w:pPr>
            <w:r>
              <w:rPr>
                <w:rFonts w:hint="eastAsia" w:ascii="宋体" w:hAnsi="宋体" w:cs="宋体"/>
                <w:sz w:val="22"/>
              </w:rPr>
              <w:t xml:space="preserve">（姓名+所属部门）                        *最终验收时必有，若经办采购的人员与采购需求人员分属不同部门，二者应同时参与验收              </w:t>
            </w:r>
            <w:r/>
          </w:p>
          <w:p>
            <w:pPr>
              <w:rPr>
                <w:rFonts w:ascii="宋体" w:hAnsi="宋体" w:cs="宋体"/>
                <w:sz w:val="22"/>
              </w:rPr>
            </w:pPr>
            <w:r>
              <w:rPr>
                <w:rFonts w:hint="eastAsia" w:ascii="宋体" w:hAnsi="宋体" w:cs="宋体"/>
                <w:sz w:val="22"/>
              </w:rPr>
              <w:t xml:space="preserve">                                                                □代建单位（如有）：</w:t>
            </w:r>
            <w:r/>
          </w:p>
          <w:p>
            <w:pPr>
              <w:rPr>
                <w:rFonts w:ascii="宋体" w:hAnsi="宋体" w:cs="宋体"/>
                <w:sz w:val="22"/>
              </w:rPr>
            </w:pPr>
            <w:r>
              <w:rPr>
                <w:rFonts w:hint="eastAsia" w:ascii="宋体" w:hAnsi="宋体" w:cs="宋体"/>
                <w:sz w:val="22"/>
              </w:rPr>
              <w:t xml:space="preserve">（姓名+单位+所属部门） </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□采购人委托的代理机构（如有）：</w:t>
            </w:r>
            <w:r/>
          </w:p>
          <w:p>
            <w:pPr>
              <w:rPr>
                <w:rFonts w:ascii="宋体" w:hAnsi="宋体" w:cs="宋体"/>
                <w:sz w:val="22"/>
              </w:rPr>
            </w:pPr>
            <w:r>
              <w:rPr>
                <w:spacing w:val="8"/>
              </w:rPr>
              <w:t xml:space="preserve"> </w:t>
            </w:r>
            <w:r>
              <w:rPr>
                <w:rFonts w:hint="eastAsia" w:ascii="宋体" w:hAnsi="宋体" w:cs="宋体"/>
                <w:sz w:val="22"/>
              </w:rPr>
              <w:t xml:space="preserve">(姓名）                                 </w:t>
            </w:r>
            <w:r>
              <w:rPr>
                <w:rFonts w:hint="eastAsia" w:ascii="黑体" w:hAnsi="黑体" w:eastAsia="黑体" w:cs="宋体"/>
                <w:sz w:val="22"/>
              </w:rPr>
              <w:t xml:space="preserve">*</w:t>
            </w:r>
            <w:r>
              <w:rPr>
                <w:rFonts w:hint="eastAsia" w:ascii="黑体" w:hAnsi="黑体" w:eastAsia="黑体" w:cs="微软雅黑"/>
                <w:spacing w:val="11"/>
              </w:rPr>
              <w:t xml:space="preserve">前</w:t>
            </w:r>
            <w:r>
              <w:rPr>
                <w:rFonts w:hint="eastAsia" w:ascii="黑体" w:hAnsi="黑体" w:eastAsia="黑体" w:cs="微软雅黑"/>
                <w:spacing w:val="10"/>
              </w:rPr>
              <w:t xml:space="preserve">期参与采购活动的采购代理机构工作人员</w:t>
            </w:r>
            <w:r>
              <w:rPr>
                <w:rFonts w:hint="eastAsia" w:ascii="黑体" w:hAnsi="黑体" w:eastAsia="黑体" w:cs="微软雅黑"/>
                <w:spacing w:val="8"/>
              </w:rPr>
              <w:t xml:space="preserve">不得</w:t>
            </w:r>
            <w:r>
              <w:rPr>
                <w:rFonts w:hint="eastAsia" w:ascii="黑体" w:hAnsi="黑体" w:eastAsia="黑体"/>
                <w:spacing w:val="8"/>
              </w:rPr>
              <w:t xml:space="preserve">参与验收</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□采购人委托的专家（如有）：            （姓名+单位）                             </w:t>
            </w:r>
            <w:r>
              <w:rPr>
                <w:rFonts w:hint="eastAsia" w:ascii="黑体" w:hAnsi="黑体" w:eastAsia="黑体" w:cs="宋体"/>
                <w:sz w:val="22"/>
              </w:rPr>
              <w:t xml:space="preserve">*前期参与采购活动的评审专家不得参与验收</w:t>
            </w:r>
            <w:r/>
          </w:p>
        </w:tc>
        <w:tc>
          <w:tcPr>
            <w:gridSpan w:val="2"/>
            <w:tcBorders>
              <w:top w:val="single" w:color="000000"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□服务时间、进度是否足额</w:t>
            </w:r>
            <w:r/>
          </w:p>
        </w:tc>
        <w:tc>
          <w:tcPr>
            <w:tcBorders>
              <w:top w:val="single" w:color="000000"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□服务范围是否完整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□服务要求、行业和安全标准是否达标</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□项目需求、服务承诺是否实现</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□核查服务人员、设备是否一致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□对照采购人需求，对服务内容中涉及专业领域的部分进行复核</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□其他：             </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ascii="宋体" w:hAnsi="宋体" w:cs="宋体"/>
                <w:sz w:val="22"/>
              </w:rPr>
            </w:pPr>
            <w:r>
              <w:rPr>
                <w:rFonts w:hint="eastAsia" w:ascii="宋体" w:hAnsi="宋体" w:cs="宋体"/>
                <w:sz w:val="22"/>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lang w:eastAsia="en-US"/>
              </w:rPr>
            </w:pPr>
            <w:r>
              <w:rPr>
                <w:rFonts w:hint="eastAsia" w:ascii="宋体" w:hAnsi="宋体" w:cs="宋体"/>
                <w:sz w:val="22"/>
              </w:rPr>
              <w:t xml:space="preserve">□服务对象：</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服务对象满意度</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rPr>
            </w:pPr>
            <w:r>
              <w:rPr>
                <w:rFonts w:hint="eastAsia" w:ascii="宋体" w:hAnsi="宋体" w:cs="宋体"/>
                <w:sz w:val="22"/>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0"/>
                <w:szCs w:val="20"/>
              </w:rPr>
            </w:pPr>
            <w:r>
              <w:rPr>
                <w:rFonts w:hint="eastAsia" w:ascii="宋体" w:hAnsi="宋体" w:cs="宋体"/>
                <w:sz w:val="22"/>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szCs w:val="21"/>
                <w:lang w:eastAsia="en-US"/>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rPr>
            </w:pPr>
            <w:r>
              <w:rPr>
                <w:rFonts w:hint="eastAsia" w:ascii="宋体" w:hAnsi="宋体" w:cs="宋体"/>
                <w:sz w:val="22"/>
              </w:rPr>
              <w:t xml:space="preserve">□专家：</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2"/>
              </w:rPr>
            </w:pPr>
            <w:r>
              <w:rPr>
                <w:rFonts w:hint="eastAsia" w:ascii="宋体" w:hAnsi="宋体" w:cs="宋体"/>
                <w:sz w:val="22"/>
              </w:rPr>
              <w:t xml:space="preserve">出具书面意见</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cs="宋体"/>
                <w:sz w:val="22"/>
              </w:rPr>
            </w:pPr>
            <w:r>
              <w:rPr>
                <w:rFonts w:ascii="宋体" w:hAnsi="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ascii="宋体" w:hAnsi="宋体" w:cs="宋体"/>
                <w:sz w:val="22"/>
              </w:rPr>
            </w:pPr>
            <w:r>
              <w:rPr>
                <w:rFonts w:hint="eastAsia" w:ascii="宋体" w:hAnsi="宋体" w:cs="宋体"/>
                <w:sz w:val="22"/>
              </w:rPr>
              <w:t xml:space="preserve">□其他供应商：</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ascii="宋体" w:hAnsi="宋体" w:cs="宋体"/>
                <w:sz w:val="22"/>
              </w:rPr>
            </w:pPr>
            <w:r>
              <w:rPr>
                <w:rFonts w:hint="eastAsia" w:ascii="宋体" w:hAnsi="宋体" w:cs="宋体"/>
                <w:sz w:val="22"/>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736" w:type="pct"/>
            <w:vAlign w:val="bottom"/>
            <w:textDirection w:val="lrTb"/>
            <w:noWrap w:val="false"/>
          </w:tcPr>
          <w:p>
            <w:pPr>
              <w:rPr>
                <w:rFonts w:ascii="宋体" w:hAnsi="宋体" w:cs="宋体"/>
                <w:sz w:val="22"/>
              </w:rPr>
            </w:pPr>
            <w:r>
              <w:rPr>
                <w:rFonts w:hint="eastAsia" w:ascii="宋体" w:hAnsi="宋体" w:cs="宋体"/>
                <w:sz w:val="22"/>
              </w:rPr>
              <w:t xml:space="preserve">（如意见一致，请全体验收小组成员分别签名，如有异议，请分别签署意见并签名）</w:t>
            </w:r>
            <w:r/>
          </w:p>
          <w:p>
            <w:pPr>
              <w:rPr>
                <w:rFonts w:ascii="宋体" w:hAnsi="宋体" w:cs="宋体"/>
                <w:sz w:val="22"/>
              </w:rPr>
            </w:pPr>
            <w:r>
              <w:rPr>
                <w:rFonts w:ascii="宋体" w:hAnsi="宋体" w:cs="宋体"/>
                <w:sz w:val="22"/>
              </w:rPr>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val="false"/>
          </w:tcPr>
          <w:p>
            <w:pPr>
              <w:rPr>
                <w:rFonts w:ascii="宋体" w:hAnsi="宋体" w:cs="宋体"/>
                <w:sz w:val="22"/>
              </w:rPr>
            </w:pPr>
            <w:r>
              <w:rPr>
                <w:rFonts w:hint="eastAsia" w:ascii="宋体" w:hAnsi="宋体" w:cs="宋体"/>
                <w:sz w:val="22"/>
              </w:rPr>
              <w:t xml:space="preserve">异议事项：</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复核意见：</w:t>
            </w:r>
            <w:r/>
          </w:p>
          <w:p>
            <w:pPr>
              <w:rPr>
                <w:rFonts w:ascii="宋体" w:hAnsi="宋体" w:cs="宋体"/>
                <w:sz w:val="22"/>
              </w:rPr>
            </w:pPr>
            <w:r>
              <w:rPr>
                <w:rFonts w:ascii="宋体" w:hAnsi="宋体" w:cs="宋体"/>
                <w:sz w:val="22"/>
              </w:rPr>
            </w:r>
            <w:r/>
          </w:p>
          <w:p>
            <w:pPr>
              <w:rPr>
                <w:rFonts w:ascii="宋体" w:hAnsi="宋体" w:cs="宋体"/>
                <w:sz w:val="22"/>
              </w:rPr>
            </w:pPr>
            <w:r>
              <w:rPr>
                <w:rFonts w:hint="eastAsia" w:ascii="宋体" w:hAnsi="宋体" w:cs="宋体"/>
                <w:sz w:val="22"/>
              </w:rPr>
              <w:t xml:space="preserve">签字：</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lang w:eastAsia="en-US"/>
              </w:rPr>
            </w:pPr>
            <w:r>
              <w:rPr>
                <w:rFonts w:hint="eastAsia" w:ascii="宋体" w:hAnsi="宋体" w:cs="宋体"/>
                <w:sz w:val="22"/>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ascii="宋体" w:hAnsi="宋体" w:cs="宋体"/>
                <w:sz w:val="22"/>
              </w:rPr>
            </w:pPr>
            <w:r>
              <w:rPr>
                <w:rFonts w:hint="eastAsia" w:ascii="宋体" w:hAnsi="宋体" w:cs="宋体"/>
                <w:sz w:val="22"/>
              </w:rPr>
              <w:t xml:space="preserve">（采购人签署验收意见并盖章）</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ascii="宋体" w:hAnsi="宋体" w:cs="宋体"/>
                <w:sz w:val="22"/>
              </w:rPr>
            </w:pPr>
            <w:r>
              <w:rPr>
                <w:rFonts w:hint="eastAsia" w:ascii="宋体" w:hAnsi="宋体" w:cs="宋体"/>
                <w:sz w:val="22"/>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ascii="宋体" w:hAnsi="宋体" w:cs="宋体"/>
                <w:sz w:val="22"/>
              </w:rPr>
            </w:pPr>
            <w:r>
              <w:rPr>
                <w:rFonts w:ascii="宋体" w:hAnsi="宋体" w:cs="宋体"/>
                <w:sz w:val="22"/>
              </w:rPr>
            </w:r>
            <w:r/>
          </w:p>
        </w:tc>
      </w:tr>
    </w:tbl>
    <w:p>
      <w:pPr>
        <w:spacing w:line="560" w:lineRule="exact"/>
        <w:rPr>
          <w:rFonts w:ascii="仿宋" w:hAnsi="仿宋" w:eastAsia="仿宋" w:cs="仿宋"/>
          <w:spacing w:val="8"/>
          <w:sz w:val="32"/>
          <w:szCs w:val="32"/>
        </w:rPr>
      </w:pPr>
      <w:r>
        <w:rPr>
          <w:rFonts w:ascii="仿宋" w:hAnsi="仿宋" w:eastAsia="仿宋" w:cs="仿宋"/>
          <w:spacing w:val="8"/>
          <w:sz w:val="32"/>
          <w:szCs w:val="32"/>
        </w:rPr>
      </w:r>
      <w:r/>
    </w:p>
    <w:p>
      <w:pPr>
        <w:spacing w:line="360" w:lineRule="auto"/>
        <w:rPr>
          <w:b/>
          <w:bCs/>
        </w:rPr>
      </w:pPr>
      <w:r>
        <w:rPr>
          <w:b/>
          <w:bCs/>
        </w:rPr>
      </w:r>
      <w:bookmarkEnd w:id="92"/>
      <w:r/>
      <w:r/>
    </w:p>
    <w:p>
      <w:pPr>
        <w:jc w:val="left"/>
        <w:widowControl/>
        <w:rPr>
          <w:rFonts w:ascii="宋体" w:hAnsi="宋体" w:cs="宋体"/>
        </w:rPr>
      </w:pPr>
      <w:r>
        <w:rPr>
          <w:rFonts w:hint="eastAsia" w:ascii="宋体" w:hAnsi="宋体" w:cs="宋体"/>
        </w:rPr>
        <w:br w:type="page" w:clear="all"/>
      </w:r>
      <w:r/>
    </w:p>
    <w:p>
      <w:pPr>
        <w:jc w:val="left"/>
        <w:widowControl/>
        <w:rPr>
          <w:rFonts w:ascii="宋体" w:hAnsi="宋体" w:cs="宋体"/>
        </w:rPr>
      </w:pPr>
      <w:r>
        <w:rPr>
          <w:rFonts w:ascii="宋体" w:hAnsi="宋体" w:cs="宋体"/>
        </w:rPr>
      </w:r>
      <w:bookmarkEnd w:id="91"/>
      <w:r/>
      <w:r/>
    </w:p>
    <w:p>
      <w:pPr>
        <w:jc w:val="center"/>
        <w:spacing w:line="360" w:lineRule="auto"/>
        <w:widowControl/>
        <w:rPr>
          <w:rFonts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第六章 </w:t>
      </w:r>
      <w:bookmarkStart w:id="97" w:name="评分要点"/>
      <w:r>
        <w:rPr>
          <w:rFonts w:hint="eastAsia" w:asciiTheme="minorEastAsia" w:hAnsiTheme="minorEastAsia" w:eastAsiaTheme="minorEastAsia"/>
          <w:bCs/>
          <w:color w:val="000000" w:themeColor="text1"/>
          <w:sz w:val="44"/>
          <w:szCs w:val="44"/>
          <w14:textFill>
            <w14:solidFill>
              <w14:schemeClr w14:val="tx1"/>
            </w14:solidFill>
          </w14:textFill>
        </w:rPr>
        <w:t xml:space="preserve">评</w:t>
      </w:r>
      <w:bookmarkEnd w:id="97"/>
      <w:r>
        <w:rPr>
          <w:rFonts w:hint="eastAsia" w:asciiTheme="minorEastAsia" w:hAnsiTheme="minorEastAsia" w:eastAsiaTheme="minorEastAsia"/>
          <w:bCs/>
          <w:color w:val="000000" w:themeColor="text1"/>
          <w:sz w:val="44"/>
          <w:szCs w:val="44"/>
          <w14:textFill>
            <w14:solidFill>
              <w14:schemeClr w14:val="tx1"/>
            </w14:solidFill>
          </w14:textFill>
        </w:rPr>
        <w:t xml:space="preserve">标办法及评分标准</w:t>
      </w:r>
      <w:r/>
    </w:p>
    <w:p>
      <w:pPr>
        <w:spacing w:line="360" w:lineRule="auto"/>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一、评标办法</w:t>
      </w:r>
      <w:r/>
    </w:p>
    <w:p>
      <w:pPr>
        <w:ind w:firstLine="420"/>
        <w:spacing w:line="360" w:lineRule="auto"/>
        <w:rPr>
          <w:rFonts w:ascii="宋体" w:hAnsi="宋体"/>
        </w:rPr>
      </w:pPr>
      <w:r>
        <w:rPr>
          <w:rFonts w:hint="eastAsia" w:asciiTheme="minorEastAsia" w:hAnsiTheme="minorEastAsia" w:eastAsiaTheme="minorEastAsia"/>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rPr>
        <w:t xml:space="preserve">得分且投标报价相同的，提供优先采购产品证书更多的投标人优先成交（如属优先采购产品），否则由采购代理机构组织抽签确定排序。</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二、评分标准</w:t>
      </w:r>
      <w:r/>
    </w:p>
    <w:tbl>
      <w:tblPr>
        <w:tblStyle w:val="870"/>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517"/>
        <w:gridCol w:w="1733"/>
        <w:gridCol w:w="6360"/>
        <w:gridCol w:w="752"/>
      </w:tblGrid>
      <w:tr>
        <w:trPr>
          <w:jc w:val="center"/>
          <w:trHeight w:val="611"/>
        </w:trPr>
        <w:tc>
          <w:tcPr>
            <w:tcW w:w="736"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评审类别</w:t>
            </w:r>
            <w:r/>
          </w:p>
        </w:tc>
        <w:tc>
          <w:tcPr>
            <w:gridSpan w:val="2"/>
            <w:tcW w:w="2250"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评审项</w:t>
            </w:r>
            <w:r/>
          </w:p>
        </w:tc>
        <w:tc>
          <w:tcPr>
            <w:tcW w:w="6360"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评审规则</w:t>
            </w:r>
            <w:r/>
          </w:p>
        </w:tc>
        <w:tc>
          <w:tcPr>
            <w:tcW w:w="752" w:type="dxa"/>
            <w:vAlign w:val="center"/>
            <w:textDirection w:val="lrTb"/>
            <w:noWrap w:val="false"/>
          </w:tcPr>
          <w:p>
            <w:pPr>
              <w:jc w:val="center"/>
              <w:rPr>
                <w:rFonts w:ascii="宋体" w:hAnsi="宋体" w:cs="Tahoma"/>
                <w:b/>
                <w:color w:val="000000"/>
                <w:sz w:val="24"/>
                <w:szCs w:val="24"/>
              </w:rPr>
            </w:pPr>
            <w:r>
              <w:rPr>
                <w:rFonts w:hint="eastAsia" w:ascii="宋体" w:hAnsi="宋体" w:cs="Tahoma"/>
                <w:b/>
                <w:color w:val="000000"/>
                <w:sz w:val="24"/>
                <w:szCs w:val="24"/>
              </w:rPr>
              <w:t xml:space="preserve">分值</w:t>
            </w:r>
            <w:r/>
          </w:p>
        </w:tc>
      </w:tr>
      <w:tr>
        <w:trPr>
          <w:jc w:val="center"/>
          <w:trHeight w:val="2113"/>
        </w:trPr>
        <w:tc>
          <w:tcPr>
            <w:tcW w:w="736" w:type="dxa"/>
            <w:vAlign w:val="center"/>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价格</w:t>
            </w:r>
            <w:r/>
          </w:p>
          <w:p>
            <w:pPr>
              <w:jc w:val="center"/>
              <w:rPr>
                <w:rFonts w:ascii="宋体" w:hAnsi="宋体" w:cs="Tahoma"/>
                <w:b/>
                <w:color w:val="000000"/>
                <w:szCs w:val="21"/>
              </w:rPr>
            </w:pPr>
            <w:r>
              <w:rPr>
                <w:rFonts w:hint="eastAsia" w:ascii="宋体" w:hAnsi="宋体" w:cs="Tahoma"/>
                <w:b/>
                <w:color w:val="000000"/>
                <w:szCs w:val="21"/>
              </w:rPr>
              <w:t xml:space="preserve">部分（30分）</w:t>
            </w:r>
            <w:r/>
          </w:p>
        </w:tc>
        <w:tc>
          <w:tcPr>
            <w:gridSpan w:val="2"/>
            <w:tcW w:w="2250"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投标报价</w:t>
            </w:r>
            <w:r/>
          </w:p>
        </w:tc>
        <w:tc>
          <w:tcPr>
            <w:tcW w:w="6360" w:type="dxa"/>
            <w:vAlign w:val="center"/>
            <w:textDirection w:val="lrTb"/>
            <w:noWrap w:val="false"/>
          </w:tcPr>
          <w:p>
            <w:pPr>
              <w:rPr>
                <w:rFonts w:ascii="宋体" w:hAnsi="宋体"/>
                <w:color w:val="000000"/>
                <w:szCs w:val="21"/>
              </w:rPr>
            </w:pPr>
            <w:r>
              <w:rPr>
                <w:rFonts w:hint="eastAsia" w:ascii="宋体" w:hAnsi="宋体"/>
                <w:color w:val="000000"/>
                <w:szCs w:val="21"/>
              </w:rPr>
              <w:t xml:space="preserve">第一步：未被认定投标无效的投标报价为有效投标报价。</w:t>
            </w:r>
            <w:r/>
          </w:p>
          <w:p>
            <w:pPr>
              <w:rPr>
                <w:rFonts w:ascii="宋体" w:hAnsi="宋体"/>
                <w:color w:val="000000"/>
                <w:szCs w:val="21"/>
              </w:rPr>
            </w:pPr>
            <w:r>
              <w:rPr>
                <w:rFonts w:hint="eastAsia" w:ascii="宋体" w:hAnsi="宋体"/>
                <w:color w:val="000000"/>
                <w:szCs w:val="21"/>
              </w:rPr>
              <w:t xml:space="preserve">第二步：在所有有效投标报价中选择报价最低的确定为评标基准价。</w:t>
            </w:r>
            <w:r/>
          </w:p>
          <w:p>
            <w:pPr>
              <w:rPr>
                <w:rFonts w:ascii="宋体" w:hAnsi="宋体"/>
                <w:color w:val="000000"/>
                <w:szCs w:val="21"/>
              </w:rPr>
            </w:pPr>
            <w:r>
              <w:rPr>
                <w:rFonts w:hint="eastAsia" w:ascii="宋体" w:hAnsi="宋体"/>
                <w:color w:val="000000"/>
                <w:szCs w:val="21"/>
              </w:rPr>
              <w:t xml:space="preserve">第三步：将所有有效投标报价与评标基准价相比较：等于评标基准价的得30分，其他投标人的价格分按照下列公式计算（计算结果四舍五入保留两位小数）：</w:t>
            </w:r>
            <w:r/>
          </w:p>
          <w:p>
            <w:pPr>
              <w:rPr>
                <w:rFonts w:ascii="宋体" w:hAnsi="宋体"/>
                <w:b/>
                <w:color w:val="000000"/>
                <w:szCs w:val="21"/>
              </w:rPr>
            </w:pPr>
            <w:r>
              <w:rPr>
                <w:rFonts w:hint="eastAsia" w:ascii="宋体" w:hAnsi="宋体"/>
                <w:color w:val="000000"/>
                <w:szCs w:val="21"/>
              </w:rPr>
              <w:t xml:space="preserve">投标报价得分＝（评标基准价/投标报价）×30％×100</w:t>
            </w:r>
            <w:r/>
          </w:p>
        </w:tc>
        <w:tc>
          <w:tcPr>
            <w:tcW w:w="752"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30分</w:t>
            </w:r>
            <w:r/>
          </w:p>
        </w:tc>
      </w:tr>
      <w:tr>
        <w:trPr>
          <w:jc w:val="center"/>
          <w:trHeight w:val="90"/>
        </w:trPr>
        <w:tc>
          <w:tcPr>
            <w:tcW w:w="736" w:type="dxa"/>
            <w:vAlign w:val="center"/>
            <w:vMerge w:val="restart"/>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技术</w:t>
            </w:r>
            <w:r/>
          </w:p>
          <w:p>
            <w:pPr>
              <w:jc w:val="center"/>
              <w:rPr>
                <w:rFonts w:ascii="宋体" w:hAnsi="宋体" w:cs="Tahoma"/>
                <w:b/>
                <w:color w:val="000000"/>
                <w:szCs w:val="21"/>
              </w:rPr>
            </w:pPr>
            <w:r>
              <w:rPr>
                <w:rFonts w:hint="eastAsia" w:ascii="宋体" w:hAnsi="宋体" w:cs="Tahoma"/>
                <w:b/>
                <w:color w:val="000000"/>
                <w:szCs w:val="21"/>
              </w:rPr>
              <w:t xml:space="preserve">部分</w:t>
            </w:r>
            <w:r/>
          </w:p>
          <w:p>
            <w:pPr>
              <w:jc w:val="center"/>
              <w:rPr>
                <w:rFonts w:ascii="宋体" w:hAnsi="宋体" w:cs="Tahoma"/>
                <w:b/>
                <w:color w:val="000000"/>
                <w:szCs w:val="21"/>
              </w:rPr>
            </w:pPr>
            <w:r>
              <w:rPr>
                <w:rFonts w:hint="eastAsia" w:ascii="宋体" w:hAnsi="宋体" w:cs="Tahoma"/>
                <w:b/>
                <w:color w:val="000000"/>
                <w:szCs w:val="21"/>
              </w:rPr>
              <w:t xml:space="preserve">（70分）</w:t>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1</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管理</w:t>
            </w:r>
            <w:r>
              <w:rPr>
                <w:rFonts w:ascii="宋体" w:hAnsi="宋体"/>
                <w:szCs w:val="21"/>
              </w:rPr>
              <w:t xml:space="preserve">规章</w:t>
            </w:r>
            <w:r>
              <w:rPr>
                <w:rFonts w:hint="eastAsia" w:ascii="宋体" w:hAnsi="宋体" w:cs="Tahoma"/>
                <w:color w:val="000000"/>
                <w:szCs w:val="21"/>
              </w:rPr>
              <w:t xml:space="preserve">制度</w:t>
            </w:r>
            <w:r/>
          </w:p>
        </w:tc>
        <w:tc>
          <w:tcPr>
            <w:tcW w:w="6360" w:type="dxa"/>
            <w:vAlign w:val="center"/>
            <w:textDirection w:val="lrTb"/>
            <w:noWrap w:val="false"/>
          </w:tcPr>
          <w:p>
            <w:pPr>
              <w:jc w:val="left"/>
              <w:rPr>
                <w:rFonts w:ascii="宋体" w:hAnsi="宋体"/>
                <w:szCs w:val="21"/>
              </w:rPr>
            </w:pPr>
            <w:r>
              <w:rPr>
                <w:rFonts w:ascii="宋体" w:hAnsi="宋体"/>
                <w:szCs w:val="21"/>
              </w:rPr>
              <w:t xml:space="preserve">管理规章制度</w:t>
            </w:r>
            <w:r>
              <w:rPr>
                <w:rFonts w:hint="eastAsia" w:ascii="宋体" w:hAnsi="宋体"/>
                <w:szCs w:val="21"/>
              </w:rPr>
              <w:t xml:space="preserve">包括：</w:t>
            </w:r>
            <w:r/>
          </w:p>
          <w:p>
            <w:pPr>
              <w:numPr>
                <w:ilvl w:val="0"/>
                <w:numId w:val="15"/>
              </w:numPr>
              <w:jc w:val="left"/>
              <w:rPr>
                <w:rFonts w:ascii="宋体" w:hAnsi="宋体" w:cs="Tahoma"/>
                <w:color w:val="000000"/>
                <w:szCs w:val="21"/>
              </w:rPr>
            </w:pPr>
            <w:r>
              <w:rPr>
                <w:rFonts w:hint="eastAsia" w:ascii="宋体" w:hAnsi="宋体" w:cs="Tahoma"/>
                <w:color w:val="000000"/>
                <w:szCs w:val="21"/>
              </w:rPr>
              <w:t xml:space="preserve">保安管理制度</w:t>
            </w:r>
            <w:r/>
          </w:p>
          <w:p>
            <w:pPr>
              <w:numPr>
                <w:ilvl w:val="0"/>
                <w:numId w:val="15"/>
              </w:numPr>
              <w:jc w:val="left"/>
              <w:rPr>
                <w:rFonts w:ascii="宋体" w:hAnsi="宋体"/>
                <w:szCs w:val="21"/>
              </w:rPr>
            </w:pPr>
            <w:r>
              <w:rPr>
                <w:rFonts w:hint="eastAsia" w:ascii="宋体" w:hAnsi="宋体" w:cs="Tahoma"/>
                <w:color w:val="000000"/>
                <w:szCs w:val="21"/>
              </w:rPr>
              <w:t xml:space="preserve">保洁管理制度</w:t>
            </w:r>
            <w:r/>
          </w:p>
          <w:p>
            <w:pPr>
              <w:jc w:val="left"/>
              <w:rPr>
                <w:rFonts w:ascii="宋体" w:hAnsi="宋体"/>
                <w:szCs w:val="21"/>
              </w:rPr>
            </w:pPr>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p>
          <w:p>
            <w:pPr>
              <w:rPr>
                <w:rFonts w:ascii="宋体" w:hAnsi="宋体"/>
                <w:szCs w:val="21"/>
              </w:rPr>
            </w:pPr>
            <w:r>
              <w:rPr>
                <w:rFonts w:ascii="宋体" w:hAnsi="宋体"/>
                <w:szCs w:val="21"/>
              </w:rPr>
              <w:t xml:space="preserve">管理规章制度</w:t>
            </w:r>
            <w:r>
              <w:rPr>
                <w:rFonts w:hint="eastAsia" w:ascii="宋体" w:hAnsi="宋体"/>
                <w:szCs w:val="21"/>
              </w:rPr>
              <w:t xml:space="preserve">科学合理完善、条理清晰、</w:t>
            </w:r>
            <w:r>
              <w:rPr>
                <w:rFonts w:hint="eastAsia" w:ascii="宋体" w:hAnsi="宋体" w:cs="Tahoma"/>
                <w:color w:val="000000"/>
                <w:szCs w:val="21"/>
              </w:rPr>
              <w:t xml:space="preserve">可行性强</w:t>
            </w:r>
            <w:r>
              <w:rPr>
                <w:rFonts w:hint="eastAsia" w:ascii="宋体" w:hAnsi="宋体"/>
                <w:szCs w:val="21"/>
              </w:rPr>
              <w:t xml:space="preserve">的得</w:t>
            </w:r>
            <w:r>
              <w:rPr>
                <w:rFonts w:ascii="宋体" w:hAnsi="宋体"/>
                <w:szCs w:val="21"/>
              </w:rPr>
              <w:t xml:space="preserve">3</w:t>
            </w:r>
            <w:r>
              <w:rPr>
                <w:rFonts w:hint="eastAsia" w:ascii="宋体" w:hAnsi="宋体"/>
                <w:szCs w:val="21"/>
              </w:rPr>
              <w:t xml:space="preserve">分；</w:t>
            </w:r>
            <w:r>
              <w:rPr>
                <w:rFonts w:ascii="宋体" w:hAnsi="宋体"/>
                <w:szCs w:val="21"/>
              </w:rPr>
              <w:t xml:space="preserve">管理规章制度</w:t>
            </w:r>
            <w:r>
              <w:rPr>
                <w:rFonts w:hint="eastAsia" w:ascii="宋体" w:hAnsi="宋体"/>
                <w:szCs w:val="21"/>
              </w:rPr>
              <w:t xml:space="preserve">较科学合理完善、条理较清晰、可行性较强的得</w:t>
            </w:r>
            <w:r>
              <w:rPr>
                <w:rFonts w:ascii="宋体" w:hAnsi="宋体"/>
                <w:szCs w:val="21"/>
              </w:rPr>
              <w:t xml:space="preserve">2</w:t>
            </w:r>
            <w:r>
              <w:rPr>
                <w:rFonts w:hint="eastAsia" w:ascii="宋体" w:hAnsi="宋体"/>
                <w:szCs w:val="21"/>
              </w:rPr>
              <w:t xml:space="preserve">分；</w:t>
            </w:r>
            <w:r>
              <w:rPr>
                <w:rFonts w:ascii="宋体" w:hAnsi="宋体"/>
                <w:szCs w:val="21"/>
              </w:rPr>
              <w:t xml:space="preserve">管理规章制度</w:t>
            </w:r>
            <w:r>
              <w:rPr>
                <w:rFonts w:hint="eastAsia" w:ascii="宋体" w:hAnsi="宋体"/>
                <w:szCs w:val="21"/>
              </w:rPr>
              <w:t xml:space="preserve">粗疏、条理不太清晰、有一定可行性的得</w:t>
            </w:r>
            <w:r>
              <w:rPr>
                <w:rFonts w:ascii="宋体" w:hAnsi="宋体"/>
                <w:szCs w:val="21"/>
              </w:rPr>
              <w:t xml:space="preserve">1</w:t>
            </w:r>
            <w:r>
              <w:rPr>
                <w:rFonts w:hint="eastAsia" w:ascii="宋体" w:hAnsi="宋体"/>
                <w:szCs w:val="21"/>
              </w:rPr>
              <w:t xml:space="preserve">分；未提供相关内容不得分。</w:t>
            </w:r>
            <w:r/>
          </w:p>
          <w:p>
            <w:pPr>
              <w:pStyle w:val="871"/>
              <w:ind w:firstLine="0"/>
            </w:pPr>
            <w:r>
              <w:rPr>
                <w:rFonts w:hint="eastAsia"/>
                <w:szCs w:val="21"/>
              </w:rPr>
              <w:t xml:space="preserve">本项最高得</w:t>
            </w:r>
            <w:r>
              <w:rPr>
                <w:szCs w:val="21"/>
              </w:rPr>
              <w:t xml:space="preserve">6</w:t>
            </w:r>
            <w:r>
              <w:rPr>
                <w:rFonts w:hint="eastAsia"/>
                <w:szCs w:val="21"/>
              </w:rPr>
              <w:t xml:space="preserve">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6分</w:t>
            </w:r>
            <w:r/>
          </w:p>
        </w:tc>
      </w:tr>
      <w:tr>
        <w:trPr>
          <w:jc w:val="center"/>
          <w:trHeight w:val="842"/>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2</w:t>
            </w:r>
            <w:r/>
          </w:p>
        </w:tc>
        <w:tc>
          <w:tcPr>
            <w:tcW w:w="1733" w:type="dxa"/>
            <w:vAlign w:val="center"/>
            <w:textDirection w:val="lrTb"/>
            <w:noWrap w:val="false"/>
          </w:tcPr>
          <w:p>
            <w:pPr>
              <w:rPr>
                <w:rFonts w:ascii="宋体" w:hAnsi="宋体" w:cs="Tahoma"/>
                <w:color w:val="000000"/>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及措施比较</w:t>
            </w:r>
            <w:r/>
          </w:p>
        </w:tc>
        <w:tc>
          <w:tcPr>
            <w:tcW w:w="6360" w:type="dxa"/>
            <w:vAlign w:val="center"/>
            <w:textDirection w:val="lrTb"/>
            <w:noWrap w:val="false"/>
          </w:tcPr>
          <w:p>
            <w:pPr>
              <w:rPr>
                <w:rFonts w:ascii="宋体" w:hAnsi="宋体" w:cs="Tahoma"/>
                <w:color w:val="000000"/>
                <w:szCs w:val="21"/>
              </w:rPr>
            </w:pP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科学合理完善、条理清晰、</w:t>
            </w:r>
            <w:r>
              <w:rPr>
                <w:rFonts w:hint="eastAsia" w:ascii="宋体" w:hAnsi="宋体" w:cs="Tahoma"/>
                <w:color w:val="000000"/>
                <w:szCs w:val="21"/>
              </w:rPr>
              <w:t xml:space="preserve">可行性强</w:t>
            </w:r>
            <w:r>
              <w:rPr>
                <w:rFonts w:hint="eastAsia" w:ascii="宋体" w:hAnsi="宋体"/>
                <w:szCs w:val="21"/>
              </w:rPr>
              <w:t xml:space="preserve">的得6分；</w:t>
            </w: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较科学合理完善、条理较清晰、可行性较强的得4分；</w:t>
            </w:r>
            <w:r>
              <w:rPr>
                <w:rFonts w:ascii="宋体" w:hAnsi="宋体"/>
                <w:szCs w:val="21"/>
              </w:rPr>
              <w:t xml:space="preserve">服务标准</w:t>
            </w:r>
            <w:r>
              <w:rPr>
                <w:rFonts w:hint="eastAsia" w:ascii="宋体" w:hAnsi="宋体"/>
                <w:szCs w:val="21"/>
              </w:rPr>
              <w:t xml:space="preserve">、</w:t>
            </w:r>
            <w:r>
              <w:rPr>
                <w:rFonts w:ascii="宋体" w:hAnsi="宋体"/>
                <w:szCs w:val="21"/>
              </w:rPr>
              <w:t xml:space="preserve">工作方案</w:t>
            </w:r>
            <w:r>
              <w:rPr>
                <w:rFonts w:hint="eastAsia" w:ascii="宋体" w:hAnsi="宋体"/>
                <w:szCs w:val="21"/>
              </w:rPr>
              <w:t xml:space="preserve">粗疏、条理不太清晰、有一定可行性的得2分；未提供相关内容不得分。</w:t>
            </w:r>
            <w:r/>
          </w:p>
        </w:tc>
        <w:tc>
          <w:tcPr>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分</w:t>
            </w:r>
            <w:r/>
          </w:p>
        </w:tc>
      </w:tr>
      <w:tr>
        <w:trPr>
          <w:jc w:val="center"/>
          <w:trHeight w:val="1213"/>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3</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服务期间与其他单位、部门的综合协调方案</w:t>
            </w:r>
            <w:r/>
          </w:p>
        </w:tc>
        <w:tc>
          <w:tcPr>
            <w:tcW w:w="6360" w:type="dxa"/>
            <w:vAlign w:val="center"/>
            <w:textDirection w:val="lrTb"/>
            <w:noWrap w:val="false"/>
          </w:tcPr>
          <w:p>
            <w:pPr>
              <w:rPr>
                <w:rFonts w:ascii="宋体" w:hAnsi="宋体" w:cs="Tahoma"/>
                <w:color w:val="000000"/>
                <w:szCs w:val="21"/>
              </w:rPr>
            </w:pPr>
            <w:r>
              <w:rPr>
                <w:rFonts w:hint="eastAsia" w:ascii="宋体" w:hAnsi="宋体"/>
                <w:szCs w:val="21"/>
              </w:rPr>
              <w:t xml:space="preserve">协调措施方案科学合理完善、条理清晰、</w:t>
            </w:r>
            <w:r>
              <w:rPr>
                <w:rFonts w:hint="eastAsia" w:ascii="宋体" w:hAnsi="宋体" w:cs="Tahoma"/>
                <w:color w:val="000000"/>
                <w:szCs w:val="21"/>
              </w:rPr>
              <w:t xml:space="preserve">可行性强</w:t>
            </w:r>
            <w:r>
              <w:rPr>
                <w:rFonts w:hint="eastAsia" w:ascii="宋体" w:hAnsi="宋体"/>
                <w:szCs w:val="21"/>
              </w:rPr>
              <w:t xml:space="preserve">的得6分；协调措施方案较科学合理完善、条理较清晰、可行性较强的得4分；协调措施方案粗疏、条理不太清晰、有一定可行性的得2分；未提供相关内容不得分。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6分</w:t>
            </w:r>
            <w:r/>
          </w:p>
        </w:tc>
      </w:tr>
      <w:tr>
        <w:trPr>
          <w:jc w:val="center"/>
          <w:trHeight w:val="699"/>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4</w:t>
            </w:r>
            <w:r/>
          </w:p>
        </w:tc>
        <w:tc>
          <w:tcPr>
            <w:tcW w:w="1733" w:type="dxa"/>
            <w:vAlign w:val="center"/>
            <w:textDirection w:val="lrTb"/>
            <w:noWrap w:val="false"/>
          </w:tcPr>
          <w:p>
            <w:pPr>
              <w:rPr>
                <w:rFonts w:ascii="宋体" w:hAnsi="宋体" w:cs="Tahoma"/>
                <w:color w:val="000000"/>
                <w:szCs w:val="21"/>
              </w:rPr>
            </w:pPr>
            <w:r>
              <w:rPr>
                <w:rFonts w:hint="eastAsia" w:ascii="宋体" w:hAnsi="宋体"/>
                <w:szCs w:val="21"/>
              </w:rPr>
              <w:t xml:space="preserve">突发应急</w:t>
            </w:r>
            <w:r>
              <w:rPr>
                <w:rFonts w:hint="eastAsia" w:ascii="宋体" w:hAnsi="宋体" w:cs="Tahoma"/>
                <w:color w:val="000000"/>
                <w:szCs w:val="21"/>
              </w:rPr>
              <w:t xml:space="preserve">方案</w:t>
            </w:r>
            <w:r/>
          </w:p>
        </w:tc>
        <w:tc>
          <w:tcPr>
            <w:tcW w:w="6360" w:type="dxa"/>
            <w:vAlign w:val="center"/>
            <w:textDirection w:val="lrTb"/>
            <w:noWrap w:val="false"/>
          </w:tcPr>
          <w:p>
            <w:pPr>
              <w:jc w:val="left"/>
              <w:rPr>
                <w:rFonts w:ascii="宋体" w:hAnsi="宋体"/>
                <w:szCs w:val="21"/>
              </w:rPr>
            </w:pPr>
            <w:r>
              <w:rPr>
                <w:rFonts w:hint="eastAsia" w:ascii="宋体" w:hAnsi="宋体"/>
                <w:szCs w:val="21"/>
              </w:rPr>
              <w:t xml:space="preserve">为突发情况作出突发</w:t>
            </w:r>
            <w:bookmarkStart w:id="102" w:name="_GoBack"/>
            <w:r>
              <w:rPr>
                <w:rFonts w:hint="eastAsia" w:ascii="宋体" w:hAnsi="宋体"/>
                <w:szCs w:val="21"/>
              </w:rPr>
              <w:t xml:space="preserve">应急方案：</w:t>
            </w:r>
            <w:r/>
          </w:p>
          <w:p>
            <w:pPr>
              <w:jc w:val="left"/>
              <w:rPr>
                <w:rFonts w:ascii="宋体" w:hAnsi="宋体" w:cs="Tahoma"/>
                <w:color w:val="000000"/>
                <w:szCs w:val="21"/>
              </w:rPr>
            </w:pPr>
            <w:r>
              <w:rPr>
                <w:rFonts w:hint="eastAsia" w:ascii="宋体" w:hAnsi="宋体"/>
                <w:szCs w:val="21"/>
              </w:rPr>
              <w:t xml:space="preserve">突发应急方案科学合理完善</w:t>
            </w:r>
            <w:bookmarkEnd w:id="102"/>
            <w:r>
              <w:rPr>
                <w:rFonts w:hint="eastAsia" w:ascii="宋体" w:hAnsi="宋体"/>
                <w:szCs w:val="21"/>
              </w:rPr>
              <w:t xml:space="preserve">、条理清晰、</w:t>
            </w:r>
            <w:r>
              <w:rPr>
                <w:rFonts w:hint="eastAsia" w:ascii="宋体" w:hAnsi="宋体" w:cs="Tahoma"/>
                <w:color w:val="000000"/>
                <w:szCs w:val="21"/>
              </w:rPr>
              <w:t xml:space="preserve">可行性强</w:t>
            </w:r>
            <w:r>
              <w:rPr>
                <w:rFonts w:hint="eastAsia" w:ascii="宋体" w:hAnsi="宋体"/>
                <w:szCs w:val="21"/>
              </w:rPr>
              <w:t xml:space="preserve">的得6分；突发应急方案较科学合理完善、条理较清晰、可行性较强的得4分；突发应急方案粗疏、条理不太清晰、有一定可行性的得2分；未提供相关内容不得分。</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6分</w:t>
            </w:r>
            <w:r/>
          </w:p>
        </w:tc>
      </w:tr>
      <w:tr>
        <w:trPr>
          <w:jc w:val="center"/>
          <w:trHeight w:val="962"/>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5</w:t>
            </w:r>
            <w:r/>
          </w:p>
        </w:tc>
        <w:tc>
          <w:tcPr>
            <w:tcW w:w="1733"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进退场交接方案</w:t>
            </w:r>
            <w:r/>
          </w:p>
        </w:tc>
        <w:tc>
          <w:tcPr>
            <w:tcW w:w="6360" w:type="dxa"/>
            <w:vAlign w:val="center"/>
            <w:textDirection w:val="lrTb"/>
            <w:noWrap w:val="false"/>
          </w:tcPr>
          <w:p>
            <w:pPr>
              <w:jc w:val="left"/>
              <w:rPr>
                <w:rFonts w:ascii="宋体" w:hAnsi="宋体" w:cs="Tahoma"/>
                <w:color w:val="000000"/>
                <w:szCs w:val="21"/>
              </w:rPr>
            </w:pPr>
            <w:r>
              <w:rPr>
                <w:rFonts w:ascii="宋体" w:hAnsi="宋体"/>
                <w:szCs w:val="21"/>
              </w:rPr>
              <w:t xml:space="preserve">进退场交接</w:t>
            </w:r>
            <w:r>
              <w:rPr>
                <w:rFonts w:hint="eastAsia" w:ascii="宋体" w:hAnsi="宋体"/>
                <w:szCs w:val="21"/>
              </w:rPr>
              <w:t xml:space="preserve">方案科学合理完善、条理清晰、</w:t>
            </w:r>
            <w:r>
              <w:rPr>
                <w:rFonts w:hint="eastAsia" w:ascii="宋体" w:hAnsi="宋体" w:cs="Tahoma"/>
                <w:color w:val="000000"/>
                <w:szCs w:val="21"/>
              </w:rPr>
              <w:t xml:space="preserve">可行性强</w:t>
            </w:r>
            <w:r>
              <w:rPr>
                <w:rFonts w:hint="eastAsia" w:ascii="宋体" w:hAnsi="宋体"/>
                <w:szCs w:val="21"/>
              </w:rPr>
              <w:t xml:space="preserve">的得</w:t>
            </w:r>
            <w:r>
              <w:rPr>
                <w:rFonts w:ascii="宋体" w:hAnsi="宋体"/>
                <w:szCs w:val="21"/>
              </w:rPr>
              <w:t xml:space="preserve">3</w:t>
            </w:r>
            <w:r>
              <w:rPr>
                <w:rFonts w:hint="eastAsia" w:ascii="宋体" w:hAnsi="宋体"/>
                <w:szCs w:val="21"/>
              </w:rPr>
              <w:t xml:space="preserve">分；</w:t>
            </w:r>
            <w:r>
              <w:rPr>
                <w:rFonts w:ascii="宋体" w:hAnsi="宋体"/>
                <w:szCs w:val="21"/>
              </w:rPr>
              <w:t xml:space="preserve">进退场交接</w:t>
            </w:r>
            <w:r>
              <w:rPr>
                <w:rFonts w:hint="eastAsia" w:ascii="宋体" w:hAnsi="宋体"/>
                <w:szCs w:val="21"/>
              </w:rPr>
              <w:t xml:space="preserve">方案较科学合理完善、条理较清晰、可行性较强的得</w:t>
            </w:r>
            <w:r>
              <w:rPr>
                <w:rFonts w:ascii="宋体" w:hAnsi="宋体"/>
                <w:szCs w:val="21"/>
              </w:rPr>
              <w:t xml:space="preserve">2</w:t>
            </w:r>
            <w:r>
              <w:rPr>
                <w:rFonts w:hint="eastAsia" w:ascii="宋体" w:hAnsi="宋体"/>
                <w:szCs w:val="21"/>
              </w:rPr>
              <w:t xml:space="preserve">分；</w:t>
            </w:r>
            <w:r>
              <w:rPr>
                <w:rFonts w:ascii="宋体" w:hAnsi="宋体"/>
                <w:szCs w:val="21"/>
              </w:rPr>
              <w:t xml:space="preserve">进退场交接</w:t>
            </w:r>
            <w:r>
              <w:rPr>
                <w:rFonts w:hint="eastAsia" w:ascii="宋体" w:hAnsi="宋体"/>
                <w:szCs w:val="21"/>
              </w:rPr>
              <w:t xml:space="preserve">方案粗疏、条理不太清晰、有一定可行性的得1分；未提供相关内容不得分。</w:t>
            </w:r>
            <w:r/>
          </w:p>
        </w:tc>
        <w:tc>
          <w:tcPr>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分</w:t>
            </w:r>
            <w:r/>
          </w:p>
        </w:tc>
      </w:tr>
      <w:tr>
        <w:trPr>
          <w:jc w:val="center"/>
          <w:trHeight w:val="1571"/>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6</w:t>
            </w:r>
            <w:r/>
          </w:p>
        </w:tc>
        <w:tc>
          <w:tcPr>
            <w:tcW w:w="1733" w:type="dxa"/>
            <w:vAlign w:val="center"/>
            <w:textDirection w:val="lrTb"/>
            <w:noWrap w:val="false"/>
          </w:tcPr>
          <w:p>
            <w:pPr>
              <w:rPr>
                <w:rFonts w:ascii="宋体" w:hAnsi="宋体" w:cs="Tahoma"/>
                <w:color w:val="000000"/>
                <w:szCs w:val="21"/>
              </w:rPr>
            </w:pPr>
            <w:r>
              <w:rPr>
                <w:rFonts w:ascii="宋体" w:hAnsi="宋体"/>
                <w:szCs w:val="21"/>
              </w:rPr>
              <w:t xml:space="preserve">工作人员安排计划</w:t>
            </w:r>
            <w:r>
              <w:rPr>
                <w:rFonts w:hint="eastAsia" w:ascii="宋体" w:hAnsi="宋体"/>
                <w:szCs w:val="21"/>
              </w:rPr>
              <w:t xml:space="preserve">比较</w:t>
            </w:r>
            <w:r/>
          </w:p>
        </w:tc>
        <w:tc>
          <w:tcPr>
            <w:tcW w:w="6360" w:type="dxa"/>
            <w:vAlign w:val="center"/>
            <w:textDirection w:val="lrTb"/>
            <w:noWrap w:val="false"/>
          </w:tcPr>
          <w:p>
            <w:pPr>
              <w:tabs>
                <w:tab w:val="left" w:pos="0" w:leader="none"/>
              </w:tabs>
              <w:rPr>
                <w:rFonts w:ascii="宋体" w:hAnsi="宋体"/>
                <w:szCs w:val="21"/>
              </w:rPr>
            </w:pPr>
            <w:r>
              <w:rPr>
                <w:rFonts w:hint="eastAsia" w:ascii="宋体" w:hAnsi="宋体"/>
                <w:szCs w:val="21"/>
              </w:rPr>
              <w:t xml:space="preserve">为保证有效实施保洁、工程维护等管理工作，制定</w:t>
            </w:r>
            <w:r>
              <w:rPr>
                <w:rFonts w:ascii="宋体" w:hAnsi="宋体"/>
                <w:szCs w:val="21"/>
              </w:rPr>
              <w:t xml:space="preserve">工作人员安排计划</w:t>
            </w:r>
            <w:r>
              <w:rPr>
                <w:rFonts w:hint="eastAsia" w:ascii="宋体" w:hAnsi="宋体"/>
                <w:szCs w:val="21"/>
              </w:rPr>
              <w:t xml:space="preserve">：</w:t>
            </w:r>
            <w:r/>
          </w:p>
          <w:p>
            <w:pPr>
              <w:jc w:val="left"/>
              <w:rPr>
                <w:rFonts w:ascii="宋体" w:hAnsi="宋体" w:cs="Tahoma"/>
                <w:color w:val="000000"/>
                <w:szCs w:val="21"/>
              </w:rPr>
            </w:pPr>
            <w:r>
              <w:rPr>
                <w:rFonts w:ascii="宋体" w:hAnsi="宋体"/>
                <w:szCs w:val="21"/>
              </w:rPr>
              <w:t xml:space="preserve">工作人员安排</w:t>
            </w:r>
            <w:r>
              <w:rPr>
                <w:rFonts w:hint="eastAsia" w:ascii="宋体" w:hAnsi="宋体"/>
                <w:szCs w:val="21"/>
              </w:rPr>
              <w:t xml:space="preserve">计划科学合理完善、条理清晰、</w:t>
            </w:r>
            <w:r>
              <w:rPr>
                <w:rFonts w:hint="eastAsia" w:ascii="宋体" w:hAnsi="宋体" w:cs="Tahoma"/>
                <w:color w:val="000000"/>
                <w:szCs w:val="21"/>
              </w:rPr>
              <w:t xml:space="preserve">可行性强</w:t>
            </w:r>
            <w:r>
              <w:rPr>
                <w:rFonts w:hint="eastAsia" w:ascii="宋体" w:hAnsi="宋体"/>
                <w:szCs w:val="21"/>
              </w:rPr>
              <w:t xml:space="preserve">的得6分；</w:t>
            </w:r>
            <w:r>
              <w:rPr>
                <w:rFonts w:ascii="宋体" w:hAnsi="宋体"/>
                <w:szCs w:val="21"/>
              </w:rPr>
              <w:t xml:space="preserve">工作人员安排计划</w:t>
            </w:r>
            <w:r>
              <w:rPr>
                <w:rFonts w:hint="eastAsia" w:ascii="宋体" w:hAnsi="宋体"/>
                <w:szCs w:val="21"/>
              </w:rPr>
              <w:t xml:space="preserve">较科学合理完善、条理较清晰、可行性较强的得4分；</w:t>
            </w:r>
            <w:r>
              <w:rPr>
                <w:rFonts w:ascii="宋体" w:hAnsi="宋体"/>
                <w:szCs w:val="21"/>
              </w:rPr>
              <w:t xml:space="preserve">工作人员安排计划</w:t>
            </w:r>
            <w:r>
              <w:rPr>
                <w:rFonts w:hint="eastAsia" w:ascii="宋体" w:hAnsi="宋体"/>
                <w:szCs w:val="21"/>
              </w:rPr>
              <w:t xml:space="preserve">粗疏、条理不太清晰、有一定可行性的得2分；未提供相关内容不得分。</w:t>
            </w:r>
            <w:r/>
          </w:p>
        </w:tc>
        <w:tc>
          <w:tcPr>
            <w:tcW w:w="752" w:type="dxa"/>
            <w:vAlign w:val="center"/>
            <w:textDirection w:val="lrTb"/>
            <w:noWrap w:val="false"/>
          </w:tcPr>
          <w:p>
            <w:pPr>
              <w:jc w:val="center"/>
              <w:rPr>
                <w:rFonts w:ascii="宋体" w:hAnsi="宋体"/>
                <w:color w:val="000000"/>
                <w:szCs w:val="21"/>
              </w:rPr>
            </w:pPr>
            <w:r>
              <w:rPr>
                <w:rFonts w:ascii="宋体" w:hAnsi="宋体"/>
                <w:szCs w:val="21"/>
              </w:rPr>
              <w:t xml:space="preserve">6</w:t>
            </w:r>
            <w:r>
              <w:rPr>
                <w:rFonts w:hint="eastAsia" w:ascii="宋体" w:hAnsi="宋体"/>
                <w:szCs w:val="21"/>
              </w:rPr>
              <w:t xml:space="preserve">分</w:t>
            </w:r>
            <w:r/>
          </w:p>
        </w:tc>
      </w:tr>
      <w:tr>
        <w:trPr>
          <w:jc w:val="center"/>
          <w:trHeight w:val="2141"/>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7</w:t>
            </w:r>
            <w:r/>
          </w:p>
        </w:tc>
        <w:tc>
          <w:tcPr>
            <w:tcW w:w="1733" w:type="dxa"/>
            <w:vAlign w:val="center"/>
            <w:textDirection w:val="lrTb"/>
            <w:noWrap w:val="false"/>
          </w:tcPr>
          <w:p>
            <w:pPr>
              <w:rPr>
                <w:rFonts w:ascii="宋体" w:hAnsi="宋体" w:cs="Tahoma"/>
                <w:color w:val="000000"/>
                <w:szCs w:val="21"/>
              </w:rPr>
            </w:pPr>
            <w:r>
              <w:rPr>
                <w:rFonts w:ascii="宋体" w:hAnsi="宋体" w:cs="Tahoma"/>
                <w:color w:val="000000"/>
                <w:szCs w:val="21"/>
              </w:rPr>
              <w:t xml:space="preserve">创新特色服务方案</w:t>
            </w:r>
            <w:r/>
          </w:p>
        </w:tc>
        <w:tc>
          <w:tcPr>
            <w:tcW w:w="6360" w:type="dxa"/>
            <w:vAlign w:val="center"/>
            <w:textDirection w:val="lrTb"/>
            <w:noWrap w:val="false"/>
          </w:tcPr>
          <w:p>
            <w:pPr>
              <w:jc w:val="left"/>
              <w:rPr>
                <w:szCs w:val="21"/>
              </w:rPr>
            </w:pPr>
            <w:r>
              <w:rPr>
                <w:szCs w:val="21"/>
              </w:rPr>
              <w:t xml:space="preserve">投标人根据本项目特点，制定下列创新特色服务方案：</w:t>
            </w:r>
            <w:r/>
          </w:p>
          <w:p>
            <w:pPr>
              <w:jc w:val="left"/>
              <w:rPr>
                <w:szCs w:val="21"/>
              </w:rPr>
            </w:pPr>
            <w:r>
              <w:rPr>
                <w:rFonts w:hint="eastAsia"/>
                <w:szCs w:val="21"/>
              </w:rPr>
              <w:t xml:space="preserve">1</w:t>
            </w:r>
            <w:r>
              <w:rPr>
                <w:szCs w:val="21"/>
              </w:rPr>
              <w:t xml:space="preserve">.节能减排方案</w:t>
            </w:r>
            <w:r/>
          </w:p>
          <w:p>
            <w:pPr>
              <w:jc w:val="left"/>
              <w:rPr>
                <w:szCs w:val="21"/>
              </w:rPr>
            </w:pPr>
            <w:r>
              <w:rPr>
                <w:rFonts w:hint="eastAsia"/>
                <w:szCs w:val="21"/>
              </w:rPr>
              <w:t xml:space="preserve">2</w:t>
            </w:r>
            <w:r>
              <w:rPr>
                <w:szCs w:val="21"/>
              </w:rPr>
              <w:t xml:space="preserve">.垃圾分类方案</w:t>
            </w:r>
            <w:r/>
          </w:p>
          <w:p>
            <w:r>
              <w:rPr>
                <w:rFonts w:hint="eastAsia" w:ascii="宋体" w:hAnsi="宋体" w:cs="Tahoma"/>
                <w:b/>
                <w:color w:val="000000"/>
                <w:szCs w:val="21"/>
              </w:rPr>
              <w:t xml:space="preserve">上述每小项应逐条叙述</w:t>
            </w:r>
            <w:r>
              <w:rPr>
                <w:rFonts w:hint="eastAsia" w:ascii="宋体" w:hAnsi="宋体" w:cs="Tahoma"/>
                <w:color w:val="000000"/>
                <w:szCs w:val="21"/>
              </w:rPr>
              <w:t xml:space="preserve">，</w:t>
            </w:r>
            <w:r>
              <w:rPr>
                <w:rFonts w:hint="eastAsia" w:ascii="宋体" w:hAnsi="宋体" w:cs="Tahoma"/>
                <w:b/>
                <w:color w:val="000000"/>
                <w:szCs w:val="21"/>
              </w:rPr>
              <w:t xml:space="preserve">评委根据每小项提供的材料进行综合评审</w:t>
            </w:r>
            <w:r>
              <w:rPr>
                <w:rFonts w:hint="eastAsia" w:ascii="宋体" w:hAnsi="宋体" w:cs="Tahoma"/>
                <w:color w:val="000000"/>
                <w:szCs w:val="21"/>
              </w:rPr>
              <w:t xml:space="preserve">：</w:t>
            </w:r>
            <w:r/>
          </w:p>
          <w:p>
            <w:pPr>
              <w:jc w:val="left"/>
              <w:rPr>
                <w:szCs w:val="21"/>
              </w:rPr>
            </w:pPr>
            <w:r>
              <w:rPr>
                <w:szCs w:val="21"/>
              </w:rPr>
              <w:t xml:space="preserve">方案</w:t>
            </w:r>
            <w:r>
              <w:rPr>
                <w:rFonts w:hint="eastAsia" w:ascii="宋体" w:hAnsi="宋体" w:cs="Tahoma"/>
                <w:color w:val="000000"/>
                <w:szCs w:val="21"/>
              </w:rPr>
              <w:t xml:space="preserve">详细完善</w:t>
            </w:r>
            <w:r>
              <w:rPr>
                <w:szCs w:val="21"/>
              </w:rPr>
              <w:t xml:space="preserve">、针对性强、可行性强、创新性强的</w:t>
            </w:r>
            <w:r>
              <w:rPr>
                <w:rFonts w:ascii="宋体" w:hAnsi="宋体" w:cs="Tahoma"/>
                <w:color w:val="000000"/>
                <w:szCs w:val="21"/>
              </w:rPr>
              <w:t xml:space="preserve">得 5分</w:t>
            </w:r>
            <w:r>
              <w:rPr>
                <w:szCs w:val="21"/>
              </w:rPr>
              <w:t xml:space="preserve">；</w:t>
            </w:r>
            <w:r/>
          </w:p>
          <w:p>
            <w:pPr>
              <w:jc w:val="left"/>
              <w:rPr>
                <w:szCs w:val="21"/>
              </w:rPr>
            </w:pPr>
            <w:r>
              <w:rPr>
                <w:szCs w:val="21"/>
              </w:rPr>
              <w:t xml:space="preserve">方案较</w:t>
            </w:r>
            <w:r>
              <w:rPr>
                <w:rFonts w:hint="eastAsia" w:ascii="宋体" w:hAnsi="宋体" w:cs="Tahoma"/>
                <w:color w:val="000000"/>
                <w:szCs w:val="21"/>
              </w:rPr>
              <w:t xml:space="preserve">详细完善</w:t>
            </w:r>
            <w:r>
              <w:rPr>
                <w:szCs w:val="21"/>
              </w:rPr>
              <w:t xml:space="preserve">、针对性较强、可行性较强、创新性较强的</w:t>
            </w:r>
            <w:r>
              <w:rPr>
                <w:rFonts w:ascii="宋体" w:hAnsi="宋体" w:cs="Tahoma"/>
                <w:color w:val="000000"/>
                <w:szCs w:val="21"/>
              </w:rPr>
              <w:t xml:space="preserve">得 3分</w:t>
            </w:r>
            <w:r>
              <w:rPr>
                <w:szCs w:val="21"/>
              </w:rPr>
              <w:t xml:space="preserve">；</w:t>
            </w:r>
            <w:r/>
          </w:p>
          <w:p>
            <w:pPr>
              <w:jc w:val="left"/>
              <w:rPr>
                <w:szCs w:val="21"/>
              </w:rPr>
            </w:pPr>
            <w:r>
              <w:rPr>
                <w:szCs w:val="21"/>
              </w:rPr>
              <w:t xml:space="preserve">方案</w:t>
            </w:r>
            <w:r>
              <w:rPr>
                <w:rFonts w:hint="eastAsia"/>
                <w:szCs w:val="21"/>
              </w:rPr>
              <w:t xml:space="preserve">简略</w:t>
            </w:r>
            <w:r>
              <w:rPr>
                <w:szCs w:val="21"/>
              </w:rPr>
              <w:t xml:space="preserve">疏漏、针对性不足、可行性</w:t>
            </w:r>
            <w:r>
              <w:rPr>
                <w:rFonts w:hint="eastAsia"/>
                <w:szCs w:val="21"/>
              </w:rPr>
              <w:t xml:space="preserve">不足</w:t>
            </w:r>
            <w:r>
              <w:rPr>
                <w:szCs w:val="21"/>
              </w:rPr>
              <w:t xml:space="preserve">、有一定创新性的</w:t>
            </w:r>
            <w:r>
              <w:rPr>
                <w:rFonts w:ascii="宋体" w:hAnsi="宋体" w:cs="Tahoma"/>
                <w:color w:val="000000"/>
                <w:szCs w:val="21"/>
              </w:rPr>
              <w:t xml:space="preserve">得 1分</w:t>
            </w:r>
            <w:r>
              <w:rPr>
                <w:szCs w:val="21"/>
              </w:rPr>
              <w:t xml:space="preserve">；</w:t>
            </w:r>
            <w:r/>
          </w:p>
          <w:p>
            <w:pPr>
              <w:jc w:val="left"/>
              <w:rPr>
                <w:szCs w:val="21"/>
              </w:rPr>
            </w:pPr>
            <w:r>
              <w:rPr>
                <w:szCs w:val="21"/>
              </w:rPr>
              <w:t xml:space="preserve">未提供</w:t>
            </w:r>
            <w:r>
              <w:rPr>
                <w:rFonts w:hint="eastAsia" w:ascii="宋体" w:hAnsi="宋体" w:cs="Tahoma"/>
                <w:color w:val="000000"/>
                <w:szCs w:val="21"/>
              </w:rPr>
              <w:t xml:space="preserve">相关内容</w:t>
            </w:r>
            <w:r>
              <w:rPr>
                <w:szCs w:val="21"/>
              </w:rPr>
              <w:t xml:space="preserve">不得分。</w:t>
            </w:r>
            <w:r/>
          </w:p>
          <w:p>
            <w:pPr>
              <w:jc w:val="left"/>
              <w:rPr>
                <w:szCs w:val="21"/>
              </w:rPr>
            </w:pPr>
            <w:r>
              <w:rPr>
                <w:rFonts w:hint="eastAsia"/>
                <w:szCs w:val="21"/>
              </w:rPr>
              <w:t xml:space="preserve">本项最高得</w:t>
            </w:r>
            <w:r>
              <w:rPr>
                <w:szCs w:val="21"/>
              </w:rPr>
              <w:t xml:space="preserve">10</w:t>
            </w:r>
            <w:r>
              <w:rPr>
                <w:rFonts w:hint="eastAsia"/>
                <w:szCs w:val="21"/>
              </w:rPr>
              <w:t xml:space="preserve">分。</w:t>
            </w:r>
            <w:r/>
          </w:p>
        </w:tc>
        <w:tc>
          <w:tcPr>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分</w:t>
            </w:r>
            <w:r/>
          </w:p>
        </w:tc>
      </w:tr>
      <w:tr>
        <w:trPr>
          <w:jc w:val="center"/>
          <w:trHeight w:val="90"/>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8</w:t>
            </w:r>
            <w:r/>
          </w:p>
        </w:tc>
        <w:tc>
          <w:tcPr>
            <w:tcW w:w="1733" w:type="dxa"/>
            <w:vAlign w:val="center"/>
            <w:textDirection w:val="lrTb"/>
            <w:noWrap w:val="false"/>
          </w:tcPr>
          <w:p>
            <w:pPr>
              <w:rPr>
                <w:rFonts w:ascii="宋体" w:hAnsi="宋体"/>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项目经理</w:t>
            </w:r>
            <w:r/>
          </w:p>
        </w:tc>
        <w:tc>
          <w:tcPr>
            <w:tcW w:w="6360" w:type="dxa"/>
            <w:vAlign w:val="center"/>
            <w:textDirection w:val="lrTb"/>
            <w:noWrap w:val="false"/>
          </w:tcPr>
          <w:p>
            <w:pPr>
              <w:jc w:val="left"/>
              <w:rPr>
                <w:rFonts w:ascii="宋体" w:hAnsi="宋体" w:cs="Tahoma"/>
                <w:color w:val="000000"/>
                <w:szCs w:val="21"/>
              </w:rPr>
            </w:pPr>
            <w:r>
              <w:rPr>
                <w:rFonts w:hint="eastAsia" w:ascii="宋体" w:hAnsi="宋体" w:cs="Tahoma"/>
                <w:color w:val="000000"/>
                <w:szCs w:val="21"/>
              </w:rPr>
              <w:t xml:space="preserve">A、具有</w:t>
            </w:r>
            <w:r>
              <w:rPr>
                <w:rFonts w:hint="eastAsia" w:ascii="宋体" w:hAnsi="宋体" w:cs="Tahoma"/>
                <w:color w:val="000000"/>
                <w:szCs w:val="21"/>
                <w:lang w:val="zh-CN"/>
              </w:rPr>
              <w:t xml:space="preserve">大专或以上学历（或学位）</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szCs w:val="21"/>
              </w:rPr>
              <w:t xml:space="preserve">；具有本科或以上学历</w:t>
            </w:r>
            <w:r>
              <w:rPr>
                <w:rFonts w:hint="eastAsia" w:ascii="宋体" w:hAnsi="宋体" w:cs="Tahoma"/>
                <w:color w:val="000000"/>
                <w:szCs w:val="21"/>
                <w:lang w:val="zh-CN"/>
              </w:rPr>
              <w:t xml:space="preserve">（或学位）</w:t>
            </w:r>
            <w:r>
              <w:rPr>
                <w:rFonts w:ascii="宋体" w:hAnsi="宋体" w:cs="Tahoma"/>
                <w:color w:val="000000"/>
                <w:szCs w:val="21"/>
              </w:rPr>
              <w:t xml:space="preserve">得</w:t>
            </w:r>
            <w:r>
              <w:rPr>
                <w:rFonts w:hint="eastAsia" w:ascii="宋体" w:hAnsi="宋体" w:cs="Tahoma"/>
                <w:color w:val="000000"/>
                <w:szCs w:val="21"/>
              </w:rPr>
              <w:t xml:space="preserve">2</w:t>
            </w:r>
            <w:r>
              <w:rPr>
                <w:rFonts w:ascii="宋体" w:hAnsi="宋体" w:cs="Tahoma"/>
                <w:color w:val="000000"/>
                <w:szCs w:val="21"/>
              </w:rPr>
              <w:t xml:space="preserve">分</w:t>
            </w:r>
            <w:r>
              <w:rPr>
                <w:rFonts w:hint="eastAsia" w:ascii="宋体" w:hAnsi="宋体" w:cs="Tahoma"/>
                <w:color w:val="000000"/>
                <w:szCs w:val="21"/>
              </w:rPr>
              <w:t xml:space="preserve">；最高2分</w:t>
            </w:r>
            <w:r>
              <w:rPr>
                <w:rFonts w:ascii="宋体" w:hAnsi="宋体" w:cs="Tahoma"/>
                <w:color w:val="000000"/>
                <w:szCs w:val="21"/>
              </w:rPr>
              <w:t xml:space="preserve">；</w:t>
            </w:r>
            <w:r/>
          </w:p>
          <w:p>
            <w:pPr>
              <w:jc w:val="left"/>
              <w:rPr>
                <w:rFonts w:ascii="宋体" w:hAnsi="宋体" w:cs="Tahoma"/>
                <w:color w:val="000000" w:themeColor="text1"/>
                <w:szCs w:val="21"/>
                <w14:textFill>
                  <w14:solidFill>
                    <w14:schemeClr w14:val="tx1"/>
                  </w14:solidFill>
                </w14:textFill>
              </w:rPr>
            </w:pPr>
            <w:r>
              <w:rPr>
                <w:rFonts w:hint="eastAsia" w:ascii="宋体" w:hAnsi="宋体" w:cs="Tahoma"/>
                <w:color w:val="000000"/>
                <w:szCs w:val="21"/>
              </w:rPr>
              <w:t xml:space="preserve">B、具有中级（四级）或以上保安员资格证，</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themeColor="text1"/>
                <w:szCs w:val="21"/>
                <w14:textFill>
                  <w14:solidFill>
                    <w14:schemeClr w14:val="tx1"/>
                  </w14:solidFill>
                </w14:textFill>
              </w:rPr>
              <w:t xml:space="preserve">具有高</w:t>
            </w:r>
            <w:r>
              <w:rPr>
                <w:rFonts w:hint="eastAsia" w:ascii="宋体" w:hAnsi="宋体" w:cs="Tahoma"/>
                <w:color w:val="000000" w:themeColor="text1"/>
                <w:szCs w:val="21"/>
                <w:lang w:val="zh-CN"/>
                <w14:textFill>
                  <w14:solidFill>
                    <w14:schemeClr w14:val="tx1"/>
                  </w14:solidFill>
                </w14:textFill>
              </w:rPr>
              <w:t xml:space="preserve">级（</w:t>
            </w:r>
            <w:r>
              <w:rPr>
                <w:rFonts w:hint="eastAsia" w:ascii="宋体" w:hAnsi="宋体" w:cs="Tahoma"/>
                <w:color w:val="000000" w:themeColor="text1"/>
                <w:szCs w:val="21"/>
                <w14:textFill>
                  <w14:solidFill>
                    <w14:schemeClr w14:val="tx1"/>
                  </w14:solidFill>
                </w14:textFill>
              </w:rPr>
              <w:t xml:space="preserve">三级</w:t>
            </w:r>
            <w:r>
              <w:rPr>
                <w:rFonts w:hint="eastAsia" w:ascii="宋体" w:hAnsi="宋体" w:cs="Tahoma"/>
                <w:color w:val="000000" w:themeColor="text1"/>
                <w:szCs w:val="21"/>
                <w:lang w:val="zh-CN"/>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或以上保安员</w:t>
            </w:r>
            <w:r>
              <w:rPr>
                <w:rFonts w:hint="eastAsia" w:ascii="宋体" w:hAnsi="宋体" w:cs="Tahoma"/>
                <w:color w:val="000000" w:themeColor="text1"/>
                <w:szCs w:val="21"/>
                <w:lang w:val="zh-CN"/>
                <w14:textFill>
                  <w14:solidFill>
                    <w14:schemeClr w14:val="tx1"/>
                  </w14:solidFill>
                </w14:textFill>
              </w:rPr>
              <w:t xml:space="preserve">资格</w:t>
            </w:r>
            <w:r>
              <w:rPr>
                <w:rFonts w:hint="eastAsia" w:ascii="宋体" w:hAnsi="宋体" w:cs="Tahoma"/>
                <w:color w:val="000000" w:themeColor="text1"/>
                <w:szCs w:val="21"/>
                <w14:textFill>
                  <w14:solidFill>
                    <w14:schemeClr w14:val="tx1"/>
                  </w14:solidFill>
                </w14:textFill>
              </w:rPr>
              <w:t xml:space="preserve">证得2分；</w:t>
            </w:r>
            <w:r>
              <w:rPr>
                <w:rFonts w:hint="eastAsia" w:ascii="宋体" w:hAnsi="宋体" w:cs="Tahoma"/>
                <w:color w:val="000000"/>
                <w:szCs w:val="21"/>
              </w:rPr>
              <w:t xml:space="preserve">最高2分；</w:t>
            </w:r>
            <w:r/>
          </w:p>
          <w:p>
            <w:pPr>
              <w:jc w:val="left"/>
              <w:rPr>
                <w:rFonts w:ascii="宋体" w:hAnsi="宋体" w:cs="Tahoma"/>
                <w:color w:val="000000"/>
                <w:szCs w:val="21"/>
              </w:rPr>
            </w:pPr>
            <w:r>
              <w:rPr>
                <w:rFonts w:ascii="宋体" w:hAnsi="宋体" w:cs="Tahoma"/>
                <w:color w:val="000000"/>
                <w:szCs w:val="21"/>
                <w:lang w:val="zh-CN"/>
              </w:rPr>
              <w:t xml:space="preserve">C</w:t>
            </w:r>
            <w:r>
              <w:rPr>
                <w:rFonts w:hint="eastAsia" w:ascii="宋体" w:hAnsi="宋体" w:cs="Tahoma"/>
                <w:color w:val="000000"/>
                <w:szCs w:val="21"/>
                <w:lang w:val="zh-CN"/>
              </w:rPr>
              <w:t xml:space="preserve">、具有国家测试机构或语委会颁发的普通话等级证书，</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p>
          <w:p>
            <w:pPr>
              <w:jc w:val="left"/>
              <w:rPr>
                <w:rFonts w:ascii="宋体" w:hAnsi="宋体" w:cs="Tahoma"/>
                <w:color w:val="000000"/>
                <w:szCs w:val="21"/>
              </w:rPr>
            </w:pPr>
            <w:r>
              <w:rPr>
                <w:rFonts w:hint="eastAsia" w:ascii="宋体" w:hAnsi="宋体" w:cs="Tahoma"/>
                <w:color w:val="000000"/>
                <w:szCs w:val="21"/>
              </w:rPr>
              <w:t xml:space="preserve">D、</w:t>
            </w:r>
            <w:r>
              <w:rPr>
                <w:rFonts w:hint="eastAsia" w:ascii="宋体" w:hAnsi="宋体" w:cs="Tahoma"/>
                <w:color w:val="000000"/>
                <w:szCs w:val="21"/>
                <w:lang w:val="zh-CN"/>
              </w:rPr>
              <w:t xml:space="preserve">具有四级及以上建（构）筑物消防员资格证或四级及以上消防设施操作员资格证，</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szCs w:val="21"/>
              </w:rPr>
              <w:t xml:space="preserve">。</w:t>
            </w:r>
            <w:r/>
          </w:p>
          <w:p>
            <w:pPr>
              <w:rPr>
                <w:rFonts w:ascii="宋体" w:hAnsi="宋体"/>
                <w:b/>
                <w:color w:val="ff0000"/>
                <w:szCs w:val="21"/>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分</w:t>
            </w:r>
            <w:r/>
          </w:p>
        </w:tc>
      </w:tr>
      <w:tr>
        <w:trPr>
          <w:jc w:val="center"/>
          <w:trHeight w:val="1927"/>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9</w:t>
            </w:r>
            <w:r/>
          </w:p>
        </w:tc>
        <w:tc>
          <w:tcPr>
            <w:tcW w:w="1733" w:type="dxa"/>
            <w:vAlign w:val="center"/>
            <w:textDirection w:val="lrTb"/>
            <w:noWrap w:val="false"/>
          </w:tcPr>
          <w:p>
            <w:pPr>
              <w:rPr>
                <w:rFonts w:ascii="宋体" w:hAnsi="宋体" w:cs="Tahoma"/>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保安队长</w:t>
            </w:r>
            <w:r/>
          </w:p>
        </w:tc>
        <w:tc>
          <w:tcPr>
            <w:tcW w:w="6360"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lang w:val="zh-CN"/>
              </w:rPr>
              <w:t xml:space="preserve">A、</w:t>
            </w:r>
            <w:r>
              <w:rPr>
                <w:rFonts w:hint="eastAsia" w:ascii="宋体" w:hAnsi="宋体" w:cs="Tahoma"/>
                <w:color w:val="000000"/>
                <w:szCs w:val="21"/>
              </w:rPr>
              <w:t xml:space="preserve">具有</w:t>
            </w:r>
            <w:r>
              <w:rPr>
                <w:rFonts w:hint="eastAsia" w:ascii="宋体" w:hAnsi="宋体" w:cs="Tahoma"/>
                <w:color w:val="000000"/>
                <w:szCs w:val="21"/>
                <w:lang w:val="zh-CN"/>
              </w:rPr>
              <w:t xml:space="preserve">大专或以上学历（或学位）</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szCs w:val="21"/>
              </w:rPr>
              <w:t xml:space="preserve">；具有本科或以上学历</w:t>
            </w:r>
            <w:r>
              <w:rPr>
                <w:rFonts w:hint="eastAsia" w:ascii="宋体" w:hAnsi="宋体" w:cs="Tahoma"/>
                <w:color w:val="000000"/>
                <w:szCs w:val="21"/>
                <w:lang w:val="zh-CN"/>
              </w:rPr>
              <w:t xml:space="preserve">（或学位）</w:t>
            </w:r>
            <w:r>
              <w:rPr>
                <w:rFonts w:ascii="宋体" w:hAnsi="宋体" w:cs="Tahoma"/>
                <w:color w:val="000000"/>
                <w:szCs w:val="21"/>
              </w:rPr>
              <w:t xml:space="preserve">得2分；</w:t>
            </w:r>
            <w:r>
              <w:rPr>
                <w:rFonts w:hint="eastAsia" w:ascii="宋体" w:hAnsi="宋体" w:cs="Tahoma"/>
                <w:color w:val="000000"/>
                <w:szCs w:val="21"/>
              </w:rPr>
              <w:t xml:space="preserve">最高2分</w:t>
            </w:r>
            <w:r>
              <w:rPr>
                <w:rFonts w:ascii="宋体" w:hAnsi="宋体" w:cs="Tahoma"/>
                <w:color w:val="000000"/>
                <w:szCs w:val="21"/>
              </w:rPr>
              <w:t xml:space="preserve">；</w:t>
            </w:r>
            <w:r/>
          </w:p>
          <w:p>
            <w:pPr>
              <w:jc w:val="left"/>
              <w:rPr>
                <w:rFonts w:ascii="宋体" w:hAnsi="宋体" w:cs="Tahoma"/>
                <w:color w:val="000000"/>
                <w:szCs w:val="21"/>
                <w:lang w:val="zh-CN"/>
              </w:rPr>
            </w:pPr>
            <w:r>
              <w:rPr>
                <w:rFonts w:hint="eastAsia" w:ascii="宋体" w:hAnsi="宋体" w:cs="Tahoma"/>
                <w:color w:val="000000"/>
                <w:szCs w:val="21"/>
                <w:lang w:val="zh-CN"/>
              </w:rPr>
              <w:t xml:space="preserve">B、</w:t>
            </w:r>
            <w:r>
              <w:rPr>
                <w:rFonts w:hint="eastAsia" w:ascii="宋体" w:hAnsi="宋体" w:cs="Tahoma"/>
                <w:color w:val="000000"/>
                <w:szCs w:val="21"/>
              </w:rPr>
              <w:t xml:space="preserve">具有中级（四级）或以上保安员资格证，</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themeColor="text1"/>
                <w:szCs w:val="21"/>
                <w14:textFill>
                  <w14:solidFill>
                    <w14:schemeClr w14:val="tx1"/>
                  </w14:solidFill>
                </w14:textFill>
              </w:rPr>
              <w:t xml:space="preserve">具有高</w:t>
            </w:r>
            <w:r>
              <w:rPr>
                <w:rFonts w:hint="eastAsia" w:ascii="宋体" w:hAnsi="宋体" w:cs="Tahoma"/>
                <w:color w:val="000000" w:themeColor="text1"/>
                <w:szCs w:val="21"/>
                <w:lang w:val="zh-CN"/>
                <w14:textFill>
                  <w14:solidFill>
                    <w14:schemeClr w14:val="tx1"/>
                  </w14:solidFill>
                </w14:textFill>
              </w:rPr>
              <w:t xml:space="preserve">级（</w:t>
            </w:r>
            <w:r>
              <w:rPr>
                <w:rFonts w:hint="eastAsia" w:ascii="宋体" w:hAnsi="宋体" w:cs="Tahoma"/>
                <w:color w:val="000000" w:themeColor="text1"/>
                <w:szCs w:val="21"/>
                <w14:textFill>
                  <w14:solidFill>
                    <w14:schemeClr w14:val="tx1"/>
                  </w14:solidFill>
                </w14:textFill>
              </w:rPr>
              <w:t xml:space="preserve">三级</w:t>
            </w:r>
            <w:r>
              <w:rPr>
                <w:rFonts w:hint="eastAsia" w:ascii="宋体" w:hAnsi="宋体" w:cs="Tahoma"/>
                <w:color w:val="000000" w:themeColor="text1"/>
                <w:szCs w:val="21"/>
                <w:lang w:val="zh-CN"/>
                <w14:textFill>
                  <w14:solidFill>
                    <w14:schemeClr w14:val="tx1"/>
                  </w14:solidFill>
                </w14:textFill>
              </w:rPr>
              <w:t xml:space="preserve">）</w:t>
            </w:r>
            <w:r>
              <w:rPr>
                <w:rFonts w:hint="eastAsia" w:ascii="宋体" w:hAnsi="宋体" w:cs="Tahoma"/>
                <w:color w:val="000000" w:themeColor="text1"/>
                <w:szCs w:val="21"/>
                <w14:textFill>
                  <w14:solidFill>
                    <w14:schemeClr w14:val="tx1"/>
                  </w14:solidFill>
                </w14:textFill>
              </w:rPr>
              <w:t xml:space="preserve">或以上保安员</w:t>
            </w:r>
            <w:r>
              <w:rPr>
                <w:rFonts w:hint="eastAsia" w:ascii="宋体" w:hAnsi="宋体" w:cs="Tahoma"/>
                <w:color w:val="000000" w:themeColor="text1"/>
                <w:szCs w:val="21"/>
                <w:lang w:val="zh-CN"/>
                <w14:textFill>
                  <w14:solidFill>
                    <w14:schemeClr w14:val="tx1"/>
                  </w14:solidFill>
                </w14:textFill>
              </w:rPr>
              <w:t xml:space="preserve">资格</w:t>
            </w:r>
            <w:r>
              <w:rPr>
                <w:rFonts w:hint="eastAsia" w:ascii="宋体" w:hAnsi="宋体" w:cs="Tahoma"/>
                <w:color w:val="000000" w:themeColor="text1"/>
                <w:szCs w:val="21"/>
                <w14:textFill>
                  <w14:solidFill>
                    <w14:schemeClr w14:val="tx1"/>
                  </w14:solidFill>
                </w14:textFill>
              </w:rPr>
              <w:t xml:space="preserve">证得2分；</w:t>
            </w:r>
            <w:r>
              <w:rPr>
                <w:rFonts w:hint="eastAsia" w:ascii="宋体" w:hAnsi="宋体" w:cs="Tahoma"/>
                <w:color w:val="000000"/>
                <w:szCs w:val="21"/>
              </w:rPr>
              <w:t xml:space="preserve">最高2分；</w:t>
            </w:r>
            <w:r/>
          </w:p>
          <w:p>
            <w:pPr>
              <w:jc w:val="left"/>
              <w:rPr>
                <w:rFonts w:ascii="宋体" w:hAnsi="宋体" w:cs="Tahoma"/>
                <w:color w:val="000000"/>
                <w:szCs w:val="21"/>
                <w:lang w:val="zh-CN"/>
              </w:rPr>
            </w:pPr>
            <w:r>
              <w:rPr>
                <w:rFonts w:hint="eastAsia" w:ascii="宋体" w:hAnsi="宋体" w:cs="Tahoma"/>
                <w:color w:val="000000"/>
                <w:szCs w:val="21"/>
                <w:lang w:val="zh-CN"/>
              </w:rPr>
              <w:t xml:space="preserve">C、具有</w:t>
            </w:r>
            <w:r>
              <w:rPr>
                <w:rFonts w:hint="eastAsia" w:ascii="宋体" w:hAnsi="宋体" w:cs="Tahoma"/>
                <w:color w:val="000000"/>
                <w:szCs w:val="21"/>
              </w:rPr>
              <w:t xml:space="preserve">退</w:t>
            </w:r>
            <w:r>
              <w:rPr>
                <w:rFonts w:hint="eastAsia" w:ascii="宋体" w:hAnsi="宋体" w:cs="Tahoma"/>
                <w:color w:val="000000"/>
                <w:szCs w:val="21"/>
                <w:lang w:val="zh-CN"/>
              </w:rPr>
              <w:t xml:space="preserve">役（</w:t>
            </w:r>
            <w:r>
              <w:rPr>
                <w:rFonts w:hint="eastAsia" w:ascii="宋体" w:hAnsi="宋体" w:cs="Tahoma"/>
                <w:color w:val="000000"/>
                <w:szCs w:val="21"/>
              </w:rPr>
              <w:t xml:space="preserve">伍</w:t>
            </w:r>
            <w:r>
              <w:rPr>
                <w:rFonts w:hint="eastAsia" w:ascii="宋体" w:hAnsi="宋体" w:cs="Tahoma"/>
                <w:color w:val="000000"/>
                <w:szCs w:val="21"/>
                <w:lang w:val="zh-CN"/>
              </w:rPr>
              <w:t xml:space="preserve">）</w:t>
            </w:r>
            <w:r>
              <w:rPr>
                <w:rFonts w:hint="eastAsia" w:ascii="宋体" w:hAnsi="宋体" w:cs="Tahoma"/>
                <w:color w:val="000000"/>
                <w:szCs w:val="21"/>
              </w:rPr>
              <w:t xml:space="preserve">军人证，</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p>
          <w:p>
            <w:pPr>
              <w:jc w:val="left"/>
              <w:rPr>
                <w:rFonts w:ascii="宋体" w:hAnsi="宋体" w:cs="Tahoma"/>
                <w:color w:val="000000"/>
                <w:szCs w:val="21"/>
              </w:rPr>
            </w:pPr>
            <w:r>
              <w:rPr>
                <w:rFonts w:hint="eastAsia" w:ascii="宋体" w:hAnsi="宋体" w:cs="Tahoma"/>
                <w:color w:val="000000"/>
                <w:szCs w:val="21"/>
              </w:rPr>
              <w:t xml:space="preserve">D、</w:t>
            </w:r>
            <w:r>
              <w:rPr>
                <w:rFonts w:hint="eastAsia" w:ascii="宋体" w:hAnsi="宋体" w:cs="Tahoma"/>
                <w:color w:val="000000"/>
                <w:szCs w:val="21"/>
                <w:lang w:val="zh-CN"/>
              </w:rPr>
              <w:t xml:space="preserve">具有四级及以上建（构）筑物消防员资格证或四级及以上消防设施操作员资格证，</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szCs w:val="21"/>
              </w:rPr>
              <w:t xml:space="preserve">。</w:t>
            </w:r>
            <w:r/>
          </w:p>
          <w:p>
            <w:pPr>
              <w:rPr>
                <w:szCs w:val="21"/>
                <w:lang w:val="zh-CN"/>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分</w:t>
            </w:r>
            <w:r/>
          </w:p>
        </w:tc>
      </w:tr>
      <w:tr>
        <w:trPr>
          <w:jc w:val="center"/>
          <w:trHeight w:val="90"/>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rPr>
                <w:rFonts w:ascii="宋体" w:hAnsi="宋体" w:cs="Tahoma"/>
                <w:color w:val="000000"/>
                <w:szCs w:val="21"/>
              </w:rPr>
            </w:pPr>
            <w:r>
              <w:rPr>
                <w:rFonts w:hint="eastAsia" w:ascii="宋体" w:hAnsi="宋体" w:cs="Tahoma"/>
                <w:color w:val="000000"/>
                <w:szCs w:val="21"/>
              </w:rPr>
              <w:t xml:space="preserve">10</w:t>
            </w:r>
            <w:r/>
          </w:p>
        </w:tc>
        <w:tc>
          <w:tcPr>
            <w:tcW w:w="1733" w:type="dxa"/>
            <w:vAlign w:val="center"/>
            <w:textDirection w:val="lrTb"/>
            <w:noWrap w:val="false"/>
          </w:tcPr>
          <w:p>
            <w:pPr>
              <w:rPr>
                <w:rFonts w:ascii="宋体" w:hAnsi="宋体" w:cs="Tahoma"/>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其他保安人员（保安队长除外）</w:t>
            </w:r>
            <w:r/>
          </w:p>
        </w:tc>
        <w:tc>
          <w:tcPr>
            <w:tcW w:w="6360"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lang w:val="zh-CN"/>
              </w:rPr>
              <w:t xml:space="preserve">A、具有退役（伍）军人证，有1人</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szCs w:val="21"/>
                <w:lang w:val="zh-CN"/>
              </w:rPr>
              <w:t xml:space="preserve">，最高</w:t>
            </w:r>
            <w:r>
              <w:rPr>
                <w:rFonts w:ascii="宋体" w:hAnsi="宋体" w:cs="Tahoma"/>
                <w:color w:val="000000"/>
                <w:szCs w:val="21"/>
              </w:rPr>
              <w:t xml:space="preserve">得</w:t>
            </w:r>
            <w:r>
              <w:rPr>
                <w:rFonts w:hint="eastAsia" w:ascii="宋体" w:hAnsi="宋体" w:cs="Tahoma"/>
                <w:color w:val="000000"/>
                <w:szCs w:val="21"/>
              </w:rPr>
              <w:t xml:space="preserve">3</w:t>
            </w:r>
            <w:r>
              <w:rPr>
                <w:rFonts w:ascii="宋体" w:hAnsi="宋体" w:cs="Tahoma"/>
                <w:color w:val="000000"/>
                <w:szCs w:val="21"/>
              </w:rPr>
              <w:t xml:space="preserve">分；</w:t>
            </w:r>
            <w:r/>
          </w:p>
          <w:p>
            <w:pPr>
              <w:jc w:val="left"/>
              <w:rPr>
                <w:rFonts w:ascii="宋体" w:hAnsi="宋体" w:cs="Tahoma"/>
                <w:color w:val="000000"/>
                <w:szCs w:val="21"/>
              </w:rPr>
            </w:pPr>
            <w:r>
              <w:rPr>
                <w:rFonts w:hint="eastAsia" w:ascii="宋体" w:hAnsi="宋体" w:cs="Tahoma"/>
                <w:color w:val="000000"/>
                <w:szCs w:val="21"/>
                <w:lang w:val="zh-CN"/>
              </w:rPr>
              <w:t xml:space="preserve">B、</w:t>
            </w:r>
            <w:r>
              <w:rPr>
                <w:rFonts w:hint="eastAsia" w:ascii="宋体" w:hAnsi="宋体" w:cs="Tahoma"/>
                <w:color w:val="000000"/>
                <w:szCs w:val="21"/>
              </w:rPr>
              <w:t xml:space="preserve">具有</w:t>
            </w:r>
            <w:r>
              <w:rPr>
                <w:rFonts w:hint="eastAsia" w:ascii="宋体" w:hAnsi="宋体" w:cs="Tahoma"/>
                <w:color w:val="000000"/>
                <w:szCs w:val="21"/>
                <w:lang w:val="zh-CN"/>
              </w:rPr>
              <w:t xml:space="preserve">中级（四级）</w:t>
            </w:r>
            <w:r>
              <w:rPr>
                <w:rFonts w:hint="eastAsia" w:ascii="宋体" w:hAnsi="宋体" w:cs="Tahoma"/>
                <w:color w:val="000000"/>
                <w:szCs w:val="21"/>
              </w:rPr>
              <w:t xml:space="preserve">或以上保安员</w:t>
            </w:r>
            <w:r>
              <w:rPr>
                <w:rFonts w:hint="eastAsia" w:ascii="宋体" w:hAnsi="宋体" w:cs="Tahoma"/>
                <w:color w:val="000000"/>
                <w:szCs w:val="21"/>
                <w:lang w:val="zh-CN"/>
              </w:rPr>
              <w:t xml:space="preserve">资格</w:t>
            </w:r>
            <w:r>
              <w:rPr>
                <w:rFonts w:hint="eastAsia" w:ascii="宋体" w:hAnsi="宋体" w:cs="Tahoma"/>
                <w:color w:val="000000"/>
                <w:szCs w:val="21"/>
              </w:rPr>
              <w:t xml:space="preserve">证，</w:t>
            </w:r>
            <w:r>
              <w:rPr>
                <w:rFonts w:hint="eastAsia" w:ascii="宋体" w:hAnsi="宋体" w:cs="Tahoma"/>
                <w:color w:val="000000"/>
                <w:szCs w:val="21"/>
                <w:lang w:val="zh-CN"/>
              </w:rPr>
              <w:t xml:space="preserve">有1人</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szCs w:val="21"/>
                <w:lang w:val="zh-CN"/>
              </w:rPr>
              <w:t xml:space="preserve">，最高</w:t>
            </w:r>
            <w:r>
              <w:rPr>
                <w:rFonts w:ascii="宋体" w:hAnsi="宋体" w:cs="Tahoma"/>
                <w:color w:val="000000"/>
                <w:szCs w:val="21"/>
              </w:rPr>
              <w:t xml:space="preserve">得</w:t>
            </w:r>
            <w:r>
              <w:rPr>
                <w:rFonts w:hint="eastAsia" w:ascii="宋体" w:hAnsi="宋体" w:cs="Tahoma"/>
                <w:color w:val="000000"/>
                <w:szCs w:val="21"/>
              </w:rPr>
              <w:t xml:space="preserve">3</w:t>
            </w:r>
            <w:r>
              <w:rPr>
                <w:rFonts w:ascii="宋体" w:hAnsi="宋体" w:cs="Tahoma"/>
                <w:color w:val="000000"/>
                <w:szCs w:val="21"/>
              </w:rPr>
              <w:t xml:space="preserve">分；</w:t>
            </w:r>
            <w:r/>
          </w:p>
          <w:p>
            <w:pPr>
              <w:jc w:val="left"/>
              <w:rPr>
                <w:rFonts w:ascii="宋体" w:hAnsi="宋体" w:cs="Tahoma"/>
                <w:color w:val="000000"/>
                <w:szCs w:val="21"/>
              </w:rPr>
            </w:pPr>
            <w:r>
              <w:rPr>
                <w:rFonts w:hint="eastAsia" w:ascii="宋体" w:hAnsi="宋体" w:cs="Tahoma"/>
                <w:color w:val="000000"/>
                <w:szCs w:val="21"/>
              </w:rPr>
              <w:t xml:space="preserve">C、</w:t>
            </w:r>
            <w:r>
              <w:rPr>
                <w:rFonts w:hint="eastAsia" w:asciiTheme="minorEastAsia" w:hAnsiTheme="minorEastAsia" w:eastAsiaTheme="minorEastAsia" w:cstheme="minorEastAsia"/>
                <w:szCs w:val="21"/>
              </w:rPr>
              <w:t xml:space="preserve">在满足采购需求中持有四级及以上建（构）筑物消防员资格证或四级及以上消防设施操作员资格证最低数量要求的基础上，每增加1人持四级及以上建（构）筑物消防员资格证或四级及以上消防设施操作员资格证的得1分，</w:t>
            </w:r>
            <w:r>
              <w:rPr>
                <w:rFonts w:hint="eastAsia" w:ascii="宋体" w:hAnsi="宋体" w:cs="Tahoma"/>
                <w:color w:val="000000"/>
                <w:szCs w:val="21"/>
                <w:lang w:val="zh-CN"/>
              </w:rPr>
              <w:t xml:space="preserve">最高</w:t>
            </w:r>
            <w:r>
              <w:rPr>
                <w:rFonts w:ascii="宋体" w:hAnsi="宋体" w:cs="Tahoma"/>
                <w:color w:val="000000"/>
                <w:szCs w:val="21"/>
              </w:rPr>
              <w:t xml:space="preserve">得</w:t>
            </w:r>
            <w:r>
              <w:rPr>
                <w:rFonts w:hint="eastAsia" w:ascii="宋体" w:hAnsi="宋体" w:cs="Tahoma"/>
                <w:color w:val="000000"/>
                <w:szCs w:val="21"/>
              </w:rPr>
              <w:t xml:space="preserve">3</w:t>
            </w:r>
            <w:r>
              <w:rPr>
                <w:rFonts w:ascii="宋体" w:hAnsi="宋体" w:cs="Tahoma"/>
                <w:color w:val="000000"/>
                <w:szCs w:val="21"/>
              </w:rPr>
              <w:t xml:space="preserve">分</w:t>
            </w:r>
            <w:r>
              <w:rPr>
                <w:rFonts w:hint="eastAsia" w:ascii="宋体" w:hAnsi="宋体" w:cs="Tahoma"/>
                <w:color w:val="000000"/>
                <w:szCs w:val="21"/>
              </w:rPr>
              <w:t xml:space="preserve">。</w:t>
            </w:r>
            <w:r/>
          </w:p>
          <w:p>
            <w:pPr>
              <w:rPr>
                <w:szCs w:val="21"/>
                <w:lang w:val="zh-CN"/>
              </w:rPr>
            </w:pPr>
            <w:r>
              <w:rPr>
                <w:rFonts w:hint="eastAsia" w:ascii="宋体" w:hAnsi="宋体"/>
                <w:b/>
                <w:szCs w:val="21"/>
              </w:rPr>
              <w:t xml:space="preserve">注：投标文件中需上传相应人员的证书扫描件及</w:t>
            </w:r>
            <w:r>
              <w:rPr>
                <w:rFonts w:ascii="宋体" w:hAnsi="宋体"/>
                <w:b/>
                <w:szCs w:val="21"/>
              </w:rPr>
              <w:t xml:space="preserve">社保部门出具的最近六个月（至少一个月）投标</w:t>
            </w:r>
            <w:r>
              <w:rPr>
                <w:rFonts w:hint="eastAsia" w:ascii="宋体" w:hAnsi="宋体"/>
                <w:b/>
                <w:szCs w:val="21"/>
              </w:rPr>
              <w:t xml:space="preserve">人</w:t>
            </w:r>
            <w:r>
              <w:rPr>
                <w:rFonts w:ascii="宋体" w:hAnsi="宋体"/>
                <w:b/>
                <w:szCs w:val="21"/>
              </w:rPr>
              <w:t xml:space="preserve">为该持证人员缴纳社保的证明材料的扫描件</w:t>
            </w:r>
            <w:r>
              <w:rPr>
                <w:rFonts w:hint="eastAsia" w:ascii="宋体" w:hAnsi="宋体"/>
                <w:b/>
                <w:szCs w:val="21"/>
              </w:rPr>
              <w:t xml:space="preserve">，</w:t>
            </w:r>
            <w:r>
              <w:rPr>
                <w:rFonts w:hint="eastAsia" w:ascii="宋体" w:hAnsi="宋体" w:cs="宋体"/>
                <w:b/>
                <w:szCs w:val="21"/>
              </w:rPr>
              <w:t xml:space="preserve">缺失、不符或不提供者，对应项不得分。</w:t>
            </w:r>
            <w:r/>
          </w:p>
        </w:tc>
        <w:tc>
          <w:tcPr>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分</w:t>
            </w:r>
            <w:r/>
          </w:p>
        </w:tc>
      </w:tr>
      <w:tr>
        <w:trPr>
          <w:jc w:val="center"/>
          <w:trHeight w:val="604"/>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11</w:t>
            </w:r>
            <w:r/>
          </w:p>
        </w:tc>
        <w:tc>
          <w:tcPr>
            <w:tcW w:w="1733" w:type="dxa"/>
            <w:vAlign w:val="center"/>
            <w:textDirection w:val="lrTb"/>
            <w:noWrap w:val="false"/>
          </w:tcPr>
          <w:p>
            <w:pPr>
              <w:rPr>
                <w:rFonts w:ascii="宋体" w:hAnsi="宋体" w:cs="Tahoma"/>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综合实力评价</w:t>
            </w:r>
            <w:r/>
          </w:p>
        </w:tc>
        <w:tc>
          <w:tcPr>
            <w:tcW w:w="6360"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lang w:val="zh-CN"/>
              </w:rPr>
              <w:t xml:space="preserve">投标人具有质量管理体系认证、环境管理体系认证、职业健康安全管理体系认证证书的，每提供一项</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szCs w:val="21"/>
                <w:lang w:val="zh-CN"/>
              </w:rPr>
              <w:t xml:space="preserve">，最高</w:t>
            </w:r>
            <w:r>
              <w:rPr>
                <w:rFonts w:ascii="宋体" w:hAnsi="宋体" w:cs="Tahoma"/>
                <w:color w:val="000000"/>
                <w:szCs w:val="21"/>
              </w:rPr>
              <w:t xml:space="preserve">得</w:t>
            </w:r>
            <w:r>
              <w:rPr>
                <w:rFonts w:hint="eastAsia" w:ascii="宋体" w:hAnsi="宋体" w:cs="Tahoma"/>
                <w:color w:val="000000"/>
                <w:szCs w:val="21"/>
              </w:rPr>
              <w:t xml:space="preserve">3</w:t>
            </w:r>
            <w:r>
              <w:rPr>
                <w:rFonts w:ascii="宋体" w:hAnsi="宋体" w:cs="Tahoma"/>
                <w:color w:val="000000"/>
                <w:szCs w:val="21"/>
              </w:rPr>
              <w:t xml:space="preserve">分</w:t>
            </w:r>
            <w:r>
              <w:rPr>
                <w:rFonts w:hint="eastAsia" w:ascii="宋体" w:hAnsi="宋体" w:cs="Tahoma"/>
                <w:color w:val="000000"/>
                <w:szCs w:val="21"/>
              </w:rPr>
              <w:t xml:space="preserve">。</w:t>
            </w:r>
            <w:r/>
          </w:p>
          <w:p>
            <w:pPr>
              <w:jc w:val="left"/>
              <w:rPr>
                <w:szCs w:val="21"/>
                <w:lang w:val="zh-CN"/>
              </w:rPr>
            </w:pPr>
            <w:r>
              <w:rPr>
                <w:rFonts w:hint="eastAsia" w:ascii="宋体" w:hAnsi="宋体" w:cs="Tahoma"/>
                <w:b/>
                <w:color w:val="000000"/>
                <w:szCs w:val="21"/>
                <w:lang w:val="zh-CN"/>
              </w:rPr>
              <w:t xml:space="preserve">注：上述认证证书，须在有效认证期内，必须在中国国家认证认可监督管理委员会官网可查，投标文件中必须提供在此网站上查验的截图（</w:t>
            </w:r>
            <w:r>
              <w:rPr>
                <w:rFonts w:ascii="宋体" w:hAnsi="宋体" w:cs="Tahoma"/>
                <w:b/>
                <w:color w:val="000000"/>
                <w:szCs w:val="21"/>
              </w:rPr>
              <w:t xml:space="preserve">失效、撤销或暂停的对应证书</w:t>
            </w:r>
            <w:r>
              <w:rPr>
                <w:rFonts w:hint="eastAsia" w:ascii="宋体" w:hAnsi="宋体" w:cs="Tahoma"/>
                <w:b/>
                <w:color w:val="000000"/>
                <w:szCs w:val="21"/>
              </w:rPr>
              <w:t xml:space="preserve">视为未提供</w:t>
            </w:r>
            <w:r>
              <w:rPr>
                <w:rFonts w:hint="eastAsia" w:ascii="宋体" w:hAnsi="宋体" w:cs="Tahoma"/>
                <w:b/>
                <w:color w:val="000000"/>
                <w:szCs w:val="21"/>
                <w:lang w:val="zh-CN"/>
              </w:rPr>
              <w:t xml:space="preserve">）及证书扫描件，</w:t>
            </w:r>
            <w:r>
              <w:rPr>
                <w:rFonts w:hint="eastAsia" w:ascii="宋体" w:hAnsi="宋体" w:cs="Tahoma"/>
                <w:b/>
                <w:color w:val="000000"/>
                <w:szCs w:val="21"/>
              </w:rPr>
              <w:t xml:space="preserve">缺失、不符或不提供者，</w:t>
            </w:r>
            <w:r>
              <w:rPr>
                <w:rFonts w:hint="eastAsia" w:ascii="宋体" w:hAnsi="宋体" w:cs="Tahoma"/>
                <w:b/>
                <w:color w:val="000000"/>
                <w:szCs w:val="21"/>
                <w:lang w:val="zh-CN"/>
              </w:rPr>
              <w:t xml:space="preserve">对应项不得分。</w:t>
            </w:r>
            <w:r/>
          </w:p>
        </w:tc>
        <w:tc>
          <w:tcPr>
            <w:tcW w:w="752"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分</w:t>
            </w:r>
            <w:r/>
          </w:p>
        </w:tc>
      </w:tr>
      <w:tr>
        <w:trPr>
          <w:jc w:val="center"/>
          <w:trHeight w:val="90"/>
        </w:trPr>
        <w:tc>
          <w:tcPr>
            <w:tcW w:w="736" w:type="dxa"/>
            <w:vAlign w:val="center"/>
            <w:vMerge w:val="continue"/>
            <w:textDirection w:val="lrTb"/>
            <w:noWrap w:val="false"/>
          </w:tcPr>
          <w:p>
            <w:pPr>
              <w:jc w:val="center"/>
              <w:widowControl/>
              <w:rPr>
                <w:rFonts w:ascii="宋体" w:hAnsi="宋体" w:cs="Tahoma"/>
                <w:b/>
                <w:color w:val="000000"/>
                <w:szCs w:val="21"/>
              </w:rPr>
            </w:pPr>
            <w:r>
              <w:rPr>
                <w:rFonts w:ascii="宋体" w:hAnsi="宋体" w:cs="Tahoma"/>
                <w:b/>
                <w:color w:val="000000"/>
                <w:szCs w:val="21"/>
              </w:rPr>
            </w:r>
            <w:r/>
          </w:p>
        </w:tc>
        <w:tc>
          <w:tcPr>
            <w:tcW w:w="517"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12</w:t>
            </w:r>
            <w:r/>
          </w:p>
        </w:tc>
        <w:tc>
          <w:tcPr>
            <w:tcW w:w="1733" w:type="dxa"/>
            <w:vAlign w:val="center"/>
            <w:textDirection w:val="lrTb"/>
            <w:noWrap w:val="false"/>
          </w:tcPr>
          <w:p>
            <w:pPr>
              <w:rPr>
                <w:rFonts w:ascii="宋体" w:hAnsi="宋体"/>
                <w:color w:val="000000"/>
                <w:szCs w:val="21"/>
              </w:rPr>
            </w:pPr>
            <w:r>
              <w:rPr>
                <w:rFonts w:hint="eastAsia" w:ascii="宋体" w:hAnsi="宋体"/>
                <w:color w:val="000000"/>
                <w:szCs w:val="21"/>
              </w:rPr>
              <w:t xml:space="preserve">▲</w:t>
            </w:r>
            <w:r>
              <w:rPr>
                <w:rFonts w:hint="eastAsia" w:ascii="宋体" w:hAnsi="宋体" w:cs="Tahoma"/>
                <w:color w:val="000000"/>
                <w:szCs w:val="21"/>
              </w:rPr>
              <w:t xml:space="preserve">类似业绩</w:t>
            </w:r>
            <w:r/>
          </w:p>
        </w:tc>
        <w:tc>
          <w:tcPr>
            <w:tcW w:w="6360" w:type="dxa"/>
            <w:vAlign w:val="center"/>
            <w:textDirection w:val="lrTb"/>
            <w:noWrap w:val="false"/>
          </w:tcPr>
          <w:p>
            <w:pPr>
              <w:jc w:val="left"/>
              <w:rPr>
                <w:rFonts w:ascii="宋体" w:hAnsi="宋体" w:cs="Tahoma"/>
                <w:color w:val="000000"/>
                <w:szCs w:val="21"/>
                <w:lang w:val="zh-CN"/>
              </w:rPr>
            </w:pPr>
            <w:r>
              <w:rPr>
                <w:rFonts w:hint="eastAsia" w:ascii="宋体" w:hAnsi="宋体" w:cs="Tahoma"/>
                <w:color w:val="000000"/>
                <w:szCs w:val="21"/>
              </w:rPr>
              <w:t xml:space="preserve">202</w:t>
            </w:r>
            <w:r>
              <w:rPr>
                <w:rFonts w:ascii="宋体" w:hAnsi="宋体" w:cs="Tahoma"/>
                <w:color w:val="000000"/>
                <w:szCs w:val="21"/>
              </w:rPr>
              <w:t xml:space="preserve">2</w:t>
            </w:r>
            <w:r>
              <w:rPr>
                <w:rFonts w:hint="eastAsia" w:ascii="宋体" w:hAnsi="宋体" w:cs="Tahoma"/>
                <w:color w:val="000000"/>
                <w:szCs w:val="21"/>
              </w:rPr>
              <w:t xml:space="preserve">年</w:t>
            </w:r>
            <w:r>
              <w:rPr>
                <w:rFonts w:ascii="宋体" w:hAnsi="宋体" w:cs="Tahoma"/>
                <w:color w:val="000000"/>
                <w:szCs w:val="21"/>
              </w:rPr>
              <w:t xml:space="preserve">1</w:t>
            </w:r>
            <w:r>
              <w:rPr>
                <w:rFonts w:hint="eastAsia" w:ascii="宋体" w:hAnsi="宋体" w:cs="Tahoma"/>
                <w:color w:val="000000"/>
                <w:szCs w:val="21"/>
              </w:rPr>
              <w:t xml:space="preserve">月</w:t>
            </w:r>
            <w:r>
              <w:rPr>
                <w:rFonts w:hint="eastAsia" w:ascii="宋体" w:hAnsi="宋体" w:cs="Tahoma"/>
                <w:color w:val="000000"/>
                <w:szCs w:val="21"/>
                <w:lang w:val="zh-CN"/>
              </w:rPr>
              <w:t xml:space="preserve">至今签订的物业服务（非住宅）类似项目业绩（至少包含保安</w:t>
            </w:r>
            <w:r>
              <w:rPr>
                <w:rFonts w:hint="eastAsia" w:ascii="宋体" w:hAnsi="宋体" w:cs="Tahoma"/>
                <w:color w:val="000000"/>
                <w:szCs w:val="21"/>
              </w:rPr>
              <w:t xml:space="preserve">和</w:t>
            </w:r>
            <w:r>
              <w:rPr>
                <w:rFonts w:hint="eastAsia" w:ascii="宋体" w:hAnsi="宋体" w:cs="Tahoma"/>
                <w:color w:val="000000"/>
                <w:szCs w:val="21"/>
                <w:lang w:val="zh-CN"/>
              </w:rPr>
              <w:t xml:space="preserve">保洁服务内容），有一份</w:t>
            </w:r>
            <w:r>
              <w:rPr>
                <w:rFonts w:ascii="宋体" w:hAnsi="宋体" w:cs="Tahoma"/>
                <w:color w:val="000000"/>
                <w:szCs w:val="21"/>
              </w:rPr>
              <w:t xml:space="preserve">得</w:t>
            </w:r>
            <w:r>
              <w:rPr>
                <w:rFonts w:hint="eastAsia" w:ascii="宋体" w:hAnsi="宋体" w:cs="Tahoma"/>
                <w:color w:val="000000"/>
                <w:szCs w:val="21"/>
              </w:rPr>
              <w:t xml:space="preserve">1</w:t>
            </w:r>
            <w:r>
              <w:rPr>
                <w:rFonts w:ascii="宋体" w:hAnsi="宋体" w:cs="Tahoma"/>
                <w:color w:val="000000"/>
                <w:szCs w:val="21"/>
              </w:rPr>
              <w:t xml:space="preserve">分</w:t>
            </w:r>
            <w:r>
              <w:rPr>
                <w:rFonts w:hint="eastAsia" w:ascii="宋体" w:hAnsi="宋体" w:cs="Tahoma"/>
                <w:color w:val="000000"/>
                <w:szCs w:val="21"/>
                <w:lang w:val="zh-CN"/>
              </w:rPr>
              <w:t xml:space="preserve">，最高</w:t>
            </w:r>
            <w:r>
              <w:rPr>
                <w:rFonts w:ascii="宋体" w:hAnsi="宋体" w:cs="Tahoma"/>
                <w:color w:val="000000"/>
                <w:szCs w:val="21"/>
              </w:rPr>
              <w:t xml:space="preserve">得</w:t>
            </w:r>
            <w:r>
              <w:rPr>
                <w:rFonts w:hint="eastAsia" w:ascii="宋体" w:hAnsi="宋体" w:cs="Tahoma"/>
                <w:color w:val="000000"/>
                <w:szCs w:val="21"/>
              </w:rPr>
              <w:t xml:space="preserve">3</w:t>
            </w:r>
            <w:r>
              <w:rPr>
                <w:rFonts w:ascii="宋体" w:hAnsi="宋体" w:cs="Tahoma"/>
                <w:color w:val="000000"/>
                <w:szCs w:val="21"/>
              </w:rPr>
              <w:t xml:space="preserve">分</w:t>
            </w:r>
            <w:r>
              <w:rPr>
                <w:rFonts w:hint="eastAsia" w:ascii="宋体" w:hAnsi="宋体" w:cs="Tahoma"/>
                <w:color w:val="000000"/>
                <w:szCs w:val="21"/>
              </w:rPr>
              <w:t xml:space="preserve">。</w:t>
            </w:r>
            <w:r/>
          </w:p>
          <w:p>
            <w:pPr>
              <w:jc w:val="left"/>
              <w:rPr>
                <w:rFonts w:ascii="宋体" w:hAnsi="宋体" w:cs="Tahoma"/>
                <w:b/>
                <w:color w:val="000000"/>
                <w:szCs w:val="21"/>
              </w:rPr>
            </w:pPr>
            <w:r>
              <w:rPr>
                <w:rFonts w:hint="eastAsia" w:ascii="宋体" w:hAnsi="宋体" w:cs="Tahoma"/>
                <w:b/>
                <w:color w:val="000000"/>
                <w:szCs w:val="21"/>
              </w:rPr>
              <w:t xml:space="preserve">投标文件中须</w:t>
            </w:r>
            <w:r>
              <w:rPr>
                <w:rFonts w:hint="eastAsia" w:ascii="宋体" w:hAnsi="宋体" w:cs="Tahoma"/>
                <w:b/>
                <w:color w:val="000000"/>
                <w:szCs w:val="21"/>
                <w:lang w:val="zh-CN"/>
              </w:rPr>
              <w:t xml:space="preserve">提供服务合同及对应的服务发票等资料的扫描件，发票可提供合同期内任意一张。缺失、不符或不提供者，对应项不得分。</w:t>
            </w:r>
            <w:r/>
          </w:p>
          <w:p>
            <w:pPr>
              <w:jc w:val="left"/>
              <w:rPr>
                <w:rFonts w:ascii="宋体" w:hAnsi="宋体" w:cs="Tahoma"/>
                <w:color w:val="000000"/>
                <w:szCs w:val="21"/>
              </w:rPr>
            </w:pPr>
            <w:r>
              <w:rPr>
                <w:rFonts w:ascii="宋体" w:hAnsi="宋体" w:cs="Tahoma"/>
                <w:b/>
                <w:color w:val="000000"/>
                <w:szCs w:val="21"/>
              </w:rPr>
              <w:t xml:space="preserve">同一项目不同年份的合同按一份业绩计算，不重复计算业绩分数。同一业主在同一招标/采购项目中续签的合同不重复计分</w:t>
            </w:r>
            <w:r>
              <w:rPr>
                <w:rFonts w:hint="eastAsia" w:ascii="宋体" w:hAnsi="宋体" w:cs="Tahoma"/>
                <w:b/>
                <w:color w:val="000000"/>
                <w:szCs w:val="21"/>
              </w:rPr>
              <w:t xml:space="preserve">。</w:t>
            </w:r>
            <w:r/>
          </w:p>
        </w:tc>
        <w:tc>
          <w:tcPr>
            <w:tcW w:w="7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3分</w:t>
            </w:r>
            <w:r/>
          </w:p>
        </w:tc>
      </w:tr>
    </w:tbl>
    <w:p>
      <w:pPr>
        <w:ind w:firstLine="420"/>
        <w:spacing w:line="360" w:lineRule="auto"/>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备注：</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1、打“▲”项目为客观分。</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cs="仿宋" w:asciiTheme="minorEastAsia" w:hAnsiTheme="minorEastAsia" w:eastAsiaTheme="minorEastAsia"/>
          <w:b/>
          <w:color w:val="000000" w:themeColor="text1"/>
          <w:szCs w:val="21"/>
          <w14:textFill>
            <w14:solidFill>
              <w14:schemeClr w14:val="tx1"/>
            </w14:solidFill>
          </w14:textFill>
        </w:rPr>
      </w:pPr>
      <w:r>
        <w:rPr>
          <w:rFonts w:hint="eastAsia" w:cs="仿宋" w:asciiTheme="minorEastAsia" w:hAnsiTheme="minorEastAsia" w:eastAsiaTheme="minorEastAsia"/>
          <w:b/>
          <w:color w:val="000000" w:themeColor="text1"/>
          <w:szCs w:val="21"/>
          <w14:textFill>
            <w14:solidFill>
              <w14:schemeClr w14:val="tx1"/>
            </w14:solidFill>
          </w14:textFill>
        </w:rPr>
        <w:t xml:space="preserve">三、政府采购政策：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（一）中、小企业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8"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bookmarkEnd w:id="98"/>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1、本项目属于</w:t>
      </w:r>
      <w:r>
        <w:rPr>
          <w:rFonts w:hint="eastAsia" w:ascii="宋体" w:hAnsi="宋体"/>
          <w:b/>
          <w:color w:val="000000" w:themeColor="text1"/>
          <w:szCs w:val="21"/>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2、本项目采购标的对应的中小企业划分标准所属行业为</w:t>
      </w:r>
      <w:r>
        <w:rPr>
          <w:rFonts w:hint="eastAsia" w:ascii="宋体" w:hAnsi="宋体" w:cs="仿宋"/>
          <w:b/>
          <w:color w:val="000000" w:themeColor="text1"/>
          <w:szCs w:val="21"/>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14:textFill>
            <w14:solidFill>
              <w14:schemeClr w14:val="tx1"/>
            </w14:solidFill>
          </w14:textFill>
        </w:rPr>
        <w:t xml:space="preserve">，承接服务的供应商应为中小微企业、监狱企业、残疾人福利性单位。</w:t>
      </w:r>
      <w:r>
        <w:rPr>
          <w:rFonts w:hint="eastAsia"/>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20"/>
        <w:jc w:val="left"/>
        <w:spacing w:line="360" w:lineRule="auto"/>
        <w:rPr>
          <w:rFonts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、若供应商提供的《中小企业声明函》为虚假声明则视同提供虚假材料，按政府采购相关规定处理并报请政府监管部门给予行政处罚。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（二）残疾人福利性单位</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14:textFill>
            <w14:solidFill>
              <w14:schemeClr w14:val="tx1"/>
            </w14:solidFill>
          </w14:textFill>
        </w:rPr>
        <w:t xml:space="preserve">19</w:t>
      </w:r>
      <w:r>
        <w:rPr>
          <w:rFonts w:hint="eastAsia" w:cs="仿宋" w:asciiTheme="minorEastAsia" w:hAnsiTheme="minorEastAsia" w:eastAsiaTheme="minorEastAsia"/>
          <w:color w:val="000000" w:themeColor="text1"/>
          <w:szCs w:val="2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（三）监狱企业</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bookmarkStart w:id="99" w:name="OLE_LINK6"/>
      <w:r/>
      <w:bookmarkStart w:id="100" w:name="OLE_LINK5"/>
      <w:r>
        <w:rPr>
          <w:rFonts w:hint="eastAsia" w:cs="仿宋" w:asciiTheme="minorEastAsia" w:hAnsiTheme="minorEastAsia" w:eastAsiaTheme="minorEastAsia"/>
          <w:color w:val="000000" w:themeColor="text1"/>
          <w:szCs w:val="21"/>
          <w14:textFill>
            <w14:solidFill>
              <w14:schemeClr w14:val="tx1"/>
            </w14:solidFill>
          </w14:textFill>
        </w:rPr>
        <w:t xml:space="preserve">（四）绿色采购</w:t>
      </w:r>
      <w:bookmarkEnd w:id="99"/>
      <w:r/>
      <w:bookmarkEnd w:id="100"/>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（五）实施本国产品标准及相关政策</w:t>
      </w:r>
      <w:r/>
    </w:p>
    <w:p>
      <w:pPr>
        <w:ind w:firstLine="422"/>
        <w:spacing w:line="440" w:lineRule="exact"/>
        <w:rPr>
          <w:b/>
          <w:color w:val="ff0000"/>
          <w:szCs w:val="21"/>
        </w:rPr>
      </w:pPr>
      <w:r>
        <w:rPr>
          <w:rFonts w:hint="eastAsia"/>
          <w:b/>
          <w:color w:val="ff0000"/>
          <w:szCs w:val="21"/>
        </w:rPr>
        <w:t xml:space="preserve">☑本项目为服务项目，不涉及货物，不涉及以下内容。</w:t>
      </w:r>
      <w:r/>
    </w:p>
    <w:p>
      <w:pPr>
        <w:ind w:firstLine="422"/>
        <w:spacing w:line="440" w:lineRule="exact"/>
        <w:rPr>
          <w:b/>
          <w:color w:val="ff0000"/>
          <w:szCs w:val="21"/>
        </w:rPr>
      </w:pPr>
      <w:r>
        <w:rPr>
          <w:rFonts w:hint="eastAsia"/>
          <w:b/>
          <w:color w:val="ff0000"/>
          <w:szCs w:val="21"/>
        </w:rPr>
        <w:t xml:space="preserve">□本项目为服务项目，但涉及货物，需要执行以下内容：</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1</w:t>
      </w:r>
      <w:r>
        <w:rPr>
          <w:rFonts w:hint="eastAsia" w:cs="仿宋" w:asciiTheme="minorEastAsia" w:hAnsiTheme="minorEastAsia" w:eastAsiaTheme="minorEastAsia"/>
          <w:color w:val="000000" w:themeColor="text1"/>
          <w:szCs w:val="21"/>
          <w14:textFill>
            <w14:solidFill>
              <w14:schemeClr w14:val="tx1"/>
            </w14:solidFill>
          </w14:textFill>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2</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3</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cs="仿宋" w:asciiTheme="minorEastAsia" w:hAnsiTheme="minorEastAsia" w:eastAsiaTheme="minorEastAsia"/>
          <w:color w:val="000000" w:themeColor="text1"/>
          <w:szCs w:val="21"/>
          <w:u w:val="single"/>
          <w14:textFill>
            <w14:solidFill>
              <w14:schemeClr w14:val="tx1"/>
            </w14:solidFill>
          </w14:textFill>
        </w:rPr>
        <w:t xml:space="preserve">80%</w:t>
      </w:r>
      <w:r>
        <w:rPr>
          <w:rFonts w:hint="eastAsia" w:cs="仿宋" w:asciiTheme="minorEastAsia" w:hAnsiTheme="minorEastAsia" w:eastAsiaTheme="minorEastAsia"/>
          <w:color w:val="000000" w:themeColor="text1"/>
          <w:szCs w:val="21"/>
          <w14:textFill>
            <w14:solidFill>
              <w14:schemeClr w14:val="tx1"/>
            </w14:solidFill>
          </w14:textFill>
        </w:rPr>
        <w:t xml:space="preserve">以上时（供应商需在“第三章</w:t>
      </w:r>
      <w:r>
        <w:rPr>
          <w:rFonts w:cs="仿宋" w:asciiTheme="minorEastAsia" w:hAnsiTheme="minorEastAsia" w:eastAsiaTheme="minorEastAsia"/>
          <w:color w:val="000000" w:themeColor="text1"/>
          <w:szCs w:val="21"/>
          <w14:textFill>
            <w14:solidFill>
              <w14:schemeClr w14:val="tx1"/>
            </w14:solidFill>
          </w14:textFill>
        </w:rPr>
        <w:t xml:space="preserve"> </w:t>
      </w:r>
      <w:r>
        <w:rPr>
          <w:rFonts w:hint="eastAsia" w:cs="仿宋" w:asciiTheme="minorEastAsia" w:hAnsiTheme="minorEastAsia" w:eastAsiaTheme="minorEastAsia"/>
          <w:color w:val="000000" w:themeColor="text1"/>
          <w:szCs w:val="21"/>
          <w14:textFill>
            <w14:solidFill>
              <w14:schemeClr w14:val="tx1"/>
            </w14:solidFill>
          </w14:textFill>
        </w:rPr>
        <w:t xml:space="preserve">投标文件格式”的“公开分项报价表”中填写比例数值），依法对该供应商提供的全部产品给予价格评审优惠，即对该供应商提供的全部产品的总报价给予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供应商未填写比例数值，或比例数值未达到</w:t>
      </w:r>
      <w:r>
        <w:rPr>
          <w:rFonts w:cs="仿宋" w:asciiTheme="minorEastAsia" w:hAnsiTheme="minorEastAsia" w:eastAsiaTheme="minorEastAsia"/>
          <w:b/>
          <w:color w:val="000000" w:themeColor="text1"/>
          <w:szCs w:val="21"/>
          <w14:textFill>
            <w14:solidFill>
              <w14:schemeClr w14:val="tx1"/>
            </w14:solidFill>
          </w14:textFill>
        </w:rPr>
        <w:t xml:space="preserve">80%</w:t>
      </w:r>
      <w:r>
        <w:rPr>
          <w:rFonts w:hint="eastAsia" w:cs="仿宋" w:asciiTheme="minorEastAsia" w:hAnsiTheme="minorEastAsia" w:eastAsiaTheme="minorEastAsia"/>
          <w:b/>
          <w:color w:val="000000" w:themeColor="text1"/>
          <w:szCs w:val="21"/>
          <w14:textFill>
            <w14:solidFill>
              <w14:schemeClr w14:val="tx1"/>
            </w14:solidFill>
          </w14:textFill>
        </w:rPr>
        <w:t xml:space="preserve">的，将不享受本国产品价格评审优惠。</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cs="仿宋" w:asciiTheme="minorEastAsia" w:hAnsiTheme="minorEastAsia" w:eastAsiaTheme="minorEastAsia"/>
          <w:b/>
          <w:color w:val="000000" w:themeColor="text1"/>
          <w:szCs w:val="21"/>
          <w14:textFill>
            <w14:solidFill>
              <w14:schemeClr w14:val="tx1"/>
            </w14:solidFill>
          </w14:textFill>
        </w:rPr>
        <w:t xml:space="preserve">如不提供或提供不符要求的将不享受本国产品价格评审优惠。</w:t>
      </w:r>
      <w:r/>
    </w:p>
    <w:p>
      <w:pPr>
        <w:ind w:firstLine="420"/>
        <w:spacing w:line="360" w:lineRule="auto"/>
        <w:rPr>
          <w:rFonts w:cs="仿宋" w:asciiTheme="minorEastAsia" w:hAnsiTheme="minorEastAsia" w:eastAsiaTheme="minorEastAsia"/>
          <w:b/>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、供应商需在《声明函》中逐一、准确填写产品名称、厂名、生产厂址三项信息（《声明函》中标注</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cs="仿宋" w:asciiTheme="minorEastAsia" w:hAnsiTheme="minorEastAsia" w:eastAsiaTheme="minorEastAsia"/>
          <w:color w:val="000000" w:themeColor="text1"/>
          <w:szCs w:val="21"/>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14:textFill>
            <w14:solidFill>
              <w14:schemeClr w14:val="tx1"/>
            </w14:solidFill>
          </w14:textFill>
        </w:rPr>
        <w:t xml:space="preserve">的地方无需填写），</w:t>
      </w:r>
      <w:r>
        <w:rPr>
          <w:rFonts w:hint="eastAsia" w:cs="仿宋" w:asciiTheme="minorEastAsia" w:hAnsiTheme="minorEastAsia" w:eastAsiaTheme="minorEastAsia"/>
          <w:b/>
          <w:color w:val="000000" w:themeColor="text1"/>
          <w:szCs w:val="21"/>
          <w14:textFill>
            <w14:solidFill>
              <w14:schemeClr w14:val="tx1"/>
            </w14:solidFill>
          </w14:textFill>
        </w:rPr>
        <w:t xml:space="preserve">三项信息中任意一项未填写的视为该项产品不符合本国产品标准，不享受本国产品价格评审优惠。</w:t>
      </w:r>
      <w:r/>
    </w:p>
    <w:p>
      <w:pPr>
        <w:pStyle w:val="871"/>
      </w:pPr>
      <w:r>
        <w:rPr>
          <w:rFonts w:cs="仿宋" w:asciiTheme="minorEastAsia" w:hAnsiTheme="minorEastAsia" w:eastAsiaTheme="minorEastAsia"/>
          <w:color w:val="000000" w:themeColor="text1"/>
          <w:szCs w:val="21"/>
          <w14:textFill>
            <w14:solidFill>
              <w14:schemeClr w14:val="tx1"/>
            </w14:solidFill>
          </w14:textFill>
        </w:rPr>
        <w:t xml:space="preserve">7</w:t>
      </w:r>
      <w:r>
        <w:rPr>
          <w:rFonts w:hint="eastAsia" w:cs="仿宋" w:asciiTheme="minorEastAsia" w:hAnsiTheme="minorEastAsia" w:eastAsiaTheme="minorEastAsia"/>
          <w:color w:val="000000" w:themeColor="text1"/>
          <w:szCs w:val="21"/>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cs="仿宋" w:asciiTheme="minorEastAsia" w:hAnsiTheme="minorEastAsia" w:eastAsiaTheme="minorEastAsia"/>
          <w:color w:val="000000" w:themeColor="text1"/>
          <w:szCs w:val="21"/>
          <w14:textFill>
            <w14:solidFill>
              <w14:schemeClr w14:val="tx1"/>
            </w14:solidFill>
          </w14:textFill>
        </w:rPr>
        <w:t xml:space="preserve">2025</w:t>
      </w:r>
      <w:r>
        <w:rPr>
          <w:rFonts w:hint="eastAsia" w:cs="仿宋" w:asciiTheme="minorEastAsia" w:hAnsiTheme="minorEastAsia" w:eastAsiaTheme="minorEastAsia"/>
          <w:color w:val="000000" w:themeColor="text1"/>
          <w:szCs w:val="21"/>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号）和招标文件规定的</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，供应商提供的相关产品视为不符合本国产品标准。</w:t>
      </w:r>
      <w:r/>
    </w:p>
    <w:p>
      <w:pPr>
        <w:pStyle w:val="871"/>
        <w:jc w:val="right"/>
      </w:pPr>
      <w:r/>
      <w:bookmarkStart w:id="101" w:name="_Hlk132386289"/>
      <w:r>
        <w:rPr>
          <w:rFonts w:hint="eastAsia"/>
        </w:rPr>
        <w:t xml:space="preserve">（本文完）</w:t>
      </w:r>
      <w:bookmarkEnd w:id="101"/>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仿宋">
    <w:panose1 w:val="02010609060101010101"/>
  </w:font>
  <w:font w:name="等线">
    <w:panose1 w:val="02010600030101010101"/>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360"/>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56</w:t>
    </w:r>
    <w:r>
      <w:rPr>
        <w:rFonts w:ascii="宋体" w:hAnsi="宋体"/>
      </w:rPr>
      <w:fldChar w:fldCharType="end"/>
    </w:r>
    <w:r/>
  </w:p>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360"/>
      <w:jc w:val="center"/>
    </w:pPr>
    <w:r/>
    <w:r/>
  </w:p>
  <w:p>
    <w:pPr>
      <w:pStyle w:val="89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360"/>
      <w:jc w:val="both"/>
    </w:pPr>
    <w:r>
      <w:t xml:space="preserve">苏州</w:t>
    </w:r>
    <w:r>
      <w:rPr>
        <w:rFonts w:hint="eastAsia"/>
      </w:rPr>
      <w:t xml:space="preserve">工业园区集中采购中心</w:t>
    </w:r>
    <w:r/>
  </w:p>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1"/>
      <w:numFmt w:val="chineseCountingThousand"/>
      <w:isLgl w:val="false"/>
      <w:suff w:val="space"/>
      <w:lvlText w:val="%1、"/>
      <w:lvlJc w:val="left"/>
      <w:pPr>
        <w:ind w:left="1262" w:hanging="420"/>
      </w:pPr>
      <w:rPr>
        <w:rFonts w:hint="eastAsia"/>
      </w:rPr>
    </w:lvl>
    <w:lvl w:ilvl="1">
      <w:start w:val="1"/>
      <w:numFmt w:val="lowerLetter"/>
      <w:isLgl w:val="false"/>
      <w:suff w:val="tab"/>
      <w:lvlText w:val="%2)"/>
      <w:lvlJc w:val="left"/>
      <w:pPr>
        <w:ind w:left="1682" w:hanging="420"/>
      </w:pPr>
      <w:rPr>
        <w:rFonts w:hint="eastAsia"/>
      </w:rPr>
    </w:lvl>
    <w:lvl w:ilvl="2">
      <w:start w:val="1"/>
      <w:numFmt w:val="lowerRoman"/>
      <w:isLgl w:val="false"/>
      <w:suff w:val="tab"/>
      <w:lvlText w:val="%3."/>
      <w:lvlJc w:val="right"/>
      <w:pPr>
        <w:ind w:left="2102" w:hanging="420"/>
      </w:pPr>
      <w:rPr>
        <w:rFonts w:hint="eastAsia"/>
      </w:rPr>
    </w:lvl>
    <w:lvl w:ilvl="3">
      <w:start w:val="1"/>
      <w:numFmt w:val="decimal"/>
      <w:isLgl w:val="false"/>
      <w:suff w:val="tab"/>
      <w:lvlText w:val="%4."/>
      <w:lvlJc w:val="left"/>
      <w:pPr>
        <w:ind w:left="2522" w:hanging="420"/>
      </w:pPr>
      <w:rPr>
        <w:rFonts w:hint="eastAsia"/>
      </w:rPr>
    </w:lvl>
    <w:lvl w:ilvl="4">
      <w:start w:val="1"/>
      <w:numFmt w:val="lowerLetter"/>
      <w:isLgl w:val="false"/>
      <w:suff w:val="tab"/>
      <w:lvlText w:val="%5)"/>
      <w:lvlJc w:val="left"/>
      <w:pPr>
        <w:ind w:left="2942" w:hanging="420"/>
      </w:pPr>
      <w:rPr>
        <w:rFonts w:hint="eastAsia"/>
      </w:rPr>
    </w:lvl>
    <w:lvl w:ilvl="5">
      <w:start w:val="1"/>
      <w:numFmt w:val="lowerRoman"/>
      <w:isLgl w:val="false"/>
      <w:suff w:val="tab"/>
      <w:lvlText w:val="%6."/>
      <w:lvlJc w:val="right"/>
      <w:pPr>
        <w:ind w:left="3362" w:hanging="420"/>
      </w:pPr>
      <w:rPr>
        <w:rFonts w:hint="eastAsia"/>
      </w:rPr>
    </w:lvl>
    <w:lvl w:ilvl="6">
      <w:start w:val="1"/>
      <w:numFmt w:val="decimal"/>
      <w:isLgl w:val="false"/>
      <w:suff w:val="tab"/>
      <w:lvlText w:val="%7."/>
      <w:lvlJc w:val="left"/>
      <w:pPr>
        <w:ind w:left="3782" w:hanging="420"/>
      </w:pPr>
      <w:rPr>
        <w:rFonts w:hint="eastAsia"/>
      </w:rPr>
    </w:lvl>
    <w:lvl w:ilvl="7">
      <w:start w:val="1"/>
      <w:numFmt w:val="lowerLetter"/>
      <w:isLgl w:val="false"/>
      <w:suff w:val="tab"/>
      <w:lvlText w:val="%8)"/>
      <w:lvlJc w:val="left"/>
      <w:pPr>
        <w:ind w:left="4202" w:hanging="420"/>
      </w:pPr>
      <w:rPr>
        <w:rFonts w:hint="eastAsia"/>
      </w:rPr>
    </w:lvl>
    <w:lvl w:ilvl="8">
      <w:start w:val="1"/>
      <w:numFmt w:val="lowerRoman"/>
      <w:isLgl w:val="false"/>
      <w:suff w:val="tab"/>
      <w:lvlText w:val="%9."/>
      <w:lvlJc w:val="right"/>
      <w:pPr>
        <w:ind w:left="4622" w:hanging="42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1">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2">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11"/>
  </w:num>
  <w:num w:numId="2">
    <w:abstractNumId w:val="12"/>
  </w:num>
  <w:num w:numId="3">
    <w:abstractNumId w:val="8"/>
  </w:num>
  <w:num w:numId="4">
    <w:abstractNumId w:val="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10"/>
  </w:num>
  <w:num w:numId="8">
    <w:abstractNumId w:val="2"/>
  </w:num>
  <w:num w:numId="9">
    <w:abstractNumId w:val="1"/>
  </w:num>
  <w:num w:numId="10">
    <w:abstractNumId w:val="7"/>
  </w:num>
  <w:num w:numId="11">
    <w:abstractNumId w:val="4"/>
  </w:num>
  <w:num w:numId="12">
    <w:abstractNumId w:val="3"/>
  </w:num>
  <w:num w:numId="13">
    <w:abstractNumId w:val="6"/>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869"/>
    <w:link w:val="860"/>
    <w:uiPriority w:val="9"/>
    <w:rPr>
      <w:rFonts w:ascii="Arial" w:hAnsi="Arial" w:eastAsia="Arial" w:cs="Arial"/>
      <w:sz w:val="40"/>
      <w:szCs w:val="40"/>
    </w:rPr>
  </w:style>
  <w:style w:type="character" w:styleId="710">
    <w:name w:val="Heading 2 Char"/>
    <w:basedOn w:val="869"/>
    <w:link w:val="861"/>
    <w:uiPriority w:val="9"/>
    <w:rPr>
      <w:rFonts w:ascii="Arial" w:hAnsi="Arial" w:eastAsia="Arial" w:cs="Arial"/>
      <w:sz w:val="34"/>
    </w:rPr>
  </w:style>
  <w:style w:type="character" w:styleId="711">
    <w:name w:val="Heading 3 Char"/>
    <w:basedOn w:val="869"/>
    <w:link w:val="862"/>
    <w:uiPriority w:val="9"/>
    <w:rPr>
      <w:rFonts w:ascii="Arial" w:hAnsi="Arial" w:eastAsia="Arial" w:cs="Arial"/>
      <w:sz w:val="30"/>
      <w:szCs w:val="30"/>
    </w:rPr>
  </w:style>
  <w:style w:type="character" w:styleId="712">
    <w:name w:val="Heading 4 Char"/>
    <w:basedOn w:val="869"/>
    <w:link w:val="863"/>
    <w:uiPriority w:val="9"/>
    <w:rPr>
      <w:rFonts w:ascii="Arial" w:hAnsi="Arial" w:eastAsia="Arial" w:cs="Arial"/>
      <w:b/>
      <w:bCs/>
      <w:sz w:val="26"/>
      <w:szCs w:val="26"/>
    </w:rPr>
  </w:style>
  <w:style w:type="character" w:styleId="713">
    <w:name w:val="Heading 5 Char"/>
    <w:basedOn w:val="869"/>
    <w:link w:val="864"/>
    <w:uiPriority w:val="9"/>
    <w:rPr>
      <w:rFonts w:ascii="Arial" w:hAnsi="Arial" w:eastAsia="Arial" w:cs="Arial"/>
      <w:b/>
      <w:bCs/>
      <w:sz w:val="24"/>
      <w:szCs w:val="24"/>
    </w:rPr>
  </w:style>
  <w:style w:type="character" w:styleId="714">
    <w:name w:val="Heading 6 Char"/>
    <w:basedOn w:val="869"/>
    <w:link w:val="865"/>
    <w:uiPriority w:val="9"/>
    <w:rPr>
      <w:rFonts w:ascii="Arial" w:hAnsi="Arial" w:eastAsia="Arial" w:cs="Arial"/>
      <w:b/>
      <w:bCs/>
      <w:sz w:val="22"/>
      <w:szCs w:val="22"/>
    </w:rPr>
  </w:style>
  <w:style w:type="character" w:styleId="715">
    <w:name w:val="Heading 7 Char"/>
    <w:basedOn w:val="869"/>
    <w:link w:val="866"/>
    <w:uiPriority w:val="9"/>
    <w:rPr>
      <w:rFonts w:ascii="Arial" w:hAnsi="Arial" w:eastAsia="Arial" w:cs="Arial"/>
      <w:b/>
      <w:bCs/>
      <w:i/>
      <w:iCs/>
      <w:sz w:val="22"/>
      <w:szCs w:val="22"/>
    </w:rPr>
  </w:style>
  <w:style w:type="character" w:styleId="716">
    <w:name w:val="Heading 8 Char"/>
    <w:basedOn w:val="869"/>
    <w:link w:val="867"/>
    <w:uiPriority w:val="9"/>
    <w:rPr>
      <w:rFonts w:ascii="Arial" w:hAnsi="Arial" w:eastAsia="Arial" w:cs="Arial"/>
      <w:i/>
      <w:iCs/>
      <w:sz w:val="22"/>
      <w:szCs w:val="22"/>
    </w:rPr>
  </w:style>
  <w:style w:type="character" w:styleId="717">
    <w:name w:val="Heading 9 Char"/>
    <w:basedOn w:val="869"/>
    <w:link w:val="868"/>
    <w:uiPriority w:val="9"/>
    <w:rPr>
      <w:rFonts w:ascii="Arial" w:hAnsi="Arial" w:eastAsia="Arial" w:cs="Arial"/>
      <w:i/>
      <w:iCs/>
      <w:sz w:val="21"/>
      <w:szCs w:val="21"/>
    </w:rPr>
  </w:style>
  <w:style w:type="paragraph" w:styleId="718">
    <w:name w:val="Title"/>
    <w:basedOn w:val="859"/>
    <w:next w:val="859"/>
    <w:link w:val="719"/>
    <w:uiPriority w:val="10"/>
    <w:qFormat/>
    <w:pPr>
      <w:contextualSpacing/>
      <w:spacing w:before="300" w:after="200"/>
    </w:pPr>
    <w:rPr>
      <w:sz w:val="48"/>
      <w:szCs w:val="48"/>
    </w:rPr>
  </w:style>
  <w:style w:type="character" w:styleId="719">
    <w:name w:val="Title Char"/>
    <w:basedOn w:val="869"/>
    <w:link w:val="718"/>
    <w:uiPriority w:val="10"/>
    <w:rPr>
      <w:sz w:val="48"/>
      <w:szCs w:val="48"/>
    </w:rPr>
  </w:style>
  <w:style w:type="paragraph" w:styleId="720">
    <w:name w:val="Subtitle"/>
    <w:basedOn w:val="859"/>
    <w:next w:val="859"/>
    <w:link w:val="721"/>
    <w:uiPriority w:val="11"/>
    <w:qFormat/>
    <w:pPr>
      <w:spacing w:before="200" w:after="200"/>
    </w:pPr>
    <w:rPr>
      <w:sz w:val="24"/>
      <w:szCs w:val="24"/>
    </w:rPr>
  </w:style>
  <w:style w:type="character" w:styleId="721">
    <w:name w:val="Subtitle Char"/>
    <w:basedOn w:val="869"/>
    <w:link w:val="720"/>
    <w:uiPriority w:val="11"/>
    <w:rPr>
      <w:sz w:val="24"/>
      <w:szCs w:val="24"/>
    </w:rPr>
  </w:style>
  <w:style w:type="paragraph" w:styleId="722">
    <w:name w:val="Quote"/>
    <w:basedOn w:val="859"/>
    <w:next w:val="859"/>
    <w:link w:val="723"/>
    <w:uiPriority w:val="29"/>
    <w:qFormat/>
    <w:pPr>
      <w:ind w:left="720" w:right="720"/>
    </w:pPr>
    <w:rPr>
      <w:i/>
    </w:rPr>
  </w:style>
  <w:style w:type="character" w:styleId="723">
    <w:name w:val="Quote Char"/>
    <w:link w:val="722"/>
    <w:uiPriority w:val="29"/>
    <w:rPr>
      <w:i/>
    </w:rPr>
  </w:style>
  <w:style w:type="paragraph" w:styleId="724">
    <w:name w:val="Intense Quote"/>
    <w:basedOn w:val="859"/>
    <w:next w:val="859"/>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character" w:styleId="726">
    <w:name w:val="Header Char"/>
    <w:basedOn w:val="869"/>
    <w:link w:val="894"/>
    <w:uiPriority w:val="99"/>
  </w:style>
  <w:style w:type="character" w:styleId="727">
    <w:name w:val="Footer Char"/>
    <w:basedOn w:val="869"/>
    <w:link w:val="893"/>
    <w:uiPriority w:val="99"/>
  </w:style>
  <w:style w:type="character" w:styleId="728">
    <w:name w:val="Caption Char"/>
    <w:basedOn w:val="876"/>
    <w:link w:val="893"/>
    <w:uiPriority w:val="99"/>
  </w:style>
  <w:style w:type="table" w:styleId="729">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899"/>
    <w:uiPriority w:val="99"/>
    <w:rPr>
      <w:sz w:val="18"/>
    </w:rPr>
  </w:style>
  <w:style w:type="paragraph" w:styleId="855">
    <w:name w:val="endnote text"/>
    <w:basedOn w:val="85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9"/>
    <w:uiPriority w:val="99"/>
    <w:semiHidden/>
    <w:unhideWhenUsed/>
    <w:rPr>
      <w:vertAlign w:val="superscript"/>
    </w:rPr>
  </w:style>
  <w:style w:type="paragraph" w:styleId="858">
    <w:name w:val="TOC Heading"/>
    <w:uiPriority w:val="39"/>
    <w:unhideWhenUsed/>
  </w:style>
  <w:style w:type="paragraph" w:styleId="859" w:default="1">
    <w:name w:val="Normal"/>
    <w:next w:val="871"/>
    <w:uiPriority w:val="0"/>
    <w:qFormat/>
    <w:pPr>
      <w:jc w:val="both"/>
      <w:widowControl w:val="off"/>
    </w:pPr>
    <w:rPr>
      <w:rFonts w:ascii="Times New Roman" w:hAnsi="Times New Roman" w:eastAsia="宋体" w:cs="Times New Roman"/>
      <w:sz w:val="21"/>
      <w:szCs w:val="22"/>
      <w:lang w:val="en-US" w:eastAsia="zh-CN" w:bidi="ar-SA"/>
    </w:rPr>
  </w:style>
  <w:style w:type="paragraph" w:styleId="860">
    <w:name w:val="Heading 1"/>
    <w:basedOn w:val="859"/>
    <w:next w:val="859"/>
    <w:link w:val="924"/>
    <w:uiPriority w:val="0"/>
    <w:qFormat/>
    <w:pPr>
      <w:ind w:left="420" w:hanging="420"/>
      <w:keepLines/>
      <w:keepNext/>
      <w:spacing w:before="340" w:after="330" w:line="400" w:lineRule="exact"/>
      <w:outlineLvl w:val="0"/>
    </w:pPr>
    <w:rPr>
      <w:rFonts w:ascii="宋体" w:hAnsi="宋体"/>
      <w:b/>
      <w:bCs/>
      <w:sz w:val="20"/>
      <w:szCs w:val="21"/>
    </w:rPr>
  </w:style>
  <w:style w:type="paragraph" w:styleId="861">
    <w:name w:val="Heading 2"/>
    <w:basedOn w:val="859"/>
    <w:next w:val="872"/>
    <w:link w:val="926"/>
    <w:uiPriority w:val="0"/>
    <w:qFormat/>
    <w:pPr>
      <w:keepLines/>
      <w:keepNext/>
      <w:spacing w:before="260" w:after="260" w:line="416" w:lineRule="auto"/>
      <w:outlineLvl w:val="1"/>
    </w:pPr>
    <w:rPr>
      <w:rFonts w:ascii="Cambria" w:hAnsi="Cambria"/>
      <w:b/>
      <w:bCs/>
      <w:sz w:val="32"/>
      <w:szCs w:val="32"/>
    </w:rPr>
  </w:style>
  <w:style w:type="paragraph" w:styleId="862">
    <w:name w:val="Heading 3"/>
    <w:basedOn w:val="859"/>
    <w:next w:val="859"/>
    <w:link w:val="927"/>
    <w:uiPriority w:val="0"/>
    <w:qFormat/>
    <w:pPr>
      <w:keepLines/>
      <w:keepNext/>
      <w:spacing w:before="260" w:after="260" w:line="416" w:lineRule="auto"/>
      <w:outlineLvl w:val="2"/>
    </w:pPr>
    <w:rPr>
      <w:b/>
      <w:bCs/>
      <w:sz w:val="32"/>
      <w:szCs w:val="32"/>
    </w:rPr>
  </w:style>
  <w:style w:type="paragraph" w:styleId="863">
    <w:name w:val="Heading 4"/>
    <w:basedOn w:val="859"/>
    <w:next w:val="872"/>
    <w:link w:val="928"/>
    <w:uiPriority w:val="0"/>
    <w:qFormat/>
    <w:pPr>
      <w:keepLines/>
      <w:keepNext/>
      <w:spacing w:before="280" w:after="290" w:line="376" w:lineRule="auto"/>
      <w:outlineLvl w:val="3"/>
    </w:pPr>
    <w:rPr>
      <w:rFonts w:ascii="Cambria" w:hAnsi="Cambria"/>
      <w:b/>
      <w:bCs/>
      <w:sz w:val="28"/>
      <w:szCs w:val="28"/>
    </w:rPr>
  </w:style>
  <w:style w:type="paragraph" w:styleId="864">
    <w:name w:val="Heading 5"/>
    <w:basedOn w:val="859"/>
    <w:next w:val="872"/>
    <w:link w:val="929"/>
    <w:uiPriority w:val="0"/>
    <w:qFormat/>
    <w:pPr>
      <w:keepLines/>
      <w:keepNext/>
      <w:spacing w:before="280" w:after="290" w:line="376" w:lineRule="auto"/>
      <w:outlineLvl w:val="4"/>
    </w:pPr>
    <w:rPr>
      <w:rFonts w:ascii="Calibri" w:hAnsi="Calibri"/>
      <w:b/>
      <w:bCs/>
      <w:sz w:val="28"/>
      <w:szCs w:val="28"/>
    </w:rPr>
  </w:style>
  <w:style w:type="paragraph" w:styleId="865">
    <w:name w:val="Heading 6"/>
    <w:basedOn w:val="859"/>
    <w:next w:val="872"/>
    <w:link w:val="930"/>
    <w:uiPriority w:val="0"/>
    <w:qFormat/>
    <w:pPr>
      <w:keepLines/>
      <w:keepNext/>
      <w:spacing w:before="240" w:after="64" w:line="320" w:lineRule="auto"/>
      <w:outlineLvl w:val="5"/>
    </w:pPr>
    <w:rPr>
      <w:rFonts w:ascii="Cambria" w:hAnsi="Cambria"/>
      <w:b/>
      <w:bCs/>
      <w:sz w:val="24"/>
      <w:szCs w:val="24"/>
    </w:rPr>
  </w:style>
  <w:style w:type="paragraph" w:styleId="866">
    <w:name w:val="Heading 7"/>
    <w:basedOn w:val="859"/>
    <w:next w:val="872"/>
    <w:link w:val="931"/>
    <w:uiPriority w:val="0"/>
    <w:qFormat/>
    <w:pPr>
      <w:keepLines/>
      <w:keepNext/>
      <w:spacing w:before="240" w:after="64" w:line="320" w:lineRule="auto"/>
      <w:outlineLvl w:val="6"/>
    </w:pPr>
    <w:rPr>
      <w:rFonts w:ascii="Calibri" w:hAnsi="Calibri"/>
      <w:b/>
      <w:bCs/>
      <w:sz w:val="24"/>
      <w:szCs w:val="24"/>
    </w:rPr>
  </w:style>
  <w:style w:type="paragraph" w:styleId="867">
    <w:name w:val="Heading 8"/>
    <w:basedOn w:val="859"/>
    <w:next w:val="872"/>
    <w:link w:val="932"/>
    <w:uiPriority w:val="0"/>
    <w:qFormat/>
    <w:pPr>
      <w:keepLines/>
      <w:keepNext/>
      <w:spacing w:before="240" w:after="64" w:line="320" w:lineRule="auto"/>
      <w:outlineLvl w:val="7"/>
    </w:pPr>
    <w:rPr>
      <w:rFonts w:ascii="Cambria" w:hAnsi="Cambria"/>
      <w:sz w:val="24"/>
      <w:szCs w:val="24"/>
    </w:rPr>
  </w:style>
  <w:style w:type="paragraph" w:styleId="868">
    <w:name w:val="Heading 9"/>
    <w:basedOn w:val="859"/>
    <w:next w:val="872"/>
    <w:link w:val="933"/>
    <w:uiPriority w:val="0"/>
    <w:qFormat/>
    <w:pPr>
      <w:keepLines/>
      <w:keepNext/>
      <w:spacing w:before="240" w:after="64" w:line="320" w:lineRule="auto"/>
      <w:outlineLvl w:val="8"/>
    </w:pPr>
    <w:rPr>
      <w:rFonts w:ascii="Cambria" w:hAnsi="Cambria"/>
      <w:sz w:val="20"/>
      <w:szCs w:val="21"/>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Body Text Indent"/>
    <w:basedOn w:val="859"/>
    <w:link w:val="923"/>
    <w:uiPriority w:val="0"/>
    <w:unhideWhenUsed/>
    <w:qFormat/>
    <w:pPr>
      <w:ind w:firstLine="420"/>
      <w:jc w:val="left"/>
      <w:spacing w:after="120"/>
    </w:pPr>
  </w:style>
  <w:style w:type="paragraph" w:styleId="872">
    <w:name w:val="Normal Indent"/>
    <w:basedOn w:val="859"/>
    <w:link w:val="925"/>
    <w:uiPriority w:val="0"/>
    <w:qFormat/>
    <w:pPr>
      <w:ind w:firstLine="420"/>
      <w:jc w:val="left"/>
    </w:pPr>
    <w:rPr>
      <w:rFonts w:eastAsia="楷体_GB2312"/>
      <w:sz w:val="24"/>
      <w:szCs w:val="20"/>
    </w:rPr>
  </w:style>
  <w:style w:type="paragraph" w:styleId="873">
    <w:name w:val="toc 7"/>
    <w:basedOn w:val="859"/>
    <w:next w:val="859"/>
    <w:uiPriority w:val="0"/>
    <w:qFormat/>
    <w:pPr>
      <w:ind w:left="2520"/>
    </w:pPr>
    <w:rPr>
      <w:rFonts w:eastAsia="楷体_GB2312"/>
      <w:sz w:val="28"/>
      <w:szCs w:val="20"/>
    </w:rPr>
  </w:style>
  <w:style w:type="paragraph" w:styleId="874">
    <w:name w:val="index 8"/>
    <w:basedOn w:val="859"/>
    <w:next w:val="859"/>
    <w:uiPriority w:val="0"/>
    <w:qFormat/>
    <w:pPr>
      <w:ind w:left="2940"/>
    </w:pPr>
    <w:rPr>
      <w:rFonts w:eastAsia="楷体_GB2312"/>
      <w:sz w:val="28"/>
      <w:szCs w:val="20"/>
    </w:rPr>
  </w:style>
  <w:style w:type="paragraph" w:styleId="875">
    <w:name w:val="List Number"/>
    <w:basedOn w:val="859"/>
    <w:uiPriority w:val="0"/>
    <w:qFormat/>
    <w:pPr>
      <w:ind w:left="1125" w:hanging="555"/>
      <w:tabs>
        <w:tab w:val="left" w:pos="1125" w:leader="none"/>
      </w:tabs>
    </w:pPr>
    <w:rPr>
      <w:szCs w:val="24"/>
    </w:rPr>
  </w:style>
  <w:style w:type="paragraph" w:styleId="876">
    <w:name w:val="Caption"/>
    <w:basedOn w:val="859"/>
    <w:next w:val="859"/>
    <w:link w:val="934"/>
    <w:uiPriority w:val="0"/>
    <w:unhideWhenUsed/>
    <w:qFormat/>
    <w:rPr>
      <w:rFonts w:eastAsia="黑体" w:asciiTheme="majorHAnsi" w:hAnsiTheme="majorHAnsi" w:cstheme="majorBidi"/>
      <w:sz w:val="20"/>
      <w:szCs w:val="20"/>
    </w:rPr>
  </w:style>
  <w:style w:type="paragraph" w:styleId="877">
    <w:name w:val="index 5"/>
    <w:basedOn w:val="859"/>
    <w:next w:val="859"/>
    <w:uiPriority w:val="0"/>
    <w:qFormat/>
    <w:pPr>
      <w:ind w:left="1680"/>
    </w:pPr>
    <w:rPr>
      <w:rFonts w:eastAsia="楷体_GB2312"/>
      <w:sz w:val="28"/>
      <w:szCs w:val="20"/>
    </w:rPr>
  </w:style>
  <w:style w:type="paragraph" w:styleId="878">
    <w:name w:val="Document Map"/>
    <w:basedOn w:val="859"/>
    <w:link w:val="935"/>
    <w:uiPriority w:val="0"/>
    <w:unhideWhenUsed/>
    <w:qFormat/>
    <w:rPr>
      <w:rFonts w:ascii="宋体"/>
      <w:sz w:val="18"/>
      <w:szCs w:val="18"/>
    </w:rPr>
  </w:style>
  <w:style w:type="paragraph" w:styleId="879">
    <w:name w:val="annotation text"/>
    <w:basedOn w:val="859"/>
    <w:link w:val="936"/>
    <w:uiPriority w:val="0"/>
    <w:unhideWhenUsed/>
    <w:qFormat/>
    <w:pPr>
      <w:jc w:val="left"/>
    </w:pPr>
    <w:rPr>
      <w:sz w:val="20"/>
      <w:szCs w:val="24"/>
    </w:rPr>
  </w:style>
  <w:style w:type="paragraph" w:styleId="880">
    <w:name w:val="index 6"/>
    <w:basedOn w:val="859"/>
    <w:next w:val="859"/>
    <w:uiPriority w:val="0"/>
    <w:qFormat/>
    <w:pPr>
      <w:ind w:left="2100"/>
    </w:pPr>
    <w:rPr>
      <w:rFonts w:eastAsia="楷体_GB2312"/>
      <w:sz w:val="28"/>
      <w:szCs w:val="20"/>
    </w:rPr>
  </w:style>
  <w:style w:type="paragraph" w:styleId="881">
    <w:name w:val="Body Text"/>
    <w:basedOn w:val="859"/>
    <w:link w:val="937"/>
    <w:uiPriority w:val="0"/>
    <w:qFormat/>
    <w:rPr>
      <w:sz w:val="24"/>
      <w:szCs w:val="24"/>
    </w:rPr>
  </w:style>
  <w:style w:type="paragraph" w:styleId="882">
    <w:name w:val="List 2"/>
    <w:basedOn w:val="859"/>
    <w:uiPriority w:val="0"/>
    <w:qFormat/>
    <w:pPr>
      <w:ind w:left="100" w:hanging="200"/>
    </w:pPr>
    <w:rPr>
      <w:szCs w:val="24"/>
    </w:rPr>
  </w:style>
  <w:style w:type="paragraph" w:styleId="883">
    <w:name w:val="Block Text"/>
    <w:basedOn w:val="859"/>
    <w:uiPriority w:val="0"/>
    <w:qFormat/>
    <w:pPr>
      <w:ind w:left="630" w:right="-609" w:firstLine="420"/>
      <w:spacing w:line="360" w:lineRule="auto"/>
    </w:pPr>
    <w:rPr>
      <w:rFonts w:ascii="仿宋_GB2312" w:eastAsia="仿宋_GB2312"/>
      <w:szCs w:val="20"/>
    </w:rPr>
  </w:style>
  <w:style w:type="paragraph" w:styleId="884">
    <w:name w:val="index 4"/>
    <w:basedOn w:val="859"/>
    <w:next w:val="859"/>
    <w:uiPriority w:val="0"/>
    <w:qFormat/>
    <w:pPr>
      <w:ind w:left="1260"/>
    </w:pPr>
    <w:rPr>
      <w:rFonts w:eastAsia="楷体_GB2312"/>
      <w:sz w:val="28"/>
      <w:szCs w:val="20"/>
    </w:rPr>
  </w:style>
  <w:style w:type="paragraph" w:styleId="885">
    <w:name w:val="toc 5"/>
    <w:basedOn w:val="859"/>
    <w:next w:val="859"/>
    <w:uiPriority w:val="0"/>
    <w:qFormat/>
    <w:pPr>
      <w:ind w:left="1680"/>
    </w:pPr>
    <w:rPr>
      <w:rFonts w:eastAsia="楷体_GB2312"/>
      <w:sz w:val="28"/>
      <w:szCs w:val="20"/>
    </w:rPr>
  </w:style>
  <w:style w:type="paragraph" w:styleId="886">
    <w:name w:val="toc 3"/>
    <w:basedOn w:val="859"/>
    <w:next w:val="859"/>
    <w:uiPriority w:val="0"/>
    <w:qFormat/>
    <w:pPr>
      <w:ind w:left="840"/>
    </w:pPr>
    <w:rPr>
      <w:rFonts w:eastAsia="楷体_GB2312"/>
      <w:sz w:val="28"/>
      <w:szCs w:val="20"/>
    </w:rPr>
  </w:style>
  <w:style w:type="paragraph" w:styleId="887">
    <w:name w:val="Plain Text"/>
    <w:basedOn w:val="859"/>
    <w:link w:val="938"/>
    <w:uiPriority w:val="0"/>
    <w:qFormat/>
    <w:rPr>
      <w:rFonts w:ascii="宋体" w:hAnsi="Courier New" w:eastAsia="楷体_GB2312"/>
      <w:sz w:val="28"/>
      <w:szCs w:val="20"/>
    </w:rPr>
  </w:style>
  <w:style w:type="paragraph" w:styleId="888">
    <w:name w:val="toc 8"/>
    <w:basedOn w:val="859"/>
    <w:next w:val="859"/>
    <w:uiPriority w:val="0"/>
    <w:qFormat/>
    <w:pPr>
      <w:ind w:left="2940"/>
    </w:pPr>
    <w:rPr>
      <w:rFonts w:eastAsia="楷体_GB2312"/>
      <w:sz w:val="28"/>
      <w:szCs w:val="20"/>
    </w:rPr>
  </w:style>
  <w:style w:type="paragraph" w:styleId="889">
    <w:name w:val="index 3"/>
    <w:basedOn w:val="859"/>
    <w:next w:val="859"/>
    <w:uiPriority w:val="0"/>
    <w:qFormat/>
    <w:pPr>
      <w:ind w:left="840"/>
    </w:pPr>
    <w:rPr>
      <w:rFonts w:eastAsia="楷体_GB2312"/>
      <w:sz w:val="28"/>
      <w:szCs w:val="20"/>
    </w:rPr>
  </w:style>
  <w:style w:type="paragraph" w:styleId="890">
    <w:name w:val="Date"/>
    <w:basedOn w:val="859"/>
    <w:next w:val="859"/>
    <w:link w:val="939"/>
    <w:uiPriority w:val="0"/>
    <w:qFormat/>
    <w:rPr>
      <w:rFonts w:ascii="宋体" w:hAnsi="宋体" w:eastAsia="楷体_GB2312"/>
      <w:sz w:val="24"/>
      <w:szCs w:val="20"/>
    </w:rPr>
  </w:style>
  <w:style w:type="paragraph" w:styleId="891">
    <w:name w:val="Body Text Indent 2"/>
    <w:basedOn w:val="859"/>
    <w:link w:val="940"/>
    <w:uiPriority w:val="0"/>
    <w:qFormat/>
    <w:pPr>
      <w:ind w:left="1" w:firstLine="480"/>
      <w:spacing w:line="400" w:lineRule="exact"/>
      <w:tabs>
        <w:tab w:val="left" w:pos="360" w:leader="none"/>
      </w:tabs>
    </w:pPr>
    <w:rPr>
      <w:sz w:val="24"/>
      <w:szCs w:val="24"/>
    </w:rPr>
  </w:style>
  <w:style w:type="paragraph" w:styleId="892">
    <w:name w:val="Balloon Text"/>
    <w:basedOn w:val="859"/>
    <w:link w:val="941"/>
    <w:uiPriority w:val="0"/>
    <w:unhideWhenUsed/>
    <w:qFormat/>
    <w:rPr>
      <w:sz w:val="18"/>
      <w:szCs w:val="18"/>
    </w:rPr>
  </w:style>
  <w:style w:type="paragraph" w:styleId="893">
    <w:name w:val="Footer"/>
    <w:basedOn w:val="859"/>
    <w:link w:val="942"/>
    <w:uiPriority w:val="0"/>
    <w:unhideWhenUsed/>
    <w:qFormat/>
    <w:pPr>
      <w:jc w:val="left"/>
      <w:tabs>
        <w:tab w:val="center" w:pos="4153" w:leader="none"/>
        <w:tab w:val="right" w:pos="8306" w:leader="none"/>
      </w:tabs>
    </w:pPr>
    <w:rPr>
      <w:sz w:val="18"/>
      <w:szCs w:val="18"/>
    </w:rPr>
  </w:style>
  <w:style w:type="paragraph" w:styleId="894">
    <w:name w:val="Header"/>
    <w:basedOn w:val="859"/>
    <w:link w:val="94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59"/>
    <w:next w:val="859"/>
    <w:uiPriority w:val="0"/>
    <w:qFormat/>
    <w:pPr>
      <w:jc w:val="left"/>
      <w:widowControl/>
    </w:pPr>
    <w:rPr>
      <w:rFonts w:eastAsia="楷体_GB2312"/>
      <w:sz w:val="24"/>
      <w:szCs w:val="20"/>
    </w:rPr>
  </w:style>
  <w:style w:type="paragraph" w:styleId="896">
    <w:name w:val="toc 4"/>
    <w:basedOn w:val="859"/>
    <w:next w:val="859"/>
    <w:uiPriority w:val="0"/>
    <w:qFormat/>
    <w:pPr>
      <w:ind w:left="1260"/>
    </w:pPr>
    <w:rPr>
      <w:rFonts w:eastAsia="楷体_GB2312"/>
      <w:sz w:val="28"/>
      <w:szCs w:val="20"/>
    </w:rPr>
  </w:style>
  <w:style w:type="paragraph" w:styleId="897">
    <w:name w:val="index heading"/>
    <w:basedOn w:val="859"/>
    <w:next w:val="898"/>
    <w:uiPriority w:val="0"/>
    <w:qFormat/>
    <w:rPr>
      <w:rFonts w:eastAsia="楷体_GB2312"/>
      <w:sz w:val="28"/>
      <w:szCs w:val="20"/>
    </w:rPr>
  </w:style>
  <w:style w:type="paragraph" w:styleId="898">
    <w:name w:val="index 1"/>
    <w:basedOn w:val="859"/>
    <w:next w:val="859"/>
    <w:uiPriority w:val="0"/>
    <w:qFormat/>
    <w:rPr>
      <w:rFonts w:eastAsia="楷体_GB2312"/>
      <w:sz w:val="28"/>
      <w:szCs w:val="20"/>
    </w:rPr>
  </w:style>
  <w:style w:type="paragraph" w:styleId="899">
    <w:name w:val="footnote text"/>
    <w:basedOn w:val="859"/>
    <w:link w:val="944"/>
    <w:uiPriority w:val="0"/>
    <w:qFormat/>
    <w:pPr>
      <w:jc w:val="left"/>
    </w:pPr>
    <w:rPr>
      <w:rFonts w:eastAsia="楷体_GB2312"/>
      <w:sz w:val="18"/>
      <w:szCs w:val="20"/>
    </w:rPr>
  </w:style>
  <w:style w:type="paragraph" w:styleId="900">
    <w:name w:val="toc 6"/>
    <w:basedOn w:val="859"/>
    <w:next w:val="859"/>
    <w:uiPriority w:val="0"/>
    <w:qFormat/>
    <w:pPr>
      <w:ind w:left="2100"/>
    </w:pPr>
    <w:rPr>
      <w:rFonts w:eastAsia="楷体_GB2312"/>
      <w:sz w:val="28"/>
      <w:szCs w:val="20"/>
    </w:rPr>
  </w:style>
  <w:style w:type="paragraph" w:styleId="901">
    <w:name w:val="Body Text Indent 3"/>
    <w:basedOn w:val="859"/>
    <w:link w:val="945"/>
    <w:uiPriority w:val="99"/>
    <w:qFormat/>
    <w:pPr>
      <w:ind w:firstLine="480"/>
      <w:spacing w:line="400" w:lineRule="exact"/>
    </w:pPr>
    <w:rPr>
      <w:sz w:val="24"/>
      <w:szCs w:val="24"/>
    </w:rPr>
  </w:style>
  <w:style w:type="paragraph" w:styleId="902">
    <w:name w:val="index 7"/>
    <w:basedOn w:val="859"/>
    <w:next w:val="859"/>
    <w:uiPriority w:val="0"/>
    <w:qFormat/>
    <w:pPr>
      <w:ind w:left="2520"/>
    </w:pPr>
    <w:rPr>
      <w:rFonts w:eastAsia="楷体_GB2312"/>
      <w:sz w:val="28"/>
      <w:szCs w:val="20"/>
    </w:rPr>
  </w:style>
  <w:style w:type="paragraph" w:styleId="903">
    <w:name w:val="index 9"/>
    <w:basedOn w:val="859"/>
    <w:next w:val="859"/>
    <w:uiPriority w:val="0"/>
    <w:qFormat/>
    <w:pPr>
      <w:ind w:left="3360"/>
    </w:pPr>
    <w:rPr>
      <w:rFonts w:eastAsia="楷体_GB2312"/>
      <w:sz w:val="28"/>
      <w:szCs w:val="20"/>
    </w:rPr>
  </w:style>
  <w:style w:type="paragraph" w:styleId="904">
    <w:name w:val="table of figures"/>
    <w:basedOn w:val="859"/>
    <w:next w:val="859"/>
    <w:uiPriority w:val="0"/>
    <w:qFormat/>
    <w:pPr>
      <w:ind w:left="420" w:hanging="420"/>
      <w:jc w:val="left"/>
    </w:pPr>
    <w:rPr>
      <w:rFonts w:eastAsia="楷体_GB2312"/>
      <w:smallCaps/>
      <w:sz w:val="24"/>
      <w:szCs w:val="20"/>
    </w:rPr>
  </w:style>
  <w:style w:type="paragraph" w:styleId="905">
    <w:name w:val="toc 2"/>
    <w:basedOn w:val="859"/>
    <w:next w:val="859"/>
    <w:uiPriority w:val="0"/>
    <w:qFormat/>
    <w:pPr>
      <w:ind w:left="420"/>
    </w:pPr>
    <w:rPr>
      <w:rFonts w:eastAsia="楷体_GB2312"/>
      <w:sz w:val="28"/>
      <w:szCs w:val="20"/>
    </w:rPr>
  </w:style>
  <w:style w:type="paragraph" w:styleId="906">
    <w:name w:val="toc 9"/>
    <w:basedOn w:val="859"/>
    <w:next w:val="859"/>
    <w:uiPriority w:val="0"/>
    <w:qFormat/>
    <w:pPr>
      <w:ind w:left="3360"/>
    </w:pPr>
    <w:rPr>
      <w:rFonts w:eastAsia="楷体_GB2312"/>
      <w:sz w:val="28"/>
      <w:szCs w:val="20"/>
    </w:rPr>
  </w:style>
  <w:style w:type="paragraph" w:styleId="907">
    <w:name w:val="Body Text 2"/>
    <w:basedOn w:val="859"/>
    <w:link w:val="946"/>
    <w:uiPriority w:val="0"/>
    <w:qFormat/>
    <w:pPr>
      <w:spacing w:after="120" w:line="480" w:lineRule="auto"/>
    </w:pPr>
    <w:rPr>
      <w:rFonts w:eastAsia="楷体_GB2312"/>
      <w:sz w:val="28"/>
      <w:szCs w:val="20"/>
    </w:rPr>
  </w:style>
  <w:style w:type="paragraph" w:styleId="908">
    <w:name w:val="HTML Preformatted"/>
    <w:basedOn w:val="859"/>
    <w:link w:val="11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9">
    <w:name w:val="Normal (Web)"/>
    <w:basedOn w:val="859"/>
    <w:uiPriority w:val="99"/>
    <w:unhideWhenUsed/>
    <w:qFormat/>
    <w:pPr>
      <w:ind w:left="40" w:right="40"/>
      <w:jc w:val="left"/>
      <w:spacing w:before="40" w:after="40" w:line="300" w:lineRule="atLeast"/>
    </w:pPr>
    <w:rPr>
      <w:sz w:val="24"/>
      <w:szCs w:val="20"/>
    </w:rPr>
  </w:style>
  <w:style w:type="paragraph" w:styleId="910">
    <w:name w:val="index 2"/>
    <w:basedOn w:val="859"/>
    <w:next w:val="859"/>
    <w:uiPriority w:val="0"/>
    <w:qFormat/>
    <w:pPr>
      <w:ind w:left="420"/>
    </w:pPr>
    <w:rPr>
      <w:rFonts w:eastAsia="楷体_GB2312"/>
      <w:sz w:val="28"/>
      <w:szCs w:val="20"/>
    </w:rPr>
  </w:style>
  <w:style w:type="paragraph" w:styleId="911">
    <w:name w:val="annotation subject"/>
    <w:basedOn w:val="879"/>
    <w:next w:val="879"/>
    <w:link w:val="947"/>
    <w:uiPriority w:val="0"/>
    <w:unhideWhenUsed/>
    <w:qFormat/>
    <w:rPr>
      <w:b/>
      <w:bCs/>
    </w:rPr>
  </w:style>
  <w:style w:type="paragraph" w:styleId="912">
    <w:name w:val="Body Text First Indent"/>
    <w:basedOn w:val="881"/>
    <w:link w:val="1132"/>
    <w:uiPriority w:val="0"/>
    <w:qFormat/>
    <w:pPr>
      <w:ind w:firstLine="420"/>
      <w:spacing w:after="120"/>
    </w:pPr>
    <w:rPr>
      <w:rFonts w:eastAsia="楷体_GB2312"/>
      <w:sz w:val="26"/>
      <w:szCs w:val="20"/>
    </w:rPr>
  </w:style>
  <w:style w:type="paragraph" w:styleId="913">
    <w:name w:val="Body Text First Indent 2"/>
    <w:basedOn w:val="871"/>
    <w:uiPriority w:val="0"/>
    <w:qFormat/>
    <w:pPr>
      <w:spacing w:line="360" w:lineRule="auto"/>
    </w:pPr>
    <w:rPr>
      <w:sz w:val="20"/>
      <w:szCs w:val="20"/>
    </w:rPr>
  </w:style>
  <w:style w:type="table" w:styleId="914">
    <w:name w:val="Table Grid"/>
    <w:basedOn w:val="87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5">
    <w:name w:val="Table Elegant"/>
    <w:basedOn w:val="870"/>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6">
    <w:name w:val="Strong"/>
    <w:uiPriority w:val="0"/>
    <w:qFormat/>
    <w:rPr>
      <w:rFonts w:ascii="Tahoma" w:hAnsi="Tahoma" w:eastAsia="宋体"/>
      <w:b/>
      <w:bCs/>
      <w:sz w:val="24"/>
      <w:lang w:val="en-US" w:eastAsia="zh-CN" w:bidi="ar-SA"/>
    </w:rPr>
  </w:style>
  <w:style w:type="character" w:styleId="917">
    <w:name w:val="page number"/>
    <w:uiPriority w:val="0"/>
    <w:unhideWhenUsed/>
    <w:qFormat/>
  </w:style>
  <w:style w:type="character" w:styleId="918">
    <w:name w:val="FollowedHyperlink"/>
    <w:uiPriority w:val="99"/>
    <w:unhideWhenUsed/>
    <w:qFormat/>
    <w:rPr>
      <w:color w:val="800080"/>
      <w:u w:val="single"/>
    </w:rPr>
  </w:style>
  <w:style w:type="character" w:styleId="919">
    <w:name w:val="Emphasis"/>
    <w:uiPriority w:val="20"/>
    <w:qFormat/>
    <w:rPr>
      <w:i/>
    </w:rPr>
  </w:style>
  <w:style w:type="character" w:styleId="920">
    <w:name w:val="Hyperlink"/>
    <w:uiPriority w:val="99"/>
    <w:unhideWhenUsed/>
    <w:qFormat/>
    <w:rPr>
      <w:color w:val="0000ff"/>
      <w:u w:val="single"/>
    </w:rPr>
  </w:style>
  <w:style w:type="character" w:styleId="921">
    <w:name w:val="annotation reference"/>
    <w:basedOn w:val="869"/>
    <w:uiPriority w:val="0"/>
    <w:unhideWhenUsed/>
    <w:qFormat/>
    <w:rPr>
      <w:sz w:val="21"/>
      <w:szCs w:val="21"/>
    </w:rPr>
  </w:style>
  <w:style w:type="character" w:styleId="922">
    <w:name w:val="footnote reference"/>
    <w:uiPriority w:val="0"/>
    <w:qFormat/>
    <w:rPr>
      <w:vertAlign w:val="superscript"/>
    </w:rPr>
  </w:style>
  <w:style w:type="character" w:styleId="923" w:customStyle="1">
    <w:name w:val="正文文本缩进 字符"/>
    <w:basedOn w:val="869"/>
    <w:link w:val="871"/>
    <w:uiPriority w:val="0"/>
    <w:qFormat/>
    <w:rPr>
      <w:sz w:val="21"/>
      <w:szCs w:val="22"/>
    </w:rPr>
  </w:style>
  <w:style w:type="character" w:styleId="924" w:customStyle="1">
    <w:name w:val="标题 1 字符"/>
    <w:link w:val="860"/>
    <w:uiPriority w:val="0"/>
    <w:qFormat/>
    <w:rPr>
      <w:rFonts w:ascii="宋体" w:hAnsi="宋体"/>
      <w:b/>
      <w:bCs/>
      <w:szCs w:val="21"/>
    </w:rPr>
  </w:style>
  <w:style w:type="character" w:styleId="925" w:customStyle="1">
    <w:name w:val="正文缩进 字符"/>
    <w:link w:val="872"/>
    <w:uiPriority w:val="0"/>
    <w:qFormat/>
    <w:rPr>
      <w:rFonts w:ascii="Times New Roman" w:hAnsi="Times New Roman" w:eastAsia="楷体_GB2312" w:cs="Times New Roman"/>
      <w:sz w:val="24"/>
      <w:szCs w:val="20"/>
    </w:rPr>
  </w:style>
  <w:style w:type="character" w:styleId="926" w:customStyle="1">
    <w:name w:val="标题 2 字符"/>
    <w:link w:val="861"/>
    <w:uiPriority w:val="0"/>
    <w:qFormat/>
    <w:rPr>
      <w:rFonts w:ascii="Cambria" w:hAnsi="Cambria" w:eastAsia="宋体" w:cs="Times New Roman"/>
      <w:b/>
      <w:bCs/>
      <w:sz w:val="32"/>
      <w:szCs w:val="32"/>
    </w:rPr>
  </w:style>
  <w:style w:type="character" w:styleId="927" w:customStyle="1">
    <w:name w:val="标题 3 字符"/>
    <w:link w:val="862"/>
    <w:uiPriority w:val="0"/>
    <w:qFormat/>
    <w:rPr>
      <w:rFonts w:ascii="Times New Roman" w:hAnsi="Times New Roman" w:eastAsia="宋体" w:cs="Times New Roman"/>
      <w:b/>
      <w:bCs/>
      <w:sz w:val="32"/>
      <w:szCs w:val="32"/>
    </w:rPr>
  </w:style>
  <w:style w:type="character" w:styleId="928" w:customStyle="1">
    <w:name w:val="标题 4 字符"/>
    <w:link w:val="863"/>
    <w:uiPriority w:val="0"/>
    <w:qFormat/>
    <w:rPr>
      <w:rFonts w:ascii="Cambria" w:hAnsi="Cambria" w:eastAsia="宋体" w:cs="Times New Roman"/>
      <w:b/>
      <w:bCs/>
      <w:sz w:val="28"/>
      <w:szCs w:val="28"/>
    </w:rPr>
  </w:style>
  <w:style w:type="character" w:styleId="929" w:customStyle="1">
    <w:name w:val="标题 5 字符"/>
    <w:link w:val="864"/>
    <w:uiPriority w:val="0"/>
    <w:qFormat/>
    <w:rPr>
      <w:rFonts w:ascii="Calibri" w:hAnsi="Calibri" w:eastAsia="宋体" w:cs="Times New Roman"/>
      <w:b/>
      <w:bCs/>
      <w:sz w:val="28"/>
      <w:szCs w:val="28"/>
    </w:rPr>
  </w:style>
  <w:style w:type="character" w:styleId="930" w:customStyle="1">
    <w:name w:val="标题 6 字符"/>
    <w:link w:val="865"/>
    <w:uiPriority w:val="0"/>
    <w:qFormat/>
    <w:rPr>
      <w:rFonts w:ascii="Cambria" w:hAnsi="Cambria" w:eastAsia="宋体" w:cs="Times New Roman"/>
      <w:b/>
      <w:bCs/>
      <w:sz w:val="24"/>
      <w:szCs w:val="24"/>
    </w:rPr>
  </w:style>
  <w:style w:type="character" w:styleId="931" w:customStyle="1">
    <w:name w:val="标题 7 字符"/>
    <w:link w:val="866"/>
    <w:uiPriority w:val="0"/>
    <w:qFormat/>
    <w:rPr>
      <w:rFonts w:ascii="Calibri" w:hAnsi="Calibri" w:eastAsia="宋体" w:cs="Times New Roman"/>
      <w:b/>
      <w:bCs/>
      <w:sz w:val="24"/>
      <w:szCs w:val="24"/>
    </w:rPr>
  </w:style>
  <w:style w:type="character" w:styleId="932" w:customStyle="1">
    <w:name w:val="标题 8 字符"/>
    <w:link w:val="867"/>
    <w:uiPriority w:val="0"/>
    <w:qFormat/>
    <w:rPr>
      <w:rFonts w:ascii="Cambria" w:hAnsi="Cambria" w:eastAsia="宋体" w:cs="Times New Roman"/>
      <w:sz w:val="24"/>
      <w:szCs w:val="24"/>
    </w:rPr>
  </w:style>
  <w:style w:type="character" w:styleId="933" w:customStyle="1">
    <w:name w:val="标题 9 字符"/>
    <w:link w:val="868"/>
    <w:uiPriority w:val="0"/>
    <w:qFormat/>
    <w:rPr>
      <w:rFonts w:ascii="Cambria" w:hAnsi="Cambria" w:eastAsia="宋体" w:cs="Times New Roman"/>
      <w:sz w:val="20"/>
      <w:szCs w:val="21"/>
    </w:rPr>
  </w:style>
  <w:style w:type="character" w:styleId="934" w:customStyle="1">
    <w:name w:val="题注 字符"/>
    <w:link w:val="876"/>
    <w:uiPriority w:val="0"/>
    <w:qFormat/>
  </w:style>
  <w:style w:type="character" w:styleId="935" w:customStyle="1">
    <w:name w:val="文档结构图 字符"/>
    <w:link w:val="878"/>
    <w:uiPriority w:val="0"/>
    <w:qFormat/>
    <w:rPr>
      <w:rFonts w:ascii="宋体" w:eastAsia="宋体"/>
      <w:sz w:val="18"/>
      <w:szCs w:val="18"/>
    </w:rPr>
  </w:style>
  <w:style w:type="character" w:styleId="936" w:customStyle="1">
    <w:name w:val="批注文字 字符1"/>
    <w:link w:val="879"/>
    <w:uiPriority w:val="0"/>
    <w:qFormat/>
    <w:rPr>
      <w:szCs w:val="24"/>
    </w:rPr>
  </w:style>
  <w:style w:type="character" w:styleId="937" w:customStyle="1">
    <w:name w:val="正文文本 字符"/>
    <w:link w:val="881"/>
    <w:uiPriority w:val="0"/>
    <w:qFormat/>
    <w:rPr>
      <w:rFonts w:ascii="Times New Roman" w:hAnsi="Times New Roman" w:eastAsia="宋体" w:cs="Times New Roman"/>
      <w:sz w:val="24"/>
      <w:szCs w:val="24"/>
    </w:rPr>
  </w:style>
  <w:style w:type="character" w:styleId="938" w:customStyle="1">
    <w:name w:val="纯文本 字符"/>
    <w:basedOn w:val="869"/>
    <w:link w:val="887"/>
    <w:uiPriority w:val="0"/>
    <w:qFormat/>
    <w:rPr>
      <w:rFonts w:ascii="宋体" w:hAnsi="Courier New" w:eastAsia="楷体_GB2312"/>
      <w:sz w:val="28"/>
    </w:rPr>
  </w:style>
  <w:style w:type="character" w:styleId="939" w:customStyle="1">
    <w:name w:val="日期 字符"/>
    <w:link w:val="890"/>
    <w:uiPriority w:val="0"/>
    <w:qFormat/>
    <w:rPr>
      <w:rFonts w:ascii="宋体" w:hAnsi="宋体" w:eastAsia="楷体_GB2312" w:cs="Times New Roman"/>
      <w:sz w:val="24"/>
      <w:szCs w:val="20"/>
    </w:rPr>
  </w:style>
  <w:style w:type="character" w:styleId="940" w:customStyle="1">
    <w:name w:val="正文文本缩进 2 字符"/>
    <w:link w:val="891"/>
    <w:uiPriority w:val="0"/>
    <w:qFormat/>
    <w:rPr>
      <w:rFonts w:ascii="Times New Roman" w:hAnsi="Times New Roman" w:eastAsia="宋体" w:cs="Times New Roman"/>
      <w:sz w:val="24"/>
      <w:szCs w:val="24"/>
    </w:rPr>
  </w:style>
  <w:style w:type="character" w:styleId="941" w:customStyle="1">
    <w:name w:val="批注框文本 字符"/>
    <w:link w:val="892"/>
    <w:uiPriority w:val="0"/>
    <w:qFormat/>
    <w:rPr>
      <w:rFonts w:ascii="Times New Roman" w:hAnsi="Times New Roman" w:eastAsia="宋体" w:cs="Times New Roman"/>
      <w:sz w:val="18"/>
      <w:szCs w:val="18"/>
    </w:rPr>
  </w:style>
  <w:style w:type="character" w:styleId="942" w:customStyle="1">
    <w:name w:val="页脚 字符"/>
    <w:link w:val="893"/>
    <w:uiPriority w:val="0"/>
    <w:qFormat/>
    <w:rPr>
      <w:sz w:val="18"/>
      <w:szCs w:val="18"/>
    </w:rPr>
  </w:style>
  <w:style w:type="character" w:styleId="943" w:customStyle="1">
    <w:name w:val="页眉 字符"/>
    <w:link w:val="894"/>
    <w:uiPriority w:val="0"/>
    <w:qFormat/>
    <w:rPr>
      <w:sz w:val="18"/>
      <w:szCs w:val="18"/>
    </w:rPr>
  </w:style>
  <w:style w:type="character" w:styleId="944" w:customStyle="1">
    <w:name w:val="脚注文本 字符"/>
    <w:basedOn w:val="869"/>
    <w:link w:val="899"/>
    <w:uiPriority w:val="0"/>
    <w:qFormat/>
    <w:rPr>
      <w:rFonts w:eastAsia="楷体_GB2312"/>
      <w:sz w:val="18"/>
    </w:rPr>
  </w:style>
  <w:style w:type="character" w:styleId="945" w:customStyle="1">
    <w:name w:val="正文文本缩进 3 字符"/>
    <w:link w:val="901"/>
    <w:uiPriority w:val="99"/>
    <w:qFormat/>
    <w:rPr>
      <w:rFonts w:ascii="Times New Roman" w:hAnsi="Times New Roman" w:eastAsia="宋体" w:cs="Times New Roman"/>
      <w:sz w:val="24"/>
      <w:szCs w:val="24"/>
    </w:rPr>
  </w:style>
  <w:style w:type="character" w:styleId="946" w:customStyle="1">
    <w:name w:val="正文文本 2 字符"/>
    <w:basedOn w:val="869"/>
    <w:link w:val="907"/>
    <w:uiPriority w:val="0"/>
    <w:qFormat/>
    <w:rPr>
      <w:rFonts w:eastAsia="楷体_GB2312"/>
      <w:sz w:val="28"/>
    </w:rPr>
  </w:style>
  <w:style w:type="character" w:styleId="947" w:customStyle="1">
    <w:name w:val="批注主题 字符"/>
    <w:link w:val="911"/>
    <w:uiPriority w:val="0"/>
    <w:qFormat/>
    <w:rPr>
      <w:rFonts w:ascii="Times New Roman" w:hAnsi="Times New Roman" w:eastAsia="宋体" w:cs="Times New Roman"/>
      <w:b/>
      <w:bCs/>
      <w:szCs w:val="24"/>
    </w:rPr>
  </w:style>
  <w:style w:type="character" w:styleId="948" w:customStyle="1">
    <w:name w:val="批注文字 字符"/>
    <w:uiPriority w:val="0"/>
    <w:qFormat/>
    <w:rPr>
      <w:sz w:val="21"/>
      <w:szCs w:val="24"/>
    </w:rPr>
  </w:style>
  <w:style w:type="character" w:styleId="949" w:customStyle="1">
    <w:name w:val="List Paragraph Char"/>
    <w:link w:val="950"/>
    <w:uiPriority w:val="34"/>
    <w:qFormat/>
    <w:rPr>
      <w:rFonts w:ascii="Calibri" w:hAnsi="Calibri" w:eastAsia="宋体" w:cs="宋体"/>
    </w:rPr>
  </w:style>
  <w:style w:type="paragraph" w:styleId="950" w:customStyle="1">
    <w:name w:val="列出段落1"/>
    <w:basedOn w:val="859"/>
    <w:link w:val="949"/>
    <w:uiPriority w:val="0"/>
    <w:qFormat/>
    <w:pPr>
      <w:ind w:firstLine="200"/>
    </w:pPr>
    <w:rPr>
      <w:rFonts w:ascii="Calibri" w:hAnsi="Calibri"/>
      <w:sz w:val="20"/>
      <w:szCs w:val="20"/>
    </w:rPr>
  </w:style>
  <w:style w:type="character" w:styleId="951" w:customStyle="1">
    <w:name w:val="正文文本缩进 3 Char1"/>
    <w:uiPriority w:val="0"/>
    <w:qFormat/>
    <w:rPr>
      <w:sz w:val="16"/>
      <w:szCs w:val="16"/>
    </w:rPr>
  </w:style>
  <w:style w:type="character" w:styleId="952" w:customStyle="1">
    <w:name w:val="日期 Char1"/>
    <w:uiPriority w:val="99"/>
    <w:qFormat/>
    <w:rPr>
      <w:sz w:val="21"/>
      <w:szCs w:val="22"/>
    </w:rPr>
  </w:style>
  <w:style w:type="character" w:styleId="953" w:customStyle="1">
    <w:name w:val="正文文本缩进 2 Char1"/>
    <w:uiPriority w:val="99"/>
    <w:qFormat/>
    <w:rPr>
      <w:sz w:val="21"/>
      <w:szCs w:val="22"/>
    </w:rPr>
  </w:style>
  <w:style w:type="character" w:styleId="954" w:customStyle="1">
    <w:name w:val="param-name"/>
    <w:basedOn w:val="869"/>
    <w:uiPriority w:val="0"/>
    <w:qFormat/>
  </w:style>
  <w:style w:type="character" w:styleId="955" w:customStyle="1">
    <w:name w:val="正文文本 Char1"/>
    <w:uiPriority w:val="99"/>
    <w:semiHidden/>
    <w:qFormat/>
    <w:rPr>
      <w:sz w:val="21"/>
      <w:szCs w:val="22"/>
    </w:rPr>
  </w:style>
  <w:style w:type="character" w:styleId="956" w:customStyle="1">
    <w:name w:val="页脚 Char1"/>
    <w:uiPriority w:val="99"/>
    <w:semiHidden/>
    <w:qFormat/>
    <w:rPr>
      <w:sz w:val="18"/>
      <w:szCs w:val="18"/>
    </w:rPr>
  </w:style>
  <w:style w:type="character" w:styleId="957" w:customStyle="1">
    <w:name w:val="方案 Char"/>
    <w:link w:val="958"/>
    <w:uiPriority w:val="0"/>
    <w:qFormat/>
    <w:rPr>
      <w:rFonts w:ascii="宋体" w:hAnsi="宋体" w:eastAsia="宋体"/>
      <w:sz w:val="24"/>
      <w:szCs w:val="24"/>
    </w:rPr>
  </w:style>
  <w:style w:type="paragraph" w:styleId="958" w:customStyle="1">
    <w:name w:val="方案"/>
    <w:basedOn w:val="859"/>
    <w:link w:val="957"/>
    <w:uiPriority w:val="0"/>
    <w:qFormat/>
    <w:pPr>
      <w:ind w:firstLine="200"/>
      <w:spacing w:line="360" w:lineRule="auto"/>
    </w:pPr>
    <w:rPr>
      <w:rFonts w:ascii="宋体" w:hAnsi="宋体"/>
      <w:sz w:val="24"/>
      <w:szCs w:val="24"/>
    </w:rPr>
  </w:style>
  <w:style w:type="character" w:styleId="959" w:customStyle="1">
    <w:name w:val="批注主题 Char1"/>
    <w:uiPriority w:val="99"/>
    <w:qFormat/>
    <w:rPr>
      <w:b/>
      <w:bCs/>
      <w:sz w:val="21"/>
      <w:szCs w:val="22"/>
    </w:rPr>
  </w:style>
  <w:style w:type="character" w:styleId="960" w:customStyle="1">
    <w:name w:val="Char Char2"/>
    <w:uiPriority w:val="0"/>
    <w:qFormat/>
    <w:rPr>
      <w:rFonts w:ascii="宋体" w:hAnsi="宋体" w:cs="宋体"/>
      <w:sz w:val="24"/>
      <w:szCs w:val="24"/>
    </w:rPr>
  </w:style>
  <w:style w:type="character" w:styleId="961" w:customStyle="1">
    <w:name w:val="方案正文 Char"/>
    <w:link w:val="962"/>
    <w:uiPriority w:val="0"/>
    <w:qFormat/>
    <w:rPr>
      <w:rFonts w:ascii="宋体" w:hAnsi="宋体" w:eastAsia="宋体" w:cs="Times New Roman"/>
      <w:spacing w:val="2"/>
      <w:szCs w:val="21"/>
    </w:rPr>
  </w:style>
  <w:style w:type="paragraph" w:styleId="962" w:customStyle="1">
    <w:name w:val="方案正文"/>
    <w:basedOn w:val="859"/>
    <w:link w:val="961"/>
    <w:uiPriority w:val="0"/>
    <w:qFormat/>
    <w:pPr>
      <w:ind w:firstLine="428"/>
      <w:spacing w:line="360" w:lineRule="auto"/>
      <w:tabs>
        <w:tab w:val="left" w:pos="540" w:leader="none"/>
      </w:tabs>
    </w:pPr>
    <w:rPr>
      <w:rFonts w:ascii="宋体" w:hAnsi="宋体"/>
      <w:spacing w:val="2"/>
      <w:sz w:val="20"/>
      <w:szCs w:val="21"/>
    </w:rPr>
  </w:style>
  <w:style w:type="character" w:styleId="963" w:customStyle="1">
    <w:name w:val="批注文字 Char1"/>
    <w:uiPriority w:val="99"/>
    <w:qFormat/>
    <w:rPr>
      <w:sz w:val="21"/>
      <w:szCs w:val="22"/>
    </w:rPr>
  </w:style>
  <w:style w:type="character" w:styleId="964" w:customStyle="1">
    <w:name w:val="批注框文本 Char1"/>
    <w:uiPriority w:val="99"/>
    <w:qFormat/>
    <w:rPr>
      <w:sz w:val="18"/>
      <w:szCs w:val="18"/>
    </w:rPr>
  </w:style>
  <w:style w:type="character" w:styleId="965" w:customStyle="1">
    <w:name w:val="Plain Text Char Char"/>
    <w:link w:val="966"/>
    <w:uiPriority w:val="0"/>
    <w:qFormat/>
    <w:rPr>
      <w:rFonts w:ascii="宋体" w:hAnsi="Courier New" w:eastAsia="楷体_GB2312" w:cs="Times New Roman"/>
      <w:sz w:val="28"/>
      <w:szCs w:val="20"/>
    </w:rPr>
  </w:style>
  <w:style w:type="paragraph" w:styleId="966" w:customStyle="1">
    <w:name w:val="纯文本1"/>
    <w:basedOn w:val="859"/>
    <w:link w:val="965"/>
    <w:uiPriority w:val="0"/>
    <w:qFormat/>
    <w:rPr>
      <w:rFonts w:ascii="宋体" w:hAnsi="Courier New" w:eastAsia="楷体_GB2312"/>
      <w:sz w:val="28"/>
      <w:szCs w:val="20"/>
    </w:rPr>
  </w:style>
  <w:style w:type="character" w:styleId="967" w:customStyle="1">
    <w:name w:val="No Spacing Char"/>
    <w:link w:val="968"/>
    <w:uiPriority w:val="0"/>
    <w:qFormat/>
    <w:rPr>
      <w:rFonts w:ascii="Cambria" w:hAnsi="Cambria"/>
    </w:rPr>
  </w:style>
  <w:style w:type="paragraph" w:styleId="968" w:customStyle="1">
    <w:name w:val="无间隔1"/>
    <w:basedOn w:val="859"/>
    <w:link w:val="967"/>
    <w:uiPriority w:val="0"/>
    <w:qFormat/>
    <w:pPr>
      <w:jc w:val="left"/>
      <w:widowControl/>
    </w:pPr>
    <w:rPr>
      <w:rFonts w:ascii="Cambria" w:hAnsi="Cambria"/>
      <w:sz w:val="20"/>
      <w:szCs w:val="20"/>
    </w:rPr>
  </w:style>
  <w:style w:type="character" w:styleId="969" w:customStyle="1">
    <w:name w:val="页眉 Char1"/>
    <w:uiPriority w:val="99"/>
    <w:semiHidden/>
    <w:qFormat/>
    <w:rPr>
      <w:sz w:val="18"/>
      <w:szCs w:val="18"/>
    </w:rPr>
  </w:style>
  <w:style w:type="character" w:styleId="970" w:customStyle="1">
    <w:name w:val="文档结构图 Char1"/>
    <w:uiPriority w:val="99"/>
    <w:qFormat/>
    <w:rPr>
      <w:rFonts w:ascii="宋体"/>
      <w:sz w:val="18"/>
      <w:szCs w:val="18"/>
    </w:rPr>
  </w:style>
  <w:style w:type="paragraph" w:styleId="971"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72" w:customStyle="1">
    <w:name w:val="xl104"/>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3" w:customStyle="1">
    <w:name w:val="xl84"/>
    <w:basedOn w:val="85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4" w:customStyle="1">
    <w:name w:val="xl65"/>
    <w:basedOn w:val="859"/>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75" w:customStyle="1">
    <w:name w:val="xl74"/>
    <w:basedOn w:val="85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76" w:customStyle="1">
    <w:name w:val="xl112"/>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77" w:customStyle="1">
    <w:name w:val="font12"/>
    <w:basedOn w:val="859"/>
    <w:uiPriority w:val="0"/>
    <w:qFormat/>
    <w:pPr>
      <w:jc w:val="left"/>
      <w:spacing w:before="100" w:beforeAutospacing="1" w:after="100" w:afterAutospacing="1"/>
      <w:widowControl/>
    </w:pPr>
    <w:rPr>
      <w:rFonts w:ascii="宋体" w:hAnsi="宋体" w:cs="宋体"/>
      <w:sz w:val="24"/>
      <w:szCs w:val="24"/>
    </w:rPr>
  </w:style>
  <w:style w:type="paragraph" w:styleId="978" w:customStyle="1">
    <w:name w:val="xl106"/>
    <w:basedOn w:val="85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9" w:customStyle="1">
    <w:name w:val="font0"/>
    <w:basedOn w:val="859"/>
    <w:uiPriority w:val="0"/>
    <w:qFormat/>
    <w:pPr>
      <w:jc w:val="left"/>
      <w:spacing w:before="100" w:beforeAutospacing="1" w:after="100" w:afterAutospacing="1"/>
      <w:widowControl/>
    </w:pPr>
    <w:rPr>
      <w:rFonts w:ascii="宋体" w:hAnsi="宋体" w:cs="宋体"/>
      <w:sz w:val="24"/>
      <w:szCs w:val="24"/>
    </w:rPr>
  </w:style>
  <w:style w:type="paragraph" w:styleId="980" w:customStyle="1">
    <w:name w:val="font5"/>
    <w:basedOn w:val="859"/>
    <w:uiPriority w:val="0"/>
    <w:qFormat/>
    <w:pPr>
      <w:jc w:val="left"/>
      <w:spacing w:before="100" w:beforeAutospacing="1" w:after="100" w:afterAutospacing="1"/>
      <w:widowControl/>
    </w:pPr>
    <w:rPr>
      <w:rFonts w:ascii="宋体" w:hAnsi="宋体" w:cs="宋体"/>
      <w:color w:val="000000"/>
      <w:szCs w:val="21"/>
    </w:rPr>
  </w:style>
  <w:style w:type="paragraph" w:styleId="981" w:customStyle="1">
    <w:name w:val="xl118"/>
    <w:basedOn w:val="85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82" w:customStyle="1">
    <w:name w:val="纯文本11"/>
    <w:basedOn w:val="859"/>
    <w:link w:val="983"/>
    <w:uiPriority w:val="0"/>
    <w:qFormat/>
    <w:pPr>
      <w:jc w:val="left"/>
      <w:widowControl/>
    </w:pPr>
    <w:rPr>
      <w:rFonts w:ascii="宋体" w:hAnsi="Courier New" w:eastAsia="楷体_GB2312"/>
      <w:sz w:val="26"/>
      <w:szCs w:val="20"/>
    </w:rPr>
  </w:style>
  <w:style w:type="character" w:styleId="983" w:customStyle="1">
    <w:name w:val="纯文本 Char Char"/>
    <w:link w:val="982"/>
    <w:uiPriority w:val="0"/>
    <w:qFormat/>
    <w:rPr>
      <w:rFonts w:ascii="宋体" w:hAnsi="Courier New" w:eastAsia="楷体_GB2312"/>
      <w:sz w:val="26"/>
    </w:rPr>
  </w:style>
  <w:style w:type="paragraph" w:styleId="984" w:customStyle="1">
    <w:name w:val="xl96"/>
    <w:basedOn w:val="85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5" w:customStyle="1">
    <w:name w:val="xl121"/>
    <w:basedOn w:val="859"/>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86" w:customStyle="1">
    <w:name w:val="xl89"/>
    <w:basedOn w:val="85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7" w:customStyle="1">
    <w:name w:val="xl92"/>
    <w:basedOn w:val="85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8" w:customStyle="1">
    <w:name w:val="_Style 125"/>
    <w:next w:val="859"/>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89" w:customStyle="1">
    <w:name w:val="xl81"/>
    <w:basedOn w:val="85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0" w:customStyle="1">
    <w:name w:val="xl76"/>
    <w:basedOn w:val="85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1" w:customStyle="1">
    <w:name w:val="xl109"/>
    <w:basedOn w:val="859"/>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92" w:customStyle="1">
    <w:name w:val="xl80"/>
    <w:basedOn w:val="85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93" w:customStyle="1">
    <w:name w:val="xl100"/>
    <w:basedOn w:val="859"/>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4" w:customStyle="1">
    <w:name w:val="纯文本3"/>
    <w:basedOn w:val="859"/>
    <w:uiPriority w:val="0"/>
    <w:qFormat/>
    <w:pPr>
      <w:jc w:val="left"/>
      <w:widowControl/>
    </w:pPr>
    <w:rPr>
      <w:rFonts w:ascii="宋体" w:hAnsi="Courier New" w:eastAsia="楷体_GB2312"/>
      <w:sz w:val="26"/>
      <w:szCs w:val="20"/>
    </w:rPr>
  </w:style>
  <w:style w:type="paragraph" w:styleId="995" w:customStyle="1">
    <w:name w:val="font7"/>
    <w:basedOn w:val="859"/>
    <w:uiPriority w:val="0"/>
    <w:qFormat/>
    <w:pPr>
      <w:jc w:val="left"/>
      <w:spacing w:before="100" w:beforeAutospacing="1" w:after="100" w:afterAutospacing="1"/>
      <w:widowControl/>
    </w:pPr>
    <w:rPr>
      <w:rFonts w:ascii="宋体" w:hAnsi="宋体" w:cs="宋体"/>
      <w:sz w:val="24"/>
      <w:szCs w:val="24"/>
    </w:rPr>
  </w:style>
  <w:style w:type="paragraph" w:styleId="996" w:customStyle="1">
    <w:name w:val="xl94"/>
    <w:basedOn w:val="85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97" w:customStyle="1">
    <w:name w:val="xl78"/>
    <w:basedOn w:val="85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98" w:customStyle="1">
    <w:name w:val="xl101"/>
    <w:basedOn w:val="859"/>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9" w:customStyle="1">
    <w:name w:val="xl124"/>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00" w:customStyle="1">
    <w:name w:val="font18"/>
    <w:basedOn w:val="859"/>
    <w:uiPriority w:val="0"/>
    <w:qFormat/>
    <w:pPr>
      <w:jc w:val="left"/>
      <w:spacing w:before="100" w:beforeAutospacing="1" w:after="100" w:afterAutospacing="1"/>
      <w:widowControl/>
    </w:pPr>
    <w:rPr>
      <w:rFonts w:ascii="宋体" w:hAnsi="宋体" w:cs="宋体"/>
      <w:color w:val="000000"/>
      <w:sz w:val="24"/>
      <w:szCs w:val="24"/>
    </w:rPr>
  </w:style>
  <w:style w:type="paragraph" w:styleId="1001" w:customStyle="1">
    <w:name w:val="xl75"/>
    <w:basedOn w:val="85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2" w:customStyle="1">
    <w:name w:val="修订1"/>
    <w:uiPriority w:val="99"/>
    <w:unhideWhenUsed/>
    <w:qFormat/>
    <w:rPr>
      <w:rFonts w:ascii="Times New Roman" w:hAnsi="Times New Roman" w:eastAsia="宋体" w:cs="Times New Roman"/>
      <w:sz w:val="21"/>
      <w:szCs w:val="22"/>
      <w:lang w:val="en-US" w:eastAsia="zh-CN" w:bidi="ar-SA"/>
    </w:rPr>
  </w:style>
  <w:style w:type="paragraph" w:styleId="1003" w:customStyle="1">
    <w:name w:val="财政-标题四"/>
    <w:basedOn w:val="1004"/>
    <w:uiPriority w:val="0"/>
    <w:qFormat/>
    <w:pPr>
      <w:outlineLvl w:val="3"/>
    </w:pPr>
    <w:rPr>
      <w:sz w:val="30"/>
    </w:rPr>
  </w:style>
  <w:style w:type="paragraph" w:styleId="1004" w:customStyle="1">
    <w:name w:val="财政-标题三"/>
    <w:basedOn w:val="1005"/>
    <w:uiPriority w:val="0"/>
    <w:qFormat/>
    <w:pPr>
      <w:outlineLvl w:val="2"/>
    </w:pPr>
    <w:rPr>
      <w:sz w:val="32"/>
    </w:rPr>
  </w:style>
  <w:style w:type="paragraph" w:styleId="1005" w:customStyle="1">
    <w:name w:val="财政-标题二"/>
    <w:basedOn w:val="1006"/>
    <w:uiPriority w:val="0"/>
    <w:qFormat/>
    <w:pPr>
      <w:outlineLvl w:val="1"/>
    </w:pPr>
    <w:rPr>
      <w:sz w:val="36"/>
    </w:rPr>
  </w:style>
  <w:style w:type="paragraph" w:styleId="1006" w:customStyle="1">
    <w:name w:val="财政-标题一"/>
    <w:basedOn w:val="859"/>
    <w:uiPriority w:val="0"/>
    <w:qFormat/>
    <w:pPr>
      <w:outlineLvl w:val="0"/>
    </w:pPr>
    <w:rPr>
      <w:rFonts w:ascii="Calibri" w:hAnsi="Calibri" w:eastAsia="华文中宋"/>
      <w:b/>
      <w:sz w:val="44"/>
      <w:szCs w:val="21"/>
    </w:rPr>
  </w:style>
  <w:style w:type="paragraph" w:styleId="1007" w:customStyle="1">
    <w:name w:val="font23"/>
    <w:basedOn w:val="859"/>
    <w:uiPriority w:val="0"/>
    <w:qFormat/>
    <w:pPr>
      <w:jc w:val="left"/>
      <w:spacing w:before="100" w:beforeAutospacing="1" w:after="100" w:afterAutospacing="1"/>
      <w:widowControl/>
    </w:pPr>
    <w:rPr>
      <w:rFonts w:ascii="宋体" w:hAnsi="宋体" w:cs="宋体"/>
      <w:color w:val="ff0000"/>
      <w:sz w:val="20"/>
      <w:szCs w:val="20"/>
    </w:rPr>
  </w:style>
  <w:style w:type="paragraph" w:styleId="1008" w:customStyle="1">
    <w:name w:val="font11"/>
    <w:basedOn w:val="859"/>
    <w:uiPriority w:val="0"/>
    <w:qFormat/>
    <w:pPr>
      <w:jc w:val="left"/>
      <w:spacing w:before="100" w:beforeAutospacing="1" w:after="100" w:afterAutospacing="1"/>
      <w:widowControl/>
    </w:pPr>
    <w:rPr>
      <w:rFonts w:ascii="宋体" w:hAnsi="宋体" w:cs="宋体"/>
      <w:sz w:val="24"/>
      <w:szCs w:val="24"/>
    </w:rPr>
  </w:style>
  <w:style w:type="paragraph" w:styleId="1009" w:customStyle="1">
    <w:name w:val="font13"/>
    <w:basedOn w:val="859"/>
    <w:uiPriority w:val="0"/>
    <w:qFormat/>
    <w:pPr>
      <w:jc w:val="left"/>
      <w:spacing w:before="100" w:beforeAutospacing="1" w:after="100" w:afterAutospacing="1"/>
      <w:widowControl/>
    </w:pPr>
    <w:rPr>
      <w:rFonts w:ascii="宋体" w:hAnsi="宋体" w:cs="宋体"/>
      <w:color w:val="000000"/>
      <w:sz w:val="20"/>
      <w:szCs w:val="20"/>
    </w:rPr>
  </w:style>
  <w:style w:type="paragraph" w:styleId="1010" w:customStyle="1">
    <w:name w:val="font6"/>
    <w:basedOn w:val="859"/>
    <w:uiPriority w:val="0"/>
    <w:qFormat/>
    <w:pPr>
      <w:jc w:val="left"/>
      <w:spacing w:before="100" w:beforeAutospacing="1" w:after="100" w:afterAutospacing="1"/>
      <w:widowControl/>
    </w:pPr>
    <w:rPr>
      <w:rFonts w:ascii="宋体" w:hAnsi="宋体" w:cs="宋体"/>
      <w:sz w:val="20"/>
      <w:szCs w:val="20"/>
    </w:rPr>
  </w:style>
  <w:style w:type="paragraph" w:styleId="1011" w:customStyle="1">
    <w:name w:val="font9"/>
    <w:basedOn w:val="859"/>
    <w:uiPriority w:val="0"/>
    <w:qFormat/>
    <w:pPr>
      <w:jc w:val="left"/>
      <w:spacing w:before="100" w:beforeAutospacing="1" w:after="100" w:afterAutospacing="1"/>
      <w:widowControl/>
    </w:pPr>
    <w:rPr>
      <w:rFonts w:ascii="宋体" w:hAnsi="宋体" w:cs="宋体"/>
      <w:sz w:val="18"/>
      <w:szCs w:val="18"/>
    </w:rPr>
  </w:style>
  <w:style w:type="paragraph" w:styleId="1012" w:customStyle="1">
    <w:name w:val="xl97"/>
    <w:basedOn w:val="859"/>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3" w:customStyle="1">
    <w:name w:val="p0"/>
    <w:basedOn w:val="859"/>
    <w:uiPriority w:val="0"/>
    <w:qFormat/>
    <w:pPr>
      <w:widowControl/>
    </w:pPr>
    <w:rPr>
      <w:szCs w:val="21"/>
    </w:rPr>
  </w:style>
  <w:style w:type="paragraph" w:styleId="1014" w:customStyle="1">
    <w:name w:val="xl73"/>
    <w:basedOn w:val="859"/>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15" w:customStyle="1">
    <w:name w:val="xl67"/>
    <w:basedOn w:val="85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16" w:customStyle="1">
    <w:name w:val="xl116"/>
    <w:basedOn w:val="859"/>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17" w:customStyle="1">
    <w:name w:val="样式1"/>
    <w:basedOn w:val="862"/>
    <w:link w:val="1018"/>
    <w:uiPriority w:val="0"/>
    <w:qFormat/>
    <w:pPr>
      <w:ind w:left="709" w:hanging="709"/>
      <w:spacing w:line="240" w:lineRule="auto"/>
    </w:pPr>
    <w:rPr>
      <w:rFonts w:ascii="宋体" w:hAnsi="宋体" w:cs="宋体"/>
      <w:color w:val="000000"/>
      <w:sz w:val="21"/>
      <w:szCs w:val="21"/>
    </w:rPr>
  </w:style>
  <w:style w:type="character" w:styleId="1018" w:customStyle="1">
    <w:name w:val="样式1 Char"/>
    <w:link w:val="1017"/>
    <w:uiPriority w:val="0"/>
    <w:qFormat/>
    <w:rPr>
      <w:rFonts w:ascii="宋体" w:hAnsi="宋体" w:cs="宋体"/>
      <w:b/>
      <w:bCs/>
      <w:color w:val="000000"/>
      <w:sz w:val="21"/>
      <w:szCs w:val="21"/>
    </w:rPr>
  </w:style>
  <w:style w:type="paragraph" w:styleId="1019" w:customStyle="1">
    <w:name w:val="font19"/>
    <w:basedOn w:val="859"/>
    <w:uiPriority w:val="0"/>
    <w:qFormat/>
    <w:pPr>
      <w:jc w:val="left"/>
      <w:spacing w:before="100" w:beforeAutospacing="1" w:after="100" w:afterAutospacing="1"/>
      <w:widowControl/>
    </w:pPr>
    <w:rPr>
      <w:rFonts w:ascii="宋体" w:hAnsi="宋体" w:cs="宋体"/>
      <w:sz w:val="24"/>
      <w:szCs w:val="24"/>
    </w:rPr>
  </w:style>
  <w:style w:type="paragraph" w:styleId="1020" w:customStyle="1">
    <w:name w:val="font14"/>
    <w:basedOn w:val="859"/>
    <w:uiPriority w:val="0"/>
    <w:qFormat/>
    <w:pPr>
      <w:jc w:val="left"/>
      <w:spacing w:before="100" w:beforeAutospacing="1" w:after="100" w:afterAutospacing="1"/>
      <w:widowControl/>
    </w:pPr>
    <w:rPr>
      <w:rFonts w:ascii="宋体" w:hAnsi="宋体" w:cs="宋体"/>
      <w:sz w:val="24"/>
      <w:szCs w:val="24"/>
    </w:rPr>
  </w:style>
  <w:style w:type="paragraph" w:styleId="1021" w:customStyle="1">
    <w:name w:val="xl120"/>
    <w:basedOn w:val="859"/>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22" w:customStyle="1">
    <w:name w:val="xl88"/>
    <w:basedOn w:val="85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23" w:customStyle="1">
    <w:name w:val="xl90"/>
    <w:basedOn w:val="85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24" w:customStyle="1">
    <w:name w:val="xl72"/>
    <w:basedOn w:val="859"/>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25" w:customStyle="1">
    <w:name w:val="xl71"/>
    <w:basedOn w:val="859"/>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26" w:customStyle="1">
    <w:name w:val="xl119"/>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7"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28" w:customStyle="1">
    <w:name w:val="font8"/>
    <w:basedOn w:val="859"/>
    <w:uiPriority w:val="0"/>
    <w:qFormat/>
    <w:pPr>
      <w:jc w:val="left"/>
      <w:spacing w:before="100" w:beforeAutospacing="1" w:after="100" w:afterAutospacing="1"/>
      <w:widowControl/>
    </w:pPr>
    <w:rPr>
      <w:rFonts w:ascii="宋体" w:hAnsi="宋体" w:cs="宋体"/>
      <w:color w:val="000000"/>
      <w:sz w:val="20"/>
      <w:szCs w:val="20"/>
    </w:rPr>
  </w:style>
  <w:style w:type="paragraph" w:styleId="1029" w:customStyle="1">
    <w:name w:val="font20"/>
    <w:basedOn w:val="859"/>
    <w:uiPriority w:val="0"/>
    <w:qFormat/>
    <w:pPr>
      <w:jc w:val="left"/>
      <w:spacing w:before="100" w:beforeAutospacing="1" w:after="100" w:afterAutospacing="1"/>
      <w:widowControl/>
    </w:pPr>
    <w:rPr>
      <w:rFonts w:ascii="宋体" w:hAnsi="宋体" w:cs="宋体"/>
      <w:color w:val="000000"/>
      <w:sz w:val="20"/>
      <w:szCs w:val="20"/>
    </w:rPr>
  </w:style>
  <w:style w:type="paragraph" w:styleId="1030" w:customStyle="1">
    <w:name w:val="font25"/>
    <w:basedOn w:val="859"/>
    <w:uiPriority w:val="0"/>
    <w:qFormat/>
    <w:pPr>
      <w:jc w:val="left"/>
      <w:spacing w:before="100" w:beforeAutospacing="1" w:after="100" w:afterAutospacing="1"/>
      <w:widowControl/>
    </w:pPr>
    <w:rPr>
      <w:rFonts w:ascii="宋体" w:hAnsi="宋体" w:cs="宋体"/>
      <w:sz w:val="20"/>
      <w:szCs w:val="20"/>
    </w:rPr>
  </w:style>
  <w:style w:type="paragraph" w:styleId="1031" w:customStyle="1">
    <w:name w:val="xl107"/>
    <w:basedOn w:val="85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32" w:customStyle="1">
    <w:name w:val="正文1"/>
    <w:basedOn w:val="859"/>
    <w:next w:val="859"/>
    <w:uiPriority w:val="0"/>
    <w:qFormat/>
    <w:pPr>
      <w:ind w:left="420" w:firstLine="527"/>
      <w:spacing w:before="120" w:line="360" w:lineRule="auto"/>
    </w:pPr>
    <w:rPr>
      <w:rFonts w:ascii="宋体" w:hAnsi="宋体"/>
      <w:sz w:val="24"/>
      <w:szCs w:val="24"/>
    </w:rPr>
  </w:style>
  <w:style w:type="paragraph" w:styleId="1033" w:customStyle="1">
    <w:name w:val="xl66"/>
    <w:basedOn w:val="85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34" w:customStyle="1">
    <w:name w:val="font24"/>
    <w:basedOn w:val="859"/>
    <w:uiPriority w:val="0"/>
    <w:qFormat/>
    <w:pPr>
      <w:jc w:val="left"/>
      <w:spacing w:before="100" w:beforeAutospacing="1" w:after="100" w:afterAutospacing="1"/>
      <w:widowControl/>
    </w:pPr>
    <w:rPr>
      <w:rFonts w:ascii="宋体" w:hAnsi="宋体" w:cs="宋体"/>
      <w:sz w:val="24"/>
      <w:szCs w:val="24"/>
    </w:rPr>
  </w:style>
  <w:style w:type="paragraph" w:styleId="1035" w:customStyle="1">
    <w:name w:val="xl86"/>
    <w:basedOn w:val="85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36" w:customStyle="1">
    <w:name w:val="xl103"/>
    <w:basedOn w:val="85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37" w:customStyle="1">
    <w:name w:val="font26"/>
    <w:basedOn w:val="859"/>
    <w:uiPriority w:val="0"/>
    <w:qFormat/>
    <w:pPr>
      <w:jc w:val="left"/>
      <w:spacing w:before="100" w:beforeAutospacing="1" w:after="100" w:afterAutospacing="1"/>
      <w:widowControl/>
    </w:pPr>
    <w:rPr>
      <w:rFonts w:ascii="宋体" w:hAnsi="宋体" w:cs="宋体"/>
      <w:sz w:val="18"/>
      <w:szCs w:val="18"/>
    </w:rPr>
  </w:style>
  <w:style w:type="paragraph" w:styleId="1038" w:customStyle="1">
    <w:name w:val="xl87"/>
    <w:basedOn w:val="859"/>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39" w:customStyle="1">
    <w:name w:val="xl93"/>
    <w:basedOn w:val="859"/>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0" w:customStyle="1">
    <w:name w:val="xl115"/>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41" w:customStyle="1">
    <w:name w:val="xl98"/>
    <w:basedOn w:val="859"/>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2" w:customStyle="1">
    <w:name w:val="font10"/>
    <w:basedOn w:val="859"/>
    <w:uiPriority w:val="0"/>
    <w:qFormat/>
    <w:pPr>
      <w:jc w:val="left"/>
      <w:spacing w:before="100" w:beforeAutospacing="1" w:after="100" w:afterAutospacing="1"/>
      <w:widowControl/>
    </w:pPr>
    <w:rPr>
      <w:rFonts w:ascii="宋体" w:hAnsi="宋体" w:cs="宋体"/>
      <w:color w:val="000000"/>
      <w:sz w:val="24"/>
      <w:szCs w:val="24"/>
    </w:rPr>
  </w:style>
  <w:style w:type="paragraph" w:styleId="1043" w:customStyle="1">
    <w:name w:val="xl79"/>
    <w:basedOn w:val="85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44" w:customStyle="1">
    <w:name w:val="xl123"/>
    <w:basedOn w:val="85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45" w:customStyle="1">
    <w:name w:val="xl64"/>
    <w:basedOn w:val="859"/>
    <w:uiPriority w:val="0"/>
    <w:qFormat/>
    <w:pPr>
      <w:jc w:val="center"/>
      <w:spacing w:before="100" w:beforeAutospacing="1" w:after="100" w:afterAutospacing="1"/>
      <w:widowControl/>
    </w:pPr>
    <w:rPr>
      <w:rFonts w:ascii="宋体" w:hAnsi="宋体" w:cs="宋体"/>
      <w:sz w:val="24"/>
      <w:szCs w:val="24"/>
    </w:rPr>
  </w:style>
  <w:style w:type="paragraph" w:styleId="1046" w:customStyle="1">
    <w:name w:val="纯文本2"/>
    <w:basedOn w:val="859"/>
    <w:uiPriority w:val="0"/>
    <w:qFormat/>
    <w:pPr>
      <w:jc w:val="left"/>
      <w:widowControl/>
    </w:pPr>
    <w:rPr>
      <w:rFonts w:ascii="宋体" w:hAnsi="Courier New" w:eastAsia="楷体_GB2312"/>
      <w:sz w:val="26"/>
      <w:szCs w:val="20"/>
    </w:rPr>
  </w:style>
  <w:style w:type="paragraph" w:styleId="1047" w:customStyle="1">
    <w:name w:val="xl95"/>
    <w:basedOn w:val="85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48" w:customStyle="1">
    <w:name w:val="font17"/>
    <w:basedOn w:val="859"/>
    <w:uiPriority w:val="0"/>
    <w:qFormat/>
    <w:pPr>
      <w:jc w:val="left"/>
      <w:spacing w:before="100" w:beforeAutospacing="1" w:after="100" w:afterAutospacing="1"/>
      <w:widowControl/>
    </w:pPr>
    <w:rPr>
      <w:rFonts w:ascii="宋体" w:hAnsi="宋体" w:cs="宋体"/>
      <w:sz w:val="18"/>
      <w:szCs w:val="18"/>
    </w:rPr>
  </w:style>
  <w:style w:type="paragraph" w:styleId="1049" w:customStyle="1">
    <w:name w:val="xl85"/>
    <w:basedOn w:val="85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0">
    <w:name w:val="List Paragraph"/>
    <w:basedOn w:val="859"/>
    <w:link w:val="1051"/>
    <w:uiPriority w:val="34"/>
    <w:qFormat/>
    <w:pPr>
      <w:ind w:firstLine="420"/>
    </w:pPr>
    <w:rPr>
      <w:rFonts w:ascii="宋体" w:hAnsi="宋体"/>
      <w:sz w:val="24"/>
      <w:szCs w:val="24"/>
    </w:rPr>
  </w:style>
  <w:style w:type="character" w:styleId="1051" w:customStyle="1">
    <w:name w:val="列出段落 字符"/>
    <w:link w:val="1050"/>
    <w:uiPriority w:val="34"/>
    <w:qFormat/>
    <w:rPr>
      <w:rFonts w:ascii="宋体" w:hAnsi="宋体"/>
      <w:sz w:val="24"/>
      <w:szCs w:val="24"/>
    </w:rPr>
  </w:style>
  <w:style w:type="paragraph" w:styleId="1052" w:customStyle="1">
    <w:name w:val="xl111"/>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53" w:customStyle="1">
    <w:name w:val="xl127"/>
    <w:basedOn w:val="8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54" w:customStyle="1">
    <w:name w:val="xl77"/>
    <w:basedOn w:val="85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55" w:customStyle="1">
    <w:name w:val="xl99"/>
    <w:basedOn w:val="859"/>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6" w:customStyle="1">
    <w:name w:val="font22"/>
    <w:basedOn w:val="859"/>
    <w:uiPriority w:val="0"/>
    <w:qFormat/>
    <w:pPr>
      <w:jc w:val="left"/>
      <w:spacing w:before="100" w:beforeAutospacing="1" w:after="100" w:afterAutospacing="1"/>
      <w:widowControl/>
    </w:pPr>
    <w:rPr>
      <w:rFonts w:ascii="宋体" w:hAnsi="宋体" w:cs="宋体"/>
      <w:color w:val="ff0000"/>
      <w:sz w:val="20"/>
      <w:szCs w:val="20"/>
    </w:rPr>
  </w:style>
  <w:style w:type="paragraph" w:styleId="1057" w:customStyle="1">
    <w:name w:val="xl117"/>
    <w:basedOn w:val="859"/>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58" w:customStyle="1">
    <w:name w:val="font15"/>
    <w:basedOn w:val="859"/>
    <w:uiPriority w:val="0"/>
    <w:qFormat/>
    <w:pPr>
      <w:jc w:val="left"/>
      <w:spacing w:before="100" w:beforeAutospacing="1" w:after="100" w:afterAutospacing="1"/>
      <w:widowControl/>
    </w:pPr>
    <w:rPr>
      <w:rFonts w:ascii="宋体" w:hAnsi="宋体" w:cs="宋体"/>
      <w:sz w:val="24"/>
      <w:szCs w:val="24"/>
    </w:rPr>
  </w:style>
  <w:style w:type="paragraph" w:styleId="1059" w:customStyle="1">
    <w:name w:val="xl113"/>
    <w:basedOn w:val="859"/>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60" w:customStyle="1">
    <w:name w:val="xl83"/>
    <w:basedOn w:val="859"/>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1" w:customStyle="1">
    <w:name w:val="xl110"/>
    <w:basedOn w:val="85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62" w:customStyle="1">
    <w:name w:val="彩色列表 - 强调文字颜色 11"/>
    <w:basedOn w:val="859"/>
    <w:uiPriority w:val="0"/>
    <w:qFormat/>
    <w:pPr>
      <w:ind w:firstLine="420"/>
    </w:pPr>
    <w:rPr>
      <w:rFonts w:ascii="宋体" w:hAnsi="宋体"/>
      <w:sz w:val="24"/>
      <w:szCs w:val="24"/>
    </w:rPr>
  </w:style>
  <w:style w:type="paragraph" w:styleId="1063" w:customStyle="1">
    <w:name w:val="xl102"/>
    <w:basedOn w:val="859"/>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xl125"/>
    <w:basedOn w:val="85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65" w:customStyle="1">
    <w:name w:val="xl91"/>
    <w:basedOn w:val="85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66" w:customStyle="1">
    <w:name w:val="xl68"/>
    <w:basedOn w:val="859"/>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67" w:customStyle="1">
    <w:name w:val="xl122"/>
    <w:basedOn w:val="85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68" w:customStyle="1">
    <w:name w:val="xl108"/>
    <w:basedOn w:val="859"/>
    <w:uiPriority w:val="0"/>
    <w:qFormat/>
    <w:pPr>
      <w:jc w:val="center"/>
      <w:spacing w:before="100" w:beforeAutospacing="1" w:after="100" w:afterAutospacing="1"/>
      <w:widowControl/>
    </w:pPr>
    <w:rPr>
      <w:rFonts w:ascii="宋体" w:hAnsi="宋体" w:cs="宋体"/>
      <w:color w:val="ff0000"/>
      <w:sz w:val="24"/>
      <w:szCs w:val="24"/>
    </w:rPr>
  </w:style>
  <w:style w:type="paragraph" w:styleId="1069" w:customStyle="1">
    <w:name w:val="font21"/>
    <w:basedOn w:val="859"/>
    <w:uiPriority w:val="0"/>
    <w:qFormat/>
    <w:pPr>
      <w:jc w:val="left"/>
      <w:spacing w:before="100" w:beforeAutospacing="1" w:after="100" w:afterAutospacing="1"/>
      <w:widowControl/>
    </w:pPr>
    <w:rPr>
      <w:rFonts w:ascii="宋体" w:hAnsi="宋体" w:cs="宋体"/>
      <w:color w:val="000000"/>
      <w:sz w:val="24"/>
      <w:szCs w:val="24"/>
    </w:rPr>
  </w:style>
  <w:style w:type="paragraph" w:styleId="1070" w:customStyle="1">
    <w:name w:val="xl69"/>
    <w:basedOn w:val="859"/>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71" w:customStyle="1">
    <w:name w:val="xl126"/>
    <w:basedOn w:val="85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82"/>
    <w:basedOn w:val="859"/>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73" w:customStyle="1">
    <w:name w:val="xl70"/>
    <w:basedOn w:val="859"/>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74" w:customStyle="1">
    <w:name w:val="xl114"/>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75" w:customStyle="1">
    <w:name w:val="font16"/>
    <w:basedOn w:val="859"/>
    <w:uiPriority w:val="0"/>
    <w:qFormat/>
    <w:pPr>
      <w:jc w:val="left"/>
      <w:spacing w:before="100" w:beforeAutospacing="1" w:after="100" w:afterAutospacing="1"/>
      <w:widowControl/>
    </w:pPr>
    <w:rPr>
      <w:rFonts w:ascii="宋体" w:hAnsi="宋体" w:cs="宋体"/>
      <w:color w:val="000000"/>
      <w:sz w:val="20"/>
      <w:szCs w:val="20"/>
    </w:rPr>
  </w:style>
  <w:style w:type="paragraph" w:styleId="1076" w:customStyle="1">
    <w:name w:val="xl105"/>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77" w:customStyle="1">
    <w:name w:val="网格型1"/>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8" w:customStyle="1">
    <w:name w:val="纯文本4"/>
    <w:basedOn w:val="859"/>
    <w:uiPriority w:val="0"/>
    <w:qFormat/>
    <w:rPr>
      <w:rFonts w:ascii="宋体" w:hAnsi="Courier New" w:eastAsia="楷体_GB2312"/>
      <w:sz w:val="26"/>
      <w:szCs w:val="20"/>
    </w:rPr>
  </w:style>
  <w:style w:type="character" w:styleId="1079" w:customStyle="1">
    <w:name w:val="Body text|1_"/>
    <w:basedOn w:val="869"/>
    <w:link w:val="1080"/>
    <w:uiPriority w:val="0"/>
    <w:qFormat/>
    <w:rPr>
      <w:rFonts w:ascii="宋体" w:hAnsi="宋体" w:cs="宋体"/>
      <w:sz w:val="22"/>
      <w:szCs w:val="22"/>
      <w:lang w:val="zh-TW" w:eastAsia="zh-TW" w:bidi="zh-TW"/>
    </w:rPr>
  </w:style>
  <w:style w:type="paragraph" w:styleId="1080" w:customStyle="1">
    <w:name w:val="Body text|1"/>
    <w:basedOn w:val="859"/>
    <w:link w:val="1079"/>
    <w:uiPriority w:val="0"/>
    <w:qFormat/>
    <w:pPr>
      <w:ind w:firstLine="380"/>
      <w:jc w:val="left"/>
      <w:spacing w:line="406" w:lineRule="auto"/>
    </w:pPr>
    <w:rPr>
      <w:rFonts w:ascii="宋体" w:hAnsi="宋体" w:cs="宋体"/>
      <w:sz w:val="22"/>
      <w:lang w:val="zh-TW" w:eastAsia="zh-TW" w:bidi="zh-TW"/>
    </w:rPr>
  </w:style>
  <w:style w:type="paragraph" w:styleId="1081"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82" w:customStyle="1">
    <w:name w:val="mini-outputtext1"/>
    <w:basedOn w:val="869"/>
    <w:uiPriority w:val="0"/>
    <w:qFormat/>
  </w:style>
  <w:style w:type="character" w:styleId="1083" w:customStyle="1">
    <w:name w:val="样式2 Char"/>
    <w:link w:val="1084"/>
    <w:uiPriority w:val="0"/>
    <w:qFormat/>
    <w:rPr>
      <w:szCs w:val="21"/>
    </w:rPr>
  </w:style>
  <w:style w:type="paragraph" w:styleId="1084" w:customStyle="1">
    <w:name w:val="样式2"/>
    <w:basedOn w:val="1017"/>
    <w:link w:val="1083"/>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85" w:customStyle="1">
    <w:name w:val="2级标题 Char"/>
    <w:link w:val="1086"/>
    <w:uiPriority w:val="0"/>
    <w:qFormat/>
    <w:rPr>
      <w:rFonts w:eastAsia="华文中宋"/>
      <w:b/>
      <w:bCs/>
      <w:sz w:val="28"/>
      <w:szCs w:val="32"/>
    </w:rPr>
  </w:style>
  <w:style w:type="paragraph" w:styleId="1086" w:customStyle="1">
    <w:name w:val="2级标题"/>
    <w:basedOn w:val="861"/>
    <w:link w:val="1085"/>
    <w:uiPriority w:val="0"/>
    <w:qFormat/>
    <w:pPr>
      <w:spacing w:line="360" w:lineRule="auto"/>
      <w:tabs>
        <w:tab w:val="left" w:pos="851" w:leader="none"/>
      </w:tabs>
    </w:pPr>
    <w:rPr>
      <w:rFonts w:ascii="Times New Roman" w:hAnsi="Times New Roman" w:eastAsia="华文中宋"/>
      <w:sz w:val="28"/>
    </w:rPr>
  </w:style>
  <w:style w:type="character" w:styleId="1087" w:customStyle="1">
    <w:name w:val="样式4 Char"/>
    <w:link w:val="1088"/>
    <w:uiPriority w:val="0"/>
    <w:qFormat/>
    <w:rPr>
      <w:sz w:val="18"/>
      <w:szCs w:val="18"/>
    </w:rPr>
  </w:style>
  <w:style w:type="paragraph" w:styleId="1088" w:customStyle="1">
    <w:name w:val="样式4"/>
    <w:basedOn w:val="894"/>
    <w:link w:val="1087"/>
    <w:uiPriority w:val="0"/>
    <w:qFormat/>
    <w:pPr>
      <w:ind w:firstLine="425"/>
      <w:pBdr>
        <w:bottom w:val="none" w:color="auto" w:sz="0" w:space="0"/>
      </w:pBdr>
    </w:pPr>
  </w:style>
  <w:style w:type="character" w:styleId="1089" w:customStyle="1">
    <w:name w:val="HTML 打字机1"/>
    <w:uiPriority w:val="0"/>
    <w:qFormat/>
    <w:rPr>
      <w:rFonts w:hint="eastAsia" w:ascii="黑体" w:hAnsi="Courier New" w:eastAsia="黑体"/>
      <w:sz w:val="14"/>
    </w:rPr>
  </w:style>
  <w:style w:type="character" w:styleId="1090" w:customStyle="1">
    <w:name w:val="无间隔 字符"/>
    <w:link w:val="1091"/>
    <w:uiPriority w:val="0"/>
    <w:qFormat/>
    <w:rPr>
      <w:rFonts w:ascii="Calibri" w:hAnsi="Calibri"/>
    </w:rPr>
  </w:style>
  <w:style w:type="paragraph" w:styleId="1091">
    <w:name w:val="No Spacing"/>
    <w:link w:val="1090"/>
    <w:uiPriority w:val="0"/>
    <w:qFormat/>
    <w:pPr>
      <w:jc w:val="both"/>
      <w:widowControl w:val="off"/>
    </w:pPr>
    <w:rPr>
      <w:rFonts w:ascii="Calibri" w:hAnsi="Calibri" w:eastAsia="宋体" w:cs="Times New Roman"/>
      <w:lang w:val="en-US" w:eastAsia="zh-CN" w:bidi="ar-SA"/>
    </w:rPr>
  </w:style>
  <w:style w:type="character" w:styleId="1092" w:customStyle="1">
    <w:name w:val="样式6 Char"/>
    <w:link w:val="1093"/>
    <w:uiPriority w:val="0"/>
    <w:qFormat/>
    <w:rPr>
      <w:sz w:val="18"/>
      <w:szCs w:val="18"/>
    </w:rPr>
  </w:style>
  <w:style w:type="paragraph" w:styleId="1093" w:customStyle="1">
    <w:name w:val="样式6"/>
    <w:basedOn w:val="894"/>
    <w:link w:val="1092"/>
    <w:uiPriority w:val="0"/>
    <w:qFormat/>
    <w:pPr>
      <w:ind w:firstLine="425"/>
      <w:pBdr>
        <w:bottom w:val="none" w:color="auto" w:sz="0" w:space="0"/>
      </w:pBdr>
    </w:pPr>
  </w:style>
  <w:style w:type="character" w:styleId="1094" w:customStyle="1">
    <w:name w:val="纯文本 Char"/>
    <w:link w:val="1095"/>
    <w:uiPriority w:val="0"/>
    <w:qFormat/>
    <w:rPr>
      <w:rFonts w:ascii="宋体" w:hAnsi="Courier New" w:eastAsia="楷体_GB2312"/>
      <w:sz w:val="28"/>
    </w:rPr>
  </w:style>
  <w:style w:type="paragraph" w:styleId="1095" w:customStyle="1">
    <w:name w:val="纯文本111"/>
    <w:basedOn w:val="859"/>
    <w:link w:val="1094"/>
    <w:uiPriority w:val="0"/>
    <w:qFormat/>
    <w:rPr>
      <w:rFonts w:ascii="宋体" w:hAnsi="Courier New" w:eastAsia="楷体_GB2312"/>
      <w:sz w:val="28"/>
      <w:szCs w:val="20"/>
    </w:rPr>
  </w:style>
  <w:style w:type="character" w:styleId="1096" w:customStyle="1">
    <w:name w:val="样式3 Char"/>
    <w:link w:val="1097"/>
    <w:uiPriority w:val="0"/>
    <w:qFormat/>
    <w:rPr>
      <w:sz w:val="18"/>
      <w:szCs w:val="18"/>
    </w:rPr>
  </w:style>
  <w:style w:type="paragraph" w:styleId="1097" w:customStyle="1">
    <w:name w:val="样式3"/>
    <w:basedOn w:val="894"/>
    <w:link w:val="1096"/>
    <w:uiPriority w:val="0"/>
    <w:qFormat/>
    <w:pPr>
      <w:jc w:val="both"/>
      <w:pBdr>
        <w:bottom w:val="none" w:color="auto" w:sz="0" w:space="0"/>
      </w:pBdr>
    </w:pPr>
  </w:style>
  <w:style w:type="character" w:styleId="1098" w:customStyle="1">
    <w:name w:val="3级标题 Char"/>
    <w:link w:val="1099"/>
    <w:uiPriority w:val="0"/>
    <w:qFormat/>
    <w:rPr>
      <w:rFonts w:eastAsia="华文中宋"/>
      <w:b/>
      <w:bCs/>
      <w:sz w:val="28"/>
      <w:szCs w:val="32"/>
    </w:rPr>
  </w:style>
  <w:style w:type="paragraph" w:styleId="1099" w:customStyle="1">
    <w:name w:val="3级标题"/>
    <w:basedOn w:val="861"/>
    <w:link w:val="1098"/>
    <w:uiPriority w:val="0"/>
    <w:qFormat/>
    <w:pPr>
      <w:spacing w:line="360" w:lineRule="auto"/>
      <w:tabs>
        <w:tab w:val="left" w:pos="1080" w:leader="none"/>
      </w:tabs>
    </w:pPr>
    <w:rPr>
      <w:rFonts w:ascii="Times New Roman" w:hAnsi="Times New Roman" w:eastAsia="华文中宋"/>
      <w:sz w:val="28"/>
    </w:rPr>
  </w:style>
  <w:style w:type="character" w:styleId="1100" w:customStyle="1">
    <w:name w:val="5级 Char"/>
    <w:link w:val="1101"/>
    <w:uiPriority w:val="0"/>
    <w:qFormat/>
    <w:rPr>
      <w:rFonts w:eastAsia="华文中宋"/>
      <w:b/>
      <w:sz w:val="24"/>
      <w:szCs w:val="28"/>
    </w:rPr>
  </w:style>
  <w:style w:type="paragraph" w:styleId="1101" w:customStyle="1">
    <w:name w:val="5级"/>
    <w:basedOn w:val="863"/>
    <w:link w:val="1100"/>
    <w:uiPriority w:val="0"/>
    <w:qFormat/>
    <w:pPr>
      <w:jc w:val="left"/>
      <w:spacing w:line="360" w:lineRule="auto"/>
      <w:tabs>
        <w:tab w:val="left" w:pos="1276" w:leader="none"/>
      </w:tabs>
    </w:pPr>
    <w:rPr>
      <w:rFonts w:ascii="Times New Roman" w:hAnsi="Times New Roman" w:eastAsia="华文中宋"/>
      <w:bCs w:val="0"/>
      <w:sz w:val="24"/>
    </w:rPr>
  </w:style>
  <w:style w:type="character" w:styleId="1102" w:customStyle="1">
    <w:name w:val="样式5 Char"/>
    <w:link w:val="1103"/>
    <w:uiPriority w:val="0"/>
    <w:qFormat/>
    <w:rPr>
      <w:sz w:val="24"/>
    </w:rPr>
  </w:style>
  <w:style w:type="paragraph" w:styleId="1103" w:customStyle="1">
    <w:name w:val="样式5"/>
    <w:basedOn w:val="859"/>
    <w:link w:val="1102"/>
    <w:uiPriority w:val="0"/>
    <w:qFormat/>
    <w:pPr>
      <w:jc w:val="left"/>
      <w:pBdr>
        <w:bottom w:val="single" w:color="C0504D" w:sz="6" w:space="1"/>
      </w:pBdr>
    </w:pPr>
    <w:rPr>
      <w:sz w:val="24"/>
      <w:szCs w:val="20"/>
    </w:rPr>
  </w:style>
  <w:style w:type="character" w:styleId="1104" w:customStyle="1">
    <w:name w:val="正文缩进1 Char1"/>
    <w:uiPriority w:val="0"/>
    <w:qFormat/>
    <w:rPr>
      <w:rFonts w:eastAsia="Wingdings"/>
      <w:sz w:val="24"/>
      <w:lang w:val="en-US" w:eastAsia="zh-CN" w:bidi="ar-SA"/>
    </w:rPr>
  </w:style>
  <w:style w:type="character" w:styleId="1105" w:customStyle="1">
    <w:name w:val="*正文 Char"/>
    <w:link w:val="1106"/>
    <w:uiPriority w:val="0"/>
    <w:qFormat/>
    <w:rPr>
      <w:rFonts w:ascii="宋体" w:hAnsi="宋体"/>
      <w:sz w:val="24"/>
    </w:rPr>
  </w:style>
  <w:style w:type="paragraph" w:styleId="1106" w:customStyle="1">
    <w:name w:val="*正文"/>
    <w:basedOn w:val="859"/>
    <w:link w:val="1105"/>
    <w:uiPriority w:val="0"/>
    <w:qFormat/>
    <w:pPr>
      <w:ind w:firstLine="482"/>
      <w:spacing w:line="360" w:lineRule="auto"/>
    </w:pPr>
    <w:rPr>
      <w:rFonts w:ascii="宋体" w:hAnsi="宋体"/>
      <w:sz w:val="24"/>
      <w:szCs w:val="20"/>
    </w:rPr>
  </w:style>
  <w:style w:type="paragraph" w:styleId="1107" w:customStyle="1">
    <w:name w:val="Blockquote"/>
    <w:basedOn w:val="859"/>
    <w:uiPriority w:val="0"/>
    <w:qFormat/>
    <w:pPr>
      <w:ind w:left="360" w:right="360"/>
      <w:jc w:val="left"/>
      <w:spacing w:before="100" w:after="100"/>
    </w:pPr>
    <w:rPr>
      <w:sz w:val="24"/>
      <w:szCs w:val="20"/>
    </w:rPr>
  </w:style>
  <w:style w:type="paragraph" w:styleId="1108" w:customStyle="1">
    <w:name w:val="reader-word-layer reader-word-s7-11"/>
    <w:basedOn w:val="859"/>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09" w:customStyle="1">
    <w:name w:val="题注1"/>
    <w:basedOn w:val="859"/>
    <w:next w:val="859"/>
    <w:uiPriority w:val="0"/>
    <w:qFormat/>
    <w:pPr>
      <w:ind w:firstLine="425"/>
      <w:jc w:val="center"/>
      <w:spacing w:line="360" w:lineRule="auto"/>
    </w:pPr>
    <w:rPr>
      <w:rFonts w:ascii="Calibri" w:hAnsi="Calibri"/>
    </w:rPr>
  </w:style>
  <w:style w:type="character" w:styleId="1110" w:customStyle="1">
    <w:name w:val="正文文本缩进 3 Char2"/>
    <w:basedOn w:val="869"/>
    <w:uiPriority w:val="99"/>
    <w:semiHidden/>
    <w:qFormat/>
    <w:rPr>
      <w:rFonts w:ascii="Times New Roman" w:hAnsi="Times New Roman" w:eastAsia="楷体_GB2312" w:cs="Times New Roman"/>
      <w:sz w:val="16"/>
      <w:szCs w:val="16"/>
    </w:rPr>
  </w:style>
  <w:style w:type="paragraph" w:styleId="1111" w:customStyle="1">
    <w:name w:val="xl26"/>
    <w:basedOn w:val="859"/>
    <w:uiPriority w:val="0"/>
    <w:qFormat/>
    <w:pPr>
      <w:jc w:val="center"/>
      <w:spacing w:before="100" w:beforeAutospacing="1" w:after="100" w:afterAutospacing="1"/>
      <w:widowControl/>
    </w:pPr>
    <w:rPr>
      <w:rFonts w:ascii="宋体" w:hAnsi="宋体"/>
      <w:sz w:val="24"/>
      <w:szCs w:val="24"/>
    </w:rPr>
  </w:style>
  <w:style w:type="paragraph" w:styleId="1112" w:customStyle="1">
    <w:name w:val="默认段落字体 Para Char Char Char Char Char Char Char"/>
    <w:basedOn w:val="859"/>
    <w:uiPriority w:val="0"/>
    <w:qFormat/>
    <w:pPr>
      <w:spacing w:line="360" w:lineRule="auto"/>
    </w:pPr>
    <w:rPr>
      <w:rFonts w:ascii="Tahoma" w:hAnsi="Tahoma"/>
      <w:sz w:val="24"/>
      <w:szCs w:val="20"/>
    </w:rPr>
  </w:style>
  <w:style w:type="paragraph" w:styleId="1113" w:customStyle="1">
    <w:name w:val="Plain Text1"/>
    <w:basedOn w:val="859"/>
    <w:uiPriority w:val="0"/>
    <w:qFormat/>
    <w:rPr>
      <w:rFonts w:hint="eastAsia" w:ascii="宋体" w:hAnsi="Courier New" w:eastAsia="楷体_GB2312"/>
      <w:sz w:val="28"/>
      <w:szCs w:val="20"/>
    </w:rPr>
  </w:style>
  <w:style w:type="paragraph" w:styleId="1114" w:customStyle="1">
    <w:name w:val="Char Char Char Char"/>
    <w:basedOn w:val="859"/>
    <w:uiPriority w:val="0"/>
    <w:qFormat/>
    <w:pPr>
      <w:ind w:firstLine="200"/>
      <w:spacing w:line="360" w:lineRule="auto"/>
    </w:pPr>
    <w:rPr>
      <w:rFonts w:ascii="Tahoma" w:hAnsi="Tahoma"/>
      <w:sz w:val="24"/>
      <w:szCs w:val="20"/>
    </w:rPr>
  </w:style>
  <w:style w:type="paragraph" w:styleId="1115" w:customStyle="1">
    <w:name w:val="默认段落字体 Para Char Char Char Char Char Char Char Char Char1 Char Char Char Char"/>
    <w:basedOn w:val="859"/>
    <w:uiPriority w:val="0"/>
    <w:qFormat/>
    <w:pPr>
      <w:jc w:val="left"/>
      <w:widowControl/>
    </w:pPr>
    <w:rPr>
      <w:rFonts w:ascii="Tahoma" w:hAnsi="Tahoma"/>
      <w:sz w:val="24"/>
      <w:szCs w:val="20"/>
    </w:rPr>
  </w:style>
  <w:style w:type="paragraph" w:styleId="1116" w:customStyle="1">
    <w:name w:val="Char"/>
    <w:basedOn w:val="878"/>
    <w:uiPriority w:val="0"/>
    <w:qFormat/>
    <w:pPr>
      <w:spacing w:line="360" w:lineRule="auto"/>
      <w:shd w:val="clear" w:color="auto" w:fill="000080"/>
    </w:pPr>
    <w:rPr>
      <w:rFonts w:ascii="Tahoma" w:hAnsi="Tahoma"/>
      <w:sz w:val="24"/>
      <w:szCs w:val="24"/>
    </w:rPr>
  </w:style>
  <w:style w:type="paragraph" w:styleId="1117" w:customStyle="1">
    <w:name w:val="Char Char Char"/>
    <w:basedOn w:val="878"/>
    <w:uiPriority w:val="0"/>
    <w:qFormat/>
    <w:pPr>
      <w:spacing w:line="360" w:lineRule="auto"/>
      <w:shd w:val="clear" w:color="auto" w:fill="000080"/>
    </w:pPr>
    <w:rPr>
      <w:rFonts w:ascii="Tahoma" w:hAnsi="Tahoma"/>
      <w:sz w:val="24"/>
      <w:szCs w:val="24"/>
    </w:rPr>
  </w:style>
  <w:style w:type="paragraph" w:styleId="1118" w:customStyle="1">
    <w:name w:val="Char Char"/>
    <w:basedOn w:val="859"/>
    <w:uiPriority w:val="0"/>
    <w:qFormat/>
    <w:pPr>
      <w:ind w:firstLine="200"/>
      <w:spacing w:line="360" w:lineRule="auto"/>
    </w:pPr>
    <w:rPr>
      <w:rFonts w:eastAsia="楷体_GB2312"/>
      <w:sz w:val="28"/>
      <w:szCs w:val="20"/>
    </w:rPr>
  </w:style>
  <w:style w:type="paragraph" w:styleId="1119" w:customStyle="1">
    <w:name w:val="Char2 Char Char Char Char Char Char Char Char Char"/>
    <w:basedOn w:val="859"/>
    <w:uiPriority w:val="0"/>
    <w:qFormat/>
    <w:pPr>
      <w:ind w:firstLine="200"/>
      <w:spacing w:line="360" w:lineRule="auto"/>
    </w:pPr>
    <w:rPr>
      <w:rFonts w:ascii="Tahoma" w:hAnsi="Tahoma"/>
      <w:sz w:val="24"/>
      <w:szCs w:val="20"/>
    </w:rPr>
  </w:style>
  <w:style w:type="paragraph" w:styleId="1120" w:customStyle="1">
    <w:name w:val="Char Char Char1 Char Char Char Char"/>
    <w:basedOn w:val="859"/>
    <w:uiPriority w:val="0"/>
    <w:qFormat/>
    <w:pPr>
      <w:jc w:val="left"/>
      <w:spacing w:after="160" w:line="240" w:lineRule="exact"/>
      <w:widowControl/>
    </w:pPr>
    <w:rPr>
      <w:sz w:val="24"/>
      <w:szCs w:val="24"/>
    </w:rPr>
  </w:style>
  <w:style w:type="paragraph" w:styleId="1121" w:customStyle="1">
    <w:name w:val="HTML 预设格式1"/>
    <w:basedOn w:val="8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22" w:customStyle="1">
    <w:name w:val="p16"/>
    <w:basedOn w:val="859"/>
    <w:uiPriority w:val="0"/>
    <w:qFormat/>
    <w:pPr>
      <w:ind w:left="420"/>
      <w:spacing w:after="120" w:line="480" w:lineRule="auto"/>
      <w:widowControl/>
    </w:pPr>
    <w:rPr>
      <w:szCs w:val="21"/>
    </w:rPr>
  </w:style>
  <w:style w:type="paragraph" w:styleId="1123" w:customStyle="1">
    <w:name w:val="1.1.1.1.1"/>
    <w:basedOn w:val="863"/>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24" w:customStyle="1">
    <w:name w:val="TOC 标题1"/>
    <w:basedOn w:val="860"/>
    <w:next w:val="859"/>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25" w:customStyle="1">
    <w:name w:val="标题2"/>
    <w:basedOn w:val="861"/>
    <w:uiPriority w:val="0"/>
    <w:qFormat/>
    <w:pPr>
      <w:spacing w:before="0" w:after="0" w:line="413" w:lineRule="auto"/>
    </w:pPr>
  </w:style>
  <w:style w:type="character" w:styleId="1126" w:customStyle="1">
    <w:name w:val="op-map-singlepoint-info-right"/>
    <w:uiPriority w:val="0"/>
    <w:qFormat/>
  </w:style>
  <w:style w:type="table" w:styleId="1127" w:customStyle="1">
    <w:name w:val="网格型2"/>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8" w:customStyle="1">
    <w:name w:val="Plain Text Char"/>
    <w:uiPriority w:val="0"/>
    <w:qFormat/>
    <w:rPr>
      <w:rFonts w:ascii="宋体" w:hAnsi="Courier New" w:eastAsia="楷体_GB2312"/>
      <w:sz w:val="26"/>
    </w:rPr>
  </w:style>
  <w:style w:type="table" w:styleId="1129" w:customStyle="1">
    <w:name w:val="网格型3"/>
    <w:basedOn w:val="8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0"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31" w:customStyle="1">
    <w:name w:val="HTML 预设格式 字符"/>
    <w:basedOn w:val="869"/>
    <w:link w:val="908"/>
    <w:uiPriority w:val="0"/>
    <w:qFormat/>
    <w:rPr>
      <w:rFonts w:ascii="黑体" w:hAnsi="Courier New" w:eastAsia="黑体"/>
    </w:rPr>
  </w:style>
  <w:style w:type="character" w:styleId="1132" w:customStyle="1">
    <w:name w:val="正文首行缩进 字符"/>
    <w:basedOn w:val="937"/>
    <w:link w:val="912"/>
    <w:uiPriority w:val="0"/>
    <w:qFormat/>
    <w:rPr>
      <w:rFonts w:ascii="Times New Roman" w:hAnsi="Times New Roman" w:eastAsia="楷体_GB2312" w:cs="Times New Roman"/>
      <w:sz w:val="26"/>
      <w:szCs w:val="24"/>
    </w:rPr>
  </w:style>
  <w:style w:type="character" w:styleId="1133" w:customStyle="1">
    <w:name w:val="正文缩进 Char2"/>
    <w:uiPriority w:val="0"/>
    <w:qFormat/>
    <w:rPr>
      <w:rFonts w:eastAsia="楷体_GB2312"/>
      <w:sz w:val="24"/>
    </w:rPr>
  </w:style>
  <w:style w:type="paragraph" w:styleId="1134" w:customStyle="1">
    <w:name w:val="Char Char Char Char Char Char Char Char Char1 Char"/>
    <w:basedOn w:val="878"/>
    <w:uiPriority w:val="0"/>
    <w:qFormat/>
    <w:pPr>
      <w:spacing w:line="360" w:lineRule="auto"/>
      <w:shd w:val="clear" w:color="auto" w:fill="000080"/>
    </w:pPr>
    <w:rPr>
      <w:rFonts w:ascii="Tahoma" w:hAnsi="Tahoma"/>
      <w:sz w:val="24"/>
      <w:szCs w:val="24"/>
      <w:shd w:val="clear" w:color="auto" w:fill="000080"/>
    </w:rPr>
  </w:style>
  <w:style w:type="paragraph" w:styleId="1135" w:customStyle="1">
    <w:name w:val="xl61"/>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6" w:customStyle="1">
    <w:name w:val="xl47"/>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37" w:customStyle="1">
    <w:name w:val="xl55"/>
    <w:basedOn w:val="85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8" w:customStyle="1">
    <w:name w:val="Char Char1 Char Char Char Char Char Char Char Char Char Char Char Char Char Char Char Char"/>
    <w:basedOn w:val="859"/>
    <w:uiPriority w:val="0"/>
    <w:qFormat/>
    <w:pPr>
      <w:jc w:val="left"/>
      <w:spacing w:after="160" w:line="240" w:lineRule="exact"/>
      <w:widowControl/>
    </w:pPr>
    <w:rPr>
      <w:rFonts w:ascii="Verdana" w:hAnsi="Verdana"/>
      <w:sz w:val="20"/>
      <w:szCs w:val="20"/>
      <w:lang w:eastAsia="en-US"/>
    </w:rPr>
  </w:style>
  <w:style w:type="paragraph" w:styleId="1139" w:customStyle="1">
    <w:name w:val="xl59"/>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0" w:customStyle="1">
    <w:name w:val="xl62"/>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1" w:customStyle="1">
    <w:name w:val="节标题"/>
    <w:basedOn w:val="859"/>
    <w:next w:val="872"/>
    <w:uiPriority w:val="0"/>
    <w:qFormat/>
    <w:pPr>
      <w:ind w:left="420" w:hanging="420"/>
      <w:spacing w:before="120" w:after="120" w:line="360" w:lineRule="exact"/>
      <w:tabs>
        <w:tab w:val="left" w:pos="420" w:leader="none"/>
      </w:tabs>
      <w:outlineLvl w:val="1"/>
    </w:pPr>
    <w:rPr>
      <w:b/>
      <w:bCs/>
      <w:sz w:val="28"/>
      <w:szCs w:val="20"/>
    </w:rPr>
  </w:style>
  <w:style w:type="paragraph" w:styleId="1142" w:customStyle="1">
    <w:name w:val="xl63"/>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3" w:customStyle="1">
    <w:name w:val="000左齐平"/>
    <w:basedOn w:val="859"/>
    <w:uiPriority w:val="0"/>
    <w:qFormat/>
    <w:pPr>
      <w:jc w:val="left"/>
    </w:pPr>
    <w:rPr>
      <w:rFonts w:eastAsia="楷体_GB2312"/>
      <w:color w:val="000000"/>
      <w:sz w:val="26"/>
      <w:szCs w:val="20"/>
    </w:rPr>
  </w:style>
  <w:style w:type="paragraph" w:styleId="1144" w:customStyle="1">
    <w:name w:val="分层标题"/>
    <w:basedOn w:val="859"/>
    <w:next w:val="872"/>
    <w:uiPriority w:val="0"/>
    <w:qFormat/>
    <w:pPr>
      <w:ind w:left="709" w:hanging="709"/>
      <w:spacing w:before="120" w:after="120" w:line="360" w:lineRule="exact"/>
      <w:tabs>
        <w:tab w:val="left" w:pos="1080" w:leader="none"/>
      </w:tabs>
      <w:outlineLvl w:val="4"/>
    </w:pPr>
    <w:rPr>
      <w:b/>
      <w:sz w:val="24"/>
      <w:szCs w:val="24"/>
    </w:rPr>
  </w:style>
  <w:style w:type="paragraph" w:styleId="1145" w:customStyle="1">
    <w:name w:val="xl50"/>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6" w:customStyle="1">
    <w:name w:val="xl52"/>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7" w:customStyle="1">
    <w:name w:val="分标题"/>
    <w:basedOn w:val="859"/>
    <w:next w:val="872"/>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48" w:customStyle="1">
    <w:name w:val="首行缩进"/>
    <w:basedOn w:val="859"/>
    <w:uiPriority w:val="0"/>
    <w:qFormat/>
    <w:pPr>
      <w:ind w:firstLine="480"/>
    </w:pPr>
    <w:rPr>
      <w:rFonts w:eastAsia="楷体_GB2312"/>
      <w:sz w:val="26"/>
      <w:szCs w:val="20"/>
      <w:lang w:val="zh-CN"/>
    </w:rPr>
  </w:style>
  <w:style w:type="paragraph" w:styleId="1149" w:customStyle="1">
    <w:name w:val="xl45"/>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0" w:customStyle="1">
    <w:name w:val="xl46"/>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正文"/>
    <w:basedOn w:val="859"/>
    <w:uiPriority w:val="0"/>
    <w:qFormat/>
    <w:pPr>
      <w:ind w:firstLine="200"/>
      <w:spacing w:line="360" w:lineRule="auto"/>
    </w:pPr>
    <w:rPr>
      <w:sz w:val="24"/>
      <w:szCs w:val="28"/>
    </w:rPr>
  </w:style>
  <w:style w:type="paragraph" w:styleId="1152" w:customStyle="1">
    <w:name w:val="xl54"/>
    <w:basedOn w:val="8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3" w:customStyle="1">
    <w:name w:val="小四 段落 宋体 Char"/>
    <w:basedOn w:val="875"/>
    <w:uiPriority w:val="0"/>
    <w:qFormat/>
    <w:pPr>
      <w:ind w:left="0" w:right="-33" w:firstLine="480"/>
      <w:jc w:val="left"/>
      <w:spacing w:line="360" w:lineRule="auto"/>
      <w:tabs>
        <w:tab w:val="clear" w:pos="1125" w:leader="none"/>
      </w:tabs>
    </w:pPr>
    <w:rPr>
      <w:sz w:val="24"/>
    </w:rPr>
  </w:style>
  <w:style w:type="paragraph" w:styleId="1154" w:customStyle="1">
    <w:name w:val="纯文本21"/>
    <w:basedOn w:val="859"/>
    <w:uiPriority w:val="0"/>
    <w:qFormat/>
    <w:rPr>
      <w:rFonts w:ascii="宋体" w:hAnsi="Courier New" w:eastAsia="楷体_GB2312"/>
      <w:sz w:val="28"/>
      <w:szCs w:val="20"/>
    </w:rPr>
  </w:style>
  <w:style w:type="paragraph" w:styleId="1155" w:customStyle="1">
    <w:name w:val="_Style 1"/>
    <w:basedOn w:val="859"/>
    <w:uiPriority w:val="34"/>
    <w:qFormat/>
    <w:pPr>
      <w:ind w:firstLine="420"/>
    </w:pPr>
    <w:rPr>
      <w:rFonts w:ascii="Calibri" w:hAnsi="Calibri" w:eastAsia="楷体_GB2312"/>
      <w:sz w:val="26"/>
    </w:rPr>
  </w:style>
  <w:style w:type="paragraph" w:styleId="1156" w:customStyle="1">
    <w:name w:val="xl49"/>
    <w:basedOn w:val="859"/>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57" w:customStyle="1">
    <w:name w:val="xl60"/>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Char Char1 Char Char Char Char Char Char Char"/>
    <w:basedOn w:val="859"/>
    <w:uiPriority w:val="0"/>
    <w:qFormat/>
    <w:rPr>
      <w:rFonts w:eastAsia="楷体_GB2312"/>
      <w:sz w:val="26"/>
      <w:szCs w:val="20"/>
    </w:rPr>
  </w:style>
  <w:style w:type="paragraph" w:styleId="1159"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60" w:customStyle="1">
    <w:name w:val="xl53"/>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1" w:customStyle="1">
    <w:name w:val="Char Char Char Char Char Char Char"/>
    <w:basedOn w:val="859"/>
    <w:uiPriority w:val="0"/>
    <w:qFormat/>
    <w:pPr>
      <w:ind w:left="432" w:hanging="432"/>
      <w:tabs>
        <w:tab w:val="left" w:pos="432" w:leader="none"/>
      </w:tabs>
    </w:pPr>
    <w:rPr>
      <w:rFonts w:ascii="Tahoma" w:hAnsi="Tahoma"/>
      <w:sz w:val="24"/>
      <w:szCs w:val="20"/>
    </w:rPr>
  </w:style>
  <w:style w:type="paragraph" w:styleId="1162" w:customStyle="1">
    <w:name w:val="xl57"/>
    <w:basedOn w:val="85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3" w:customStyle="1">
    <w:name w:val="并列样式"/>
    <w:basedOn w:val="859"/>
    <w:next w:val="859"/>
    <w:uiPriority w:val="0"/>
    <w:qFormat/>
    <w:pPr>
      <w:ind w:left="839" w:hanging="419"/>
      <w:spacing w:before="120" w:after="120" w:line="360" w:lineRule="exact"/>
      <w:tabs>
        <w:tab w:val="left" w:pos="839" w:leader="none"/>
      </w:tabs>
    </w:pPr>
    <w:rPr>
      <w:sz w:val="24"/>
      <w:szCs w:val="20"/>
    </w:rPr>
  </w:style>
  <w:style w:type="paragraph" w:styleId="1164" w:customStyle="1">
    <w:name w:val="_Style 12"/>
    <w:basedOn w:val="878"/>
    <w:uiPriority w:val="0"/>
    <w:qFormat/>
    <w:pPr>
      <w:jc w:val="left"/>
      <w:spacing w:line="360" w:lineRule="auto"/>
      <w:shd w:val="clear" w:color="auto" w:fill="000080"/>
      <w:widowControl/>
    </w:pPr>
    <w:rPr>
      <w:rFonts w:ascii="Times New Roman"/>
      <w:sz w:val="24"/>
      <w:szCs w:val="20"/>
      <w:shd w:val="clear" w:color="auto" w:fill="000080"/>
    </w:rPr>
  </w:style>
  <w:style w:type="paragraph" w:styleId="1165" w:customStyle="1">
    <w:name w:val="xl56"/>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xl48"/>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67"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68" w:customStyle="1">
    <w:name w:val="xl58"/>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9" w:customStyle="1">
    <w:name w:val="xl51"/>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70" w:customStyle="1">
    <w:name w:val="font151"/>
    <w:uiPriority w:val="0"/>
    <w:qFormat/>
    <w:rPr>
      <w:rFonts w:hint="default" w:ascii="Times New Roman" w:hAnsi="Times New Roman" w:eastAsia="宋体" w:cs="Times New Roman"/>
      <w:color w:val="dd0806"/>
      <w:sz w:val="21"/>
      <w:szCs w:val="21"/>
      <w:u w:val="none"/>
    </w:rPr>
  </w:style>
  <w:style w:type="character" w:styleId="1171" w:customStyle="1">
    <w:name w:val="font41"/>
    <w:uiPriority w:val="0"/>
    <w:qFormat/>
    <w:rPr>
      <w:rFonts w:hint="eastAsia" w:ascii="宋体" w:hAnsi="宋体" w:eastAsia="宋体" w:cs="宋体"/>
      <w:color w:val="000000"/>
      <w:sz w:val="18"/>
      <w:szCs w:val="18"/>
      <w:u w:val="none"/>
    </w:rPr>
  </w:style>
  <w:style w:type="character" w:styleId="1172" w:customStyle="1">
    <w:name w:val="font31"/>
    <w:uiPriority w:val="0"/>
    <w:qFormat/>
    <w:rPr>
      <w:rFonts w:ascii="微软雅黑" w:hAnsi="微软雅黑" w:eastAsia="微软雅黑" w:cs="微软雅黑"/>
      <w:color w:val="000000"/>
      <w:sz w:val="21"/>
      <w:szCs w:val="21"/>
      <w:u w:val="none"/>
    </w:rPr>
  </w:style>
  <w:style w:type="character" w:styleId="1173" w:customStyle="1">
    <w:name w:val="font51"/>
    <w:uiPriority w:val="0"/>
    <w:qFormat/>
    <w:rPr>
      <w:rFonts w:hint="default" w:ascii="Times New Roman" w:hAnsi="Times New Roman" w:eastAsia="宋体" w:cs="Times New Roman"/>
      <w:color w:val="000000"/>
      <w:sz w:val="21"/>
      <w:szCs w:val="21"/>
      <w:u w:val="none"/>
    </w:rPr>
  </w:style>
  <w:style w:type="character" w:styleId="1174" w:customStyle="1">
    <w:name w:val="apple-style-span"/>
    <w:uiPriority w:val="0"/>
    <w:qFormat/>
  </w:style>
  <w:style w:type="character" w:styleId="1175" w:customStyle="1">
    <w:name w:val="font131"/>
    <w:uiPriority w:val="0"/>
    <w:qFormat/>
    <w:rPr>
      <w:rFonts w:hint="default" w:ascii="Times New Roman" w:hAnsi="Times New Roman" w:eastAsia="宋体" w:cs="Times New Roman"/>
      <w:color w:val="333333"/>
      <w:sz w:val="20"/>
      <w:szCs w:val="20"/>
      <w:u w:val="none"/>
    </w:rPr>
  </w:style>
  <w:style w:type="character" w:styleId="1176" w:customStyle="1">
    <w:name w:val="font171"/>
    <w:uiPriority w:val="0"/>
    <w:qFormat/>
    <w:rPr>
      <w:rFonts w:hint="default" w:ascii="微软雅黑" w:hAnsi="微软雅黑" w:eastAsia="微软雅黑" w:cs="微软雅黑"/>
      <w:color w:val="000000"/>
      <w:sz w:val="21"/>
      <w:szCs w:val="21"/>
      <w:u w:val="none"/>
    </w:rPr>
  </w:style>
  <w:style w:type="character" w:styleId="1177" w:customStyle="1">
    <w:name w:val="font101"/>
    <w:uiPriority w:val="0"/>
    <w:qFormat/>
    <w:rPr>
      <w:rFonts w:hint="eastAsia" w:ascii="宋体" w:hAnsi="宋体" w:eastAsia="宋体" w:cs="宋体"/>
      <w:color w:val="000000"/>
      <w:sz w:val="21"/>
      <w:szCs w:val="21"/>
      <w:u w:val="none"/>
    </w:rPr>
  </w:style>
  <w:style w:type="character" w:styleId="1178" w:customStyle="1">
    <w:name w:val="font61"/>
    <w:uiPriority w:val="0"/>
    <w:qFormat/>
    <w:rPr>
      <w:rFonts w:ascii="Batang" w:hAnsi="Batang" w:eastAsia="Batang" w:cs="Batang"/>
      <w:color w:val="000000"/>
      <w:sz w:val="21"/>
      <w:szCs w:val="21"/>
      <w:u w:val="none"/>
    </w:rPr>
  </w:style>
  <w:style w:type="character" w:styleId="1179" w:customStyle="1">
    <w:name w:val="font161"/>
    <w:uiPriority w:val="0"/>
    <w:qFormat/>
    <w:rPr>
      <w:rFonts w:hint="eastAsia" w:ascii="宋体" w:hAnsi="宋体" w:eastAsia="宋体" w:cs="宋体"/>
      <w:color w:val="333333"/>
      <w:sz w:val="20"/>
      <w:szCs w:val="20"/>
      <w:u w:val="none"/>
    </w:rPr>
  </w:style>
  <w:style w:type="character" w:styleId="1180" w:customStyle="1">
    <w:name w:val="font191"/>
    <w:uiPriority w:val="0"/>
    <w:qFormat/>
    <w:rPr>
      <w:rFonts w:hint="eastAsia" w:ascii="宋体" w:hAnsi="宋体" w:eastAsia="宋体" w:cs="宋体"/>
      <w:color w:val="000000"/>
      <w:sz w:val="21"/>
      <w:szCs w:val="21"/>
      <w:u w:val="none"/>
    </w:rPr>
  </w:style>
  <w:style w:type="character" w:styleId="1181"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82" w:customStyle="1">
    <w:name w:val="font91"/>
    <w:uiPriority w:val="0"/>
    <w:qFormat/>
    <w:rPr>
      <w:rFonts w:hint="default" w:ascii="微软雅黑" w:hAnsi="微软雅黑" w:eastAsia="微软雅黑" w:cs="微软雅黑"/>
      <w:color w:val="ff0000"/>
      <w:sz w:val="21"/>
      <w:szCs w:val="21"/>
      <w:u w:val="none"/>
    </w:rPr>
  </w:style>
  <w:style w:type="character" w:styleId="1183" w:customStyle="1">
    <w:name w:val="font01"/>
    <w:uiPriority w:val="0"/>
    <w:qFormat/>
    <w:rPr>
      <w:rFonts w:hint="eastAsia" w:ascii="宋体" w:hAnsi="宋体" w:eastAsia="宋体" w:cs="宋体"/>
      <w:color w:val="333333"/>
      <w:sz w:val="24"/>
      <w:szCs w:val="24"/>
      <w:u w:val="none"/>
    </w:rPr>
  </w:style>
  <w:style w:type="character" w:styleId="1184" w:customStyle="1">
    <w:name w:val="font81"/>
    <w:uiPriority w:val="0"/>
    <w:qFormat/>
    <w:rPr>
      <w:rFonts w:ascii="微软雅黑" w:hAnsi="微软雅黑" w:eastAsia="微软雅黑" w:cs="微软雅黑"/>
      <w:color w:val="000000"/>
      <w:sz w:val="21"/>
      <w:szCs w:val="21"/>
      <w:u w:val="none"/>
    </w:rPr>
  </w:style>
  <w:style w:type="character" w:styleId="1185"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86" w:customStyle="1">
    <w:name w:val="font71"/>
    <w:uiPriority w:val="0"/>
    <w:qFormat/>
    <w:rPr>
      <w:rFonts w:hint="default" w:ascii="Times New Roman" w:hAnsi="Times New Roman" w:eastAsia="宋体" w:cs="Times New Roman"/>
      <w:color w:val="000000"/>
      <w:sz w:val="21"/>
      <w:szCs w:val="21"/>
      <w:u w:val="none"/>
    </w:rPr>
  </w:style>
  <w:style w:type="character" w:styleId="1187"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88" w:customStyle="1">
    <w:name w:val="font121"/>
    <w:uiPriority w:val="0"/>
    <w:qFormat/>
    <w:rPr>
      <w:rFonts w:hint="default" w:ascii="微软雅黑" w:hAnsi="微软雅黑" w:eastAsia="微软雅黑" w:cs="微软雅黑"/>
      <w:color w:val="000000"/>
      <w:sz w:val="21"/>
      <w:szCs w:val="21"/>
      <w:u w:val="none"/>
    </w:rPr>
  </w:style>
  <w:style w:type="paragraph" w:styleId="1189" w:customStyle="1">
    <w:name w:val="Table Text"/>
    <w:link w:val="1190"/>
    <w:uiPriority w:val="0"/>
    <w:qFormat/>
    <w:pPr>
      <w:tabs>
        <w:tab w:val="decimal" w:pos="0" w:leader="none"/>
      </w:tabs>
    </w:pPr>
    <w:rPr>
      <w:rFonts w:ascii="Arial" w:hAnsi="Arial" w:eastAsia="宋体" w:cs="Times New Roman"/>
      <w:sz w:val="21"/>
      <w:szCs w:val="21"/>
      <w:lang w:val="en-US" w:eastAsia="zh-CN" w:bidi="ar-SA"/>
    </w:rPr>
  </w:style>
  <w:style w:type="character" w:styleId="1190" w:customStyle="1">
    <w:name w:val="Table Text Char1"/>
    <w:link w:val="1189"/>
    <w:uiPriority w:val="0"/>
    <w:qFormat/>
    <w:rPr>
      <w:rFonts w:ascii="Arial" w:hAnsi="Arial"/>
      <w:sz w:val="21"/>
      <w:szCs w:val="21"/>
    </w:rPr>
  </w:style>
  <w:style w:type="paragraph" w:styleId="1191"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92" w:customStyle="1">
    <w:name w:val="段"/>
    <w:link w:val="1206"/>
    <w:uiPriority w:val="99"/>
    <w:qFormat/>
    <w:pPr>
      <w:ind w:firstLine="200"/>
      <w:jc w:val="both"/>
    </w:pPr>
    <w:rPr>
      <w:rFonts w:ascii="宋体" w:hAnsi="Times New Roman" w:eastAsia="宋体" w:cs="Times New Roman"/>
      <w:sz w:val="21"/>
      <w:lang w:val="en-US" w:eastAsia="zh-CN" w:bidi="ar-SA"/>
    </w:rPr>
  </w:style>
  <w:style w:type="paragraph" w:styleId="1193" w:customStyle="1">
    <w:name w:val="标题 1GM"/>
    <w:basedOn w:val="860"/>
    <w:uiPriority w:val="0"/>
    <w:qFormat/>
    <w:pPr>
      <w:ind w:left="0" w:firstLine="0"/>
      <w:spacing w:before="0" w:after="0" w:line="360" w:lineRule="auto"/>
      <w:outlineLvl w:val="1"/>
    </w:pPr>
    <w:rPr>
      <w:rFonts w:ascii="楷体" w:hAnsi="Calibri" w:eastAsia="楷体"/>
      <w:color w:val="000000"/>
      <w:sz w:val="30"/>
      <w:szCs w:val="30"/>
    </w:rPr>
  </w:style>
  <w:style w:type="paragraph" w:styleId="1194" w:customStyle="1">
    <w:name w:val="默认段落字体 Para Char Char Char Char"/>
    <w:basedOn w:val="859"/>
    <w:uiPriority w:val="0"/>
    <w:qFormat/>
    <w:rPr>
      <w:szCs w:val="24"/>
    </w:rPr>
  </w:style>
  <w:style w:type="paragraph" w:styleId="1195" w:customStyle="1">
    <w:name w:val="p17"/>
    <w:uiPriority w:val="0"/>
    <w:qFormat/>
    <w:pPr>
      <w:ind w:firstLine="420"/>
    </w:pPr>
    <w:rPr>
      <w:rFonts w:ascii="宋体" w:hAnsi="Times New Roman" w:eastAsia="宋体" w:cs="宋体"/>
      <w:lang w:val="en-US" w:eastAsia="zh-CN" w:bidi="ar-SA"/>
    </w:rPr>
  </w:style>
  <w:style w:type="character" w:styleId="1196" w:customStyle="1">
    <w:name w:val="font112"/>
    <w:uiPriority w:val="0"/>
    <w:qFormat/>
    <w:rPr>
      <w:rFonts w:ascii="宋体" w:eastAsia="宋体" w:cs="宋体"/>
      <w:color w:val="000000"/>
      <w:sz w:val="18"/>
      <w:szCs w:val="18"/>
      <w:u w:val="none"/>
    </w:rPr>
  </w:style>
  <w:style w:type="paragraph" w:styleId="1197" w:customStyle="1">
    <w:name w:val="Char1"/>
    <w:basedOn w:val="859"/>
    <w:uiPriority w:val="0"/>
    <w:qFormat/>
    <w:rPr>
      <w:szCs w:val="24"/>
    </w:rPr>
  </w:style>
  <w:style w:type="paragraph" w:styleId="1198" w:customStyle="1">
    <w:name w:val="reader-word-layer reader-word-s1-1"/>
    <w:basedOn w:val="859"/>
    <w:uiPriority w:val="0"/>
    <w:qFormat/>
    <w:pPr>
      <w:jc w:val="left"/>
      <w:spacing w:before="100" w:beforeAutospacing="1" w:after="100" w:afterAutospacing="1"/>
      <w:widowControl/>
    </w:pPr>
    <w:rPr>
      <w:rFonts w:ascii="宋体" w:hAnsi="Calibri" w:cs="宋体"/>
      <w:sz w:val="24"/>
    </w:rPr>
  </w:style>
  <w:style w:type="paragraph" w:styleId="1199" w:customStyle="1">
    <w:name w:val="列出段落2"/>
    <w:basedOn w:val="859"/>
    <w:uiPriority w:val="34"/>
    <w:qFormat/>
    <w:pPr>
      <w:ind w:firstLine="200"/>
    </w:pPr>
    <w:rPr>
      <w:szCs w:val="24"/>
    </w:rPr>
  </w:style>
  <w:style w:type="paragraph" w:styleId="1200" w:customStyle="1">
    <w:name w:val="1"/>
    <w:basedOn w:val="859"/>
    <w:next w:val="1199"/>
    <w:uiPriority w:val="0"/>
    <w:qFormat/>
    <w:pPr>
      <w:ind w:firstLine="200"/>
    </w:pPr>
    <w:rPr>
      <w:szCs w:val="24"/>
    </w:rPr>
  </w:style>
  <w:style w:type="character" w:styleId="1201" w:customStyle="1">
    <w:name w:val="正文缩进 字符1"/>
    <w:uiPriority w:val="0"/>
    <w:qFormat/>
    <w:rPr>
      <w:rFonts w:ascii="Times New Roman" w:hAnsi="Times New Roman" w:eastAsia="宋体" w:cs="Times New Roman"/>
      <w:szCs w:val="24"/>
    </w:rPr>
  </w:style>
  <w:style w:type="character" w:styleId="1202" w:customStyle="1">
    <w:name w:val="Plain Text Char1"/>
    <w:uiPriority w:val="0"/>
    <w:qFormat/>
    <w:rPr>
      <w:rFonts w:ascii="宋体" w:hAnsi="Calibri"/>
      <w:sz w:val="21"/>
      <w:szCs w:val="22"/>
    </w:rPr>
  </w:style>
  <w:style w:type="paragraph" w:styleId="1203" w:customStyle="1">
    <w:name w:val="msonormal"/>
    <w:basedOn w:val="859"/>
    <w:uiPriority w:val="0"/>
    <w:qFormat/>
    <w:pPr>
      <w:jc w:val="left"/>
      <w:spacing w:before="100" w:beforeAutospacing="1" w:after="100" w:afterAutospacing="1"/>
      <w:widowControl/>
    </w:pPr>
    <w:rPr>
      <w:rFonts w:ascii="宋体" w:hAnsi="宋体" w:cs="宋体"/>
      <w:sz w:val="24"/>
      <w:szCs w:val="24"/>
    </w:rPr>
  </w:style>
  <w:style w:type="character" w:styleId="1204" w:customStyle="1">
    <w:name w:val="新正文 Char"/>
    <w:basedOn w:val="869"/>
    <w:link w:val="1205"/>
    <w:uiPriority w:val="0"/>
    <w:qFormat/>
    <w:rPr>
      <w:rFonts w:eastAsiaTheme="minorEastAsia" w:cstheme="minorBidi"/>
      <w:sz w:val="28"/>
      <w:szCs w:val="22"/>
    </w:rPr>
  </w:style>
  <w:style w:type="paragraph" w:styleId="1205" w:customStyle="1">
    <w:name w:val="新正文"/>
    <w:basedOn w:val="859"/>
    <w:link w:val="1204"/>
    <w:uiPriority w:val="0"/>
    <w:qFormat/>
    <w:pPr>
      <w:ind w:firstLine="200"/>
      <w:spacing w:line="360" w:lineRule="auto"/>
      <w:widowControl/>
    </w:pPr>
    <w:rPr>
      <w:rFonts w:eastAsiaTheme="minorEastAsia" w:cstheme="minorBidi"/>
      <w:sz w:val="28"/>
    </w:rPr>
  </w:style>
  <w:style w:type="character" w:styleId="1206" w:customStyle="1">
    <w:name w:val="段 Char"/>
    <w:link w:val="1192"/>
    <w:uiPriority w:val="99"/>
    <w:qFormat/>
    <w:rPr>
      <w:rFonts w:ascii="宋体"/>
      <w:sz w:val="21"/>
    </w:rPr>
  </w:style>
  <w:style w:type="paragraph" w:styleId="1207" w:customStyle="1">
    <w:name w:val="修订4"/>
    <w:hidden/>
    <w:uiPriority w:val="99"/>
    <w:semiHidden/>
    <w:qFormat/>
    <w:rPr>
      <w:rFonts w:ascii="Times New Roman" w:hAnsi="Times New Roman" w:eastAsia="宋体" w:cs="Times New Roman"/>
      <w:sz w:val="21"/>
      <w:szCs w:val="22"/>
      <w:lang w:val="en-US" w:eastAsia="zh-CN" w:bidi="ar-SA"/>
    </w:rPr>
  </w:style>
  <w:style w:type="table" w:styleId="1208" w:customStyle="1">
    <w:name w:val="网格型4"/>
    <w:basedOn w:val="87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09"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210"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11" w:customStyle="1">
    <w:name w:val="16"/>
    <w:basedOn w:val="869"/>
    <w:uiPriority w:val="0"/>
    <w:qFormat/>
    <w:rPr>
      <w:rFonts w:hint="default" w:ascii="Times New Roman" w:hAnsi="Times New Roman" w:cs="Times New Roman"/>
      <w:i/>
    </w:rPr>
  </w:style>
  <w:style w:type="paragraph" w:styleId="1212" w:customStyle="1">
    <w:name w:val="paragraph"/>
    <w:basedOn w:val="859"/>
    <w:uiPriority w:val="0"/>
    <w:semiHidden/>
    <w:qFormat/>
    <w:pPr>
      <w:jc w:val="left"/>
      <w:spacing w:before="100" w:beforeAutospacing="1" w:after="100" w:afterAutospacing="1"/>
      <w:widowControl/>
    </w:pPr>
    <w:rPr>
      <w:rFonts w:ascii="等线" w:hAnsi="等线" w:eastAsia="等线"/>
      <w:sz w:val="24"/>
      <w:szCs w:val="24"/>
    </w:rPr>
  </w:style>
  <w:style w:type="numbering" w:styleId="12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62041cd0-f9ff-448f-8ac9-f44ee603da58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2D20785F</paraID>
      <start>0</start>
      <end>2</end>
      <status>unmodified</status>
      <modifiedWord/>
      <trackRevisions>false</trackRevisions>
    </reviewItem>
    <reviewItem>
      <errorID>306eebb6-79fd-4d82-a224-3325ca500c2e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51B6A86E</paraID>
      <start>0</start>
      <end>3</end>
      <status>unmodified</status>
      <modifiedWord/>
      <trackRevisions>false</trackRevisions>
    </reviewItem>
    <reviewItem>
      <errorID>627e3299-cf39-4c6c-917d-b39292c4e6f9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67686E95</paraID>
      <start>0</start>
      <end>3</end>
      <status>unmodified</status>
      <modifiedWord/>
      <trackRevisions>false</trackRevisions>
    </reviewItem>
    <reviewItem>
      <errorID>b383088f-273d-49df-8391-8db3f9cdd3da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2C67362D</paraID>
      <start>0</start>
      <end>3</end>
      <status>unmodified</status>
      <modifiedWord/>
      <trackRevisions>false</trackRevisions>
    </reviewItem>
    <reviewItem>
      <errorID>1e01576a-acab-45e3-90d0-79b0f602996d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E963358</paraID>
      <start>0</start>
      <end>3</end>
      <status>unmodified</status>
      <modifiedWord/>
      <trackRevisions>false</trackRevisions>
    </reviewItem>
    <reviewItem>
      <errorID>8bc8fd5e-21fe-4ecf-86c7-48bb34c5953a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333C6606</paraID>
      <start>0</start>
      <end>3</end>
      <status>unmodified</status>
      <modifiedWord/>
      <trackRevisions>false</trackRevisions>
    </reviewItem>
    <reviewItem>
      <errorID>ee458dcf-c7db-4e7c-b704-b5b8c08aabba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2F22D0B8</paraID>
      <start>0</start>
      <end>3</end>
      <status>unmodified</status>
      <modifiedWord/>
      <trackRevisions>false</trackRevisions>
    </reviewItem>
    <reviewItem>
      <errorID>98f26a93-2b1b-4485-a54f-97ccbab25683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65ADE2D5</paraID>
      <start>0</start>
      <end>2</end>
      <status>unmodified</status>
      <modifiedWord/>
      <trackRevisions>false</trackRevisions>
    </reviewItem>
    <reviewItem>
      <errorID>4db4099b-2a31-4bf3-8c3e-70ac9a1d1120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4660CD10</paraID>
      <start>0</start>
      <end>2</end>
      <status>unmodified</status>
      <modifiedWord/>
      <trackRevisions>false</trackRevisions>
    </reviewItem>
    <reviewItem>
      <errorID>54bed53f-6e03-463d-b0d7-a3da6f7ad9a1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61241C2A</paraID>
      <start>0</start>
      <end>2</end>
      <status>unmodified</status>
      <modifiedWord/>
      <trackRevisions>false</trackRevisions>
    </reviewItem>
    <reviewItem>
      <errorID>7171ec9c-b148-43f2-8ab0-5a3ddbe3419e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415959F0</paraID>
      <start>0</start>
      <end>2</end>
      <status>unmodified</status>
      <modifiedWord/>
      <trackRevisions>false</trackRevisions>
    </reviewItem>
    <reviewItem>
      <errorID>703f40a6-9b51-432d-b25d-115a76cbca34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1BDC2E7F</paraID>
      <start>0</start>
      <end>2</end>
      <status>unmodified</status>
      <modifiedWord/>
      <trackRevisions>false</trackRevisions>
    </reviewItem>
    <reviewItem>
      <errorID>df924613-4eea-4ee8-a141-625cf1a88a9e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6900B5DB</paraID>
      <start>0</start>
      <end>2</end>
      <status>unmodified</status>
      <modifiedWord/>
      <trackRevisions>false</trackRevisions>
    </reviewItem>
    <reviewItem>
      <errorID>f11f8c9d-c2e2-4f4a-8ee4-4418fc9067cd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5B4D8A25</paraID>
      <start>0</start>
      <end>2</end>
      <status>unmodified</status>
      <modifiedWord/>
      <trackRevisions>false</trackRevisions>
    </reviewItem>
    <reviewItem>
      <errorID>bf27a20d-2f82-426c-9dcd-c7ce6ffc9ee0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48B98362</paraID>
      <start>0</start>
      <end>2</end>
      <status>unmodified</status>
      <modifiedWord/>
      <trackRevisions>false</trackRevisions>
    </reviewItem>
    <reviewItem>
      <errorID>eaa8bafd-103d-48e0-86fc-6457e1e70222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58CA6A17</paraID>
      <start>0</start>
      <end>2</end>
      <status>unmodified</status>
      <modifiedWord/>
      <trackRevisions>false</trackRevisions>
    </reviewItem>
    <reviewItem>
      <errorID>07d5f4bd-4032-43b3-a10a-2cad683a9b13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6854D576</paraID>
      <start>0</start>
      <end>2</end>
      <status>unmodified</status>
      <modifiedWord/>
      <trackRevisions>false</trackRevisions>
    </reviewItem>
    <reviewItem>
      <errorID>e2a72e30-9e28-47ab-b6ed-281bafbbd27e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198DF94B</paraID>
      <start>0</start>
      <end>2</end>
      <status>unmodified</status>
      <modifiedWord/>
      <trackRevisions>false</trackRevisions>
    </reviewItem>
    <reviewItem>
      <errorID>27380f76-2c4f-4c74-8b5a-5da527bb4540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7FBBE868</paraID>
      <start>0</start>
      <end>2</end>
      <status>unmodified</status>
      <modifiedWord/>
      <trackRevisions>false</trackRevisions>
    </reviewItem>
    <reviewItem>
      <errorID>7ec0a320-743a-418b-b52b-c61fa6317e99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4C7321AD</paraID>
      <start>0</start>
      <end>2</end>
      <status>unmodified</status>
      <modifiedWord/>
      <trackRevisions>false</trackRevisions>
    </reviewItem>
    <reviewItem>
      <errorID>d6b736a1-1d85-4965-a778-cb9a57536f8f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5C88BDF2</paraID>
      <start>0</start>
      <end>2</end>
      <status>unmodified</status>
      <modifiedWord/>
      <trackRevisions>false</trackRevisions>
    </reviewItem>
    <reviewItem>
      <errorID>6ac6f6f7-6b9c-4661-9f44-b2c72eaf778d</errorID>
      <errorWord>通讯畅通</errorWord>
      <group>L1_Word</group>
      <groupName>字词问题</groupName>
      <ability>L2_Typo</ability>
      <abilityName>字词错误</abilityName>
      <candidateList>
        <item>通信畅通</item>
      </candidateList>
      <explain/>
      <paraID>5C88BDF2</paraID>
      <start>126</start>
      <end>130</end>
      <status>unmodified</status>
      <modifiedWord/>
      <trackRevisions>false</trackRevisions>
    </reviewItem>
    <reviewItem>
      <errorID>321f2d8c-7ec0-4fa5-b2fa-04a020a2d812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4EBE22E</paraID>
      <start>0</start>
      <end>2</end>
      <status>unmodified</status>
      <modifiedWord/>
      <trackRevisions>false</trackRevisions>
    </reviewItem>
    <reviewItem>
      <errorID>71c5e341-c02e-4641-8ff1-82919fbee4c7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7C5A7B63</paraID>
      <start>0</start>
      <end>2</end>
      <status>unmodified</status>
      <modifiedWord/>
      <trackRevisions>false</trackRevisions>
    </reviewItem>
    <reviewItem>
      <errorID>939d4671-f45d-4ea0-a444-d74ad6e4963b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241EE480</paraID>
      <start>0</start>
      <end>2</end>
      <status>unmodified</status>
      <modifiedWord/>
      <trackRevisions>false</trackRevisions>
    </reviewItem>
    <reviewItem>
      <errorID>75cae367-67c5-4380-acf5-2ada28dae273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6BF9EC49</paraID>
      <start>0</start>
      <end>2</end>
      <status>unmodified</status>
      <modifiedWord/>
      <trackRevisions>false</trackRevisions>
    </reviewItem>
    <reviewItem>
      <errorID>7f0746c5-d645-4065-949d-57e4c048eced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24B690C8</paraID>
      <start>0</start>
      <end>2</end>
      <status>unmodified</status>
      <modifiedWord/>
      <trackRevisions>false</trackRevisions>
    </reviewItem>
    <reviewItem>
      <errorID>18a2c02f-e361-4412-98fd-60eee1559a9d</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48</start>
      <end>50</end>
      <status>unmodified</status>
      <modifiedWord/>
      <trackRevisions>false</trackRevisions>
    </reviewItem>
    <reviewItem>
      <errorID>3c538cd9-bfbb-4a9f-a5b5-baa5f40377c4</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76</start>
      <end>78</end>
      <status>unmodified</status>
      <modifiedWord/>
      <trackRevisions>false</trackRevisions>
    </reviewItem>
    <reviewItem>
      <errorID>6bc90027-43ef-474f-ab3a-298117057eb0</errorID>
      <errorWord>”</errorWord>
      <group>L1_Punc</group>
      <groupName>标点问题</groupName>
      <ability>L2_Punc_CN</ability>
      <abilityName/>
      <candidateList/>
      <explain>此处标点可能未正确匹配，请检查句子中是否存在标点冗余、缺失或使用错误的情况。</explain>
      <paraID>5EA065E2</paraID>
      <start>19</start>
      <end>20</end>
      <status>unmodified</status>
      <modifiedWord/>
      <trackRevisions>false</trackRevisions>
    </reviewItem>
    <reviewItem>
      <errorID>b3d9fc9e-15e4-4a2f-83f1-8d096689c539</errorID>
      <errorWord>”</errorWord>
      <group>L1_Punc</group>
      <groupName>标点问题</groupName>
      <ability>L2_Punc_CN</ability>
      <abilityName/>
      <candidateList/>
      <explain>此处标点可能未正确匹配，请检查句子中是否存在标点冗余、缺失或使用错误的情况。</explain>
      <paraID>5EA065E2</paraID>
      <start>23</start>
      <end>24</end>
      <status>unmodified</status>
      <modifiedWord/>
      <trackRevisions>false</trackRevisions>
    </reviewItem>
    <reviewItem>
      <errorID>ce4f74ff-5fae-43bb-9ba7-86f39efd62bb</errorID>
      <errorWord>（</errorWord>
      <group>L1_Punc</group>
      <groupName>标点问题</groupName>
      <ability>L2_Punc_CN</ability>
      <abilityName/>
      <candidateList/>
      <explain>同一形式括号套用。</explain>
      <paraID>163015A2</paraID>
      <start>65</start>
      <end>66</end>
      <status>unmodified</status>
      <modifiedWord/>
      <trackRevisions>false</trackRevisions>
    </reviewItem>
    <reviewItem>
      <errorID>af620615-76a6-44ca-a9ac-cfd7dd96ae47</errorID>
      <errorWord>）</errorWord>
      <group>L1_Punc</group>
      <groupName>标点问题</groupName>
      <ability>L2_Punc_CN</ability>
      <abilityName/>
      <candidateList/>
      <explain>同一形式括号套用。</explain>
      <paraID>163015A2</paraID>
      <start>70</start>
      <end>71</end>
      <status>unmodified</status>
      <modifiedWord/>
      <trackRevisions>false</trackRevisions>
    </reviewItem>
    <reviewItem>
      <errorID>40b05d02-12ad-438e-9548-046ff15c28c3</errorID>
      <errorWord>间</errorWord>
      <group>L1_Word</group>
      <groupName>字词问题</groupName>
      <ability>L2_Typo</ability>
      <abilityName>字词错误</abilityName>
      <candidateList>
        <item>间之</item>
      </candidateList>
      <explain/>
      <paraID>7F688DA0</paraID>
      <start>9</start>
      <end>10</end>
      <status>unmodified</status>
      <modifiedWord/>
      <trackRevisions>false</trackRevisions>
    </reviewItem>
    <reviewItem>
      <errorID>d7277817-227b-40b3-814d-15d8c8885f82</errorID>
      <errorWord>涉及到</errorWord>
      <group>L1_Grammar</group>
      <groupName>语法问题</groupName>
      <ability>L2_Grammar</ability>
      <abilityName>语法错误</abilityName>
      <candidateList>
        <item>涉及</item>
      </candidateList>
      <explain>〈动〉牵涉到；关联到：案子～好几个人｜这个问题～面很广。</explain>
      <paraID>5D35DF66</paraID>
      <start>6</start>
      <end>9</end>
      <status>unmodified</status>
      <modifiedWord/>
      <trackRevisions>false</trackRevisions>
    </reviewItem>
    <reviewItem>
      <errorID>45994ba9-447c-4954-a82e-35c1708de1e9</errorID>
      <errorWord>涉及到</errorWord>
      <group>L1_Grammar</group>
      <groupName>语法问题</groupName>
      <ability>L2_Grammar</ability>
      <abilityName>语法错误</abilityName>
      <candidateList>
        <item>涉及</item>
      </candidateList>
      <explain>〈动〉牵涉到；关联到：案子～好几个人｜这个问题～面很广。</explain>
      <paraID>10AEA332</paraID>
      <start>6</start>
      <end>9</end>
      <status>unmodified</status>
      <modifiedWord/>
      <trackRevisions>false</trackRevisions>
    </reviewItem>
    <reviewItem>
      <errorID>ea080248-19b0-4cf4-a680-62b44c103538</errorID>
      <errorWord>》</errorWord>
      <group>L1_Punc</group>
      <groupName>标点问题</groupName>
      <ability>L2_Punc_CN</ability>
      <abilityName/>
      <candidateList/>
      <explain>此处标点可能未正确匹配，请检查句子中是否存在标点冗余、缺失或使用错误的情况。</explain>
      <paraID>2812DE15</paraID>
      <start>40</start>
      <end>41</end>
      <status>unmodified</status>
      <modifiedWord/>
      <trackRevisions>false</trackRevisions>
    </reviewItem>
    <reviewItem>
      <errorID>f3b322f2-caeb-494e-9e01-1c9864346ca8</errorID>
      <errorWord>)</errorWord>
      <group>L1_Format</group>
      <groupName>格式问题</groupName>
      <ability>L2_HalfPunc_CN</ability>
      <abilityName/>
      <candidateList>
        <item>）</item>
      </candidateList>
      <explain>文本全半角错误。</explain>
      <paraID>6C342D10</paraID>
      <start>7</start>
      <end>8</end>
      <status>unmodified</status>
      <modifiedWord/>
      <trackRevisions>false</trackRevisions>
    </reviewItem>
    <reviewItem>
      <errorID>5a8abb01-cc7a-48d6-bd26-a9522970729e</errorID>
      <errorWord>导致的</errorWord>
      <group>L1_Word</group>
      <groupName>字词问题</groupName>
      <ability>L2_Typo</ability>
      <abilityName>字词错误</abilityName>
      <candidateList>
        <item>导致</item>
      </candidateList>
      <explain>〈动〉引起：由一些小的矛盾～双方关系破裂。</explain>
      <paraID>2F65D542</paraID>
      <start>102</start>
      <end>105</end>
      <status>unmodified</status>
      <modifiedWord/>
      <trackRevisions>false</trackRevisions>
    </reviewItem>
    <reviewItem>
      <errorID>2c804497-cd7e-4c31-b594-5b5b7bfbed15</errorID>
      <errorWord>接</errorWord>
      <group>L1_Word</group>
      <groupName>字词问题</groupName>
      <ability>L2_Typo</ability>
      <abilityName>字词错误</abilityName>
      <candidateList>
        <item>接在</item>
      </candidateList>
      <explain/>
      <paraID>32A154F4</paraID>
      <start>22</start>
      <end>23</end>
      <status>unmodified</status>
      <modifiedWord/>
      <trackRevisions>false</trackRevisions>
    </reviewItem>
    <reviewItem>
      <errorID>566129ec-4c78-4540-a58a-4dbc9af9e835</errorID>
      <errorWord>-</errorWord>
      <group>L1_Format</group>
      <groupName>格式问题</groupName>
      <ability>L2_HalfPunc_CN</ability>
      <abilityName/>
      <candidateList>
        <item>－</item>
      </candidateList>
      <explain>文本全半角错误。</explain>
      <paraID>7244EF00</paraID>
      <start>66</start>
      <end>67</end>
      <status>unmodified</status>
      <modifiedWord/>
      <trackRevisions>false</trackRevisions>
    </reviewItem>
    <reviewItem>
      <errorID>8926d47f-10fa-4313-b091-24e875f09d3c</errorID>
      <errorWord>,</errorWord>
      <group>L1_Format</group>
      <groupName>格式问题</groupName>
      <ability>L2_HalfPunc_CN</ability>
      <abilityName/>
      <candidateList>
        <item>，</item>
      </candidateList>
      <explain>文本全半角错误。</explain>
      <paraID>3E3478E8</paraID>
      <start>26</start>
      <end>27</end>
      <status>unmodified</status>
      <modifiedWord/>
      <trackRevisions>false</trackRevisions>
    </reviewItem>
    <reviewItem>
      <errorID>762337e4-4913-4a87-8e4e-e7efd2ce217a</errorID>
      <errorWord>:</errorWord>
      <group>L1_Format</group>
      <groupName>格式问题</groupName>
      <ability>L2_HalfPunc_CN</ability>
      <abilityName/>
      <candidateList>
        <item>：</item>
      </candidateList>
      <explain>文本全半角错误。</explain>
      <paraID>3E3478E8</paraID>
      <start>31</start>
      <end>32</end>
      <status>unmodified</status>
      <modifiedWord/>
      <trackRevisions>false</trackRevisions>
    </reviewItem>
    <reviewItem>
      <errorID>d3633a8d-12cc-4fb5-8761-b0dd40c3170b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7E0F2197</paraID>
      <start>0</start>
      <end>3</end>
      <status>unmodified</status>
      <modifiedWord/>
      <trackRevisions>false</trackRevisions>
    </reviewItem>
    <reviewItem>
      <errorID>c982d08f-eaad-4b46-9ba4-a0f97480cfaf</errorID>
      <errorWord>,</errorWord>
      <group>L1_Format</group>
      <groupName>格式问题</groupName>
      <ability>L2_HalfPunc_CN</ability>
      <abilityName/>
      <candidateList>
        <item>，</item>
      </candidateList>
      <explain>文本全半角错误。</explain>
      <paraID>7E0F2197</paraID>
      <start>13</start>
      <end>14</end>
      <status>unmodified</status>
      <modifiedWord/>
      <trackRevisions>false</trackRevisions>
    </reviewItem>
    <reviewItem>
      <errorID>d1ab68c8-6b71-434f-95ca-7d3bf2472a1c</errorID>
      <errorWord>,</errorWord>
      <group>L1_Format</group>
      <groupName>格式问题</groupName>
      <ability>L2_HalfPunc_CN</ability>
      <abilityName/>
      <candidateList>
        <item>，</item>
      </candidateList>
      <explain>文本全半角错误。</explain>
      <paraID>7E0F2197</paraID>
      <start>24</start>
      <end>25</end>
      <status>unmodified</status>
      <modifiedWord/>
      <trackRevisions>false</trackRevisions>
    </reviewItem>
    <reviewItem>
      <errorID>abf33554-db57-4d11-8a45-68c90bdd5ead</errorID>
      <errorWord>,</errorWord>
      <group>L1_Format</group>
      <groupName>格式问题</groupName>
      <ability>L2_HalfPunc_CN</ability>
      <abilityName/>
      <candidateList>
        <item>，</item>
      </candidateList>
      <explain>文本全半角错误。</explain>
      <paraID>7E0F2197</paraID>
      <start>39</start>
      <end>40</end>
      <status>unmodified</status>
      <modifiedWord/>
      <trackRevisions>false</trackRevisions>
    </reviewItem>
    <reviewItem>
      <errorID>ff5de4cb-12ee-4d70-9ef5-e7a76ec676e9</errorID>
      <errorWord>;</errorWord>
      <group>L1_Format</group>
      <groupName>格式问题</groupName>
      <ability>L2_HalfPunc_CN</ability>
      <abilityName/>
      <candidateList>
        <item>；</item>
      </candidateList>
      <explain>文本全半角错误。</explain>
      <paraID>7E0F2197</paraID>
      <start>57</start>
      <end>58</end>
      <status>unmodified</status>
      <modifiedWord/>
      <trackRevisions>false</trackRevisions>
    </reviewItem>
    <reviewItem>
      <errorID>34ffa6dd-8302-4669-ace6-8a55ec159de8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258886C2</paraID>
      <start>0</start>
      <end>3</end>
      <status>unmodified</status>
      <modifiedWord/>
      <trackRevisions>false</trackRevisions>
    </reviewItem>
    <reviewItem>
      <errorID>90e53154-81c1-4ea2-a19d-a8d8c6db98d9</errorID>
      <errorWord>;</errorWord>
      <group>L1_Format</group>
      <groupName>格式问题</groupName>
      <ability>L2_HalfPunc_CN</ability>
      <abilityName/>
      <candidateList>
        <item>；</item>
      </candidateList>
      <explain>文本全半角错误。</explain>
      <paraID>258886C2</paraID>
      <start>42</start>
      <end>43</end>
      <status>unmodified</status>
      <modifiedWord/>
      <trackRevisions>false</trackRevisions>
    </reviewItem>
    <reviewItem>
      <errorID>541bb97a-cf7c-4077-8d89-303ae49f2788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1A67F58</paraID>
      <start>0</start>
      <end>3</end>
      <status>unmodified</status>
      <modifiedWord/>
      <trackRevisions>false</trackRevisions>
    </reviewItem>
    <reviewItem>
      <errorID>d927df3c-3961-4557-9a92-c63a9d11b077</errorID>
      <errorWord>,</errorWord>
      <group>L1_Format</group>
      <groupName>格式问题</groupName>
      <ability>L2_HalfPunc_CN</ability>
      <abilityName/>
      <candidateList>
        <item>，</item>
      </candidateList>
      <explain>文本全半角错误。</explain>
      <paraID>6B7015A7</paraID>
      <start>25</start>
      <end>26</end>
      <status>unmodified</status>
      <modifiedWord/>
      <trackRevisions>false</trackRevisions>
    </reviewItem>
    <reviewItem>
      <errorID>fe4f8b7c-917c-4dae-a7c7-349b4755f63f</errorID>
      <errorWord>,</errorWord>
      <group>L1_Format</group>
      <groupName>格式问题</groupName>
      <ability>L2_HalfPunc_CN</ability>
      <abilityName/>
      <candidateList>
        <item>，</item>
      </candidateList>
      <explain>文本全半角错误。</explain>
      <paraID>6B7015A7</paraID>
      <start>69</start>
      <end>70</end>
      <status>unmodified</status>
      <modifiedWord/>
      <trackRevisions>false</trackRevisions>
    </reviewItem>
    <reviewItem>
      <errorID>e927c929-35b6-4afd-b837-e4f550e472e3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DB7CE3A</paraID>
      <start>0</start>
      <end>2</end>
      <status>unmodified</status>
      <modifiedWord/>
      <trackRevisions>false</trackRevisions>
    </reviewItem>
    <reviewItem>
      <errorID>30d9e648-9ddd-4252-94d2-02d531220a44</errorID>
      <errorWord>&lt;</errorWord>
      <group>L1_Format</group>
      <groupName>格式问题</groupName>
      <ability>L2_HalfPunc_CN</ability>
      <abilityName/>
      <candidateList>
        <item>〈</item>
      </candidateList>
      <explain>文本全半角错误。</explain>
      <paraID> DB7CE3A</paraID>
      <start>49</start>
      <end>50</end>
      <status>unmodified</status>
      <modifiedWord/>
      <trackRevisions>false</trackRevisions>
    </reviewItem>
    <reviewItem>
      <errorID>53509872-362f-4f96-9bd2-41af5ed2eb5d</errorID>
      <errorWord>&lt;</errorWord>
      <group>L1_Format</group>
      <groupName>格式问题</groupName>
      <ability>L2_HalfPunc_CN</ability>
      <abilityName/>
      <candidateList>
        <item>〈</item>
      </candidateList>
      <explain>文本全半角错误。</explain>
      <paraID>5F6F48EE</paraID>
      <start>49</start>
      <end>50</end>
      <status>unmodified</status>
      <modifiedWord/>
      <trackRevisions>false</trackRevisions>
    </reviewItem>
    <reviewItem>
      <errorID>a03601e4-5f17-44c1-aadb-3d46d4b3b328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4B4DC5B3</paraID>
      <start>0</start>
      <end>2</end>
      <status>unmodified</status>
      <modifiedWord/>
      <trackRevisions>false</trackRevisions>
    </reviewItem>
    <reviewItem>
      <errorID>e53a783a-d0ef-46a1-8844-e453d4f537ee</errorID>
      <errorWord>&lt;</errorWord>
      <group>L1_Format</group>
      <groupName>格式问题</groupName>
      <ability>L2_HalfPunc_CN</ability>
      <abilityName/>
      <candidateList>
        <item>〈</item>
      </candidateList>
      <explain>文本全半角错误。</explain>
      <paraID>4B4DC5B3</paraID>
      <start>35</start>
      <end>36</end>
      <status>unmodified</status>
      <modifiedWord/>
      <trackRevisions>false</trackRevisions>
    </reviewItem>
    <reviewItem>
      <errorID>dbcbd687-9964-41b1-991d-0f6f7b7a7212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4C9CF699</paraID>
      <start>0</start>
      <end>2</end>
      <status>unmodified</status>
      <modifiedWord/>
      <trackRevisions>false</trackRevisions>
    </reviewItem>
    <reviewItem>
      <errorID>45f3568f-4bee-4aa0-a1d0-f210b17e500c</errorID>
      <errorWord>，</errorWord>
      <group>L1_Word</group>
      <groupName>字词问题</groupName>
      <ability>L2_Typo</ability>
      <abilityName>字词错误</abilityName>
      <candidateList>
        <item>，并</item>
      </candidateList>
      <explain/>
      <paraID>7AD2F5D7</paraID>
      <start>78</start>
      <end>79</end>
      <status>unmodified</status>
      <modifiedWord/>
      <trackRevisions>false</trackRevisions>
    </reviewItem>
    <reviewItem>
      <errorID>7681052e-a93a-454b-bfd0-453b8240ea9f</errorID>
      <errorWord>做出</errorWord>
      <group>L1_Word</group>
      <groupName>字词问题</groupName>
      <ability>L2_Typo</ability>
      <abilityName>字词错误</abilityName>
      <candidateList>
        <item>作出</item>
      </candidateList>
      <explain/>
      <paraID>512D8A39</paraID>
      <start>21</start>
      <end>23</end>
      <status>unmodified</status>
      <modifiedWord/>
      <trackRevisions>false</trackRevisions>
    </reviewItem>
    <reviewItem>
      <errorID>9439e90e-4871-4101-8cd3-feb514fc88d1</errorID>
      <errorWord>,</errorWord>
      <group>L1_Format</group>
      <groupName>格式问题</groupName>
      <ability>L2_HalfPunc_CN</ability>
      <abilityName/>
      <candidateList>
        <item>，</item>
      </candidateList>
      <explain>文本全半角错误。</explain>
      <paraID>2EBAD801</paraID>
      <start>96</start>
      <end>97</end>
      <status>unmodified</status>
      <modifiedWord/>
      <trackRevisions>false</trackRevisions>
    </reviewItem>
    <reviewItem>
      <errorID>7c7dd666-1925-4143-a90a-48a43eef4d25</errorID>
      <errorWord>,</errorWord>
      <group>L1_Format</group>
      <groupName>格式问题</groupName>
      <ability>L2_HalfPunc_CN</ability>
      <abilityName/>
      <candidateList>
        <item>，</item>
      </candidateList>
      <explain>文本全半角错误。</explain>
      <paraID>2EBAD801</paraID>
      <start>173</start>
      <end>174</end>
      <status>unmodified</status>
      <modifiedWord/>
      <trackRevisions>false</trackRevisions>
    </reviewItem>
    <reviewItem>
      <errorID>b49f9a81-1d06-4dbf-8977-936b7efd1657</errorID>
      <errorWord>》</errorWord>
      <group>L1_Word</group>
      <groupName>字词问题</groupName>
      <ability>L2_Typo</ability>
      <abilityName>字词错误</abilityName>
      <candidateList>
        <item>》等</item>
      </candidateList>
      <explain/>
      <paraID>3B1B395B</paraID>
      <start>53</start>
      <end>54</end>
      <status>unmodified</status>
      <modifiedWord/>
      <trackRevisions>false</trackRevisions>
    </reviewItem>
    <reviewItem>
      <errorID>3b3558bc-fc6e-4079-9c2f-37752183554b</errorID>
      <errorWord>程</errorWord>
      <group>L1_Word</group>
      <groupName>字词问题</groupName>
      <ability>L2_Typo</ability>
      <abilityName>字词错误</abilityName>
      <candidateList>
        <item>程中</item>
      </candidateList>
      <explain/>
      <paraID>4F5FE5A0</paraID>
      <start>103</start>
      <end>104</end>
      <status>unmodified</status>
      <modifiedWord/>
      <trackRevisions>false</trackRevisions>
    </reviewItem>
    <reviewItem>
      <errorID>82ae92fe-c198-4f3a-8037-589df6229b4a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15BBC93D</paraID>
      <start>0</start>
      <end>2</end>
      <status>unmodified</status>
      <modifiedWord/>
      <trackRevisions>false</trackRevisions>
    </reviewItem>
    <reviewItem>
      <errorID>61c65c2e-4637-4c96-936e-ef500765cd22</errorID>
      <errorWord>愿意按</errorWord>
      <group>L1_Word</group>
      <groupName>字词问题</groupName>
      <ability>L2_Typo</ability>
      <abilityName>字词错误</abilityName>
      <candidateList>
        <item>愿意</item>
      </candidateList>
      <explain>〈动〉❶助动词。认为符合自己心愿而同意（做某事）：他～去吗？｜我不～做太剧烈的动动。❷希望（发生某种情况）：他们～你留在这里。</explain>
      <paraID>12733645</paraID>
      <start>2</start>
      <end>5</end>
      <status>unmodified</status>
      <modifiedWord/>
      <trackRevisions>false</trackRevisions>
    </reviewItem>
    <reviewItem>
      <errorID>38f5d9e0-abe8-4f03-980e-c16db03d78db</errorID>
      <errorWord>其它</errorWord>
      <group>L1_Word</group>
      <groupName>字词问题</groupName>
      <ability>L2_Alias</ability>
      <abilityName>也作/曾用词</abilityName>
      <candidateList>
        <item>其他</item>
      </candidateList>
      <explain>词汇[其它]为不规范表述或旧称，其规范书面表述为[其他]。</explain>
      <paraID>4C8C4DD8</paraID>
      <start>7</start>
      <end>9</end>
      <status>unmodified</status>
      <modifiedWord/>
      <trackRevisions>false</trackRevisions>
    </reviewItem>
    <reviewItem>
      <errorID>ea506aca-83ed-46e3-85f7-b51aa354529f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41</start>
      <end>44</end>
      <status>unmodified</status>
      <modifiedWord/>
      <trackRevisions>false</trackRevisions>
    </reviewItem>
    <reviewItem>
      <errorID>831cc011-8e8b-4832-801e-40ab28bcb77d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90</start>
      <end>93</end>
      <status>unmodified</status>
      <modifiedWord/>
      <trackRevisions>false</trackRevisions>
    </reviewItem>
    <reviewItem>
      <errorID>b8a925dc-82c3-4dd7-a32e-b6512c2c2fa1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7F35B34</paraID>
      <start>0</start>
      <end>2</end>
      <status>unmodified</status>
      <modifiedWord/>
      <trackRevisions>false</trackRevisions>
    </reviewItem>
    <reviewItem>
      <errorID>67b2d296-00ee-49d4-89c3-03aa7fa2c4ec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1DFE9DDA</paraID>
      <start>0</start>
      <end>2</end>
      <status>unmodified</status>
      <modifiedWord/>
      <trackRevisions>false</trackRevisions>
    </reviewItem>
    <reviewItem>
      <errorID>be29e679-72ad-40a0-bd80-85e5c21a156d</errorID>
      <errorWord>，</errorWord>
      <group>L1_Word</group>
      <groupName>字词问题</groupName>
      <ability>L2_Typo</ability>
      <abilityName>字词错误</abilityName>
      <candidateList>
        <item>，将</item>
      </candidateList>
      <explain/>
      <paraID>1DFE9DDA</paraID>
      <start>39</start>
      <end>40</end>
      <status>unmodified</status>
      <modifiedWord/>
      <trackRevisions>false</trackRevisions>
    </reviewItem>
    <reviewItem>
      <errorID>bc2c2f81-d179-4788-b213-a742b1d8eff1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4BFA845E</paraID>
      <start>0</start>
      <end>2</end>
      <status>unmodified</status>
      <modifiedWord/>
      <trackRevisions>false</trackRevisions>
    </reviewItem>
    <reviewItem>
      <errorID>d3654195-b857-4871-8629-a963971558cb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64B4F19F</paraID>
      <start>0</start>
      <end>2</end>
      <status>unmodified</status>
      <modifiedWord/>
      <trackRevisions>false</trackRevisions>
    </reviewItem>
    <reviewItem>
      <errorID>48bb1ccb-dc6e-46db-bd99-90aecd6e5afd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1122B44D</paraID>
      <start>0</start>
      <end>2</end>
      <status>unmodified</status>
      <modifiedWord/>
      <trackRevisions>false</trackRevisions>
    </reviewItem>
    <reviewItem>
      <errorID>b3c8e920-0b00-4eb6-a16f-576429597366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723FD9FE</paraID>
      <start>0</start>
      <end>2</end>
      <status>unmodified</status>
      <modifiedWord/>
      <trackRevisions>false</trackRevisions>
    </reviewItem>
    <reviewItem>
      <errorID>44ca8329-b0be-41cc-9e74-2525566233cf</errorID>
      <errorWord>：</errorWord>
      <group>L1_Format</group>
      <groupName>格式问题</groupName>
      <ability>L2_HalfPunc_CN</ability>
      <abilityName/>
      <candidateList>
        <item>:</item>
      </candidateList>
      <explain>文本全半角错误。</explain>
      <paraID>18170D8E</paraID>
      <start>17</start>
      <end>18</end>
      <status>unmodified</status>
      <modifiedWord/>
      <trackRevisions>false</trackRevisions>
    </reviewItem>
    <reviewItem>
      <errorID>8c6bf8f2-2e0f-4856-bf0c-6790c72c8d03</errorID>
      <errorWord>：</errorWord>
      <group>L1_Format</group>
      <groupName>格式问题</groupName>
      <ability>L2_HalfPunc_CN</ability>
      <abilityName/>
      <candidateList>
        <item>:</item>
      </candidateList>
      <explain>文本全半角错误。</explain>
      <paraID>18170D8E</paraID>
      <start>22</start>
      <end>23</end>
      <status>unmodified</status>
      <modifiedWord/>
      <trackRevisions>false</trackRevisions>
    </reviewItem>
    <reviewItem>
      <errorID>1a0aa8a7-5aef-41ab-a8eb-586cc5cd6181</errorID>
      <errorWord>：</errorWord>
      <group>L1_Format</group>
      <groupName>格式问题</groupName>
      <ability>L2_HalfPunc_CN</ability>
      <abilityName/>
      <candidateList>
        <item>:</item>
      </candidateList>
      <explain>文本全半角错误。</explain>
      <paraID>18170D8E</paraID>
      <start>28</start>
      <end>29</end>
      <status>unmodified</status>
      <modifiedWord/>
      <trackRevisions>false</trackRevisions>
    </reviewItem>
    <reviewItem>
      <errorID>54632dc1-7949-4432-9220-b66bad0a4cbd</errorID>
      <errorWord>：</errorWord>
      <group>L1_Format</group>
      <groupName>格式问题</groupName>
      <ability>L2_HalfPunc_CN</ability>
      <abilityName/>
      <candidateList>
        <item>:</item>
      </candidateList>
      <explain>文本全半角错误。</explain>
      <paraID>18170D8E</paraID>
      <start>34</start>
      <end>35</end>
      <status>unmodified</status>
      <modifiedWord/>
      <trackRevisions>false</trackRevisions>
    </reviewItem>
    <reviewItem>
      <errorID>7789d5e2-7d6c-4396-99d5-b60c14d0606e</errorID>
      <errorWord>物</errorWord>
      <group>L1_Word</group>
      <groupName>字词问题</groupName>
      <ability>L2_Typo</ability>
      <abilityName>字词错误</abilityName>
      <candidateList>
        <item>物品</item>
      </candidateList>
      <explain/>
      <paraID>178BB664</paraID>
      <start>14</start>
      <end>15</end>
      <status>unmodified</status>
      <modifiedWord/>
      <trackRevisions>false</trackRevisions>
    </reviewItem>
    <reviewItem>
      <errorID>cd9d0e79-168d-438b-9a0a-384088f87f2d</errorID>
      <errorWord>每二小时</errorWord>
      <group>L1_Word</group>
      <groupName>字词问题</groupName>
      <ability>L2_Alias</ability>
      <abilityName>也作/曾用词</abilityName>
      <candidateList>
        <item>每两小时</item>
      </candidateList>
      <explain>词汇[每二小时]为不规范表述或旧称，其规范书面表述为[每两小时]。</explain>
      <paraID>4C9FC3C7</paraID>
      <start>39</start>
      <end>43</end>
      <status>unmodified</status>
      <modifiedWord/>
      <trackRevisions>false</trackRevisions>
    </reviewItem>
    <reviewItem>
      <errorID>3246b31f-0a77-42b3-968a-a66dc179221e</errorID>
      <errorWord>二次</errorWord>
      <group>L1_Word</group>
      <groupName>字词问题</groupName>
      <ability>L2_Typo</ability>
      <abilityName>字词错误</abilityName>
      <candidateList>
        <item>两次</item>
      </candidateList>
      <explain/>
      <paraID>238CB0D2</paraID>
      <start>14</start>
      <end>16</end>
      <status>unmodified</status>
      <modifiedWord/>
      <trackRevisions>false</trackRevisions>
    </reviewItem>
    <reviewItem>
      <errorID>65a7938e-b3b1-4231-b81d-0fdeeafa3340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6049B899</paraID>
      <start>0</start>
      <end>2</end>
      <status>unmodified</status>
      <modifiedWord/>
      <trackRevisions>false</trackRevisions>
    </reviewItem>
    <reviewItem>
      <errorID>e1cc36e9-6c3c-4ffd-9e4b-6debef6f2e64</errorID>
      <errorWord>其它</errorWord>
      <group>L1_Word</group>
      <groupName>字词问题</groupName>
      <ability>L2_Alias</ability>
      <abilityName>也作/曾用词</abilityName>
      <candidateList>
        <item>其他</item>
      </candidateList>
      <explain>词汇[其它]为不规范表述或旧称，其规范书面表述为[其他]。</explain>
      <paraID>59F9A0A1</paraID>
      <start>69</start>
      <end>71</end>
      <status>unmodified</status>
      <modifiedWord/>
      <trackRevisions>false</trackRevisions>
    </reviewItem>
    <reviewItem>
      <errorID>c1ce3e6c-aea6-48eb-a3f0-6cba37e2cdeb</errorID>
      <errorWord>)</errorWord>
      <group>L1_Format</group>
      <groupName>格式问题</groupName>
      <ability>L2_HalfPunc_CN</ability>
      <abilityName/>
      <candidateList>
        <item>）</item>
      </candidateList>
      <explain>文本全半角错误。</explain>
      <paraID> 8DCA45B</paraID>
      <start>28</start>
      <end>29</end>
      <status>unmodified</status>
      <modifiedWord/>
      <trackRevisions>false</trackRevisions>
    </reviewItem>
    <reviewItem>
      <errorID>81f88e2a-b68a-432d-81bb-44a121d6fef8</errorID>
      <errorWord>孳生</errorWord>
      <group>L1_Word</group>
      <groupName>字词问题</groupName>
      <ability>L2_Alias</ability>
      <abilityName>也作/曾用词</abilityName>
      <candidateList>
        <item>滋生</item>
      </candidateList>
      <explain>词汇[孳生]为不规范表述或旧称，其规范书面表述为[滋生]。</explain>
      <paraID>2081654F</paraID>
      <start>38</start>
      <end>40</end>
      <status>unmodified</status>
      <modifiedWord/>
      <trackRevisions>false</trackRevisions>
    </reviewItem>
    <reviewItem>
      <errorID>09230284-2bbe-4a15-9573-c1661ca7bf68</errorID>
      <errorWord>：</errorWord>
      <group>L1_Format</group>
      <groupName>格式问题</groupName>
      <ability>L2_HalfPunc_CN</ability>
      <abilityName/>
      <candidateList>
        <item>:</item>
      </candidateList>
      <explain>文本全半角错误。</explain>
      <paraID> 59AADAC</paraID>
      <start>17</start>
      <end>18</end>
      <status>unmodified</status>
      <modifiedWord/>
      <trackRevisions>false</trackRevisions>
    </reviewItem>
    <reviewItem>
      <errorID>69974878-861d-44a7-a689-0207d1d320fc</errorID>
      <errorWord>餐余垃圾</errorWord>
      <group>L1_Word</group>
      <groupName>字词问题</groupName>
      <ability>L2_Typo</ability>
      <abilityName>字词错误</abilityName>
      <candidateList>
        <item>厨余垃圾</item>
      </candidateList>
      <explain/>
      <paraID>26FEA9C7</paraID>
      <start>6</start>
      <end>10</end>
      <status>unmodified</status>
      <modifiedWord/>
      <trackRevisions>false</trackRevisions>
    </reviewItem>
    <reviewItem>
      <errorID>10f530b6-dfa6-4bcb-b414-dc7f8a27ce19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181C8B28</paraID>
      <start>0</start>
      <end>2</end>
      <status>unmodified</status>
      <modifiedWord/>
      <trackRevisions>false</trackRevisions>
    </reviewItem>
    <reviewItem>
      <errorID>a7d2c221-8475-4be3-abf6-f3555bf2a98c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4E8CD28E</paraID>
      <start>0</start>
      <end>2</end>
      <status>unmodified</status>
      <modifiedWord/>
      <trackRevisions>false</trackRevisions>
    </reviewItem>
    <reviewItem>
      <errorID>9e012693-7fcb-4f2d-b06f-54045106e5c8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1653A5A</paraID>
      <start>0</start>
      <end>2</end>
      <status>unmodified</status>
      <modifiedWord/>
      <trackRevisions>false</trackRevisions>
    </reviewItem>
    <reviewItem>
      <errorID>0a0e5690-1b03-4c70-a618-c95818eb2e2b</errorID>
      <errorWord>，</errorWord>
      <group>L1_Word</group>
      <groupName>字词问题</groupName>
      <ability>L2_Typo</ability>
      <abilityName>字词错误</abilityName>
      <candidateList>
        <item>，具</item>
      </candidateList>
      <explain/>
      <paraID>70F2D1AA</paraID>
      <start>39</start>
      <end>40</end>
      <status>unmodified</status>
      <modifiedWord/>
      <trackRevisions>false</trackRevisions>
    </reviewItem>
    <reviewItem>
      <errorID>c02c1d4f-a67c-464e-9be6-aa4fdd3b6b20</errorID>
      <errorWord>，</errorWord>
      <group>L1_Word</group>
      <groupName>字词问题</groupName>
      <ability>L2_Typo</ability>
      <abilityName>字词错误</abilityName>
      <candidateList>
        <item>，具</item>
      </candidateList>
      <explain/>
      <paraID>70F2D1AA</paraID>
      <start>55</start>
      <end>56</end>
      <status>unmodified</status>
      <modifiedWord/>
      <trackRevisions>false</trackRevisions>
    </reviewItem>
    <reviewItem>
      <errorID>196080f2-c2f7-4767-9a30-1e7f77bb5a92</errorID>
      <errorWord>（</errorWord>
      <group>L1_Punc</group>
      <groupName>标点问题</groupName>
      <ability>L2_Punc_CN</ability>
      <abilityName/>
      <candidateList/>
      <explain>同一形式括号套用。</explain>
      <paraID>3FB5EF4C</paraID>
      <start>50</start>
      <end>51</end>
      <status>unmodified</status>
      <modifiedWord/>
      <trackRevisions>false</trackRevisions>
    </reviewItem>
    <reviewItem>
      <errorID>2b01aea0-8ea9-4ca5-9bcb-14ede90ba9fb</errorID>
      <errorWord>）</errorWord>
      <group>L1_Punc</group>
      <groupName>标点问题</groupName>
      <ability>L2_Punc_CN</ability>
      <abilityName/>
      <candidateList/>
      <explain>同一形式括号套用。</explain>
      <paraID>3FB5EF4C</paraID>
      <start>53</start>
      <end>54</end>
      <status>unmodified</status>
      <modifiedWord/>
      <trackRevisions>false</trackRevisions>
    </reviewItem>
    <reviewItem>
      <errorID>dfdf60f9-1793-4408-8a4d-d635fce50659</errorID>
      <errorWord>（</errorWord>
      <group>L1_Punc</group>
      <groupName>标点问题</groupName>
      <ability>L2_Punc_CN</ability>
      <abilityName/>
      <candidateList/>
      <explain>同一形式括号套用。</explain>
      <paraID>3FB5EF4C</paraID>
      <start>76</start>
      <end>77</end>
      <status>unmodified</status>
      <modifiedWord/>
      <trackRevisions>false</trackRevisions>
    </reviewItem>
    <reviewItem>
      <errorID>284896c7-4099-49ff-98a1-cec8bd705e4d</errorID>
      <errorWord>）</errorWord>
      <group>L1_Punc</group>
      <groupName>标点问题</groupName>
      <ability>L2_Punc_CN</ability>
      <abilityName/>
      <candidateList/>
      <explain>同一形式括号套用。</explain>
      <paraID>3FB5EF4C</paraID>
      <start>83</start>
      <end>84</end>
      <status>unmodified</status>
      <modifiedWord/>
      <trackRevisions>false</trackRevisions>
    </reviewItem>
    <reviewItem>
      <errorID>e95c897b-69f0-418b-935a-a19f43ec2852</errorID>
      <errorWord>（</errorWord>
      <group>L1_Punc</group>
      <groupName>标点问题</groupName>
      <ability>L2_Punc_CN</ability>
      <abilityName/>
      <candidateList/>
      <explain>同一形式括号套用。</explain>
      <paraID>5132DF41</paraID>
      <start>48</start>
      <end>49</end>
      <status>unmodified</status>
      <modifiedWord/>
      <trackRevisions>false</trackRevisions>
    </reviewItem>
    <reviewItem>
      <errorID>8b1f800e-ebe1-4657-96b6-c5c79e37e101</errorID>
      <errorWord>）</errorWord>
      <group>L1_Punc</group>
      <groupName>标点问题</groupName>
      <ability>L2_Punc_CN</ability>
      <abilityName/>
      <candidateList/>
      <explain>同一形式括号套用。</explain>
      <paraID>5132DF41</paraID>
      <start>51</start>
      <end>52</end>
      <status>unmodified</status>
      <modifiedWord/>
      <trackRevisions>false</trackRevisions>
    </reviewItem>
    <reviewItem>
      <errorID>d855933e-10b8-48fd-8418-1eca5e7286d1</errorID>
      <errorWord>（</errorWord>
      <group>L1_Punc</group>
      <groupName>标点问题</groupName>
      <ability>L2_Punc_CN</ability>
      <abilityName/>
      <candidateList/>
      <explain>同一形式括号套用。</explain>
      <paraID>5132DF41</paraID>
      <start>74</start>
      <end>75</end>
      <status>unmodified</status>
      <modifiedWord/>
      <trackRevisions>false</trackRevisions>
    </reviewItem>
    <reviewItem>
      <errorID>cee6ef3a-f226-4ac2-bc5c-163b0d21c8e5</errorID>
      <errorWord>）</errorWord>
      <group>L1_Punc</group>
      <groupName>标点问题</groupName>
      <ability>L2_Punc_CN</ability>
      <abilityName/>
      <candidateList/>
      <explain>同一形式括号套用。</explain>
      <paraID>5132DF41</paraID>
      <start>81</start>
      <end>82</end>
      <status>unmodified</status>
      <modifiedWord/>
      <trackRevisions>false</trackRevisions>
    </reviewItem>
    <reviewItem>
      <errorID>38eca82e-5d81-4505-950f-bc44edf66dd2</errorID>
      <errorWord>，</errorWord>
      <group>L1_Word</group>
      <groupName>字词问题</groupName>
      <ability>L2_Typo</ability>
      <abilityName>字词错误</abilityName>
      <candidateList>
        <item>，具</item>
      </candidateList>
      <explain/>
      <paraID>206B49B4</paraID>
      <start>39</start>
      <end>40</end>
      <status>unmodified</status>
      <modifiedWord/>
      <trackRevisions>false</trackRevisions>
    </reviewItem>
    <reviewItem>
      <errorID>fa482b9b-e803-4659-92ab-5fb4606f1759</errorID>
      <errorWord>，</errorWord>
      <group>L1_Word</group>
      <groupName>字词问题</groupName>
      <ability>L2_Typo</ability>
      <abilityName>字词错误</abilityName>
      <candidateList>
        <item>，具</item>
      </candidateList>
      <explain/>
      <paraID>206B49B4</paraID>
      <start>82</start>
      <end>83</end>
      <status>unmodified</status>
      <modifiedWord/>
      <trackRevisions>false</trackRevisions>
    </reviewItem>
    <reviewItem>
      <errorID>67353a5b-c1b5-42ed-b83b-e881611e4f29</errorID>
      <errorWord>（</errorWord>
      <group>L1_Punc</group>
      <groupName>标点问题</groupName>
      <ability>L2_Punc_CN</ability>
      <abilityName/>
      <candidateList/>
      <explain>同一形式括号套用。</explain>
      <paraID> 6433630</paraID>
      <start>52</start>
      <end>53</end>
      <status>unmodified</status>
      <modifiedWord/>
      <trackRevisions>false</trackRevisions>
    </reviewItem>
    <reviewItem>
      <errorID>ee19549b-b6cf-463d-918e-be6da40ec594</errorID>
      <errorWord>）</errorWord>
      <group>L1_Punc</group>
      <groupName>标点问题</groupName>
      <ability>L2_Punc_CN</ability>
      <abilityName/>
      <candidateList/>
      <explain>同一形式括号套用。</explain>
      <paraID> 6433630</paraID>
      <start>55</start>
      <end>56</end>
      <status>unmodified</status>
      <modifiedWord/>
      <trackRevisions>false</trackRevisions>
    </reviewItem>
    <reviewItem>
      <errorID>fb5ab0dd-fec1-4008-91ed-5502beabe653</errorID>
      <errorWord>（</errorWord>
      <group>L1_Punc</group>
      <groupName>标点问题</groupName>
      <ability>L2_Punc_CN</ability>
      <abilityName/>
      <candidateList/>
      <explain>同一形式括号套用。</explain>
      <paraID> 6433630</paraID>
      <start>78</start>
      <end>79</end>
      <status>unmodified</status>
      <modifiedWord/>
      <trackRevisions>false</trackRevisions>
    </reviewItem>
    <reviewItem>
      <errorID>08d855fa-c8d3-4d6f-aba2-1bc00634c6f9</errorID>
      <errorWord>）</errorWord>
      <group>L1_Punc</group>
      <groupName>标点问题</groupName>
      <ability>L2_Punc_CN</ability>
      <abilityName/>
      <candidateList/>
      <explain>同一形式括号套用。</explain>
      <paraID> 6433630</paraID>
      <start>85</start>
      <end>86</end>
      <status>unmodified</status>
      <modifiedWord/>
      <trackRevisions>false</trackRevisions>
    </reviewItem>
    <reviewItem>
      <errorID>9334bccf-b9ec-4ddd-8866-b4915ffccadb</errorID>
      <errorWord>，</errorWord>
      <group>L1_Word</group>
      <groupName>字词问题</groupName>
      <ability>L2_Typo</ability>
      <abilityName>字词错误</abilityName>
      <candidateList>
        <item>，具</item>
      </candidateList>
      <explain/>
      <paraID>702C4916</paraID>
      <start>34</start>
      <end>35</end>
      <status>unmodified</status>
      <modifiedWord/>
      <trackRevisions>false</trackRevisions>
    </reviewItem>
    <reviewItem>
      <errorID>d6483ba1-1a5d-4e3f-a499-7fffffa18dc5</errorID>
      <errorWord>，</errorWord>
      <group>L1_Word</group>
      <groupName>字词问题</groupName>
      <ability>L2_Typo</ability>
      <abilityName>字词错误</abilityName>
      <candidateList>
        <item>，具</item>
      </candidateList>
      <explain/>
      <paraID>56CE4E64</paraID>
      <start>66</start>
      <end>67</end>
      <status>unmodified</status>
      <modifiedWord/>
      <trackRevisions>false</trackRevisions>
    </reviewItem>
    <reviewItem>
      <errorID>85f94535-e7ce-4d6a-b51a-857aed93df84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4A365D0D</paraID>
      <start>0</start>
      <end>2</end>
      <status>unmodified</status>
      <modifiedWord/>
      <trackRevisions>false</trackRevisions>
    </reviewItem>
    <reviewItem>
      <errorID>d728f75f-d207-4202-989c-844c91f6d44b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6EC60897</paraID>
      <start>0</start>
      <end>2</end>
      <status>unmodified</status>
      <modifiedWord/>
      <trackRevisions>false</trackRevisions>
    </reviewItem>
    <reviewItem>
      <errorID>b3b7c7b8-1cee-432f-b616-20e44752ba3a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3E447F3E</paraID>
      <start>0</start>
      <end>2</end>
      <status>unmodified</status>
      <modifiedWord/>
      <trackRevisions>false</trackRevisions>
    </reviewItem>
    <reviewItem>
      <errorID>2186b548-7160-4a88-ad8f-53deee94e006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64D24710</paraID>
      <start>0</start>
      <end>2</end>
      <status>unmodified</status>
      <modifiedWord/>
      <trackRevisions>false</trackRevisions>
    </reviewItem>
    <reviewItem>
      <errorID>cdc53ac1-1558-425e-ba4b-e46ce8f37c96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71FD0CF9</paraID>
      <start>0</start>
      <end>2</end>
      <status>unmodified</status>
      <modifiedWord/>
      <trackRevisions>false</trackRevisions>
    </reviewItem>
    <reviewItem>
      <errorID>f19e5a89-f3d6-4819-abbd-7ec3030e129d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13E79655</paraID>
      <start>0</start>
      <end>2</end>
      <status>unmodified</status>
      <modifiedWord/>
      <trackRevisions>false</trackRevisions>
    </reviewItem>
    <reviewItem>
      <errorID>91744c40-6326-4309-b422-7ddb6a891608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367F07AE</paraID>
      <start>0</start>
      <end>2</end>
      <status>unmodified</status>
      <modifiedWord/>
      <trackRevisions>false</trackRevisions>
    </reviewItem>
    <reviewItem>
      <errorID>5c37a5ee-3157-4d32-a9fa-9ecf9844e9ed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42567F05</paraID>
      <start>0</start>
      <end>2</end>
      <status>unmodified</status>
      <modifiedWord/>
      <trackRevisions>false</trackRevisions>
    </reviewItem>
    <reviewItem>
      <errorID>2c501365-4c18-4f39-be26-42a33664aef6</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42567F05</paraID>
      <start>80</start>
      <end>83</end>
      <status>unmodified</status>
      <modifiedWord/>
      <trackRevisions>false</trackRevisions>
    </reviewItem>
    <reviewItem>
      <errorID>46dfc5d4-63ae-42a0-9bd8-69d770447dae</errorID>
      <errorWord>提高</errorWord>
      <group>L1_Grammar</group>
      <groupName>语法问题</groupName>
      <ability>L2_Grammar</ability>
      <abilityName>语法错误</abilityName>
      <candidateList>
        <item>增强</item>
      </candidateList>
      <explain>“提高～意识”搭配不当，建议修改为“增强～意识”。</explain>
      <paraID>42567F05</paraID>
      <start>86</start>
      <end>88</end>
      <status>unmodified</status>
      <modifiedWord/>
      <trackRevisions>false</trackRevisions>
    </reviewItem>
    <reviewItem>
      <errorID>f0dcdf24-53ab-4705-b7d0-8131ebfed740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2769540D</paraID>
      <start>0</start>
      <end>2</end>
      <status>unmodified</status>
      <modifiedWord/>
      <trackRevisions>false</trackRevisions>
    </reviewItem>
    <reviewItem>
      <errorID>b9e64b3e-9892-40f5-a46e-77ae7261e795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ECA3704</paraID>
      <start>0</start>
      <end>2</end>
      <status>unmodified</status>
      <modifiedWord/>
      <trackRevisions>false</trackRevisions>
    </reviewItem>
    <reviewItem>
      <errorID>17da94ce-6ba9-4dcc-8508-d363a26c9f3d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ECA3704</paraID>
      <start>11</start>
      <end>14</end>
      <status>unmodified</status>
      <modifiedWord/>
      <trackRevisions>false</trackRevisions>
    </reviewItem>
    <reviewItem>
      <errorID>92ce1219-10e1-4c25-b497-2dc3e16a438e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7EAD4215</paraID>
      <start>0</start>
      <end>2</end>
      <status>unmodified</status>
      <modifiedWord/>
      <trackRevisions>false</trackRevisions>
    </reviewItem>
    <reviewItem>
      <errorID>953ac0c0-4215-4fae-b05d-1e5b2735f2cc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57CD1138</paraID>
      <start>0</start>
      <end>2</end>
      <status>unmodified</status>
      <modifiedWord/>
      <trackRevisions>false</trackRevisions>
    </reviewItem>
    <reviewItem>
      <errorID>7f48f419-84fa-4b1e-9a98-17a3cf8cf680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711A7944</paraID>
      <start>0</start>
      <end>2</end>
      <status>unmodified</status>
      <modifiedWord/>
      <trackRevisions>false</trackRevisions>
    </reviewItem>
    <reviewItem>
      <errorID>991cee1a-cc34-4dbe-908c-b9375a282026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1FAB236F</paraID>
      <start>0</start>
      <end>2</end>
      <status>unmodified</status>
      <modifiedWord/>
      <trackRevisions>false</trackRevisions>
    </reviewItem>
    <reviewItem>
      <errorID>99dabc99-ebaf-41f0-9b01-fab66537d201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37B2B60</paraID>
      <start>0</start>
      <end>2</end>
      <status>unmodified</status>
      <modifiedWord/>
      <trackRevisions>false</trackRevisions>
    </reviewItem>
    <reviewItem>
      <errorID>47115e7f-b7c0-499b-b97b-795a7b0fbc55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273BB162</paraID>
      <start>0</start>
      <end>2</end>
      <status>unmodified</status>
      <modifiedWord/>
      <trackRevisions>false</trackRevisions>
    </reviewItem>
    <reviewItem>
      <errorID>29a4ea20-3868-4969-94ed-8696664a2f38</errorID>
      <errorWord>(</errorWord>
      <group>L1_Format</group>
      <groupName>格式问题</groupName>
      <ability>L2_HalfPunc_CN</ability>
      <abilityName/>
      <candidateList>
        <item>（</item>
      </candidateList>
      <explain>文本全半角错误。</explain>
      <paraID>28E7488E</paraID>
      <start>12</start>
      <end>13</end>
      <status>unmodified</status>
      <modifiedWord/>
      <trackRevisions>false</trackRevisions>
    </reviewItem>
    <reviewItem>
      <errorID>38c55755-8fd3-41d1-a58a-3412aa32f902</errorID>
      <errorWord>)</errorWord>
      <group>L1_Format</group>
      <groupName>格式问题</groupName>
      <ability>L2_HalfPunc_CN</ability>
      <abilityName/>
      <candidateList>
        <item>）</item>
      </candidateList>
      <explain>文本全半角错误。</explain>
      <paraID>28E7488E</paraID>
      <start>17</start>
      <end>18</end>
      <status>unmodified</status>
      <modifiedWord/>
      <trackRevisions>false</trackRevisions>
    </reviewItem>
    <reviewItem>
      <errorID>2152999a-4a8b-4ad1-8a49-4699658ec391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28E7488E</paraID>
      <start>89</start>
      <end>92</end>
      <status>unmodified</status>
      <modifiedWord/>
      <trackRevisions>false</trackRevisions>
    </reviewItem>
    <reviewItem>
      <errorID>896b8ebb-8fe1-4b82-bd3a-7e0aa5a16d07</errorID>
      <errorWord>其它</errorWord>
      <group>L1_Word</group>
      <groupName>字词问题</groupName>
      <ability>L2_Alias</ability>
      <abilityName>也作/曾用词</abilityName>
      <candidateList>
        <item>其他</item>
      </candidateList>
      <explain>词汇[其它]为不规范表述或旧称，其规范书面表述为[其他]。</explain>
      <paraID>74A97D4C</paraID>
      <start>67</start>
      <end>69</end>
      <status>unmodified</status>
      <modifiedWord/>
      <trackRevisions>false</trackRevisions>
    </reviewItem>
    <reviewItem>
      <errorID>d9e8d8a1-cb32-411b-b6d7-dfca70c7222f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C4A5997</paraID>
      <start>0</start>
      <end>2</end>
      <status>unmodified</status>
      <modifiedWord/>
      <trackRevisions>false</trackRevisions>
    </reviewItem>
    <reviewItem>
      <errorID>83720638-48c0-4917-8898-48744d3522ca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7675A7FC</paraID>
      <start>0</start>
      <end>2</end>
      <status>unmodified</status>
      <modifiedWord/>
      <trackRevisions>false</trackRevisions>
    </reviewItem>
    <reviewItem>
      <errorID>863fc75f-e7e0-4bb3-b671-2940694ab96a</errorID>
      <errorWord>:</errorWord>
      <group>L1_Format</group>
      <groupName>格式问题</groupName>
      <ability>L2_HalfPunc_CN</ability>
      <abilityName/>
      <candidateList>
        <item>：</item>
      </candidateList>
      <explain>文本全半角错误。</explain>
      <paraID>7675A7FC</paraID>
      <start>15</start>
      <end>16</end>
      <status>unmodified</status>
      <modifiedWord/>
      <trackRevisions>false</trackRevisions>
    </reviewItem>
    <reviewItem>
      <errorID>1fe83c66-958a-4952-b7fe-918616eb2b63</errorID>
      <errorWord>、</errorWord>
      <group>L1_Punc</group>
      <groupName>标点问题</groupName>
      <ability>L2_Punc_CN</ability>
      <abilityName/>
      <candidateList>
        <item>.</item>
      </candidateList>
      <explain/>
      <paraID>10154813</paraID>
      <start>1</start>
      <end>2</end>
      <status>unmodified</status>
      <modifiedWord/>
      <trackRevisions>false</trackRevisions>
    </reviewItem>
    <reviewItem>
      <errorID>4d84e64a-5f16-4abd-8306-6d941d5614cb</errorID>
      <errorWord>、</errorWord>
      <group>L1_Punc</group>
      <groupName>标点问题</groupName>
      <ability>L2_Punc_CN</ability>
      <abilityName/>
      <candidateList>
        <item>.</item>
      </candidateList>
      <explain/>
      <paraID>1B7AAD0A</paraID>
      <start>1</start>
      <end>2</end>
      <status>unmodified</status>
      <modifiedWord/>
      <trackRevisions>false</trackRevisions>
    </reviewItem>
    <reviewItem>
      <errorID>03410cf1-3d1a-439e-b72d-89854f3d6aca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392226BA</paraID>
      <start>0</start>
      <end>2</end>
      <status>unmodified</status>
      <modifiedWord/>
      <trackRevisions>false</trackRevisions>
    </reviewItem>
    <reviewItem>
      <errorID>3bb63515-e1c3-45c2-a5dd-10088187ce77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71D0E694</paraID>
      <start>0</start>
      <end>2</end>
      <status>unmodified</status>
      <modifiedWord/>
      <trackRevisions>false</trackRevisions>
    </reviewItem>
    <reviewItem>
      <errorID>78e5a910-b6a9-4664-b0f4-f0bb6e3a05a7</errorID>
      <errorWord>》</errorWord>
      <group>L1_Word</group>
      <groupName>字词问题</groupName>
      <ability>L2_Typo</ability>
      <abilityName>字词错误</abilityName>
      <candidateList>
        <item>》等</item>
      </candidateList>
      <explain/>
      <paraID>7BB4E0FB</paraID>
      <start>188</start>
      <end>189</end>
      <status>unmodified</status>
      <modifiedWord/>
      <trackRevisions>false</trackRevisions>
    </reviewItem>
    <reviewItem>
      <errorID>651f9fb4-b057-41a5-8548-d1daf6b63b4a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2C4E83DB</paraID>
      <start>0</start>
      <end>2</end>
      <status>unmodified</status>
      <modifiedWord/>
      <trackRevisions>false</trackRevisions>
    </reviewItem>
    <reviewItem>
      <errorID>51dfd44c-dda0-466a-8747-ef835669f214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5B2528D9</paraID>
      <start>0</start>
      <end>2</end>
      <status>unmodified</status>
      <modifiedWord/>
      <trackRevisions>false</trackRevisions>
    </reviewItem>
    <reviewItem>
      <errorID>796bf0ac-189f-4e10-85a1-aaac54d705f8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3B9CE0D4</paraID>
      <start>0</start>
      <end>2</end>
      <status>unmodified</status>
      <modifiedWord/>
      <trackRevisions>false</trackRevisions>
    </reviewItem>
    <reviewItem>
      <errorID>ae988f5c-356e-422c-9c2a-94a4b6302b21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C69F03F</paraID>
      <start>0</start>
      <end>2</end>
      <status>unmodified</status>
      <modifiedWord/>
      <trackRevisions>false</trackRevisions>
    </reviewItem>
    <reviewItem>
      <errorID>ddc58ade-4a85-487f-a4fd-b4c642585a64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57326273</paraID>
      <start>0</start>
      <end>2</end>
      <status>unmodified</status>
      <modifiedWord/>
      <trackRevisions>false</trackRevisions>
    </reviewItem>
    <reviewItem>
      <errorID>c5733420-7e47-44ff-8cf5-f215086b719d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42F7AD25</paraID>
      <start>0</start>
      <end>2</end>
      <status>unmodified</status>
      <modifiedWord/>
      <trackRevisions>false</trackRevisions>
    </reviewItem>
    <reviewItem>
      <errorID>c3471e16-ebb0-4261-93ac-3f015c3b00c0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32BA3657</paraID>
      <start>0</start>
      <end>2</end>
      <status>unmodified</status>
      <modifiedWord/>
      <trackRevisions>false</trackRevisions>
    </reviewItem>
    <reviewItem>
      <errorID>1b63a6c3-2906-4c9d-8e8f-7174f19bacae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2CC36F8A</paraID>
      <start>0</start>
      <end>2</end>
      <status>unmodified</status>
      <modifiedWord/>
      <trackRevisions>false</trackRevisions>
    </reviewItem>
    <reviewItem>
      <errorID>38fa8a70-323a-4878-a17e-a2b61da9a0f5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3C1CC994</paraID>
      <start>0</start>
      <end>2</end>
      <status>unmodified</status>
      <modifiedWord/>
      <trackRevisions>false</trackRevisions>
    </reviewItem>
    <reviewItem>
      <errorID>fa9bc0ba-db88-402d-87d6-00f38acf1c5e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13F1E777</paraID>
      <start>0</start>
      <end>2</end>
      <status>unmodified</status>
      <modifiedWord/>
      <trackRevisions>false</trackRevisions>
    </reviewItem>
    <reviewItem>
      <errorID>820dab85-a998-4d64-b413-80c0147a457d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42498923</paraID>
      <start>0</start>
      <end>2</end>
      <status>unmodified</status>
      <modifiedWord/>
      <trackRevisions>false</trackRevisions>
    </reviewItem>
    <reviewItem>
      <errorID>dedc0528-33c1-4575-9bdd-b0b74e2100a5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2BA253B8</paraID>
      <start>0</start>
      <end>2</end>
      <status>unmodified</status>
      <modifiedWord/>
      <trackRevisions>false</trackRevisions>
    </reviewItem>
    <reviewItem>
      <errorID>251945bf-1783-440a-beac-5f45dd9d6d21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D728021</paraID>
      <start>0</start>
      <end>2</end>
      <status>unmodified</status>
      <modifiedWord/>
      <trackRevisions>false</trackRevisions>
    </reviewItem>
    <reviewItem>
      <errorID>45de1f5a-a818-448d-bc32-461328ba608a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7CAA33FF</paraID>
      <start>0</start>
      <end>2</end>
      <status>unmodified</status>
      <modifiedWord/>
      <trackRevisions>false</trackRevisions>
    </reviewItem>
    <reviewItem>
      <errorID>09492876-b759-4e31-ab81-9917b9549452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2899BED1</paraID>
      <start>0</start>
      <end>2</end>
      <status>unmodified</status>
      <modifiedWord/>
      <trackRevisions>false</trackRevisions>
    </reviewItem>
    <reviewItem>
      <errorID>768ca5de-4f46-459b-917c-c584cd44fa60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2D3A1119</paraID>
      <start>0</start>
      <end>2</end>
      <status>unmodified</status>
      <modifiedWord/>
      <trackRevisions>false</trackRevisions>
    </reviewItem>
    <reviewItem>
      <errorID>bc9e7749-3d81-498f-badc-586858c008c7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27AEB643</paraID>
      <start>0</start>
      <end>2</end>
      <status>unmodified</status>
      <modifiedWord/>
      <trackRevisions>false</trackRevisions>
    </reviewItem>
    <reviewItem>
      <errorID>98fc141a-ca47-45e4-86fe-72b2a24dd0cb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41D60440</paraID>
      <start>0</start>
      <end>2</end>
      <status>unmodified</status>
      <modifiedWord/>
      <trackRevisions>false</trackRevisions>
    </reviewItem>
    <reviewItem>
      <errorID>258e66cf-e533-41df-aa14-5f77eff1ec0a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5928C22C</paraID>
      <start>0</start>
      <end>2</end>
      <status>unmodified</status>
      <modifiedWord/>
      <trackRevisions>false</trackRevisions>
    </reviewItem>
    <reviewItem>
      <errorID>a023c647-9893-4ac8-856c-cb2371d6ccf9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2EAC3C3E</paraID>
      <start>0</start>
      <end>2</end>
      <status>unmodified</status>
      <modifiedWord/>
      <trackRevisions>false</trackRevisions>
    </reviewItem>
    <reviewItem>
      <errorID>44b8beeb-1131-4fcf-9daf-2dc3dc2e91f9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208FDF5B</paraID>
      <start>0</start>
      <end>2</end>
      <status>unmodified</status>
      <modifiedWord/>
      <trackRevisions>false</trackRevisions>
    </reviewItem>
    <reviewItem>
      <errorID>ef54beff-931c-4d0a-8486-be489fbd66a2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4A786ED0</paraID>
      <start>0</start>
      <end>2</end>
      <status>unmodified</status>
      <modifiedWord/>
      <trackRevisions>false</trackRevisions>
    </reviewItem>
    <reviewItem>
      <errorID>6ff84262-a769-4ef7-b3c9-a9a8a8a3debc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94009B7</paraID>
      <start>0</start>
      <end>2</end>
      <status>unmodified</status>
      <modifiedWord/>
      <trackRevisions>false</trackRevisions>
    </reviewItem>
    <reviewItem>
      <errorID>ce5af28b-68f0-491c-8646-f41323940e11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310DFCDD</paraID>
      <start>0</start>
      <end>2</end>
      <status>unmodified</status>
      <modifiedWord/>
      <trackRevisions>false</trackRevisions>
    </reviewItem>
    <reviewItem>
      <errorID>0219000b-7a96-472c-8801-296bbf839973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7585427D</paraID>
      <start>0</start>
      <end>2</end>
      <status>unmodified</status>
      <modifiedWord/>
      <trackRevisions>false</trackRevisions>
    </reviewItem>
    <reviewItem>
      <errorID>a85a45c4-052e-4ecd-8edc-872ba65858ec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1454AE4F</paraID>
      <start>0</start>
      <end>2</end>
      <status>unmodified</status>
      <modifiedWord/>
      <trackRevisions>false</trackRevisions>
    </reviewItem>
    <reviewItem>
      <errorID>eb482a30-c22c-40c7-8b03-94360d8f9382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FAFD65B</paraID>
      <start>0</start>
      <end>2</end>
      <status>unmodified</status>
      <modifiedWord/>
      <trackRevisions>false</trackRevisions>
    </reviewItem>
    <reviewItem>
      <errorID>97bfb7f4-237b-4fd5-99d9-5ca7817dfa7d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2BB118D8</paraID>
      <start>0</start>
      <end>2</end>
      <status>unmodified</status>
      <modifiedWord/>
      <trackRevisions>false</trackRevisions>
    </reviewItem>
    <reviewItem>
      <errorID>08b55216-6aa0-41a8-b259-76fe6f7d39be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360546F9</paraID>
      <start>0</start>
      <end>2</end>
      <status>unmodified</status>
      <modifiedWord/>
      <trackRevisions>false</trackRevisions>
    </reviewItem>
    <reviewItem>
      <errorID>22543f57-4956-4d61-ac4f-52610d66a11b</errorID>
      <errorWord>防止并不能避免</errorWord>
      <group>L1_Grammar</group>
      <groupName>语法问题</groupName>
      <ability>L2_Grammar</ability>
      <abilityName>语法错误</abilityName>
      <candidateList>
        <item>防止并不能</item>
      </candidateList>
      <explain/>
      <paraID>360546F9</paraID>
      <start>56</start>
      <end>63</end>
      <status>unmodified</status>
      <modifiedWord/>
      <trackRevisions>false</trackRevisions>
    </reviewItem>
    <reviewItem>
      <errorID>bace25ad-7a6f-4bc7-9833-8733f32d752c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3808A5D</paraID>
      <start>0</start>
      <end>2</end>
      <status>unmodified</status>
      <modifiedWord/>
      <trackRevisions>false</trackRevisions>
    </reviewItem>
    <reviewItem>
      <errorID>5473baca-095f-4419-b2ce-3ce5eab271b0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3C74CE3</paraID>
      <start>0</start>
      <end>2</end>
      <status>unmodified</status>
      <modifiedWord/>
      <trackRevisions>false</trackRevisions>
    </reviewItem>
    <reviewItem>
      <errorID>918c0dbf-9dc7-4918-9124-4a11a5b03c26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FDD4F73</paraID>
      <start>0</start>
      <end>2</end>
      <status>unmodified</status>
      <modifiedWord/>
      <trackRevisions>false</trackRevisions>
    </reviewItem>
    <reviewItem>
      <errorID>55b0ad24-4e31-41fb-b77f-b3c6420dda40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FDD4F73</paraID>
      <start>37</start>
      <end>39</end>
      <status>unmodified</status>
      <modifiedWord/>
      <trackRevisions>false</trackRevisions>
    </reviewItem>
    <reviewItem>
      <errorID>fdb03325-00ba-41e6-a563-73c27ca09547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2EE290A8</paraID>
      <start>0</start>
      <end>2</end>
      <status>unmodified</status>
      <modifiedWord/>
      <trackRevisions>false</trackRevisions>
    </reviewItem>
    <reviewItem>
      <errorID>b7caf831-07d3-48f3-9450-8cf0508cfd14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44D45B24</paraID>
      <start>0</start>
      <end>2</end>
      <status>unmodified</status>
      <modifiedWord/>
      <trackRevisions>false</trackRevisions>
    </reviewItem>
    <reviewItem>
      <errorID>8d01e026-21f1-40af-9817-efad18ee65ec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21B95350</paraID>
      <start>0</start>
      <end>2</end>
      <status>unmodified</status>
      <modifiedWord/>
      <trackRevisions>false</trackRevisions>
    </reviewItem>
    <reviewItem>
      <errorID>7f596ce1-4657-4faa-8f69-38f113891902</errorID>
      <errorWord>法律、法规</errorWord>
      <group>L1_Word</group>
      <groupName>字词问题</groupName>
      <ability>L2_Typo</ability>
      <abilityName>字词错误</abilityName>
      <candidateList>
        <item>法律法规</item>
      </candidateList>
      <explain/>
      <paraID>21B95350</paraID>
      <start>13</start>
      <end>18</end>
      <status>unmodified</status>
      <modifiedWord/>
      <trackRevisions>false</trackRevisions>
    </reviewItem>
    <reviewItem>
      <errorID>4eb379e6-60a4-42d3-80f1-986c9703e620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5BFC0183</paraID>
      <start>0</start>
      <end>2</end>
      <status>unmodified</status>
      <modifiedWord/>
      <trackRevisions>false</trackRevisions>
    </reviewItem>
    <reviewItem>
      <errorID>25c50699-bb4f-41c6-9cfc-affadc362817</errorID>
      <errorWord>送达至</errorWord>
      <group>L1_Word</group>
      <groupName>字词问题</groupName>
      <ability>L2_Typo</ability>
      <abilityName>字词错误</abilityName>
      <candidateList>
        <item>送达</item>
      </candidateList>
      <explain/>
      <paraID>5BFC0183</paraID>
      <start>56</start>
      <end>59</end>
      <status>unmodified</status>
      <modifiedWord/>
      <trackRevisions>false</trackRevisions>
    </reviewItem>
    <reviewItem>
      <errorID>464725a5-5ea0-4d6c-a792-dc7500e20d3c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6DD2E7C9</paraID>
      <start>0</start>
      <end>2</end>
      <status>unmodified</status>
      <modifiedWord/>
      <trackRevisions>false</trackRevisions>
    </reviewItem>
    <reviewItem>
      <errorID>b40d2326-6300-4c21-a6e8-98faa7e02e84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4F130B1F</paraID>
      <start>0</start>
      <end>2</end>
      <status>unmodified</status>
      <modifiedWord/>
      <trackRevisions>false</trackRevisions>
    </reviewItem>
    <reviewItem>
      <errorID>9d4fe406-2461-4aa3-bcf3-b2fcb0a890ad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6672FEDD</paraID>
      <start>0</start>
      <end>2</end>
      <status>unmodified</status>
      <modifiedWord/>
      <trackRevisions>false</trackRevisions>
    </reviewItem>
    <reviewItem>
      <errorID>816f2e5a-fd47-4145-ae28-d5b4530e05db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25F99C93</paraID>
      <start>0</start>
      <end>2</end>
      <status>unmodified</status>
      <modifiedWord/>
      <trackRevisions>false</trackRevisions>
    </reviewItem>
    <reviewItem>
      <errorID>cbe85bd4-08b4-4799-af63-0a980db2f1b1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1DDFBCC5</paraID>
      <start>0</start>
      <end>2</end>
      <status>unmodified</status>
      <modifiedWord/>
      <trackRevisions>false</trackRevisions>
    </reviewItem>
    <reviewItem>
      <errorID>9a94165c-a58e-4507-a975-6e728c3a4aa8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2B59A603</paraID>
      <start>0</start>
      <end>2</end>
      <status>unmodified</status>
      <modifiedWord/>
      <trackRevisions>false</trackRevisions>
    </reviewItem>
    <reviewItem>
      <errorID>c0185a28-f912-4fd1-8395-755b69eb4f37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237D5DB9</paraID>
      <start>0</start>
      <end>2</end>
      <status>unmodified</status>
      <modifiedWord/>
      <trackRevisions>false</trackRevisions>
    </reviewItem>
    <reviewItem>
      <errorID>59adea12-0bbd-494d-b169-6fa19b57a133</errorID>
      <errorWord>(</errorWord>
      <group>L1_Format</group>
      <groupName>格式问题</groupName>
      <ability>L2_HalfPunc_CN</ability>
      <abilityName/>
      <candidateList>
        <item>（</item>
      </candidateList>
      <explain>文本全半角错误。</explain>
      <paraID>21D38AF6</paraID>
      <start>2</start>
      <end>3</end>
      <status>unmodified</status>
      <modifiedWord/>
      <trackRevisions>false</trackRevisions>
    </reviewItem>
    <reviewItem>
      <errorID>c53fc885-bf12-4ab7-bcaf-09926dc44f27</errorID>
      <errorWord>)</errorWord>
      <group>L1_Format</group>
      <groupName>格式问题</groupName>
      <ability>L2_HalfPunc_CN</ability>
      <abilityName/>
      <candidateList>
        <item>）</item>
      </candidateList>
      <explain>文本全半角错误。</explain>
      <paraID>21D38AF6</paraID>
      <start>5</start>
      <end>6</end>
      <status>unmodified</status>
      <modifiedWord/>
      <trackRevisions>false</trackRevisions>
    </reviewItem>
    <reviewItem>
      <errorID>677d2af5-d771-4835-9f07-3d4bdee797b9</errorID>
      <errorWord>(</errorWord>
      <group>L1_Format</group>
      <groupName>格式问题</groupName>
      <ability>L2_HalfPunc_CN</ability>
      <abilityName/>
      <candidateList>
        <item>（</item>
      </candidateList>
      <explain>文本全半角错误。</explain>
      <paraID>21D38AF6</paraID>
      <start>35</start>
      <end>36</end>
      <status>unmodified</status>
      <modifiedWord/>
      <trackRevisions>false</trackRevisions>
    </reviewItem>
    <reviewItem>
      <errorID>e894550c-2777-4d3e-8c1d-23bdc00e4880</errorID>
      <errorWord>)</errorWord>
      <group>L1_Format</group>
      <groupName>格式问题</groupName>
      <ability>L2_HalfPunc_CN</ability>
      <abilityName/>
      <candidateList>
        <item>）</item>
      </candidateList>
      <explain>文本全半角错误。</explain>
      <paraID>21D38AF6</paraID>
      <start>38</start>
      <end>39</end>
      <status>unmodified</status>
      <modifiedWord/>
      <trackRevisions>false</trackRevisions>
    </reviewItem>
    <reviewItem>
      <errorID>985adaf1-f488-4dbf-b4ff-544f4b4ea33b</errorID>
      <errorWord>到</errorWord>
      <group>L1_Word</group>
      <groupName>字词问题</groupName>
      <ability>L2_Typo</ability>
      <abilityName>字词错误</abilityName>
      <candidateList>
        <item>道</item>
      </candidateList>
      <explain>❶说：～白｜能说会～｜一语～破。❷用语言表示（情意）：～喜｜～歉｜～谢。❸〈动〉说（跟文言“曰”相当，多见于早期白话）。❹〈动〉以为；认为：我～是谁呢，原来是你。</explain>
      <paraID>33AB52A6</paraID>
      <start>16</start>
      <end>17</end>
      <status>unmodified</status>
      <modifiedWord/>
      <trackRevisions>false</trackRevisions>
    </reviewItem>
    <reviewItem>
      <errorID>84c901c4-145a-472f-82d6-f965c8906476</errorID>
      <errorWord>清倒</errorWord>
      <group>L1_Word</group>
      <groupName>字词问题</groupName>
      <ability>L2_Typo</ability>
      <abilityName>字词错误</abilityName>
      <candidateList>
        <item>倾倒</item>
      </candidateList>
      <explain/>
      <paraID>3AD5AFCB</paraID>
      <start>11</start>
      <end>13</end>
      <status>unmodified</status>
      <modifiedWord/>
      <trackRevisions>false</trackRevisions>
    </reviewItem>
    <reviewItem>
      <errorID>90f22c17-cc94-4485-a13e-2c04d31f7b37</errorID>
      <errorWord>，</errorWord>
      <group>L1_Word</group>
      <groupName>字词问题</groupName>
      <ability>L2_Typo</ability>
      <abilityName>字词错误</abilityName>
      <candidateList>
        <item>，具</item>
      </candidateList>
      <explain/>
      <paraID>436101A5</paraID>
      <start>12</start>
      <end>13</end>
      <status>unmodified</status>
      <modifiedWord/>
      <trackRevisions>false</trackRevisions>
    </reviewItem>
    <reviewItem>
      <errorID>3f0b8f6c-7360-4c00-9b5d-cb8d97a0b01a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436101A5</paraID>
      <start>44</start>
      <end>45</end>
      <status>unmodified</status>
      <modifiedWord/>
      <trackRevisions>false</trackRevisions>
    </reviewItem>
    <reviewItem>
      <errorID>c5e9e684-f79f-4d8e-bcad-cc94c840a845</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18167408</paraID>
      <start>66</start>
      <end>70</end>
      <status>unmodified</status>
      <modifiedWord/>
      <trackRevisions>false</trackRevisions>
    </reviewItem>
    <reviewItem>
      <errorID>6a484ec6-6c4b-4152-be99-2819d9da7fd2</errorID>
      <errorWord>,</errorWord>
      <group>L1_Format</group>
      <groupName>格式问题</groupName>
      <ability>L2_HalfPunc_CN</ability>
      <abilityName/>
      <candidateList>
        <item>，</item>
      </candidateList>
      <explain>文本全半角错误。</explain>
      <paraID>7EEBC4D1</paraID>
      <start>11</start>
      <end>12</end>
      <status>unmodified</status>
      <modifiedWord/>
      <trackRevisions>false</trackRevisions>
    </reviewItem>
    <reviewItem>
      <errorID>c3120e08-9a21-4683-8eeb-80cc3b90e301</errorID>
      <errorWord>需</errorWord>
      <group>L1_Word</group>
      <groupName>字词问题</groupName>
      <ability>L2_Typo</ability>
      <abilityName>字词错误</abilityName>
      <candidateList>
        <item>须</item>
      </candidateList>
      <explain>存在发音相同字词的误用。</explain>
      <paraID>283025AF</paraID>
      <start>7</start>
      <end>8</end>
      <status>unmodified</status>
      <modifiedWord/>
      <trackRevisions>false</trackRevisions>
    </reviewItem>
    <reviewItem>
      <errorID>c2a74964-de54-4ffd-8f0c-ac3b1f185ed6</errorID>
      <errorWord>奖</errorWord>
      <group>L1_Word</group>
      <groupName>字词问题</groupName>
      <ability>L2_Typo</ability>
      <abilityName>字词错误</abilityName>
      <candidateList>
        <item>奖励</item>
      </candidateList>
      <explain/>
      <paraID>63EE30F0</paraID>
      <start>16</start>
      <end>17</end>
      <status>unmodified</status>
      <modifiedWord/>
      <trackRevisions>false</trackRevisions>
    </reviewItem>
    <reviewItem>
      <errorID>5c274023-5ca5-4f1a-8025-45145c706eb9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63EE30F0</paraID>
      <start>18</start>
      <end>19</end>
      <status>unmodified</status>
      <modifiedWord/>
      <trackRevisions>false</trackRevisions>
    </reviewItem>
    <reviewItem>
      <errorID>2df8a4e5-7f38-49f4-80b1-91e2a26778ab</errorID>
      <errorWord>奖</errorWord>
      <group>L1_Word</group>
      <groupName>字词问题</groupName>
      <ability>L2_Typo</ability>
      <abilityName>字词错误</abilityName>
      <candidateList>
        <item>奖励</item>
      </candidateList>
      <explain/>
      <paraID>71FCD501</paraID>
      <start>21</start>
      <end>22</end>
      <status>unmodified</status>
      <modifiedWord/>
      <trackRevisions>false</trackRevisions>
    </reviewItem>
    <reviewItem>
      <errorID>f842cf51-6806-411d-a12c-9f01719e4f29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71FCD501</paraID>
      <start>23</start>
      <end>24</end>
      <status>unmodified</status>
      <modifiedWord/>
      <trackRevisions>false</trackRevisions>
    </reviewItem>
    <reviewItem>
      <errorID>fdd58708-554d-4e87-8e48-26ac454e8dcc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626DFB74</paraID>
      <start>39</start>
      <end>40</end>
      <status>unmodified</status>
      <modifiedWord/>
      <trackRevisions>false</trackRevisions>
    </reviewItem>
    <reviewItem>
      <errorID>59430074-26e0-4320-9e5a-33ee4ae85fd5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38147D08</paraID>
      <start>0</start>
      <end>2</end>
      <status>unmodified</status>
      <modifiedWord/>
      <trackRevisions>false</trackRevisions>
    </reviewItem>
    <reviewItem>
      <errorID>5e1adce6-ca95-40a5-a35c-c6cdb31c5d12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4AD9E667</paraID>
      <start>0</start>
      <end>2</end>
      <status>unmodified</status>
      <modifiedWord/>
      <trackRevisions>false</trackRevisions>
    </reviewItem>
    <reviewItem>
      <errorID>abef2c37-a299-41ae-9771-e673466d78cb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F849E1C</paraID>
      <start>0</start>
      <end>2</end>
      <status>unmodified</status>
      <modifiedWord/>
      <trackRevisions>false</trackRevisions>
    </reviewItem>
    <reviewItem>
      <errorID>b170a9e5-8fc5-4d6b-9d32-807775ce2012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480E2E29</paraID>
      <start>0</start>
      <end>2</end>
      <status>unmodified</status>
      <modifiedWord/>
      <trackRevisions>false</trackRevisions>
    </reviewItem>
    <reviewItem>
      <errorID>2dfe3ee3-42d0-4b01-81d4-3383cedd379e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608EEA1</paraID>
      <start>0</start>
      <end>2</end>
      <status>unmodified</status>
      <modifiedWord/>
      <trackRevisions>false</trackRevisions>
    </reviewItem>
    <reviewItem>
      <errorID>d08a1dcf-4e32-438c-b7c3-84e79af7ce72</errorID>
      <errorWord>须</errorWord>
      <group>L1_Word</group>
      <groupName>字词问题</groupName>
      <ability>L2_Typo</ability>
      <abilityName>字词错误</abilityName>
      <candidateList>
        <item>需</item>
      </candidateList>
      <explain>存在发音相同字词的误用。</explain>
      <paraID> 608EEA1</paraID>
      <start>66</start>
      <end>67</end>
      <status>unmodified</status>
      <modifiedWord/>
      <trackRevisions>false</trackRevisions>
    </reviewItem>
    <reviewItem>
      <errorID>25781d52-7227-421b-a6ff-dd6ed09926a3</errorID>
      <errorWord>(</errorWord>
      <group>L1_Format</group>
      <groupName>格式问题</groupName>
      <ability>L2_HalfPunc_CN</ability>
      <abilityName/>
      <candidateList>
        <item>（</item>
      </candidateList>
      <explain>文本全半角错误。</explain>
      <paraID>4B4A05F3</paraID>
      <start>1</start>
      <end>2</end>
      <status>unmodified</status>
      <modifiedWord/>
      <trackRevisions>false</trackRevisions>
    </reviewItem>
    <reviewItem>
      <errorID>e9ddf8c7-5ae5-47c2-bf2a-5e419b020fef</errorID>
      <errorWord>可附件</errorWord>
      <group>L1_Word</group>
      <groupName>字词问题</groupName>
      <ability>L2_Typo</ability>
      <abilityName>字词错误</abilityName>
      <candidateList>
        <item>见附件</item>
      </candidateList>
      <explain/>
      <paraID>1F8C404F</paraID>
      <start>8</start>
      <end>11</end>
      <status>unmodified</status>
      <modifiedWord/>
      <trackRevisions>false</trackRevisions>
    </reviewItem>
    <reviewItem>
      <errorID>792d5880-1a96-47d8-ad9e-3e2baeb99fa9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2D3BB39</paraID>
      <start>0</start>
      <end>2</end>
      <status>unmodified</status>
      <modifiedWord/>
      <trackRevisions>false</trackRevisions>
    </reviewItem>
    <reviewItem>
      <errorID>58c4faf3-0eb3-48dc-87df-4d5e609ee525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3FE5C968</paraID>
      <start>0</start>
      <end>2</end>
      <status>unmodified</status>
      <modifiedWord/>
      <trackRevisions>false</trackRevisions>
    </reviewItem>
    <reviewItem>
      <errorID>e2b99fa4-0c44-4ae9-ac1f-8d27f7dc8517</errorID>
      <errorWord>、</errorWord>
      <group>L1_Punc</group>
      <groupName>标点问题</groupName>
      <ability>L2_Punc_CN</ability>
      <abilityName/>
      <candidateList>
        <item>.</item>
      </candidateList>
      <explain/>
      <paraID>5459FFF6</paraID>
      <start>1</start>
      <end>2</end>
      <status>unmodified</status>
      <modifiedWord/>
      <trackRevisions>false</trackRevisions>
    </reviewItem>
    <reviewItem>
      <errorID>638cd238-4352-46e2-80d2-445ea24284b2</errorID>
      <errorWord>、</errorWord>
      <group>L1_Punc</group>
      <groupName>标点问题</groupName>
      <ability>L2_Punc_CN</ability>
      <abilityName/>
      <candidateList>
        <item>.</item>
      </candidateList>
      <explain/>
      <paraID>411DD34C</paraID>
      <start>1</start>
      <end>2</end>
      <status>unmodified</status>
      <modifiedWord/>
      <trackRevisions>false</trackRevisions>
    </reviewItem>
    <reviewItem>
      <errorID>9cc9e2d6-12f5-4ca5-9fad-c2f17ed885c9</errorID>
      <errorWord>、</errorWord>
      <group>L1_Punc</group>
      <groupName>标点问题</groupName>
      <ability>L2_Punc_CN</ability>
      <abilityName/>
      <candidateList>
        <item>.</item>
      </candidateList>
      <explain/>
      <paraID>518E401D</paraID>
      <start>1</start>
      <end>2</end>
      <status>unmodified</status>
      <modifiedWord/>
      <trackRevisions>false</trackRevisions>
    </reviewItem>
    <reviewItem>
      <errorID>4519af1e-03f5-4902-81d1-eb9ccfa6417e</errorID>
      <errorWord>、</errorWord>
      <group>L1_Punc</group>
      <groupName>标点问题</groupName>
      <ability>L2_Punc_CN</ability>
      <abilityName/>
      <candidateList>
        <item>.</item>
      </candidateList>
      <explain/>
      <paraID>4F1F6341</paraID>
      <start>1</start>
      <end>2</end>
      <status>unmodified</status>
      <modifiedWord/>
      <trackRevisions>false</trackRevisions>
    </reviewItem>
    <reviewItem>
      <errorID>ae2c69d9-46ee-402f-be0d-e9bc45f7e1df</errorID>
      <errorWord>、</errorWord>
      <group>L1_Punc</group>
      <groupName>标点问题</groupName>
      <ability>L2_Punc_CN</ability>
      <abilityName/>
      <candidateList>
        <item>.</item>
      </candidateList>
      <explain/>
      <paraID>41F1F52F</paraID>
      <start>1</start>
      <end>2</end>
      <status>unmodified</status>
      <modifiedWord/>
      <trackRevisions>false</trackRevisions>
    </reviewItem>
    <reviewItem>
      <errorID>aca7b442-825b-4ed0-a2d7-acfc56edb528</errorID>
      <errorWord>、</errorWord>
      <group>L1_Punc</group>
      <groupName>标点问题</groupName>
      <ability>L2_Punc_CN</ability>
      <abilityName/>
      <candidateList>
        <item>.</item>
      </candidateList>
      <explain/>
      <paraID>22DE2769</paraID>
      <start>1</start>
      <end>2</end>
      <status>unmodified</status>
      <modifiedWord/>
      <trackRevisions>false</trackRevisions>
    </reviewItem>
    <reviewItem>
      <errorID>27b30237-606e-4a2b-a6ec-80a0af602f67</errorID>
      <errorWord>、</errorWord>
      <group>L1_Punc</group>
      <groupName>标点问题</groupName>
      <ability>L2_Punc_CN</ability>
      <abilityName/>
      <candidateList>
        <item>.</item>
      </candidateList>
      <explain/>
      <paraID> 2D939EC</paraID>
      <start>1</start>
      <end>2</end>
      <status>unmodified</status>
      <modifiedWord/>
      <trackRevisions>false</trackRevisions>
    </reviewItem>
    <reviewItem>
      <errorID>a1f44350-036f-47ba-8b3e-5eafd57591dc</errorID>
      <errorWord>、</errorWord>
      <group>L1_Punc</group>
      <groupName>标点问题</groupName>
      <ability>L2_Punc_CN</ability>
      <abilityName/>
      <candidateList>
        <item>.</item>
      </candidateList>
      <explain/>
      <paraID> 32FEAA7</paraID>
      <start>1</start>
      <end>2</end>
      <status>unmodified</status>
      <modifiedWord/>
      <trackRevisions>false</trackRevisions>
    </reviewItem>
    <reviewItem>
      <errorID>b21d38b4-947d-40f6-8873-66bcfcfc9ba1</errorID>
      <errorWord>、</errorWord>
      <group>L1_Punc</group>
      <groupName>标点问题</groupName>
      <ability>L2_Punc_CN</ability>
      <abilityName/>
      <candidateList>
        <item>.</item>
      </candidateList>
      <explain/>
      <paraID>5775EF71</paraID>
      <start>1</start>
      <end>2</end>
      <status>unmodified</status>
      <modifiedWord/>
      <trackRevisions>false</trackRevisions>
    </reviewItem>
    <reviewItem>
      <errorID>2a28b34d-0584-49b6-b691-e1ebd64f0dbe</errorID>
      <errorWord>、</errorWord>
      <group>L1_Punc</group>
      <groupName>标点问题</groupName>
      <ability>L2_Punc_CN</ability>
      <abilityName/>
      <candidateList>
        <item>.</item>
      </candidateList>
      <explain/>
      <paraID>7D4EEF9A</paraID>
      <start>1</start>
      <end>2</end>
      <status>unmodified</status>
      <modifiedWord/>
      <trackRevisions>false</trackRevisions>
    </reviewItem>
    <reviewItem>
      <errorID>ea59fcc3-5b77-4e10-8f07-afbe7b9811d6</errorID>
      <errorWord>、</errorWord>
      <group>L1_Punc</group>
      <groupName>标点问题</groupName>
      <ability>L2_Punc_CN</ability>
      <abilityName/>
      <candidateList>
        <item>.</item>
      </candidateList>
      <explain/>
      <paraID>  C5435D</paraID>
      <start>1</start>
      <end>2</end>
      <status>unmodified</status>
      <modifiedWord/>
      <trackRevisions>false</trackRevisions>
    </reviewItem>
    <reviewItem>
      <errorID>b499ccf3-8255-49b3-ad8a-8f405bedac08</errorID>
      <errorWord>、</errorWord>
      <group>L1_Punc</group>
      <groupName>标点问题</groupName>
      <ability>L2_Punc_CN</ability>
      <abilityName/>
      <candidateList>
        <item>.</item>
      </candidateList>
      <explain/>
      <paraID> 6D0746F</paraID>
      <start>1</start>
      <end>2</end>
      <status>unmodified</status>
      <modifiedWord/>
      <trackRevisions>false</trackRevisions>
    </reviewItem>
    <reviewItem>
      <errorID>792d65a2-890d-4df9-9297-8efad54e70a1</errorID>
      <errorWord>、</errorWord>
      <group>L1_Punc</group>
      <groupName>标点问题</groupName>
      <ability>L2_Punc_CN</ability>
      <abilityName/>
      <candidateList>
        <item>.</item>
      </candidateList>
      <explain/>
      <paraID>1218D41E</paraID>
      <start>1</start>
      <end>2</end>
      <status>unmodified</status>
      <modifiedWord/>
      <trackRevisions>false</trackRevisions>
    </reviewItem>
    <reviewItem>
      <errorID>56807d15-72e3-4065-b059-911836789a34</errorID>
      <errorWord>、</errorWord>
      <group>L1_Punc</group>
      <groupName>标点问题</groupName>
      <ability>L2_Punc_CN</ability>
      <abilityName/>
      <candidateList>
        <item>.</item>
      </candidateList>
      <explain/>
      <paraID> CCBFA9F</paraID>
      <start>1</start>
      <end>2</end>
      <status>unmodified</status>
      <modifiedWord/>
      <trackRevisions>false</trackRevisions>
    </reviewItem>
    <reviewItem>
      <errorID>1a236ef2-ee6c-4321-8f4c-2492277a3ac3</errorID>
      <errorWord>、</errorWord>
      <group>L1_Punc</group>
      <groupName>标点问题</groupName>
      <ability>L2_Punc_CN</ability>
      <abilityName/>
      <candidateList>
        <item>.</item>
      </candidateList>
      <explain/>
      <paraID>353BB073</paraID>
      <start>1</start>
      <end>2</end>
      <status>unmodified</status>
      <modifiedWord/>
      <trackRevisions>false</trackRevisions>
    </reviewItem>
    <reviewItem>
      <errorID>8bd07b84-b9fb-4feb-bee0-7f9299c4645d</errorID>
      <errorWord>须</errorWord>
      <group>L1_Word</group>
      <groupName>字词问题</groupName>
      <ability>L2_Typo</ability>
      <abilityName>字词错误</abilityName>
      <candidateList>
        <item>需</item>
      </candidateList>
      <explain>存在发音相同字词的误用。</explain>
      <paraID>772D5563</paraID>
      <start>5</start>
      <end>6</end>
      <status>unmodified</status>
      <modifiedWord/>
      <trackRevisions>false</trackRevisions>
    </reviewItem>
    <reviewItem>
      <errorID>8364e504-105f-4089-8e67-b46fc60eed59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2694717C</paraID>
      <start>0</start>
      <end>2</end>
      <status>unmodified</status>
      <modifiedWord/>
      <trackRevisions>false</trackRevisions>
    </reviewItem>
    <reviewItem>
      <errorID>c4a6c583-78a0-408b-a251-510c10083053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27D277FE</paraID>
      <start>0</start>
      <end>2</end>
      <status>unmodified</status>
      <modifiedWord/>
      <trackRevisions>false</trackRevisions>
    </reviewItem>
    <reviewItem>
      <errorID>255b69fb-d575-4756-9be0-a2373ed08dba</errorID>
      <errorWord>,</errorWord>
      <group>L1_Format</group>
      <groupName>格式问题</groupName>
      <ability>L2_HalfPunc_CN</ability>
      <abilityName/>
      <candidateList>
        <item>，</item>
      </candidateList>
      <explain>文本全半角错误。</explain>
      <paraID>27D277FE</paraID>
      <start>76</start>
      <end>77</end>
      <status>unmodified</status>
      <modifiedWord/>
      <trackRevisions>false</trackRevisions>
    </reviewItem>
    <reviewItem>
      <errorID>fa51e41c-befd-4adf-8ddb-d70e1f3df3d4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769DE6C9</paraID>
      <start>0</start>
      <end>2</end>
      <status>unmodified</status>
      <modifiedWord/>
      <trackRevisions>false</trackRevisions>
    </reviewItem>
    <reviewItem>
      <errorID>2f937189-7634-48a5-9aff-fb1db45c88ff</errorID>
      <errorWord>&lt;</errorWord>
      <group>L1_Format</group>
      <groupName>格式问题</groupName>
      <ability>L2_HalfPunc_CN</ability>
      <abilityName/>
      <candidateList>
        <item>〈</item>
      </candidateList>
      <explain>文本全半角错误。</explain>
      <paraID>76AD7E87</paraID>
      <start>77</start>
      <end>78</end>
      <status>unmodified</status>
      <modifiedWord/>
      <trackRevisions>false</trackRevisions>
    </reviewItem>
    <reviewItem>
      <errorID>20b2b0c8-7d27-43cb-a296-e76edd0b12cb</errorID>
      <errorWord>&gt;的通知》</errorWord>
      <group>L1_Punc</group>
      <groupName>标点问题</groupName>
      <ability>L2_Punc_CN</ability>
      <abilityName/>
      <candidateList>
        <item>〉的通知》</item>
      </candidateList>
      <explain/>
      <paraID>76AD7E87</paraID>
      <start>97</start>
      <end>102</end>
      <status>unmodified</status>
      <modifiedWord/>
      <trackRevisions>false</trackRevisions>
    </reviewItem>
    <reviewItem>
      <errorID>c344b6c8-c563-498c-8563-80ab6ce08f3d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27F8445D</paraID>
      <start>0</start>
      <end>2</end>
      <status>unmodified</status>
      <modifiedWord/>
      <trackRevisions>false</trackRevisions>
    </reviewItem>
    <reviewItem>
      <errorID>84bfbfc5-1d02-4c24-bf0e-088a8e6b25fe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53FFCA01</paraID>
      <start>0</start>
      <end>2</end>
      <status>unmodified</status>
      <modifiedWord/>
      <trackRevisions>false</trackRevisions>
    </reviewItem>
    <reviewItem>
      <errorID>d11e19bd-d51b-43d8-a480-9577288dcbbe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62460E36</paraID>
      <start>0</start>
      <end>2</end>
      <status>unmodified</status>
      <modifiedWord/>
      <trackRevisions>false</trackRevisions>
    </reviewItem>
    <reviewItem>
      <errorID>d897c6bc-07e3-47b0-bdaa-c1f925247275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349C1997</paraID>
      <start>0</start>
      <end>2</end>
      <status>unmodified</status>
      <modifiedWord/>
      <trackRevisions>false</trackRevisions>
    </reviewItem>
    <reviewItem>
      <errorID>0e616d61-5c07-432d-b05a-61a093b8e713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30B5D8D</paraID>
      <start>0</start>
      <end>2</end>
      <status>unmodified</status>
      <modifiedWord/>
      <trackRevisions>false</trackRevisions>
    </reviewItem>
    <reviewItem>
      <errorID>d349a3b9-a468-41f8-b895-32a199202b37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6DB2E246</paraID>
      <start>0</start>
      <end>2</end>
      <status>unmodified</status>
      <modifiedWord/>
      <trackRevisions>false</trackRevisions>
    </reviewItem>
    <reviewItem>
      <errorID>b6caf4ca-a645-424a-ac7f-bdfa0a276eaa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649A6FEA</paraID>
      <start>0</start>
      <end>2</end>
      <status>unmodified</status>
      <modifiedWord/>
      <trackRevisions>false</trackRevisions>
    </reviewItem>
    <reviewItem>
      <errorID>9c9e3e90-b95b-4e46-ad92-e19d887ecded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13C452E8</paraID>
      <start>0</start>
      <end>2</end>
      <status>unmodified</status>
      <modifiedWord/>
      <trackRevisions>false</trackRevisions>
    </reviewItem>
    <reviewItem>
      <errorID>4e36da1b-dad0-40d1-8157-88e01df87f59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13C452E8</paraID>
      <start>71</start>
      <end>74</end>
      <status>unmodified</status>
      <modifiedWord/>
      <trackRevisions>false</trackRevisions>
    </reviewItem>
    <reviewItem>
      <errorID>2a53095b-fc61-453c-a5be-8889df217ca6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6F247C07</paraID>
      <start>0</start>
      <end>2</end>
      <status>unmodified</status>
      <modifiedWord/>
      <trackRevisions>false</trackRevisions>
    </reviewItem>
    <reviewItem>
      <errorID>b2d9f7e5-7a85-4d08-8150-5d2fee0965ff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65B71838</paraID>
      <start>0</start>
      <end>2</end>
      <status>unmodified</status>
      <modifiedWord/>
      <trackRevisions>false</trackRevisions>
    </reviewItem>
    <reviewItem>
      <errorID>ded303e9-ab91-4b1b-9586-fec7ceb3ff03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3C2909F7</paraID>
      <start>0</start>
      <end>2</end>
      <status>unmodified</status>
      <modifiedWord/>
      <trackRevisions>false</trackRevisions>
    </reviewItem>
    <reviewItem>
      <errorID>9329e2a0-011f-4fdd-8fff-19c094effb0f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D70189C</paraID>
      <start>0</start>
      <end>2</end>
      <status>unmodified</status>
      <modifiedWord/>
      <trackRevisions>false</trackRevisions>
    </reviewItem>
    <reviewItem>
      <errorID>d0c66b8c-406e-433a-b8f8-c002518ed2bd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6BE780D</paraID>
      <start>0</start>
      <end>2</end>
      <status>unmodified</status>
      <modifiedWord/>
      <trackRevisions>false</trackRevisions>
    </reviewItem>
    <reviewItem>
      <errorID>f78b7d1d-1120-4672-80a6-adbebdea5601</errorID>
      <errorWord>符</errorWord>
      <group>L1_Word</group>
      <groupName>字词问题</groupName>
      <ability>L2_Typo</ability>
      <abilityName>字词错误</abilityName>
      <candidateList>
        <item>符合</item>
      </candidateList>
      <explain>〈动〉（数量、形状、情节等）相合：～事实｜这些产品不～质量标准。</explain>
      <paraID> 6BE780D</paraID>
      <start>73</start>
      <end>74</end>
      <status>unmodified</status>
      <modifiedWord/>
      <trackRevisions>false</trackRevisions>
    </reviewItem>
    <reviewItem>
      <errorID>7b1abf2d-184c-4bbc-b3a3-0b33f925ac3d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54104D7C</paraID>
      <start>0</start>
      <end>2</end>
      <status>unmodified</status>
      <modifiedWord/>
      <trackRevisions>false</trackRevisions>
    </reviewItem>
    <reviewItem>
      <errorID>2eb5dd77-cea1-43bf-be7e-f0c5eec6881e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7CBA3416</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11E84-F823-4642-9D9D-2606A5764A35}"/>
</file>

<file path=customXml/itemProps2.xml><?xml version="1.0" encoding="utf-8"?>
<ds:datastoreItem xmlns:ds="http://schemas.openxmlformats.org/officeDocument/2006/customXml" ds:itemID="{3D898FB5-8087-4D50-AF9F-7BEA1B41BEA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李孝昀</cp:lastModifiedBy>
  <cp:revision>60</cp:revision>
  <dcterms:created xsi:type="dcterms:W3CDTF">2025-10-31T06:25:00Z</dcterms:created>
  <dcterms:modified xsi:type="dcterms:W3CDTF">2026-06-16T02:43:18Z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6DC172C9435D4970B10A8DEFB3F5EE09_13</vt:lpwstr>
  </property>
  <property fmtid="{D5CDD505-2E9C-101B-9397-08002B2CF9AE}" pid="4" name="KSOTemplateDocerSaveRecord">
    <vt:lpwstr>eyJoZGlkIjoiYmZjZWIyNWU4OWJlYTk1NWFjMDNjZDQxNGYyMmI0MzQiLCJ1c2VySWQiOiIxNTU3MzQwMDI5In0=</vt:lpwstr>
  </property>
</Properties>
</file>