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spacing w:val="20"/>
          <w:sz w:val="21"/>
          <w:highlight w:val="none"/>
        </w:rPr>
      </w:pPr>
      <w:r>
        <w:rPr>
          <w:spacing w:val="20"/>
          <w:sz w:val="21"/>
          <w:highlight w:val="none"/>
        </w:rPr>
      </w:r>
      <w:r/>
    </w:p>
    <w:p>
      <w:pPr>
        <w:jc w:val="center"/>
        <w:widowControl w:val="off"/>
        <w:rPr>
          <w:rFonts w:eastAsia="黑体"/>
          <w:b/>
          <w:sz w:val="52"/>
          <w:szCs w:val="52"/>
          <w:highlight w:val="none"/>
        </w:rPr>
      </w:pPr>
      <w:r>
        <w:rPr>
          <w:rFonts w:eastAsia="黑体"/>
          <w:b/>
          <w:sz w:val="52"/>
          <w:szCs w:val="52"/>
          <w:highlight w:val="none"/>
        </w:rPr>
      </w:r>
      <w:r/>
    </w:p>
    <w:p>
      <w:pPr>
        <w:jc w:val="center"/>
        <w:widowControl w:val="off"/>
        <w:rPr>
          <w:rFonts w:eastAsia="黑体"/>
          <w:b/>
          <w:sz w:val="52"/>
          <w:szCs w:val="52"/>
          <w:highlight w:val="none"/>
        </w:rPr>
      </w:pPr>
      <w:r>
        <w:rPr>
          <w:rFonts w:eastAsia="黑体"/>
          <w:b/>
          <w:sz w:val="52"/>
          <w:szCs w:val="52"/>
          <w:highlight w:val="none"/>
        </w:rPr>
      </w:r>
      <w:r/>
    </w:p>
    <w:p>
      <w:pPr>
        <w:jc w:val="center"/>
        <w:widowControl w:val="off"/>
        <w:rPr>
          <w:rFonts w:eastAsia="黑体"/>
          <w:b/>
          <w:sz w:val="72"/>
          <w:highlight w:val="none"/>
        </w:rPr>
      </w:pPr>
      <w:r>
        <w:rPr>
          <w:rFonts w:hint="eastAsia" w:eastAsia="黑体"/>
          <w:b/>
          <w:sz w:val="72"/>
          <w:highlight w:val="none"/>
        </w:rPr>
        <w:t xml:space="preserve">政 府 </w:t>
      </w:r>
      <w:r>
        <w:rPr>
          <w:rFonts w:eastAsia="黑体"/>
          <w:b/>
          <w:sz w:val="72"/>
          <w:highlight w:val="none"/>
        </w:rPr>
        <w:t xml:space="preserve">采</w:t>
      </w:r>
      <w:r>
        <w:rPr>
          <w:rFonts w:hint="eastAsia" w:eastAsia="黑体"/>
          <w:b/>
          <w:sz w:val="72"/>
          <w:highlight w:val="none"/>
        </w:rPr>
        <w:t xml:space="preserve"> </w:t>
      </w:r>
      <w:r>
        <w:rPr>
          <w:rFonts w:eastAsia="黑体"/>
          <w:b/>
          <w:sz w:val="72"/>
          <w:highlight w:val="none"/>
        </w:rPr>
        <w:t xml:space="preserve">购</w:t>
      </w:r>
      <w:r/>
    </w:p>
    <w:p>
      <w:pPr>
        <w:jc w:val="center"/>
        <w:widowControl w:val="off"/>
        <w:rPr>
          <w:rFonts w:eastAsia="黑体"/>
          <w:b/>
          <w:sz w:val="72"/>
          <w:highlight w:val="none"/>
        </w:rPr>
      </w:pPr>
      <w:r>
        <w:rPr>
          <w:rFonts w:eastAsia="黑体"/>
          <w:b/>
          <w:sz w:val="72"/>
          <w:highlight w:val="none"/>
        </w:rPr>
        <w:t xml:space="preserve">竞争性磋商采购文件</w:t>
      </w:r>
      <w:r/>
    </w:p>
    <w:p>
      <w:pPr>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ind w:firstLine="1193"/>
        <w:spacing w:line="480" w:lineRule="auto"/>
        <w:widowControl w:val="off"/>
        <w:rPr>
          <w:rFonts w:hint="eastAsia" w:eastAsia="宋体"/>
          <w:b/>
          <w:sz w:val="30"/>
          <w:highlight w:val="none"/>
          <w:lang w:eastAsia="zh-CN"/>
        </w:rPr>
      </w:pPr>
      <w:r>
        <w:rPr>
          <w:rFonts w:hint="eastAsia"/>
          <w:b/>
          <w:sz w:val="30"/>
          <w:highlight w:val="none"/>
        </w:rPr>
        <w:t xml:space="preserve">采购编号</w:t>
      </w:r>
      <w:r>
        <w:rPr>
          <w:rFonts w:hint="eastAsia" w:ascii="宋体" w:hAnsi="宋体" w:cs="宋体"/>
          <w:b/>
          <w:sz w:val="30"/>
          <w:highlight w:val="none"/>
        </w:rPr>
        <w:t xml:space="preserve">：</w:t>
      </w:r>
      <w:r>
        <w:rPr>
          <w:rFonts w:hint="eastAsia" w:ascii="宋体" w:hAnsi="宋体" w:cs="宋体"/>
          <w:b/>
          <w:sz w:val="30"/>
          <w:highlight w:val="none"/>
          <w:lang w:eastAsia="zh-CN"/>
        </w:rPr>
        <w:t xml:space="preserve">JSZC-320500-XDFH-C2026-0015</w:t>
      </w:r>
      <w:r/>
    </w:p>
    <w:p>
      <w:pPr>
        <w:ind w:firstLine="1193"/>
        <w:spacing w:line="480" w:lineRule="auto"/>
        <w:widowControl w:val="off"/>
        <w:rPr>
          <w:rFonts w:ascii="宋体" w:hAnsi="宋体" w:cs="宋体"/>
          <w:b/>
          <w:sz w:val="30"/>
          <w:highlight w:val="none"/>
        </w:rPr>
      </w:pPr>
      <w:r>
        <w:rPr>
          <w:rFonts w:hint="eastAsia"/>
          <w:b/>
          <w:sz w:val="30"/>
          <w:highlight w:val="none"/>
        </w:rPr>
        <w:t xml:space="preserve">采购项目：</w:t>
      </w:r>
      <w:r>
        <w:rPr>
          <w:rFonts w:hint="eastAsia" w:ascii="宋体" w:hAnsi="宋体" w:cs="宋体"/>
          <w:b/>
          <w:sz w:val="30"/>
          <w:highlight w:val="none"/>
        </w:rPr>
        <w:t xml:space="preserve">江苏巡抚衙门旧址修缮保护工程</w:t>
      </w:r>
      <w:r/>
    </w:p>
    <w:p>
      <w:pPr>
        <w:ind w:firstLine="1193"/>
        <w:spacing w:line="480" w:lineRule="auto"/>
        <w:widowControl w:val="off"/>
        <w:rPr>
          <w:b/>
          <w:sz w:val="30"/>
          <w:highlight w:val="none"/>
        </w:rPr>
      </w:pPr>
      <w:r>
        <w:rPr>
          <w:rFonts w:hint="eastAsia"/>
          <w:b/>
          <w:sz w:val="30"/>
          <w:highlight w:val="none"/>
        </w:rPr>
        <w:t xml:space="preserve">采购人：苏州卫生职业技术学院</w:t>
      </w:r>
      <w:r/>
    </w:p>
    <w:p>
      <w:pPr>
        <w:ind w:firstLine="1193"/>
        <w:spacing w:line="480" w:lineRule="auto"/>
        <w:widowControl w:val="off"/>
        <w:rPr>
          <w:b/>
          <w:sz w:val="30"/>
          <w:highlight w:val="none"/>
        </w:rPr>
      </w:pPr>
      <w:r>
        <w:rPr>
          <w:rFonts w:hint="eastAsia"/>
          <w:b/>
          <w:sz w:val="30"/>
          <w:highlight w:val="none"/>
        </w:rPr>
        <w:t xml:space="preserve">采购类别：工程类（专门面向中小企业采购）</w:t>
      </w:r>
      <w:r/>
    </w:p>
    <w:p>
      <w:pPr>
        <w:ind w:firstLine="1193"/>
        <w:spacing w:line="480" w:lineRule="auto"/>
        <w:widowControl w:val="off"/>
        <w:rPr>
          <w:b/>
          <w:sz w:val="30"/>
          <w:highlight w:val="none"/>
        </w:rPr>
      </w:pPr>
      <w:r>
        <w:rPr>
          <w:rFonts w:hint="eastAsia"/>
          <w:b/>
          <w:sz w:val="30"/>
          <w:highlight w:val="none"/>
        </w:rPr>
        <w:t xml:space="preserve">标的所属行业：（三）建筑业</w:t>
      </w:r>
      <w:r/>
    </w:p>
    <w:p>
      <w:pPr>
        <w:ind w:right="-159" w:firstLine="1440"/>
        <w:spacing w:line="300" w:lineRule="auto"/>
        <w:widowControl w:val="off"/>
        <w:rPr>
          <w:sz w:val="30"/>
          <w:highlight w:val="none"/>
        </w:rPr>
      </w:pPr>
      <w:r>
        <w:rPr>
          <w:sz w:val="30"/>
          <w:highlight w:val="none"/>
        </w:rPr>
      </w:r>
      <w:r/>
    </w:p>
    <w:p>
      <w:pPr>
        <w:ind w:right="-159"/>
        <w:spacing w:line="300" w:lineRule="auto"/>
        <w:widowControl w:val="off"/>
        <w:rPr>
          <w:sz w:val="30"/>
          <w:highlight w:val="none"/>
        </w:rPr>
      </w:pPr>
      <w:r>
        <w:rPr>
          <w:sz w:val="30"/>
          <w:highlight w:val="none"/>
        </w:rPr>
      </w:r>
      <w:r/>
    </w:p>
    <w:p>
      <w:pPr>
        <w:ind w:right="-159" w:firstLine="1440"/>
        <w:spacing w:line="300" w:lineRule="auto"/>
        <w:widowControl w:val="off"/>
        <w:rPr>
          <w:sz w:val="30"/>
          <w:highlight w:val="none"/>
        </w:rPr>
      </w:pPr>
      <w:r>
        <w:rPr>
          <w:sz w:val="30"/>
          <w:highlight w:val="none"/>
        </w:rPr>
      </w:r>
      <w:r/>
    </w:p>
    <w:p>
      <w:pPr>
        <w:ind w:right="-159" w:firstLine="1440"/>
        <w:spacing w:line="300" w:lineRule="auto"/>
        <w:widowControl w:val="off"/>
        <w:rPr>
          <w:sz w:val="30"/>
          <w:highlight w:val="none"/>
        </w:rPr>
      </w:pPr>
      <w:r>
        <w:rPr>
          <w:sz w:val="30"/>
          <w:highlight w:val="none"/>
        </w:rPr>
      </w:r>
      <w:r/>
    </w:p>
    <w:p>
      <w:pPr>
        <w:ind w:right="-159"/>
        <w:jc w:val="center"/>
        <w:spacing w:line="300" w:lineRule="auto"/>
        <w:widowControl w:val="off"/>
        <w:rPr>
          <w:b/>
          <w:sz w:val="30"/>
          <w:highlight w:val="none"/>
        </w:rPr>
      </w:pPr>
      <w:r>
        <w:rPr>
          <w:rFonts w:hint="eastAsia"/>
          <w:b/>
          <w:sz w:val="30"/>
          <w:highlight w:val="none"/>
        </w:rPr>
        <w:t xml:space="preserve">江苏希地丰华项目管理集团有限公司</w:t>
      </w:r>
      <w:r/>
    </w:p>
    <w:p>
      <w:pPr>
        <w:jc w:val="center"/>
        <w:spacing w:line="360" w:lineRule="auto"/>
        <w:widowControl w:val="off"/>
        <w:rPr>
          <w:b/>
          <w:sz w:val="30"/>
          <w:highlight w:val="none"/>
        </w:rPr>
      </w:pPr>
      <w:r/>
      <w:bookmarkStart w:id="0" w:name="_Hlk43416079"/>
      <w:r>
        <w:rPr>
          <w:b/>
          <w:sz w:val="30"/>
          <w:highlight w:val="none"/>
        </w:rPr>
        <w:t xml:space="preserve">二〇</w:t>
      </w:r>
      <w:bookmarkEnd w:id="0"/>
      <w:r>
        <w:rPr>
          <w:b/>
          <w:sz w:val="30"/>
          <w:highlight w:val="none"/>
        </w:rPr>
        <w:t xml:space="preserve">二</w:t>
      </w:r>
      <w:r>
        <w:rPr>
          <w:rFonts w:hint="eastAsia"/>
          <w:b/>
          <w:sz w:val="30"/>
          <w:highlight w:val="none"/>
        </w:rPr>
        <w:t xml:space="preserve">六</w:t>
      </w:r>
      <w:r>
        <w:rPr>
          <w:b/>
          <w:sz w:val="30"/>
          <w:highlight w:val="none"/>
        </w:rPr>
        <w:t xml:space="preserve">年</w:t>
      </w:r>
      <w:r>
        <w:rPr>
          <w:rFonts w:hint="eastAsia"/>
          <w:b/>
          <w:sz w:val="30"/>
          <w:highlight w:val="none"/>
          <w:lang w:val="en-US" w:eastAsia="zh-CN"/>
        </w:rPr>
        <w:t xml:space="preserve">七</w:t>
      </w:r>
      <w:r>
        <w:rPr>
          <w:b/>
          <w:sz w:val="30"/>
          <w:highlight w:val="none"/>
        </w:rPr>
        <w:t xml:space="preserve">月</w:t>
      </w:r>
      <w:r/>
    </w:p>
    <w:p>
      <w:pPr>
        <w:widowControl w:val="off"/>
        <w:rPr>
          <w:rFonts w:ascii="宋体" w:hAnsi="宋体" w:cs="宋体"/>
          <w:sz w:val="32"/>
          <w:szCs w:val="32"/>
          <w:highlight w:val="none"/>
        </w:rPr>
      </w:pPr>
      <w:r>
        <w:rPr>
          <w:rFonts w:ascii="宋体" w:hAnsi="宋体" w:cs="宋体"/>
          <w:sz w:val="32"/>
          <w:szCs w:val="32"/>
          <w:highlight w:val="none"/>
        </w:rPr>
      </w:r>
      <w:r/>
    </w:p>
    <w:p>
      <w:pPr>
        <w:pStyle w:val="888"/>
        <w:ind w:left="480"/>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pStyle w:val="721"/>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p>
      <w:pPr>
        <w:widowControl w:val="off"/>
        <w:rPr>
          <w:highlight w:val="none"/>
        </w:rPr>
      </w:pPr>
      <w:r>
        <w:rPr>
          <w:highlight w:val="none"/>
        </w:rPr>
      </w:r>
      <w:r/>
    </w:p>
    <w:sdt>
      <w:sdtPr>
        <w15:appearance w15:val="boundingBox"/>
        <w15:color w:val="dbdbdb"/>
        <w:id w:val="147479987"/>
        <w:docPartObj>
          <w:docPartGallery w:val="Table of Contents"/>
          <w:docPartUnique w:val="true"/>
        </w:docPartObj>
        <w:rPr>
          <w:rFonts w:ascii="宋体" w:hAnsi="宋体"/>
          <w:b/>
          <w:bCs/>
          <w:sz w:val="36"/>
          <w:szCs w:val="36"/>
          <w:highlight w:val="none"/>
        </w:rPr>
      </w:sdtPr>
      <w:sdtContent>
        <w:p>
          <w:pPr>
            <w:jc w:val="center"/>
            <w:widowControl w:val="off"/>
            <w:rPr>
              <w:b/>
              <w:bCs/>
              <w:sz w:val="36"/>
              <w:szCs w:val="36"/>
              <w:highlight w:val="none"/>
            </w:rPr>
          </w:pPr>
          <w:r>
            <w:rPr>
              <w:rFonts w:ascii="宋体" w:hAnsi="宋体"/>
              <w:b/>
              <w:bCs/>
              <w:sz w:val="36"/>
              <w:szCs w:val="36"/>
              <w:highlight w:val="none"/>
            </w:rPr>
            <w:t xml:space="preserve">目</w:t>
          </w:r>
          <w:r>
            <w:rPr>
              <w:rFonts w:hint="eastAsia" w:ascii="宋体" w:hAnsi="宋体"/>
              <w:b/>
              <w:bCs/>
              <w:sz w:val="36"/>
              <w:szCs w:val="36"/>
              <w:highlight w:val="none"/>
            </w:rPr>
            <w:t xml:space="preserve"> </w:t>
          </w:r>
          <w:r>
            <w:rPr>
              <w:rFonts w:ascii="宋体" w:hAnsi="宋体"/>
              <w:b/>
              <w:bCs/>
              <w:sz w:val="36"/>
              <w:szCs w:val="36"/>
              <w:highlight w:val="none"/>
            </w:rPr>
            <w:t xml:space="preserve">录</w:t>
          </w:r>
          <w:r/>
        </w:p>
        <w:p>
          <w:pPr>
            <w:pStyle w:val="704"/>
            <w:spacing w:line="480" w:lineRule="auto"/>
            <w:widowControl w:val="off"/>
            <w:tabs>
              <w:tab w:val="right" w:pos="8868" w:leader="dot"/>
            </w:tabs>
            <w:rPr>
              <w:rFonts w:ascii="宋体" w:hAnsi="宋体" w:cs="宋体"/>
              <w:b/>
              <w:bCs/>
              <w:highlight w:val="none"/>
            </w:rPr>
          </w:pPr>
          <w:r>
            <w:rPr>
              <w:rFonts w:hint="eastAsia" w:ascii="宋体" w:hAnsi="宋体" w:cs="宋体"/>
              <w:b/>
              <w:bCs/>
              <w:highlight w:val="none"/>
            </w:rPr>
            <w:fldChar w:fldCharType="begin"/>
          </w:r>
          <w:r>
            <w:rPr>
              <w:rFonts w:hint="eastAsia" w:ascii="宋体" w:hAnsi="宋体" w:cs="宋体"/>
              <w:b/>
              <w:bCs/>
              <w:highlight w:val="none"/>
            </w:rPr>
            <w:instrText xml:space="preserve">TOC \o "1-1" \h \u </w:instrText>
          </w:r>
          <w:r>
            <w:rPr>
              <w:rFonts w:hint="eastAsia" w:ascii="宋体" w:hAnsi="宋体" w:cs="宋体"/>
              <w:b/>
              <w:bCs/>
              <w:highlight w:val="none"/>
            </w:rPr>
            <w:fldChar w:fldCharType="separate"/>
          </w:r>
          <w:r>
            <w:rPr>
              <w:highlight w:val="none"/>
            </w:rPr>
            <w:fldChar w:fldCharType="begin"/>
          </w:r>
          <w:r>
            <w:rPr>
              <w:highlight w:val="none"/>
            </w:rPr>
            <w:instrText xml:space="preserve"> HYPERLINK \l "_Toc16747" </w:instrText>
          </w:r>
          <w:r>
            <w:rPr>
              <w:highlight w:val="none"/>
            </w:rPr>
            <w:fldChar w:fldCharType="separate"/>
          </w:r>
          <w:r>
            <w:rPr>
              <w:rFonts w:hint="eastAsia" w:ascii="宋体" w:hAnsi="宋体" w:cs="宋体"/>
              <w:b/>
              <w:bCs/>
              <w:szCs w:val="32"/>
              <w:highlight w:val="none"/>
            </w:rPr>
            <w:t xml:space="preserve">供应商须知前表</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_Toc16747 \h </w:instrText>
          </w:r>
          <w:r>
            <w:rPr>
              <w:rFonts w:hint="eastAsia" w:ascii="宋体" w:hAnsi="宋体" w:cs="宋体"/>
              <w:b/>
              <w:bCs/>
              <w:highlight w:val="none"/>
            </w:rPr>
            <w:fldChar w:fldCharType="separate"/>
          </w:r>
          <w:r>
            <w:rPr>
              <w:rFonts w:hint="eastAsia" w:ascii="宋体" w:hAnsi="宋体" w:cs="宋体"/>
              <w:b/>
              <w:bCs/>
              <w:highlight w:val="none"/>
            </w:rPr>
            <w:t xml:space="preserve">3</w:t>
          </w:r>
          <w:r>
            <w:rPr>
              <w:rFonts w:hint="eastAsia" w:ascii="宋体" w:hAnsi="宋体" w:cs="宋体"/>
              <w:b/>
              <w:bCs/>
              <w:highlight w:val="none"/>
            </w:rPr>
            <w:fldChar w:fldCharType="end"/>
          </w:r>
          <w:r>
            <w:rPr>
              <w:rFonts w:hint="eastAsia" w:ascii="宋体" w:hAnsi="宋体" w:cs="宋体"/>
              <w:b/>
              <w:bCs/>
              <w:highlight w:val="none"/>
            </w:rPr>
            <w:fldChar w:fldCharType="end"/>
          </w:r>
          <w:r/>
        </w:p>
        <w:p>
          <w:pPr>
            <w:pStyle w:val="704"/>
            <w:spacing w:line="480" w:lineRule="auto"/>
            <w:widowControl w:val="off"/>
            <w:tabs>
              <w:tab w:val="right" w:pos="8868" w:leader="dot"/>
            </w:tabs>
            <w:rPr>
              <w:rFonts w:ascii="宋体" w:hAnsi="宋体" w:cs="宋体"/>
              <w:b/>
              <w:bCs/>
              <w:highlight w:val="none"/>
            </w:rPr>
          </w:pPr>
          <w:r>
            <w:rPr>
              <w:highlight w:val="none"/>
            </w:rPr>
            <w:fldChar w:fldCharType="begin"/>
          </w:r>
          <w:r>
            <w:rPr>
              <w:highlight w:val="none"/>
            </w:rPr>
            <w:instrText xml:space="preserve"> HYPERLINK \l "_Toc341" </w:instrText>
          </w:r>
          <w:r>
            <w:rPr>
              <w:highlight w:val="none"/>
            </w:rPr>
            <w:fldChar w:fldCharType="separate"/>
          </w:r>
          <w:r>
            <w:rPr>
              <w:rFonts w:hint="eastAsia" w:ascii="宋体" w:hAnsi="宋体" w:cs="宋体"/>
              <w:b/>
              <w:bCs/>
              <w:szCs w:val="32"/>
              <w:highlight w:val="none"/>
            </w:rPr>
            <w:t xml:space="preserve">第一章 磋商采购公告</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_Toc341 \h </w:instrText>
          </w:r>
          <w:r>
            <w:rPr>
              <w:rFonts w:hint="eastAsia" w:ascii="宋体" w:hAnsi="宋体" w:cs="宋体"/>
              <w:b/>
              <w:bCs/>
              <w:highlight w:val="none"/>
            </w:rPr>
            <w:fldChar w:fldCharType="separate"/>
          </w:r>
          <w:r>
            <w:rPr>
              <w:rFonts w:hint="eastAsia" w:ascii="宋体" w:hAnsi="宋体" w:cs="宋体"/>
              <w:b/>
              <w:bCs/>
              <w:highlight w:val="none"/>
            </w:rPr>
            <w:t xml:space="preserve">5</w:t>
          </w:r>
          <w:r>
            <w:rPr>
              <w:rFonts w:hint="eastAsia" w:ascii="宋体" w:hAnsi="宋体" w:cs="宋体"/>
              <w:b/>
              <w:bCs/>
              <w:highlight w:val="none"/>
            </w:rPr>
            <w:fldChar w:fldCharType="end"/>
          </w:r>
          <w:r>
            <w:rPr>
              <w:rFonts w:hint="eastAsia" w:ascii="宋体" w:hAnsi="宋体" w:cs="宋体"/>
              <w:b/>
              <w:bCs/>
              <w:highlight w:val="none"/>
            </w:rPr>
            <w:fldChar w:fldCharType="end"/>
          </w:r>
          <w:r/>
        </w:p>
        <w:p>
          <w:pPr>
            <w:pStyle w:val="704"/>
            <w:spacing w:line="480" w:lineRule="auto"/>
            <w:widowControl w:val="off"/>
            <w:tabs>
              <w:tab w:val="right" w:pos="8868" w:leader="dot"/>
            </w:tabs>
            <w:rPr>
              <w:rFonts w:ascii="宋体" w:hAnsi="宋体" w:cs="宋体"/>
              <w:b/>
              <w:bCs/>
              <w:highlight w:val="none"/>
            </w:rPr>
          </w:pPr>
          <w:r>
            <w:rPr>
              <w:highlight w:val="none"/>
            </w:rPr>
            <w:fldChar w:fldCharType="begin"/>
          </w:r>
          <w:r>
            <w:rPr>
              <w:highlight w:val="none"/>
            </w:rPr>
            <w:instrText xml:space="preserve"> HYPERLINK \l "_Toc22069" </w:instrText>
          </w:r>
          <w:r>
            <w:rPr>
              <w:highlight w:val="none"/>
            </w:rPr>
            <w:fldChar w:fldCharType="separate"/>
          </w:r>
          <w:r>
            <w:rPr>
              <w:rFonts w:hint="eastAsia" w:ascii="宋体" w:hAnsi="宋体" w:cs="宋体"/>
              <w:b/>
              <w:bCs/>
              <w:szCs w:val="32"/>
              <w:highlight w:val="none"/>
            </w:rPr>
            <w:t xml:space="preserve">第二章 磋商须知</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_Toc22069 \h </w:instrText>
          </w:r>
          <w:r>
            <w:rPr>
              <w:rFonts w:hint="eastAsia" w:ascii="宋体" w:hAnsi="宋体" w:cs="宋体"/>
              <w:b/>
              <w:bCs/>
              <w:highlight w:val="none"/>
            </w:rPr>
            <w:fldChar w:fldCharType="separate"/>
          </w:r>
          <w:r>
            <w:rPr>
              <w:rFonts w:hint="eastAsia" w:ascii="宋体" w:hAnsi="宋体" w:cs="宋体"/>
              <w:b/>
              <w:bCs/>
              <w:highlight w:val="none"/>
            </w:rPr>
            <w:t xml:space="preserve">9</w:t>
          </w:r>
          <w:r>
            <w:rPr>
              <w:rFonts w:hint="eastAsia" w:ascii="宋体" w:hAnsi="宋体" w:cs="宋体"/>
              <w:b/>
              <w:bCs/>
              <w:highlight w:val="none"/>
            </w:rPr>
            <w:fldChar w:fldCharType="end"/>
          </w:r>
          <w:r>
            <w:rPr>
              <w:rFonts w:hint="eastAsia" w:ascii="宋体" w:hAnsi="宋体" w:cs="宋体"/>
              <w:b/>
              <w:bCs/>
              <w:highlight w:val="none"/>
            </w:rPr>
            <w:fldChar w:fldCharType="end"/>
          </w:r>
          <w:r/>
        </w:p>
        <w:p>
          <w:pPr>
            <w:pStyle w:val="704"/>
            <w:spacing w:line="480" w:lineRule="auto"/>
            <w:widowControl w:val="off"/>
            <w:tabs>
              <w:tab w:val="right" w:pos="8868" w:leader="dot"/>
            </w:tabs>
            <w:rPr>
              <w:rFonts w:ascii="宋体" w:hAnsi="宋体" w:cs="宋体"/>
              <w:b/>
              <w:bCs/>
              <w:highlight w:val="none"/>
            </w:rPr>
          </w:pPr>
          <w:r>
            <w:rPr>
              <w:highlight w:val="none"/>
            </w:rPr>
            <w:fldChar w:fldCharType="begin"/>
          </w:r>
          <w:r>
            <w:rPr>
              <w:highlight w:val="none"/>
            </w:rPr>
            <w:instrText xml:space="preserve"> HYPERLINK \l "_Toc5170" </w:instrText>
          </w:r>
          <w:r>
            <w:rPr>
              <w:highlight w:val="none"/>
            </w:rPr>
            <w:fldChar w:fldCharType="separate"/>
          </w:r>
          <w:r>
            <w:rPr>
              <w:rFonts w:hint="eastAsia" w:ascii="宋体" w:hAnsi="宋体" w:cs="宋体"/>
              <w:b/>
              <w:bCs/>
              <w:szCs w:val="32"/>
              <w:highlight w:val="none"/>
            </w:rPr>
            <w:t xml:space="preserve">第三章 采购内容</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_Toc5170 \h </w:instrText>
          </w:r>
          <w:r>
            <w:rPr>
              <w:rFonts w:hint="eastAsia" w:ascii="宋体" w:hAnsi="宋体" w:cs="宋体"/>
              <w:b/>
              <w:bCs/>
              <w:highlight w:val="none"/>
            </w:rPr>
            <w:fldChar w:fldCharType="separate"/>
          </w:r>
          <w:r>
            <w:rPr>
              <w:rFonts w:hint="eastAsia" w:ascii="宋体" w:hAnsi="宋体" w:cs="宋体"/>
              <w:b/>
              <w:bCs/>
              <w:highlight w:val="none"/>
            </w:rPr>
            <w:t xml:space="preserve">25</w:t>
          </w:r>
          <w:r>
            <w:rPr>
              <w:rFonts w:hint="eastAsia" w:ascii="宋体" w:hAnsi="宋体" w:cs="宋体"/>
              <w:b/>
              <w:bCs/>
              <w:highlight w:val="none"/>
            </w:rPr>
            <w:fldChar w:fldCharType="end"/>
          </w:r>
          <w:r>
            <w:rPr>
              <w:rFonts w:hint="eastAsia" w:ascii="宋体" w:hAnsi="宋体" w:cs="宋体"/>
              <w:b/>
              <w:bCs/>
              <w:highlight w:val="none"/>
            </w:rPr>
            <w:fldChar w:fldCharType="end"/>
          </w:r>
          <w:r/>
        </w:p>
        <w:p>
          <w:pPr>
            <w:pStyle w:val="704"/>
            <w:spacing w:line="480" w:lineRule="auto"/>
            <w:widowControl w:val="off"/>
            <w:tabs>
              <w:tab w:val="right" w:pos="8868" w:leader="dot"/>
            </w:tabs>
            <w:rPr>
              <w:rFonts w:ascii="宋体" w:hAnsi="宋体" w:cs="宋体"/>
              <w:b/>
              <w:bCs/>
              <w:highlight w:val="none"/>
            </w:rPr>
          </w:pPr>
          <w:r>
            <w:rPr>
              <w:highlight w:val="none"/>
            </w:rPr>
            <w:fldChar w:fldCharType="begin"/>
          </w:r>
          <w:r>
            <w:rPr>
              <w:highlight w:val="none"/>
            </w:rPr>
            <w:instrText xml:space="preserve"> HYPERLINK \l "_Toc29973" </w:instrText>
          </w:r>
          <w:r>
            <w:rPr>
              <w:highlight w:val="none"/>
            </w:rPr>
            <w:fldChar w:fldCharType="separate"/>
          </w:r>
          <w:r>
            <w:rPr>
              <w:rFonts w:hint="eastAsia" w:ascii="宋体" w:hAnsi="宋体" w:cs="宋体"/>
              <w:b/>
              <w:bCs/>
              <w:szCs w:val="32"/>
              <w:highlight w:val="none"/>
            </w:rPr>
            <w:t xml:space="preserve">第四章 磋商响应文件格式</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_Toc29973 \h </w:instrText>
          </w:r>
          <w:r>
            <w:rPr>
              <w:rFonts w:hint="eastAsia" w:ascii="宋体" w:hAnsi="宋体" w:cs="宋体"/>
              <w:b/>
              <w:bCs/>
              <w:highlight w:val="none"/>
            </w:rPr>
            <w:fldChar w:fldCharType="separate"/>
          </w:r>
          <w:r>
            <w:rPr>
              <w:rFonts w:hint="eastAsia" w:ascii="宋体" w:hAnsi="宋体" w:cs="宋体"/>
              <w:b/>
              <w:bCs/>
              <w:highlight w:val="none"/>
            </w:rPr>
            <w:t xml:space="preserve">28</w:t>
          </w:r>
          <w:r>
            <w:rPr>
              <w:rFonts w:hint="eastAsia" w:ascii="宋体" w:hAnsi="宋体" w:cs="宋体"/>
              <w:b/>
              <w:bCs/>
              <w:highlight w:val="none"/>
            </w:rPr>
            <w:fldChar w:fldCharType="end"/>
          </w:r>
          <w:r>
            <w:rPr>
              <w:rFonts w:hint="eastAsia" w:ascii="宋体" w:hAnsi="宋体" w:cs="宋体"/>
              <w:b/>
              <w:bCs/>
              <w:highlight w:val="none"/>
            </w:rPr>
            <w:fldChar w:fldCharType="end"/>
          </w:r>
          <w:r/>
        </w:p>
        <w:p>
          <w:pPr>
            <w:pStyle w:val="704"/>
            <w:spacing w:line="480" w:lineRule="auto"/>
            <w:widowControl w:val="off"/>
            <w:tabs>
              <w:tab w:val="right" w:pos="8868" w:leader="dot"/>
            </w:tabs>
            <w:rPr>
              <w:rFonts w:ascii="宋体" w:hAnsi="宋体" w:cs="宋体"/>
              <w:b/>
              <w:bCs/>
              <w:highlight w:val="none"/>
            </w:rPr>
          </w:pPr>
          <w:r>
            <w:rPr>
              <w:highlight w:val="none"/>
            </w:rPr>
            <w:fldChar w:fldCharType="begin"/>
          </w:r>
          <w:r>
            <w:rPr>
              <w:highlight w:val="none"/>
            </w:rPr>
            <w:instrText xml:space="preserve"> HYPERLINK \l "_Toc20427" </w:instrText>
          </w:r>
          <w:r>
            <w:rPr>
              <w:highlight w:val="none"/>
            </w:rPr>
            <w:fldChar w:fldCharType="separate"/>
          </w:r>
          <w:r>
            <w:rPr>
              <w:rFonts w:hint="eastAsia" w:ascii="宋体" w:hAnsi="宋体" w:cs="宋体"/>
              <w:b/>
              <w:bCs/>
              <w:szCs w:val="32"/>
              <w:highlight w:val="none"/>
            </w:rPr>
            <w:t xml:space="preserve">第五章 合同主要条款</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_Toc20427 \h </w:instrText>
          </w:r>
          <w:r>
            <w:rPr>
              <w:rFonts w:hint="eastAsia" w:ascii="宋体" w:hAnsi="宋体" w:cs="宋体"/>
              <w:b/>
              <w:bCs/>
              <w:highlight w:val="none"/>
            </w:rPr>
            <w:fldChar w:fldCharType="separate"/>
          </w:r>
          <w:r>
            <w:rPr>
              <w:rFonts w:hint="eastAsia" w:ascii="宋体" w:hAnsi="宋体" w:cs="宋体"/>
              <w:b/>
              <w:bCs/>
              <w:highlight w:val="none"/>
            </w:rPr>
            <w:t xml:space="preserve">46</w:t>
          </w:r>
          <w:r>
            <w:rPr>
              <w:rFonts w:hint="eastAsia" w:ascii="宋体" w:hAnsi="宋体" w:cs="宋体"/>
              <w:b/>
              <w:bCs/>
              <w:highlight w:val="none"/>
            </w:rPr>
            <w:fldChar w:fldCharType="end"/>
          </w:r>
          <w:r>
            <w:rPr>
              <w:rFonts w:hint="eastAsia" w:ascii="宋体" w:hAnsi="宋体" w:cs="宋体"/>
              <w:b/>
              <w:bCs/>
              <w:highlight w:val="none"/>
            </w:rPr>
            <w:fldChar w:fldCharType="end"/>
          </w:r>
          <w:r/>
        </w:p>
        <w:p>
          <w:pPr>
            <w:pStyle w:val="704"/>
            <w:spacing w:line="480" w:lineRule="auto"/>
            <w:widowControl w:val="off"/>
            <w:tabs>
              <w:tab w:val="right" w:pos="8868" w:leader="dot"/>
            </w:tabs>
            <w:rPr>
              <w:rFonts w:ascii="宋体" w:hAnsi="宋体" w:cs="宋体"/>
              <w:b/>
              <w:bCs/>
              <w:highlight w:val="none"/>
            </w:rPr>
          </w:pPr>
          <w:r>
            <w:rPr>
              <w:highlight w:val="none"/>
            </w:rPr>
            <w:fldChar w:fldCharType="begin"/>
          </w:r>
          <w:r>
            <w:rPr>
              <w:highlight w:val="none"/>
            </w:rPr>
            <w:instrText xml:space="preserve"> HYPERLINK \l "_Toc7610" </w:instrText>
          </w:r>
          <w:r>
            <w:rPr>
              <w:highlight w:val="none"/>
            </w:rPr>
            <w:fldChar w:fldCharType="separate"/>
          </w:r>
          <w:r>
            <w:rPr>
              <w:rFonts w:hint="eastAsia" w:ascii="宋体" w:hAnsi="宋体" w:cs="宋体"/>
              <w:b/>
              <w:bCs/>
              <w:szCs w:val="32"/>
              <w:highlight w:val="none"/>
            </w:rPr>
            <w:t xml:space="preserve">第六章 评审方法及评分标准</w:t>
          </w:r>
          <w:r>
            <w:rPr>
              <w:rFonts w:hint="eastAsia" w:ascii="宋体" w:hAnsi="宋体" w:cs="宋体"/>
              <w:b/>
              <w:bCs/>
              <w:highlight w:val="none"/>
            </w:rPr>
            <w:tab/>
          </w:r>
          <w:r>
            <w:rPr>
              <w:rFonts w:hint="eastAsia" w:ascii="宋体" w:hAnsi="宋体" w:cs="宋体"/>
              <w:b/>
              <w:bCs/>
              <w:highlight w:val="none"/>
            </w:rPr>
            <w:fldChar w:fldCharType="begin"/>
          </w:r>
          <w:r>
            <w:rPr>
              <w:rFonts w:hint="eastAsia" w:ascii="宋体" w:hAnsi="宋体" w:cs="宋体"/>
              <w:b/>
              <w:bCs/>
              <w:highlight w:val="none"/>
            </w:rPr>
            <w:instrText xml:space="preserve"> PAGEREF _Toc7610 \h </w:instrText>
          </w:r>
          <w:r>
            <w:rPr>
              <w:rFonts w:hint="eastAsia" w:ascii="宋体" w:hAnsi="宋体" w:cs="宋体"/>
              <w:b/>
              <w:bCs/>
              <w:highlight w:val="none"/>
            </w:rPr>
            <w:fldChar w:fldCharType="separate"/>
          </w:r>
          <w:r>
            <w:rPr>
              <w:rFonts w:hint="eastAsia" w:ascii="宋体" w:hAnsi="宋体" w:cs="宋体"/>
              <w:b/>
              <w:bCs/>
              <w:highlight w:val="none"/>
            </w:rPr>
            <w:t xml:space="preserve">47</w:t>
          </w:r>
          <w:r>
            <w:rPr>
              <w:rFonts w:hint="eastAsia" w:ascii="宋体" w:hAnsi="宋体" w:cs="宋体"/>
              <w:b/>
              <w:bCs/>
              <w:highlight w:val="none"/>
            </w:rPr>
            <w:fldChar w:fldCharType="end"/>
          </w:r>
          <w:r>
            <w:rPr>
              <w:rFonts w:hint="eastAsia" w:ascii="宋体" w:hAnsi="宋体" w:cs="宋体"/>
              <w:b/>
              <w:bCs/>
              <w:highlight w:val="none"/>
            </w:rPr>
            <w:fldChar w:fldCharType="end"/>
          </w:r>
          <w:r/>
        </w:p>
        <w:p>
          <w:pPr>
            <w:jc w:val="center"/>
            <w:spacing w:line="480" w:lineRule="auto"/>
            <w:widowControl w:val="off"/>
            <w:tabs>
              <w:tab w:val="center" w:pos="5444" w:leader="none"/>
              <w:tab w:val="left" w:pos="8076" w:leader="none"/>
            </w:tabs>
            <w:rPr>
              <w:rFonts w:ascii="宋体" w:hAnsi="宋体"/>
              <w:bCs/>
              <w:szCs w:val="36"/>
              <w:highlight w:val="none"/>
            </w:rPr>
          </w:pPr>
          <w:r>
            <w:rPr>
              <w:rFonts w:hint="eastAsia" w:ascii="宋体" w:hAnsi="宋体" w:cs="宋体"/>
              <w:b/>
              <w:bCs/>
              <w:highlight w:val="none"/>
            </w:rPr>
            <w:fldChar w:fldCharType="end"/>
          </w:r>
          <w:r/>
        </w:p>
      </w:sdtContent>
    </w:sdt>
    <w:p>
      <w:pPr>
        <w:pStyle w:val="721"/>
        <w:widowControl w:val="off"/>
        <w:rPr>
          <w:highlight w:val="none"/>
        </w:rPr>
      </w:pPr>
      <w:r>
        <w:rPr>
          <w:highlight w:val="none"/>
        </w:rPr>
      </w:r>
      <w:r/>
    </w:p>
    <w:p>
      <w:pPr>
        <w:jc w:val="center"/>
        <w:widowControl w:val="off"/>
        <w:tabs>
          <w:tab w:val="center" w:pos="5444" w:leader="none"/>
          <w:tab w:val="left" w:pos="8076" w:leader="none"/>
        </w:tabs>
        <w:rPr>
          <w:rFonts w:ascii="宋体" w:hAnsi="宋体"/>
          <w:b/>
          <w:bCs/>
          <w:sz w:val="36"/>
          <w:szCs w:val="36"/>
          <w:highlight w:val="none"/>
        </w:rPr>
      </w:pPr>
      <w:r>
        <w:rPr>
          <w:rFonts w:ascii="宋体" w:hAnsi="宋体"/>
          <w:b/>
          <w:bCs/>
          <w:sz w:val="36"/>
          <w:szCs w:val="36"/>
          <w:highlight w:val="none"/>
        </w:rPr>
      </w:r>
      <w:r/>
    </w:p>
    <w:p>
      <w:pPr>
        <w:jc w:val="center"/>
        <w:widowControl w:val="off"/>
        <w:tabs>
          <w:tab w:val="center" w:pos="5444" w:leader="none"/>
          <w:tab w:val="left" w:pos="8076" w:leader="none"/>
        </w:tabs>
        <w:rPr>
          <w:rFonts w:ascii="宋体" w:hAnsi="宋体"/>
          <w:b/>
          <w:bCs/>
          <w:sz w:val="36"/>
          <w:szCs w:val="36"/>
          <w:highlight w:val="none"/>
        </w:rPr>
      </w:pPr>
      <w:r>
        <w:rPr>
          <w:rFonts w:ascii="宋体" w:hAnsi="宋体"/>
          <w:b/>
          <w:bCs/>
          <w:sz w:val="36"/>
          <w:szCs w:val="36"/>
          <w:highlight w:val="none"/>
        </w:rPr>
      </w:r>
      <w:r/>
    </w:p>
    <w:p>
      <w:pPr>
        <w:widowControl w:val="off"/>
        <w:rPr>
          <w:rFonts w:ascii="宋体" w:hAnsi="宋体" w:cs="宋体"/>
          <w:highlight w:val="none"/>
        </w:rPr>
      </w:pPr>
      <w:r>
        <w:rPr>
          <w:rFonts w:ascii="宋体" w:hAnsi="宋体" w:cs="宋体"/>
          <w:highlight w:val="none"/>
        </w:rPr>
      </w:r>
      <w:r/>
    </w:p>
    <w:p>
      <w:pPr>
        <w:jc w:val="center"/>
        <w:widowControl w:val="off"/>
        <w:rPr>
          <w:rStyle w:val="878"/>
          <w:rFonts w:ascii="宋体" w:hAnsi="宋体" w:cs="宋体"/>
          <w:sz w:val="32"/>
          <w:szCs w:val="32"/>
          <w:highlight w:val="none"/>
        </w:rPr>
        <w:outlineLvl w:val="0"/>
      </w:pPr>
      <w:r>
        <w:rPr>
          <w:rFonts w:hint="eastAsia" w:ascii="宋体" w:hAnsi="宋体" w:cs="宋体"/>
          <w:highlight w:val="none"/>
        </w:rPr>
        <w:br w:type="page" w:clear="all"/>
      </w:r>
      <w:bookmarkStart w:id="1" w:name="_Toc16747"/>
      <w:r/>
      <w:bookmarkStart w:id="2" w:name="_Toc2140"/>
      <w:r/>
      <w:bookmarkStart w:id="3" w:name="_Toc15681"/>
      <w:r/>
      <w:bookmarkStart w:id="4" w:name="_Toc16121"/>
      <w:r/>
      <w:bookmarkStart w:id="5" w:name="_Toc25755"/>
      <w:r/>
      <w:bookmarkStart w:id="6" w:name="_Toc12642"/>
      <w:r/>
      <w:bookmarkStart w:id="7" w:name="_Toc17003"/>
      <w:r>
        <w:rPr>
          <w:rStyle w:val="878"/>
          <w:rFonts w:hint="eastAsia" w:ascii="宋体" w:hAnsi="宋体" w:cs="宋体"/>
          <w:sz w:val="32"/>
          <w:szCs w:val="32"/>
          <w:highlight w:val="none"/>
        </w:rPr>
        <w:t xml:space="preserve">供应商须知前附表</w:t>
      </w:r>
      <w:bookmarkEnd w:id="1"/>
      <w:r/>
      <w:bookmarkEnd w:id="2"/>
      <w:r/>
      <w:bookmarkEnd w:id="3"/>
      <w:r/>
      <w:bookmarkEnd w:id="4"/>
      <w:r/>
      <w:bookmarkEnd w:id="5"/>
      <w:r/>
      <w:bookmarkEnd w:id="6"/>
      <w:r/>
      <w:bookmarkEnd w:id="7"/>
      <w:r/>
      <w:r/>
    </w:p>
    <w:tbl>
      <w:tblPr>
        <w:tblStyle w:val="690"/>
        <w:tblW w:w="9425" w:type="dxa"/>
        <w:jc w:val="center"/>
        <w:tblLayout w:type="fixed"/>
        <w:tblCellMar>
          <w:left w:w="108" w:type="dxa"/>
          <w:top w:w="0" w:type="dxa"/>
          <w:right w:w="108" w:type="dxa"/>
          <w:bottom w:w="0" w:type="dxa"/>
        </w:tblCellMar>
        <w:tblLook w:val="04A0" w:firstRow="1" w:lastRow="0" w:firstColumn="1" w:lastColumn="0" w:noHBand="0" w:noVBand="1"/>
      </w:tblPr>
      <w:tblGrid>
        <w:gridCol w:w="675"/>
        <w:gridCol w:w="1913"/>
        <w:gridCol w:w="6837"/>
      </w:tblGrid>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内               容</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采购编号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JSZC-320500-XDFH-C2026-0015</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江苏巡抚衙门旧址修缮保护工程</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tabs>
                <w:tab w:val="left" w:pos="252" w:leader="none"/>
              </w:tabs>
              <w:rPr>
                <w:rFonts w:ascii="宋体" w:hAnsi="宋体" w:cs="宋体"/>
                <w:sz w:val="21"/>
                <w:szCs w:val="21"/>
                <w:highlight w:val="none"/>
              </w:rPr>
            </w:pPr>
            <w:r>
              <w:rPr>
                <w:rFonts w:hint="eastAsia" w:ascii="宋体" w:hAnsi="宋体" w:cs="宋体"/>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采购代理机构名称及地址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名称：江苏希地丰华项目管理集团有限公司</w:t>
            </w:r>
            <w:r/>
          </w:p>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地址：苏州高新区滨河路588号C幢201室</w:t>
            </w:r>
            <w:r/>
          </w:p>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联系人：张佳佳、潘杰</w:t>
            </w:r>
            <w:r/>
          </w:p>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联系电话：</w:t>
            </w:r>
            <w:r>
              <w:rPr>
                <w:rFonts w:hint="eastAsia" w:ascii="宋体" w:hAnsi="宋体" w:cs="宋体"/>
                <w:sz w:val="21"/>
                <w:highlight w:val="none"/>
              </w:rPr>
              <w:t xml:space="preserve">18862329202</w:t>
            </w:r>
            <w:r/>
          </w:p>
        </w:tc>
      </w:tr>
      <w:tr>
        <w:trPr>
          <w:jc w:val="cente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采购人</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名称：苏州卫生职业技术学院</w:t>
            </w:r>
            <w:r/>
          </w:p>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地址：</w:t>
            </w:r>
            <w:r>
              <w:rPr>
                <w:rFonts w:hint="eastAsia"/>
                <w:sz w:val="21"/>
                <w:szCs w:val="21"/>
                <w:highlight w:val="none"/>
              </w:rPr>
              <w:t xml:space="preserve">苏州市科华路28号</w:t>
            </w:r>
            <w:r/>
          </w:p>
          <w:p>
            <w:pPr>
              <w:spacing w:line="440" w:lineRule="exact"/>
              <w:widowControl w:val="off"/>
              <w:rPr>
                <w:rFonts w:asciiTheme="minorEastAsia" w:hAnsiTheme="minorEastAsia" w:eastAsiaTheme="minorEastAsia" w:cstheme="minorEastAsia"/>
                <w:sz w:val="21"/>
                <w:szCs w:val="21"/>
                <w:highlight w:val="none"/>
              </w:rPr>
            </w:pPr>
            <w:r>
              <w:rPr>
                <w:rFonts w:hint="eastAsia" w:ascii="宋体" w:hAnsi="宋体" w:cs="宋体"/>
                <w:sz w:val="21"/>
                <w:szCs w:val="21"/>
                <w:highlight w:val="none"/>
              </w:rPr>
              <w:t xml:space="preserve">联系人</w:t>
            </w:r>
            <w:r>
              <w:rPr>
                <w:rFonts w:hint="eastAsia" w:asciiTheme="minorEastAsia" w:hAnsiTheme="minorEastAsia" w:eastAsiaTheme="minorEastAsia" w:cstheme="minorEastAsia"/>
                <w:sz w:val="21"/>
                <w:szCs w:val="21"/>
                <w:highlight w:val="none"/>
              </w:rPr>
              <w:t xml:space="preserve">：陆老师</w:t>
            </w:r>
            <w:r/>
          </w:p>
          <w:p>
            <w:pPr>
              <w:spacing w:line="440" w:lineRule="exact"/>
              <w:widowControl w:val="off"/>
              <w:rPr>
                <w:rFonts w:ascii="宋体" w:hAnsi="宋体" w:cs="宋体"/>
                <w:sz w:val="21"/>
                <w:szCs w:val="21"/>
                <w:highlight w:val="none"/>
              </w:rPr>
            </w:pPr>
            <w:r>
              <w:rPr>
                <w:rFonts w:hint="eastAsia" w:asciiTheme="minorEastAsia" w:hAnsiTheme="minorEastAsia" w:eastAsiaTheme="minorEastAsia" w:cstheme="minorEastAsia"/>
                <w:sz w:val="21"/>
                <w:szCs w:val="21"/>
                <w:highlight w:val="none"/>
                <w:lang w:val="zh-CN"/>
              </w:rPr>
              <w:t xml:space="preserve">联系电话：0512-62695310</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详见采购文件第二章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响应保证金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b/>
                <w:bCs/>
                <w:sz w:val="21"/>
                <w:szCs w:val="21"/>
                <w:highlight w:val="none"/>
              </w:rPr>
              <w:t xml:space="preserve">本项目不收取响应保证金，但须在响应文件中提供响应保证承诺书，格式见采购文件第四章。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响应文件提交截止之日起六十天（日历日）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文件获取</w:t>
            </w:r>
            <w:r/>
          </w:p>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shd w:val="clear" w:color="auto" w:fill="ffffff"/>
              </w:rPr>
              <w:t xml:space="preserve">自磋商文件公告发布之日起5个工作日</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rPr>
              <w:t xml:space="preserve">响应文件提交</w:t>
            </w:r>
            <w:r/>
          </w:p>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（上传）截止时间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2026年</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17</w:t>
            </w:r>
            <w:r>
              <w:rPr>
                <w:rFonts w:hint="eastAsia" w:ascii="宋体" w:hAnsi="宋体" w:cs="宋体"/>
                <w:sz w:val="21"/>
                <w:szCs w:val="21"/>
                <w:highlight w:val="none"/>
              </w:rPr>
              <w:t xml:space="preserve">日1</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点</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0分（北京时间）</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开启时间</w:t>
            </w:r>
            <w:r/>
          </w:p>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2026年</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17</w:t>
            </w:r>
            <w:r>
              <w:rPr>
                <w:rFonts w:hint="eastAsia" w:ascii="宋体" w:hAnsi="宋体" w:cs="宋体"/>
                <w:sz w:val="21"/>
                <w:szCs w:val="21"/>
                <w:highlight w:val="none"/>
              </w:rPr>
              <w:t xml:space="preserve">日1</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点</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0分（北京时间）</w:t>
            </w:r>
            <w:r/>
          </w:p>
          <w:p>
            <w:pPr>
              <w:spacing w:line="440" w:lineRule="exact"/>
              <w:widowControl w:val="off"/>
              <w:rPr>
                <w:sz w:val="21"/>
                <w:szCs w:val="21"/>
                <w:highlight w:val="none"/>
              </w:rPr>
            </w:pPr>
            <w:r>
              <w:rPr>
                <w:rFonts w:hint="eastAsia" w:ascii="宋体" w:hAnsi="宋体"/>
                <w:sz w:val="21"/>
                <w:szCs w:val="21"/>
                <w:highlight w:val="none"/>
              </w:rPr>
              <w:t xml:space="preserve">“苏采云”系统</w:t>
            </w:r>
            <w:r>
              <w:rPr>
                <w:rFonts w:hint="eastAsia" w:ascii="宋体" w:hAnsi="宋体" w:cs="宋体"/>
                <w:sz w:val="21"/>
                <w:szCs w:val="21"/>
                <w:highlight w:val="none"/>
              </w:rPr>
              <w:t xml:space="preserve">（网址：</w:t>
            </w:r>
            <w:r>
              <w:rPr>
                <w:highlight w:val="none"/>
              </w:rPr>
              <w:fldChar w:fldCharType="begin"/>
            </w:r>
            <w:r>
              <w:rPr>
                <w:highlight w:val="none"/>
              </w:rPr>
              <w:instrText xml:space="preserve"> HYPERLINK "http://jszfcg.jsczt.cn/）" </w:instrText>
            </w:r>
            <w:r>
              <w:rPr>
                <w:highlight w:val="none"/>
              </w:rPr>
              <w:fldChar w:fldCharType="separate"/>
            </w:r>
            <w:r>
              <w:rPr>
                <w:rStyle w:val="922"/>
                <w:rFonts w:hint="eastAsia" w:ascii="宋体" w:hAnsi="宋体" w:cs="宋体"/>
                <w:color w:val="auto"/>
                <w:sz w:val="21"/>
                <w:szCs w:val="21"/>
                <w:highlight w:val="none"/>
                <w:u w:val="none"/>
              </w:rPr>
              <w:t xml:space="preserve">http://jszfcg.jsczt.cn/）-“开标大厅”</w:t>
            </w:r>
            <w:r>
              <w:rPr>
                <w:rStyle w:val="922"/>
                <w:rFonts w:hint="eastAsia" w:ascii="宋体" w:hAnsi="宋体" w:cs="宋体"/>
                <w:color w:val="auto"/>
                <w:sz w:val="21"/>
                <w:szCs w:val="21"/>
                <w:highlight w:val="none"/>
                <w:u w:val="none"/>
              </w:rPr>
              <w:fldChar w:fldCharType="end"/>
            </w:r>
            <w:r/>
          </w:p>
          <w:p>
            <w:pPr>
              <w:spacing w:line="440" w:lineRule="exact"/>
              <w:widowControl w:val="off"/>
              <w:rPr>
                <w:rFonts w:ascii="宋体" w:hAnsi="宋体" w:cs="宋体"/>
                <w:sz w:val="21"/>
                <w:szCs w:val="21"/>
                <w:highlight w:val="none"/>
              </w:rPr>
            </w:pPr>
            <w:r>
              <w:rPr>
                <w:rFonts w:hint="eastAsia" w:ascii="宋体" w:hAnsi="宋体"/>
                <w:b/>
                <w:sz w:val="21"/>
                <w:szCs w:val="21"/>
                <w:highlight w:val="none"/>
              </w:rPr>
              <w:t xml:space="preserve">本项目为不见面开标项目，开标阶段供应商在【供应商解密】环节必须使用CA证书解密电子响应文件，如在系统规定的解密时间内未能完成解密的视为放弃</w:t>
            </w:r>
            <w:r>
              <w:rPr>
                <w:rFonts w:hint="eastAsia" w:ascii="宋体" w:hAnsi="宋体" w:cs="宋体"/>
                <w:b/>
                <w:bCs/>
                <w:sz w:val="21"/>
                <w:szCs w:val="21"/>
                <w:highlight w:val="none"/>
              </w:rPr>
              <w:t xml:space="preserve">参加本项目采购活动</w:t>
            </w:r>
            <w:r>
              <w:rPr>
                <w:rFonts w:hint="eastAsia" w:ascii="宋体" w:hAnsi="宋体"/>
                <w:b/>
                <w:sz w:val="21"/>
                <w:szCs w:val="21"/>
                <w:highlight w:val="none"/>
              </w:rPr>
              <w:t xml:space="preserve">。</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评审时间</w:t>
            </w:r>
            <w:r/>
          </w:p>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2026年</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rPr>
              <w:t xml:space="preserve">月</w:t>
            </w:r>
            <w:r>
              <w:rPr>
                <w:rFonts w:hint="eastAsia" w:ascii="宋体" w:hAnsi="宋体" w:cs="宋体"/>
                <w:sz w:val="21"/>
                <w:szCs w:val="21"/>
                <w:highlight w:val="none"/>
                <w:lang w:val="en-US" w:eastAsia="zh-CN"/>
              </w:rPr>
              <w:t xml:space="preserve">17</w:t>
            </w:r>
            <w:r>
              <w:rPr>
                <w:rFonts w:hint="eastAsia" w:ascii="宋体" w:hAnsi="宋体" w:cs="宋体"/>
                <w:sz w:val="21"/>
                <w:szCs w:val="21"/>
                <w:highlight w:val="none"/>
              </w:rPr>
              <w:t xml:space="preserve">日1</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点</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0分（北京时间）</w:t>
            </w:r>
            <w:r/>
          </w:p>
          <w:p>
            <w:pPr>
              <w:spacing w:line="440" w:lineRule="exact"/>
              <w:widowControl w:val="off"/>
              <w:rPr>
                <w:rFonts w:ascii="宋体" w:hAnsi="宋体" w:cs="宋体"/>
                <w:b/>
                <w:bCs/>
                <w:sz w:val="21"/>
                <w:szCs w:val="21"/>
                <w:highlight w:val="none"/>
              </w:rPr>
            </w:pPr>
            <w:r>
              <w:rPr>
                <w:rFonts w:hint="eastAsia"/>
                <w:sz w:val="21"/>
                <w:szCs w:val="21"/>
                <w:highlight w:val="none"/>
              </w:rPr>
              <w:t xml:space="preserve">“苏采云”系统</w:t>
            </w:r>
            <w:r>
              <w:rPr>
                <w:rFonts w:hint="eastAsia" w:ascii="宋体" w:hAnsi="宋体" w:cs="宋体"/>
                <w:sz w:val="21"/>
                <w:szCs w:val="21"/>
                <w:highlight w:val="none"/>
              </w:rPr>
              <w:t xml:space="preserve">（网址：http://jszfcg.jsczt.cn/）</w:t>
            </w:r>
            <w:r/>
          </w:p>
        </w:tc>
      </w:tr>
      <w:tr>
        <w:trPr>
          <w:jc w:val="center"/>
          <w:trHeight w:val="17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磋商响应</w:t>
            </w:r>
            <w:r/>
          </w:p>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文件要求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本项目采用电子招投标形式，请供应商按照《苏采云系统供应商操作手册》（以下简称“操作手册”）进行制作、上传电子响应文件。</w:t>
            </w:r>
            <w:r/>
          </w:p>
          <w:p>
            <w:pPr>
              <w:spacing w:line="440" w:lineRule="exact"/>
              <w:widowControl w:val="off"/>
              <w:rPr>
                <w:rFonts w:ascii="宋体" w:hAnsi="宋体" w:cs="宋体"/>
                <w:sz w:val="21"/>
                <w:szCs w:val="21"/>
                <w:highlight w:val="none"/>
              </w:rPr>
            </w:pPr>
            <w:r>
              <w:rPr>
                <w:rFonts w:hint="eastAsia" w:ascii="宋体" w:hAnsi="宋体" w:cs="宋体"/>
                <w:b/>
                <w:bCs/>
                <w:sz w:val="21"/>
                <w:szCs w:val="21"/>
                <w:highlight w:val="none"/>
              </w:rPr>
              <w:t xml:space="preserve">电子响应文件制作完成后请于响应文件提交的截止时间前成功上传至“苏采云”系统，否则视为放弃参加本项目采购活动。</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评分标准及评审方法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sz w:val="21"/>
                <w:szCs w:val="21"/>
                <w:highlight w:val="none"/>
              </w:rPr>
            </w:pPr>
            <w:r>
              <w:rPr>
                <w:rFonts w:hint="eastAsia" w:ascii="宋体" w:hAnsi="宋体" w:cs="宋体"/>
                <w:sz w:val="21"/>
                <w:szCs w:val="21"/>
                <w:highlight w:val="none"/>
              </w:rPr>
              <w:t xml:space="preserve">综合评分法，响应文件满足采购文件全部实质性要求且按照评审因素的量化指标评审得分最高的供应商为排名第一的成交候选供应商的评审方法，详见采购文件第六章。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sz w:val="21"/>
                <w:szCs w:val="21"/>
                <w:highlight w:val="none"/>
              </w:rPr>
            </w:pPr>
            <w:r>
              <w:rPr>
                <w:rFonts w:hint="eastAsia" w:ascii="宋体" w:hAnsi="宋体" w:cs="宋体"/>
                <w:sz w:val="21"/>
                <w:szCs w:val="21"/>
                <w:highlight w:val="none"/>
              </w:rPr>
              <w:t xml:space="preserve">本项目不收取履约保证金。</w:t>
            </w:r>
            <w:r/>
          </w:p>
          <w:p>
            <w:pPr>
              <w:widowControl w:val="off"/>
              <w:rPr>
                <w:rFonts w:ascii="宋体" w:hAnsi="宋体" w:cs="宋体"/>
                <w:sz w:val="21"/>
                <w:szCs w:val="21"/>
                <w:highlight w:val="none"/>
              </w:rPr>
            </w:pPr>
            <w:r>
              <w:rPr>
                <w:rFonts w:hint="eastAsia" w:ascii="宋体" w:hAnsi="宋体" w:cs="宋体"/>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tc>
      </w:tr>
      <w:tr>
        <w:trPr>
          <w:jc w:val="center"/>
          <w:trHeight w:val="11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spacing w:line="440" w:lineRule="exact"/>
              <w:widowControl w:val="off"/>
              <w:rPr>
                <w:rFonts w:ascii="宋体" w:hAnsi="宋体" w:cs="宋体"/>
                <w:sz w:val="21"/>
                <w:szCs w:val="21"/>
                <w:highlight w:val="none"/>
              </w:rPr>
            </w:pPr>
            <w:r>
              <w:rPr>
                <w:rFonts w:hint="eastAsia" w:ascii="宋体" w:hAnsi="宋体" w:cs="宋体"/>
                <w:sz w:val="21"/>
                <w:szCs w:val="21"/>
                <w:highlight w:val="none"/>
                <w:lang w:val="zh-CN"/>
              </w:rPr>
              <w:t xml:space="preserve">成交（未成交）通知书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pStyle w:val="721"/>
              <w:ind w:firstLine="0"/>
              <w:widowControl w:val="off"/>
              <w:rPr>
                <w:rFonts w:ascii="宋体" w:hAnsi="宋体" w:cs="宋体"/>
                <w:sz w:val="21"/>
                <w:szCs w:val="21"/>
                <w:highlight w:val="none"/>
              </w:rPr>
            </w:pPr>
            <w:r>
              <w:rPr>
                <w:rFonts w:hint="eastAsia" w:ascii="宋体" w:hAnsi="宋体" w:cs="宋体"/>
                <w:sz w:val="21"/>
                <w:szCs w:val="21"/>
                <w:highlight w:val="none"/>
              </w:rPr>
              <w:t xml:space="preserve">确定</w:t>
            </w:r>
            <w:r>
              <w:rPr>
                <w:rFonts w:hint="eastAsia" w:ascii="宋体" w:hAnsi="宋体" w:cs="宋体"/>
                <w:sz w:val="21"/>
                <w:szCs w:val="21"/>
                <w:highlight w:val="none"/>
                <w:lang w:val="en-US"/>
              </w:rPr>
              <w:t xml:space="preserve">成交供应商</w:t>
            </w:r>
            <w:r>
              <w:rPr>
                <w:rFonts w:hint="eastAsia" w:ascii="宋体" w:hAnsi="宋体" w:cs="宋体"/>
                <w:sz w:val="21"/>
                <w:szCs w:val="21"/>
                <w:highlight w:val="none"/>
              </w:rPr>
              <w:t xml:space="preserve">后，采购代理机构在</w:t>
            </w:r>
            <w:r>
              <w:rPr>
                <w:rFonts w:hint="eastAsia" w:ascii="宋体" w:hAnsi="宋体" w:cs="宋体"/>
                <w:sz w:val="21"/>
                <w:szCs w:val="21"/>
                <w:highlight w:val="none"/>
                <w:lang w:val="en-US"/>
              </w:rPr>
              <w:t xml:space="preserve">规定</w:t>
            </w:r>
            <w:r>
              <w:rPr>
                <w:rFonts w:hint="eastAsia" w:ascii="宋体" w:hAnsi="宋体" w:cs="宋体"/>
                <w:sz w:val="21"/>
                <w:szCs w:val="21"/>
                <w:highlight w:val="none"/>
              </w:rPr>
              <w:t xml:space="preserve">时间内向</w:t>
            </w:r>
            <w:r>
              <w:rPr>
                <w:rFonts w:hint="eastAsia" w:ascii="宋体" w:hAnsi="宋体" w:cs="宋体"/>
                <w:sz w:val="21"/>
                <w:szCs w:val="21"/>
                <w:highlight w:val="none"/>
                <w:lang w:val="en-US"/>
              </w:rPr>
              <w:t xml:space="preserve">成交供应商</w:t>
            </w:r>
            <w:r>
              <w:rPr>
                <w:rFonts w:hint="eastAsia" w:ascii="宋体" w:hAnsi="宋体" w:cs="宋体"/>
                <w:sz w:val="21"/>
                <w:szCs w:val="21"/>
                <w:highlight w:val="none"/>
              </w:rPr>
              <w:t xml:space="preserve">发出</w:t>
            </w:r>
            <w:r>
              <w:rPr>
                <w:rFonts w:hint="eastAsia" w:ascii="宋体" w:hAnsi="宋体" w:cs="宋体"/>
                <w:sz w:val="21"/>
                <w:szCs w:val="21"/>
                <w:highlight w:val="none"/>
                <w:lang w:val="en-US"/>
              </w:rPr>
              <w:t xml:space="preserve">成交</w:t>
            </w:r>
            <w:r>
              <w:rPr>
                <w:rFonts w:hint="eastAsia" w:ascii="宋体" w:hAnsi="宋体" w:cs="宋体"/>
                <w:sz w:val="21"/>
                <w:szCs w:val="21"/>
                <w:highlight w:val="none"/>
              </w:rPr>
              <w:t xml:space="preserve">通知书。</w:t>
            </w:r>
            <w:r>
              <w:rPr>
                <w:rFonts w:hint="eastAsia" w:ascii="宋体" w:hAnsi="宋体" w:cs="宋体"/>
                <w:sz w:val="21"/>
                <w:szCs w:val="21"/>
                <w:highlight w:val="none"/>
                <w:lang w:val="en-US"/>
              </w:rPr>
              <w:t xml:space="preserve">成交</w:t>
            </w:r>
            <w:r>
              <w:rPr>
                <w:rFonts w:hint="eastAsia" w:ascii="宋体" w:hAnsi="宋体" w:cs="宋体"/>
                <w:sz w:val="21"/>
                <w:szCs w:val="21"/>
                <w:highlight w:val="none"/>
              </w:rPr>
              <w:t xml:space="preserve">通知书将成为合同的组成部分。</w:t>
            </w:r>
            <w:r/>
          </w:p>
          <w:p>
            <w:pPr>
              <w:pStyle w:val="721"/>
              <w:ind w:firstLine="0"/>
              <w:widowControl w:val="off"/>
              <w:rPr>
                <w:rFonts w:ascii="宋体" w:hAnsi="宋体" w:cs="宋体"/>
                <w:sz w:val="21"/>
                <w:szCs w:val="21"/>
                <w:highlight w:val="none"/>
              </w:rPr>
            </w:pPr>
            <w:r>
              <w:rPr>
                <w:rFonts w:hint="eastAsia" w:ascii="宋体" w:hAnsi="宋体" w:cs="宋体"/>
                <w:sz w:val="21"/>
                <w:szCs w:val="21"/>
                <w:highlight w:val="none"/>
              </w:rPr>
              <w:t xml:space="preserve">请</w:t>
            </w:r>
            <w:r>
              <w:rPr>
                <w:rFonts w:hint="eastAsia" w:ascii="宋体" w:hAnsi="宋体" w:cs="宋体"/>
                <w:sz w:val="21"/>
                <w:szCs w:val="21"/>
                <w:highlight w:val="none"/>
                <w:lang w:val="en-US"/>
              </w:rPr>
              <w:t xml:space="preserve">成交供应商</w:t>
            </w:r>
            <w:r>
              <w:rPr>
                <w:rFonts w:hint="eastAsia" w:ascii="宋体" w:hAnsi="宋体" w:cs="宋体"/>
                <w:sz w:val="21"/>
                <w:szCs w:val="21"/>
                <w:highlight w:val="none"/>
              </w:rPr>
              <w:t xml:space="preserve">在</w:t>
            </w:r>
            <w:r>
              <w:rPr>
                <w:rFonts w:hint="eastAsia" w:ascii="宋体" w:hAnsi="宋体" w:cs="宋体"/>
                <w:sz w:val="21"/>
                <w:szCs w:val="21"/>
                <w:highlight w:val="none"/>
                <w:lang w:val="en-US"/>
              </w:rPr>
              <w:t xml:space="preserve">成交</w:t>
            </w:r>
            <w:r>
              <w:rPr>
                <w:rFonts w:hint="eastAsia" w:ascii="宋体" w:hAnsi="宋体" w:cs="宋体"/>
                <w:sz w:val="21"/>
                <w:szCs w:val="21"/>
                <w:highlight w:val="none"/>
              </w:rPr>
              <w:t xml:space="preserve">结果公告届满之日起30日内，使用CA证书登录“苏采云”系统及时下载</w:t>
            </w:r>
            <w:r>
              <w:rPr>
                <w:rFonts w:hint="eastAsia" w:ascii="宋体" w:hAnsi="宋体" w:cs="宋体"/>
                <w:sz w:val="21"/>
                <w:szCs w:val="21"/>
                <w:highlight w:val="none"/>
                <w:lang w:val="en-US"/>
              </w:rPr>
              <w:t xml:space="preserve">成交</w:t>
            </w:r>
            <w:r>
              <w:rPr>
                <w:rFonts w:hint="eastAsia" w:ascii="宋体" w:hAnsi="宋体" w:cs="宋体"/>
                <w:sz w:val="21"/>
                <w:szCs w:val="21"/>
                <w:highlight w:val="none"/>
              </w:rPr>
              <w:t xml:space="preserve">通知书。</w:t>
            </w:r>
            <w:r/>
          </w:p>
          <w:p>
            <w:pPr>
              <w:pStyle w:val="721"/>
              <w:ind w:firstLine="0"/>
              <w:widowControl w:val="off"/>
              <w:rPr>
                <w:rFonts w:ascii="宋体" w:hAnsi="宋体" w:cs="宋体"/>
                <w:sz w:val="21"/>
                <w:szCs w:val="21"/>
                <w:highlight w:val="none"/>
              </w:rPr>
            </w:pPr>
            <w:r>
              <w:rPr>
                <w:rFonts w:hint="eastAsia" w:ascii="宋体" w:hAnsi="宋体" w:cs="宋体"/>
                <w:sz w:val="21"/>
                <w:szCs w:val="21"/>
                <w:highlight w:val="none"/>
              </w:rPr>
              <w:t xml:space="preserve">采购代理机构向未成交供应商以电子邮件形式发放未成交通知书，电子邮箱以供应商提交的磋商响应函中写明的电子邮箱为准，供应商未在磋商响应函中写明电子邮箱的，视为自动放弃获知相关信息权利并自行承担相应后果。</w:t>
            </w:r>
            <w:r/>
          </w:p>
        </w:tc>
      </w:tr>
      <w:tr>
        <w:trPr>
          <w:jc w:val="cente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jc w:val="center"/>
              <w:widowControl w:val="off"/>
              <w:rPr>
                <w:rFonts w:ascii="宋体" w:hAnsi="宋体" w:cs="宋体"/>
                <w:sz w:val="21"/>
                <w:szCs w:val="21"/>
                <w:highlight w:val="none"/>
              </w:rPr>
            </w:pPr>
            <w:r/>
            <w:bookmarkStart w:id="8" w:name="_Toc7166"/>
            <w:r/>
            <w:bookmarkStart w:id="9" w:name="_Toc57376405"/>
            <w:r/>
            <w:bookmarkStart w:id="10" w:name="_Toc28592"/>
            <w:r/>
            <w:bookmarkStart w:id="11" w:name="_Toc58248879"/>
            <w:r>
              <w:rPr>
                <w:rFonts w:hint="eastAsia" w:ascii="宋体" w:hAnsi="宋体" w:cs="宋体"/>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13"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lang w:val="zh-CN"/>
              </w:rPr>
              <w:t xml:space="preserve">代理服务费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7" w:type="dxa"/>
            <w:vAlign w:val="center"/>
            <w:textDirection w:val="lrTb"/>
            <w:noWrap w:val="false"/>
          </w:tcPr>
          <w:p>
            <w:pPr>
              <w:widowControl w:val="off"/>
              <w:rPr>
                <w:rFonts w:ascii="宋体" w:hAnsi="宋体" w:cs="宋体"/>
                <w:sz w:val="21"/>
                <w:szCs w:val="21"/>
                <w:highlight w:val="none"/>
              </w:rPr>
            </w:pPr>
            <w:r>
              <w:rPr>
                <w:rFonts w:hint="eastAsia" w:ascii="宋体" w:hAnsi="宋体" w:cs="宋体"/>
                <w:sz w:val="21"/>
                <w:szCs w:val="21"/>
                <w:highlight w:val="none"/>
              </w:rPr>
              <w:t xml:space="preserve">（1）收取原因：本项目预算金额包含代理服务费，根据本项目采购委托代理协议约定，本项目的代理服务费由成交供应商支付。</w:t>
            </w:r>
            <w:r/>
          </w:p>
          <w:p>
            <w:pPr>
              <w:widowControl w:val="off"/>
              <w:rPr>
                <w:rFonts w:ascii="宋体" w:hAnsi="宋体" w:cs="宋体"/>
                <w:sz w:val="21"/>
                <w:szCs w:val="21"/>
                <w:highlight w:val="none"/>
              </w:rPr>
            </w:pPr>
            <w:r>
              <w:rPr>
                <w:rFonts w:hint="eastAsia" w:ascii="宋体" w:hAnsi="宋体" w:cs="宋体"/>
                <w:sz w:val="21"/>
                <w:szCs w:val="21"/>
                <w:highlight w:val="none"/>
              </w:rPr>
              <w:t xml:space="preserve">（2）收取方式：下载成交通知书时由成交供应商向采购代理机构支付代理服务费。</w:t>
            </w:r>
            <w:r/>
          </w:p>
          <w:p>
            <w:pPr>
              <w:widowControl w:val="off"/>
              <w:rPr>
                <w:rFonts w:ascii="宋体" w:hAnsi="宋体" w:cs="宋体"/>
                <w:sz w:val="21"/>
                <w:szCs w:val="21"/>
                <w:highlight w:val="none"/>
              </w:rPr>
            </w:pPr>
            <w:r>
              <w:rPr>
                <w:rFonts w:hint="eastAsia" w:ascii="宋体" w:hAnsi="宋体" w:cs="宋体"/>
                <w:sz w:val="21"/>
                <w:szCs w:val="21"/>
                <w:highlight w:val="none"/>
              </w:rPr>
              <w:t xml:space="preserve">（3）收取标准及金额：具体收费以如下比例按差额定率累进法进行计算，包含在供应商响应总报价中：</w:t>
            </w:r>
            <w:r/>
          </w:p>
          <w:p>
            <w:pPr>
              <w:widowControl w:val="off"/>
              <w:rPr>
                <w:rFonts w:ascii="宋体" w:hAnsi="宋体" w:cs="宋体"/>
                <w:sz w:val="21"/>
                <w:szCs w:val="21"/>
                <w:highlight w:val="none"/>
              </w:rPr>
            </w:pPr>
            <w:r>
              <w:rPr>
                <w:rFonts w:hint="eastAsia" w:ascii="宋体" w:hAnsi="宋体" w:cs="宋体"/>
                <w:sz w:val="21"/>
                <w:szCs w:val="21"/>
                <w:highlight w:val="none"/>
              </w:rPr>
              <w:t xml:space="preserve">预算金额100万元以下部分按该部分预算金额的1.5%计算；</w:t>
            </w:r>
            <w:r/>
          </w:p>
          <w:p>
            <w:pPr>
              <w:widowControl w:val="off"/>
              <w:rPr>
                <w:rFonts w:ascii="宋体" w:hAnsi="宋体" w:cs="宋体"/>
                <w:sz w:val="21"/>
                <w:szCs w:val="21"/>
                <w:highlight w:val="none"/>
              </w:rPr>
            </w:pPr>
            <w:r>
              <w:rPr>
                <w:rFonts w:hint="eastAsia" w:ascii="宋体" w:hAnsi="宋体" w:cs="宋体"/>
                <w:sz w:val="21"/>
                <w:szCs w:val="21"/>
                <w:highlight w:val="none"/>
              </w:rPr>
              <w:t xml:space="preserve">预算金额100（含）～500万元部分按该部分预算金额的1.1%计算；</w:t>
            </w:r>
            <w:r/>
          </w:p>
          <w:p>
            <w:pPr>
              <w:widowControl w:val="off"/>
              <w:rPr>
                <w:rFonts w:ascii="宋体" w:hAnsi="宋体" w:cs="宋体"/>
                <w:sz w:val="21"/>
                <w:szCs w:val="21"/>
                <w:highlight w:val="none"/>
              </w:rPr>
            </w:pPr>
            <w:r>
              <w:rPr>
                <w:rFonts w:hint="eastAsia" w:ascii="宋体" w:hAnsi="宋体" w:cs="宋体"/>
                <w:sz w:val="21"/>
                <w:szCs w:val="21"/>
                <w:highlight w:val="none"/>
              </w:rPr>
              <w:t xml:space="preserve">预算金额500（含）～1000万元部分按该部分预算金额的0.8%计算；</w:t>
            </w:r>
            <w:r/>
          </w:p>
          <w:p>
            <w:pPr>
              <w:widowControl w:val="off"/>
              <w:rPr>
                <w:rFonts w:ascii="宋体" w:hAnsi="宋体" w:cs="宋体"/>
                <w:sz w:val="21"/>
                <w:szCs w:val="21"/>
                <w:highlight w:val="none"/>
              </w:rPr>
            </w:pPr>
            <w:r>
              <w:rPr>
                <w:rFonts w:hint="eastAsia" w:ascii="宋体" w:hAnsi="宋体" w:cs="宋体"/>
                <w:sz w:val="21"/>
                <w:szCs w:val="21"/>
                <w:highlight w:val="none"/>
              </w:rPr>
              <w:t xml:space="preserve">预算金额1000（含）～5000万元部分按该部分预算金额的0.5%计算；</w:t>
            </w:r>
            <w:r/>
          </w:p>
          <w:p>
            <w:pPr>
              <w:widowControl w:val="off"/>
              <w:rPr>
                <w:rFonts w:ascii="宋体" w:hAnsi="宋体" w:cs="宋体"/>
                <w:sz w:val="21"/>
                <w:szCs w:val="21"/>
                <w:highlight w:val="none"/>
              </w:rPr>
            </w:pPr>
            <w:r>
              <w:rPr>
                <w:rFonts w:hint="eastAsia" w:ascii="宋体" w:hAnsi="宋体" w:cs="宋体"/>
                <w:sz w:val="21"/>
                <w:szCs w:val="21"/>
                <w:highlight w:val="none"/>
              </w:rPr>
              <w:t xml:space="preserve">预算金额5000万元以上部分按该部分预算金额的0.25%计算；</w:t>
            </w:r>
            <w:r/>
          </w:p>
          <w:p>
            <w:pPr>
              <w:widowControl w:val="off"/>
              <w:rPr>
                <w:rFonts w:ascii="宋体" w:hAnsi="宋体" w:cs="宋体"/>
                <w:sz w:val="21"/>
                <w:szCs w:val="21"/>
                <w:highlight w:val="none"/>
              </w:rPr>
            </w:pPr>
            <w:r>
              <w:rPr>
                <w:rFonts w:hint="eastAsia" w:ascii="宋体" w:hAnsi="宋体" w:cs="宋体"/>
                <w:sz w:val="21"/>
                <w:szCs w:val="21"/>
                <w:highlight w:val="none"/>
              </w:rPr>
              <w:t xml:space="preserve">如按上述方法计算的金额低于人民币3000元的，则代理服务费按人民币3000元计取。本项目成交服务费为</w:t>
            </w:r>
            <w:r>
              <w:rPr>
                <w:rFonts w:hint="eastAsia" w:ascii="宋体" w:hAnsi="宋体" w:cs="宋体"/>
                <w:sz w:val="21"/>
                <w:szCs w:val="21"/>
                <w:highlight w:val="none"/>
                <w:lang w:eastAsia="zh-CN"/>
              </w:rPr>
              <w:t xml:space="preserve">42438</w:t>
            </w:r>
            <w:r>
              <w:rPr>
                <w:rFonts w:hint="eastAsia" w:ascii="宋体" w:hAnsi="宋体" w:cs="宋体"/>
                <w:sz w:val="21"/>
                <w:szCs w:val="21"/>
                <w:highlight w:val="none"/>
              </w:rPr>
              <w:t xml:space="preserve">元。</w:t>
            </w:r>
            <w:r/>
          </w:p>
          <w:p>
            <w:pPr>
              <w:widowControl w:val="off"/>
              <w:rPr>
                <w:rFonts w:ascii="宋体" w:hAnsi="宋体" w:cs="宋体"/>
                <w:sz w:val="21"/>
                <w:szCs w:val="21"/>
                <w:highlight w:val="none"/>
              </w:rPr>
            </w:pPr>
            <w:r>
              <w:rPr>
                <w:rFonts w:hint="eastAsia" w:ascii="宋体" w:hAnsi="宋体" w:cs="宋体"/>
                <w:sz w:val="21"/>
                <w:szCs w:val="21"/>
                <w:highlight w:val="none"/>
              </w:rPr>
              <w:t xml:space="preserve">收款单位：江苏希地丰华项目管理集团有限公司</w:t>
            </w:r>
            <w:r/>
          </w:p>
          <w:p>
            <w:pPr>
              <w:widowControl w:val="off"/>
              <w:rPr>
                <w:rFonts w:ascii="宋体" w:hAnsi="宋体" w:cs="宋体"/>
                <w:sz w:val="21"/>
                <w:szCs w:val="21"/>
                <w:highlight w:val="none"/>
              </w:rPr>
            </w:pPr>
            <w:r>
              <w:rPr>
                <w:rFonts w:hint="eastAsia" w:ascii="宋体" w:hAnsi="宋体" w:cs="宋体"/>
                <w:sz w:val="21"/>
                <w:szCs w:val="21"/>
                <w:highlight w:val="none"/>
              </w:rPr>
              <w:t xml:space="preserve">银行账号：1102170509008156875</w:t>
            </w:r>
            <w:r/>
          </w:p>
          <w:p>
            <w:pPr>
              <w:widowControl w:val="off"/>
              <w:rPr>
                <w:rFonts w:ascii="宋体" w:hAnsi="宋体" w:cs="宋体"/>
                <w:sz w:val="21"/>
                <w:szCs w:val="21"/>
                <w:highlight w:val="none"/>
              </w:rPr>
            </w:pPr>
            <w:r>
              <w:rPr>
                <w:rFonts w:hint="eastAsia" w:ascii="宋体" w:hAnsi="宋体" w:cs="宋体"/>
                <w:sz w:val="21"/>
                <w:szCs w:val="21"/>
                <w:highlight w:val="none"/>
              </w:rPr>
              <w:t xml:space="preserve">开户银行：中国工商银行苏州沧浪新城支行</w:t>
            </w:r>
            <w:r/>
          </w:p>
          <w:p>
            <w:pPr>
              <w:widowControl w:val="off"/>
              <w:rPr>
                <w:rFonts w:ascii="宋体" w:hAnsi="宋体" w:cs="宋体"/>
                <w:sz w:val="21"/>
                <w:szCs w:val="21"/>
                <w:highlight w:val="none"/>
              </w:rPr>
            </w:pPr>
            <w:r>
              <w:rPr>
                <w:rFonts w:hint="eastAsia" w:ascii="宋体" w:hAnsi="宋体" w:cs="宋体"/>
                <w:sz w:val="21"/>
                <w:szCs w:val="21"/>
                <w:highlight w:val="none"/>
              </w:rPr>
              <w:t xml:space="preserve">（4）收取依据：</w:t>
            </w:r>
            <w:r>
              <w:rPr>
                <w:rFonts w:hint="eastAsia" w:ascii="宋体" w:hAnsi="宋体" w:cs="宋体"/>
                <w:sz w:val="21"/>
                <w:szCs w:val="21"/>
                <w:highlight w:val="none"/>
                <w:lang w:val="zh-CN"/>
              </w:rPr>
              <w:t xml:space="preserve">苏州市级政府采购代理服务收费公告信息</w:t>
            </w:r>
            <w:r>
              <w:rPr>
                <w:rFonts w:hint="eastAsia" w:ascii="宋体" w:hAnsi="宋体" w:cs="宋体"/>
                <w:sz w:val="21"/>
                <w:szCs w:val="21"/>
                <w:highlight w:val="none"/>
              </w:rPr>
              <w:t xml:space="preserve">表第二十九批</w:t>
            </w:r>
            <w:r>
              <w:rPr>
                <w:rFonts w:hint="eastAsia" w:ascii="宋体" w:hAnsi="宋体" w:cs="宋体"/>
                <w:sz w:val="21"/>
                <w:szCs w:val="21"/>
                <w:highlight w:val="none"/>
                <w:lang w:val="zh-CN"/>
              </w:rPr>
              <w:t xml:space="preserve">及苏财购字〔2016〕18号</w:t>
            </w:r>
            <w:r>
              <w:rPr>
                <w:rFonts w:hint="eastAsia" w:ascii="宋体" w:hAnsi="宋体" w:cs="宋体"/>
                <w:sz w:val="21"/>
                <w:szCs w:val="21"/>
                <w:highlight w:val="none"/>
              </w:rPr>
              <w:t xml:space="preserve">文</w:t>
            </w:r>
            <w:r/>
          </w:p>
        </w:tc>
      </w:tr>
    </w:tbl>
    <w:p>
      <w:pPr>
        <w:pStyle w:val="912"/>
        <w:jc w:val="center"/>
        <w:spacing w:before="75" w:beforeAutospacing="0" w:after="75" w:afterAutospacing="0"/>
        <w:widowControl w:val="off"/>
        <w:rPr>
          <w:rStyle w:val="878"/>
          <w:rFonts w:hint="default"/>
          <w:sz w:val="32"/>
          <w:szCs w:val="32"/>
          <w:highlight w:val="none"/>
        </w:rPr>
        <w:outlineLvl w:val="0"/>
      </w:pPr>
      <w:r>
        <w:rPr>
          <w:rFonts w:cs="宋体"/>
          <w:szCs w:val="44"/>
          <w:highlight w:val="none"/>
        </w:rPr>
        <w:br w:type="page" w:clear="all"/>
      </w:r>
      <w:bookmarkEnd w:id="8"/>
      <w:r/>
      <w:bookmarkEnd w:id="9"/>
      <w:r/>
      <w:bookmarkEnd w:id="10"/>
      <w:r/>
      <w:bookmarkEnd w:id="11"/>
      <w:r/>
      <w:bookmarkStart w:id="12" w:name="_Toc31391"/>
      <w:r/>
      <w:bookmarkStart w:id="13" w:name="_Toc341"/>
      <w:r/>
      <w:bookmarkStart w:id="14" w:name="_Toc29357"/>
      <w:r>
        <w:rPr>
          <w:rStyle w:val="878"/>
          <w:sz w:val="32"/>
          <w:szCs w:val="32"/>
          <w:highlight w:val="none"/>
        </w:rPr>
        <w:t xml:space="preserve">第一章 磋商采购公告</w:t>
      </w:r>
      <w:bookmarkEnd w:id="12"/>
      <w:r/>
      <w:bookmarkEnd w:id="13"/>
      <w:r/>
      <w:bookmarkEnd w:id="14"/>
      <w:r/>
      <w:r/>
    </w:p>
    <w:p>
      <w:pPr>
        <w:spacing w:line="400" w:lineRule="exact"/>
        <w:widowControl w:val="off"/>
        <w:rPr>
          <w:rFonts w:ascii="宋体" w:hAnsi="宋体" w:cs="宋体"/>
          <w:sz w:val="21"/>
          <w:szCs w:val="21"/>
          <w:highlight w:val="none"/>
        </w:rPr>
        <w:pBdr>
          <w:top w:val="single" w:color="000000" w:sz="4" w:space="1"/>
          <w:left w:val="single" w:color="000000" w:sz="4" w:space="4"/>
          <w:bottom w:val="single" w:color="000000" w:sz="4" w:space="1"/>
          <w:right w:val="single" w:color="000000" w:sz="4" w:space="4"/>
        </w:pBdr>
      </w:pPr>
      <w:r/>
      <w:bookmarkStart w:id="15" w:name="_Hlk16005278"/>
      <w:r>
        <w:rPr>
          <w:rFonts w:hint="eastAsia" w:ascii="宋体" w:hAnsi="宋体" w:cs="宋体"/>
          <w:sz w:val="21"/>
          <w:szCs w:val="21"/>
          <w:highlight w:val="none"/>
        </w:rPr>
        <w:t xml:space="preserve">项目概况</w:t>
      </w:r>
      <w:r/>
    </w:p>
    <w:p>
      <w:pPr>
        <w:ind w:firstLine="420"/>
        <w:spacing w:line="400" w:lineRule="exact"/>
        <w:widowControl w:val="off"/>
        <w:rPr>
          <w:rFonts w:ascii="宋体" w:hAnsi="宋体" w:cs="宋体"/>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highlight w:val="none"/>
        </w:rPr>
        <w:t xml:space="preserve"> 江苏巡抚衙门旧址修缮保护工程</w:t>
      </w:r>
      <w:r>
        <w:rPr>
          <w:rFonts w:hint="eastAsia" w:ascii="宋体" w:hAnsi="宋体" w:cs="宋体"/>
          <w:sz w:val="21"/>
          <w:szCs w:val="21"/>
          <w:highlight w:val="none"/>
          <w:lang w:eastAsia="zh-CN"/>
        </w:rPr>
        <w:t xml:space="preserve">JSZC-320500-XDFH-C2026-0015</w:t>
      </w:r>
      <w:r>
        <w:rPr>
          <w:rFonts w:hint="eastAsia" w:ascii="宋体" w:hAnsi="宋体" w:cs="宋体"/>
          <w:sz w:val="21"/>
          <w:szCs w:val="21"/>
          <w:highlight w:val="none"/>
        </w:rPr>
        <w:t xml:space="preserve"> 采购项目的潜在供应商应在</w:t>
      </w:r>
      <w:r>
        <w:rPr>
          <w:rFonts w:hint="eastAsia" w:ascii="宋体" w:hAnsi="宋体" w:cs="宋体"/>
          <w:sz w:val="21"/>
          <w:szCs w:val="21"/>
          <w:highlight w:val="none"/>
          <w:shd w:val="clear" w:color="auto" w:fill="ffffff"/>
        </w:rPr>
        <w:t xml:space="preserve">“苏采云”系统（网址：http://jszfcg.jsczt.cn/）</w:t>
      </w:r>
      <w:r>
        <w:rPr>
          <w:rFonts w:hint="eastAsia" w:ascii="宋体" w:hAnsi="宋体" w:cs="宋体"/>
          <w:sz w:val="21"/>
          <w:szCs w:val="21"/>
          <w:highlight w:val="none"/>
        </w:rPr>
        <w:t xml:space="preserve">获取采购文件，并于2026</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7</w:t>
      </w:r>
      <w:r>
        <w:rPr>
          <w:rFonts w:hint="eastAsia" w:ascii="宋体" w:hAnsi="宋体" w:cs="宋体"/>
          <w:bCs/>
          <w:sz w:val="21"/>
          <w:szCs w:val="21"/>
          <w:highlight w:val="none"/>
        </w:rPr>
        <w:t xml:space="preserve">-</w:t>
      </w:r>
      <w:r>
        <w:rPr>
          <w:rFonts w:hint="eastAsia" w:ascii="宋体" w:hAnsi="宋体" w:cs="宋体"/>
          <w:sz w:val="21"/>
          <w:szCs w:val="21"/>
          <w:highlight w:val="none"/>
          <w:shd w:val="clear" w:color="auto" w:fill="ffffff"/>
          <w:lang w:val="en-US" w:eastAsia="zh-CN"/>
        </w:rPr>
        <w:t xml:space="preserve">17</w:t>
      </w:r>
      <w:r>
        <w:rPr>
          <w:rFonts w:hint="eastAsia" w:ascii="宋体" w:hAnsi="宋体" w:cs="宋体"/>
          <w:sz w:val="21"/>
          <w:szCs w:val="21"/>
          <w:highlight w:val="none"/>
          <w:shd w:val="clear" w:color="auto" w:fill="ffffff"/>
        </w:rPr>
        <w:t xml:space="preserve">  1</w:t>
      </w:r>
      <w:r>
        <w:rPr>
          <w:rFonts w:hint="eastAsia" w:ascii="宋体" w:hAnsi="宋体" w:cs="宋体"/>
          <w:sz w:val="21"/>
          <w:szCs w:val="21"/>
          <w:highlight w:val="none"/>
          <w:shd w:val="clear" w:color="auto" w:fill="ffffff"/>
          <w:lang w:val="en-US" w:eastAsia="zh-CN"/>
        </w:rPr>
        <w:t xml:space="preserve">3</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3</w:t>
      </w:r>
      <w:r>
        <w:rPr>
          <w:rFonts w:hint="eastAsia" w:ascii="宋体" w:hAnsi="宋体" w:cs="宋体"/>
          <w:bCs/>
          <w:sz w:val="21"/>
          <w:szCs w:val="21"/>
          <w:highlight w:val="none"/>
        </w:rPr>
        <w:t xml:space="preserve">0（北京时间）前提交响应文件</w:t>
      </w:r>
      <w:r>
        <w:rPr>
          <w:rFonts w:hint="eastAsia" w:ascii="宋体" w:hAnsi="宋体" w:cs="宋体"/>
          <w:sz w:val="21"/>
          <w:szCs w:val="21"/>
          <w:highlight w:val="none"/>
        </w:rPr>
        <w:t xml:space="preserve">。</w:t>
      </w:r>
      <w:bookmarkEnd w:id="15"/>
      <w:r/>
      <w:r/>
    </w:p>
    <w:p>
      <w:pPr>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一、项目基本情况</w:t>
      </w:r>
      <w:r/>
    </w:p>
    <w:p>
      <w:pPr>
        <w:ind w:firstLine="420"/>
        <w:spacing w:line="400" w:lineRule="exact"/>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rPr>
        <w:t xml:space="preserve">采购编号：</w:t>
      </w:r>
      <w:r>
        <w:rPr>
          <w:rFonts w:hint="eastAsia" w:ascii="宋体" w:hAnsi="宋体" w:cs="宋体"/>
          <w:sz w:val="21"/>
          <w:szCs w:val="21"/>
          <w:highlight w:val="none"/>
          <w:lang w:eastAsia="zh-CN"/>
        </w:rPr>
        <w:t xml:space="preserve">JSZC-320500-XDFH-C2026-0015</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项目名称：江苏巡抚衙门旧址修缮保护工程</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采购方式：竞争性磋商 </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预算金额：</w:t>
      </w:r>
      <w:r>
        <w:rPr>
          <w:rFonts w:hint="eastAsia" w:ascii="宋体" w:hAnsi="宋体" w:cs="宋体"/>
          <w:sz w:val="21"/>
          <w:szCs w:val="21"/>
          <w:highlight w:val="none"/>
          <w:lang w:eastAsia="zh-CN"/>
        </w:rPr>
        <w:t xml:space="preserve">349.442600</w:t>
      </w:r>
      <w:r>
        <w:rPr>
          <w:rFonts w:hint="eastAsia" w:ascii="宋体" w:hAnsi="宋体" w:cs="宋体"/>
          <w:sz w:val="21"/>
          <w:szCs w:val="21"/>
          <w:highlight w:val="none"/>
        </w:rPr>
        <w:t xml:space="preserve">万元</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最高限价：349.442593万元</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采购需求：</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1.采购内容：</w:t>
      </w:r>
      <w:r>
        <w:rPr>
          <w:rFonts w:hint="eastAsia" w:ascii="宋体" w:hAnsi="宋体" w:cs="宋体"/>
          <w:sz w:val="21"/>
          <w:szCs w:val="21"/>
          <w:highlight w:val="none"/>
        </w:rPr>
        <w:t xml:space="preserve">江苏巡抚衙门旧址位于苏州市姑苏区书院巷，本次采购包括对其大门、仪门、后堂、后楼等进行修缮保护，</w:t>
      </w:r>
      <w:r>
        <w:rPr>
          <w:rFonts w:hint="eastAsia" w:ascii="宋体" w:hAnsi="宋体" w:cs="宋体"/>
          <w:bCs/>
          <w:sz w:val="21"/>
          <w:szCs w:val="21"/>
          <w:highlight w:val="none"/>
        </w:rPr>
        <w:t xml:space="preserve">具体内容及要求详见工程量清单及图纸（如有）、采购文件。</w:t>
      </w:r>
      <w:bookmarkStart w:id="16" w:name="OLE_LINK56"/>
      <w:r/>
      <w:bookmarkEnd w:id="16"/>
      <w:r/>
      <w:bookmarkStart w:id="17" w:name="OLE_LINK41"/>
      <w:r/>
      <w:bookmarkEnd w:id="17"/>
      <w:r/>
      <w:r/>
    </w:p>
    <w:p>
      <w:pPr>
        <w:ind w:firstLine="420"/>
        <w:spacing w:line="400" w:lineRule="exact"/>
        <w:widowControl w:val="off"/>
        <w:rPr>
          <w:rFonts w:ascii="宋体" w:hAnsi="宋体" w:cs="宋体"/>
          <w:sz w:val="21"/>
          <w:szCs w:val="21"/>
          <w:highlight w:val="none"/>
          <w:lang w:val="zh-TW"/>
        </w:rPr>
      </w:pPr>
      <w:r>
        <w:rPr>
          <w:rFonts w:hint="eastAsia" w:ascii="宋体" w:hAnsi="宋体" w:cs="宋体"/>
          <w:sz w:val="21"/>
          <w:szCs w:val="21"/>
          <w:highlight w:val="none"/>
        </w:rPr>
        <w:t xml:space="preserve">2.工期</w:t>
      </w:r>
      <w:r>
        <w:rPr>
          <w:rFonts w:hint="eastAsia" w:ascii="宋体" w:hAnsi="宋体" w:cs="宋体"/>
          <w:sz w:val="21"/>
          <w:szCs w:val="21"/>
          <w:highlight w:val="none"/>
          <w:lang w:val="zh-TW"/>
        </w:rPr>
        <w:t xml:space="preserve">：</w:t>
      </w:r>
      <w:r>
        <w:rPr>
          <w:rFonts w:hint="eastAsia" w:ascii="宋体" w:hAnsi="宋体" w:cs="宋体"/>
          <w:sz w:val="21"/>
          <w:szCs w:val="21"/>
          <w:highlight w:val="none"/>
        </w:rPr>
        <w:t xml:space="preserve">100</w:t>
      </w:r>
      <w:r>
        <w:rPr>
          <w:rFonts w:hint="eastAsia" w:ascii="宋体" w:hAnsi="宋体" w:cs="宋体"/>
          <w:sz w:val="21"/>
          <w:szCs w:val="21"/>
          <w:highlight w:val="none"/>
          <w:lang w:val="zh-TW"/>
        </w:rPr>
        <w:t xml:space="preserve">天</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3.质量要求：合格</w:t>
      </w:r>
      <w:r/>
    </w:p>
    <w:p>
      <w:pPr>
        <w:ind w:firstLine="420"/>
        <w:spacing w:line="400" w:lineRule="exact"/>
        <w:widowControl w:val="off"/>
        <w:rPr>
          <w:rFonts w:ascii="宋体" w:hAnsi="宋体" w:cs="宋体"/>
          <w:sz w:val="21"/>
          <w:szCs w:val="21"/>
          <w:highlight w:val="none"/>
        </w:rPr>
      </w:pPr>
      <w:r/>
      <w:bookmarkStart w:id="18" w:name="_Toc35393630"/>
      <w:r/>
      <w:bookmarkStart w:id="19" w:name="_Toc28359013"/>
      <w:r/>
      <w:bookmarkStart w:id="20" w:name="_Toc35393799"/>
      <w:r/>
      <w:bookmarkStart w:id="21" w:name="_Toc28359090"/>
      <w:r>
        <w:rPr>
          <w:rFonts w:hint="eastAsia" w:ascii="宋体" w:hAnsi="宋体" w:cs="宋体"/>
          <w:sz w:val="21"/>
          <w:szCs w:val="21"/>
          <w:highlight w:val="none"/>
        </w:rPr>
        <w:t xml:space="preserve">本项目（是/否）接受联合体：否</w:t>
      </w:r>
      <w:r/>
    </w:p>
    <w:p>
      <w:pPr>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二、申请人的资格要求：</w:t>
      </w:r>
      <w:bookmarkEnd w:id="18"/>
      <w:r/>
      <w:bookmarkEnd w:id="19"/>
      <w:r/>
      <w:bookmarkEnd w:id="20"/>
      <w:r/>
      <w:bookmarkEnd w:id="21"/>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（一）满足《中华人民共和国政府采购法》第二十二条规定：</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6.法律、行政法规规定的其他条件。</w:t>
      </w:r>
      <w:r/>
    </w:p>
    <w:p>
      <w:pPr>
        <w:ind w:firstLine="420"/>
        <w:spacing w:line="400" w:lineRule="exact"/>
        <w:widowControl w:val="off"/>
        <w:rPr>
          <w:rFonts w:ascii="宋体" w:hAnsi="宋体" w:cs="宋体"/>
          <w:sz w:val="21"/>
          <w:szCs w:val="21"/>
          <w:highlight w:val="none"/>
          <w:shd w:val="clear" w:color="auto" w:fill="ffffff"/>
        </w:rPr>
      </w:pPr>
      <w:r>
        <w:rPr>
          <w:rFonts w:hint="eastAsia" w:ascii="宋体" w:hAnsi="宋体" w:cs="宋体"/>
          <w:bCs/>
          <w:sz w:val="21"/>
          <w:szCs w:val="21"/>
          <w:highlight w:val="none"/>
        </w:rPr>
        <w:t xml:space="preserve">（二）落实政府采购政策需满足的资格要求：本项目专门面向中小企业，所属行业为建筑业，供应商应为中小微企业或监狱企业或残疾人福利性单位。</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（三）本项目的特定资格要求：</w:t>
      </w:r>
      <w:bookmarkStart w:id="22" w:name="_Toc35393800"/>
      <w:r/>
      <w:bookmarkStart w:id="23" w:name="_Toc35393631"/>
      <w:r/>
      <w:r/>
    </w:p>
    <w:p>
      <w:pPr>
        <w:ind w:firstLine="420"/>
        <w:spacing w:line="400" w:lineRule="exact"/>
        <w:widowControl w:val="off"/>
        <w:rPr>
          <w:rFonts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1.供应商具有有效期内的古建筑工程专业承包二级及以上资质同时具有文物保护工程施工二级及以上资质，具备安全生产条件，并取得有效期内的安全生产许可证；</w:t>
      </w:r>
      <w:r/>
    </w:p>
    <w:p>
      <w:pPr>
        <w:ind w:firstLine="420"/>
        <w:spacing w:line="400" w:lineRule="exact"/>
        <w:widowControl w:val="off"/>
        <w:rPr>
          <w:rFonts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2.拟投入本项目的项目经理具有建筑工程一级建造师，具有建设行政主管部门核发的有效期内的《建筑施工企业项目经理安全生产考核合格证书》（B类证）且无在建工程；</w:t>
      </w:r>
      <w:r/>
    </w:p>
    <w:p>
      <w:pPr>
        <w:ind w:firstLine="420"/>
        <w:spacing w:line="400" w:lineRule="exact"/>
        <w:widowControl w:val="off"/>
        <w:rPr>
          <w:rFonts w:ascii="宋体" w:hAnsi="宋体" w:cs="宋体"/>
          <w:sz w:val="21"/>
          <w:szCs w:val="21"/>
          <w:highlight w:val="none"/>
          <w:shd w:val="clear" w:color="auto" w:fill="ffffff"/>
        </w:rPr>
      </w:pPr>
      <w:r>
        <w:rPr>
          <w:rFonts w:hint="eastAsia" w:ascii="宋体" w:hAnsi="宋体" w:cs="宋体"/>
          <w:sz w:val="21"/>
          <w:szCs w:val="21"/>
          <w:highlight w:val="none"/>
          <w:shd w:val="clear" w:color="auto" w:fill="ffffff"/>
        </w:rPr>
        <w:t xml:space="preserve">项目经理</w:t>
      </w:r>
      <w:r>
        <w:rPr>
          <w:rFonts w:ascii="宋体" w:hAnsi="宋体" w:cs="宋体"/>
          <w:sz w:val="21"/>
          <w:szCs w:val="21"/>
          <w:highlight w:val="none"/>
          <w:shd w:val="clear" w:color="auto" w:fill="ffffff"/>
        </w:rPr>
        <w:t xml:space="preserve">必须满足下列条件：1）</w:t>
      </w:r>
      <w:r>
        <w:rPr>
          <w:rFonts w:hint="eastAsia" w:ascii="宋体" w:hAnsi="宋体" w:cs="宋体"/>
          <w:sz w:val="21"/>
          <w:szCs w:val="21"/>
          <w:highlight w:val="none"/>
          <w:shd w:val="clear" w:color="auto" w:fill="ffffff"/>
        </w:rPr>
        <w:t xml:space="preserve">项目经理</w:t>
      </w:r>
      <w:r>
        <w:rPr>
          <w:rFonts w:ascii="宋体" w:hAnsi="宋体" w:cs="宋体"/>
          <w:sz w:val="21"/>
          <w:szCs w:val="21"/>
          <w:highlight w:val="none"/>
          <w:shd w:val="clear" w:color="auto" w:fill="ffffff"/>
        </w:rPr>
        <w:t xml:space="preserve">不得同时在两个或者两个以上单位受聘或者执业: A、同时在两个及以上单位签订劳动合同或交纳社会保险；B、将本人执（职）业资格证书同时注册在两个及以上单位。2）</w:t>
      </w:r>
      <w:r>
        <w:rPr>
          <w:rFonts w:hint="eastAsia" w:ascii="宋体" w:hAnsi="宋体" w:cs="宋体"/>
          <w:sz w:val="21"/>
          <w:szCs w:val="21"/>
          <w:highlight w:val="none"/>
          <w:shd w:val="clear" w:color="auto" w:fill="ffffff"/>
        </w:rPr>
        <w:t xml:space="preserve">项目经理</w:t>
      </w:r>
      <w:r>
        <w:rPr>
          <w:rFonts w:ascii="宋体" w:hAnsi="宋体" w:cs="宋体"/>
          <w:sz w:val="21"/>
          <w:szCs w:val="21"/>
          <w:highlight w:val="none"/>
          <w:shd w:val="clear" w:color="auto" w:fill="ffffff"/>
        </w:rPr>
        <w:t xml:space="preserve">是非变更后无在建工程，或</w:t>
      </w:r>
      <w:r>
        <w:rPr>
          <w:rFonts w:hint="eastAsia" w:ascii="宋体" w:hAnsi="宋体" w:cs="宋体"/>
          <w:sz w:val="21"/>
          <w:szCs w:val="21"/>
          <w:highlight w:val="none"/>
          <w:shd w:val="clear" w:color="auto" w:fill="ffffff"/>
        </w:rPr>
        <w:t xml:space="preserve">项目经理</w:t>
      </w:r>
      <w:r>
        <w:rPr>
          <w:rFonts w:ascii="宋体" w:hAnsi="宋体" w:cs="宋体"/>
          <w:sz w:val="21"/>
          <w:szCs w:val="21"/>
          <w:highlight w:val="none"/>
          <w:shd w:val="clear" w:color="auto" w:fill="ffffff"/>
        </w:rPr>
        <w:t xml:space="preserve">是变更后无在建工程（必须原合同工期已满且变更备案之日已满6个月），或因非承包方原因致使工程项目停工或因故不能按期开工、且已办理了</w:t>
      </w:r>
      <w:r>
        <w:rPr>
          <w:rFonts w:hint="eastAsia" w:ascii="宋体" w:hAnsi="宋体" w:cs="宋体"/>
          <w:sz w:val="21"/>
          <w:szCs w:val="21"/>
          <w:highlight w:val="none"/>
          <w:shd w:val="clear" w:color="auto" w:fill="ffffff"/>
        </w:rPr>
        <w:t xml:space="preserve">项目经理</w:t>
      </w:r>
      <w:r>
        <w:rPr>
          <w:rFonts w:ascii="宋体" w:hAnsi="宋体" w:cs="宋体"/>
          <w:sz w:val="21"/>
          <w:szCs w:val="21"/>
          <w:highlight w:val="none"/>
          <w:shd w:val="clear" w:color="auto" w:fill="ffffff"/>
        </w:rPr>
        <w:t xml:space="preserve">解锁手续，或</w:t>
      </w:r>
      <w:r>
        <w:rPr>
          <w:rFonts w:hint="eastAsia" w:ascii="宋体" w:hAnsi="宋体" w:cs="宋体"/>
          <w:sz w:val="21"/>
          <w:szCs w:val="21"/>
          <w:highlight w:val="none"/>
          <w:shd w:val="clear" w:color="auto" w:fill="ffffff"/>
        </w:rPr>
        <w:t xml:space="preserve">项目经理</w:t>
      </w:r>
      <w:r>
        <w:rPr>
          <w:rFonts w:ascii="宋体" w:hAnsi="宋体" w:cs="宋体"/>
          <w:sz w:val="21"/>
          <w:szCs w:val="21"/>
          <w:highlight w:val="none"/>
          <w:shd w:val="clear" w:color="auto" w:fill="ffffff"/>
        </w:rPr>
        <w:t xml:space="preserve">有在建工程，但该在建工程与本次招标的工程属于同一工程项目、同一项目批文、同一施工地点分段发包或分期施工的情况且总的工程规模在</w:t>
      </w:r>
      <w:r>
        <w:rPr>
          <w:rFonts w:hint="eastAsia" w:ascii="宋体" w:hAnsi="宋体" w:cs="宋体"/>
          <w:sz w:val="21"/>
          <w:szCs w:val="21"/>
          <w:highlight w:val="none"/>
          <w:shd w:val="clear" w:color="auto" w:fill="ffffff"/>
        </w:rPr>
        <w:t xml:space="preserve">项目经理</w:t>
      </w:r>
      <w:r>
        <w:rPr>
          <w:rFonts w:ascii="宋体" w:hAnsi="宋体" w:cs="宋体"/>
          <w:sz w:val="21"/>
          <w:szCs w:val="21"/>
          <w:highlight w:val="none"/>
          <w:shd w:val="clear" w:color="auto" w:fill="ffffff"/>
        </w:rPr>
        <w:t xml:space="preserve">执业范围之内。</w:t>
      </w:r>
      <w:r/>
    </w:p>
    <w:p>
      <w:pPr>
        <w:ind w:firstLine="420"/>
        <w:spacing w:line="400" w:lineRule="exact"/>
        <w:widowControl w:val="off"/>
        <w:rPr>
          <w:rFonts w:hint="eastAsia" w:ascii="宋体" w:hAnsi="宋体" w:eastAsia="宋体" w:cs="宋体"/>
          <w:sz w:val="21"/>
          <w:szCs w:val="21"/>
          <w:highlight w:val="none"/>
          <w:shd w:val="clear" w:color="auto" w:fill="ffffff"/>
          <w:lang w:eastAsia="zh-CN"/>
        </w:rPr>
      </w:pPr>
      <w:r>
        <w:rPr>
          <w:rFonts w:hint="eastAsia" w:ascii="宋体" w:hAnsi="宋体" w:cs="宋体"/>
          <w:sz w:val="21"/>
          <w:szCs w:val="21"/>
          <w:highlight w:val="none"/>
          <w:shd w:val="clear" w:color="auto" w:fill="ffffff"/>
        </w:rPr>
        <w:t xml:space="preserve">3.</w:t>
      </w:r>
      <w:r>
        <w:rPr>
          <w:rFonts w:ascii="宋体" w:hAnsi="宋体" w:cs="宋体"/>
          <w:sz w:val="21"/>
          <w:szCs w:val="21"/>
          <w:highlight w:val="none"/>
          <w:shd w:val="clear" w:color="auto" w:fill="ffffff"/>
        </w:rPr>
        <w:t xml:space="preserve">本项目</w:t>
      </w:r>
      <w:r>
        <w:rPr>
          <w:rFonts w:hint="eastAsia" w:ascii="宋体" w:hAnsi="宋体" w:cs="宋体"/>
          <w:sz w:val="21"/>
          <w:szCs w:val="21"/>
          <w:highlight w:val="none"/>
          <w:shd w:val="clear" w:color="auto" w:fill="ffffff"/>
        </w:rPr>
        <w:t xml:space="preserve">供应商</w:t>
      </w:r>
      <w:r>
        <w:rPr>
          <w:rFonts w:ascii="宋体" w:hAnsi="宋体" w:cs="宋体"/>
          <w:sz w:val="21"/>
          <w:szCs w:val="21"/>
          <w:highlight w:val="none"/>
          <w:shd w:val="clear" w:color="auto" w:fill="ffffff"/>
        </w:rPr>
        <w:t xml:space="preserve">须配备一名中国古迹遗址保护协会颁发的文物保护责任工程师，该工程师不得同时承担2个或2个以上文物保护工程项目施工的管理工作。拟配备的文物保护责任工程师可以由</w:t>
      </w:r>
      <w:r>
        <w:rPr>
          <w:rFonts w:hint="eastAsia" w:ascii="宋体" w:hAnsi="宋体" w:cs="宋体"/>
          <w:sz w:val="21"/>
          <w:szCs w:val="21"/>
          <w:highlight w:val="none"/>
          <w:shd w:val="clear" w:color="auto" w:fill="ffffff"/>
        </w:rPr>
        <w:t xml:space="preserve">项目经理</w:t>
      </w:r>
      <w:r>
        <w:rPr>
          <w:rFonts w:ascii="宋体" w:hAnsi="宋体" w:cs="宋体"/>
          <w:sz w:val="21"/>
          <w:szCs w:val="21"/>
          <w:highlight w:val="none"/>
          <w:shd w:val="clear" w:color="auto" w:fill="ffffff"/>
        </w:rPr>
        <w:t xml:space="preserve">兼任</w:t>
      </w:r>
      <w:r>
        <w:rPr>
          <w:rFonts w:hint="eastAsia" w:ascii="宋体" w:hAnsi="宋体" w:cs="宋体"/>
          <w:sz w:val="21"/>
          <w:szCs w:val="21"/>
          <w:highlight w:val="none"/>
          <w:shd w:val="clear" w:color="auto" w:fill="ffffff"/>
          <w:lang w:eastAsia="zh-CN"/>
        </w:rPr>
        <w:t xml:space="preserve">；</w:t>
      </w:r>
      <w:r/>
    </w:p>
    <w:p>
      <w:pPr>
        <w:ind w:firstLine="420"/>
        <w:spacing w:line="400" w:lineRule="exact"/>
        <w:widowControl w:val="off"/>
        <w:rPr>
          <w:rFonts w:ascii="宋体" w:hAnsi="宋体" w:cs="宋体"/>
          <w:sz w:val="21"/>
          <w:szCs w:val="21"/>
          <w:highlight w:val="none"/>
          <w:shd w:val="clear" w:color="auto" w:fill="ffffff"/>
        </w:rPr>
      </w:pPr>
      <w:r>
        <w:rPr>
          <w:rFonts w:hint="eastAsia" w:ascii="宋体" w:hAnsi="宋体" w:cs="宋体"/>
          <w:sz w:val="21"/>
          <w:szCs w:val="21"/>
          <w:highlight w:val="none"/>
          <w:shd w:val="clear" w:color="auto" w:fill="ffffff"/>
          <w:lang w:val="en-US" w:eastAsia="zh-CN"/>
        </w:rPr>
        <w:t xml:space="preserve">4</w:t>
      </w:r>
      <w:r>
        <w:rPr>
          <w:rFonts w:hint="eastAsia" w:ascii="宋体" w:hAnsi="宋体" w:cs="宋体"/>
          <w:sz w:val="21"/>
          <w:szCs w:val="21"/>
          <w:highlight w:val="none"/>
          <w:shd w:val="clear" w:color="auto" w:fill="ffffff"/>
        </w:rPr>
        <w:t xml:space="preserve">.未被“信用中国”网站（www.creditchina.gov.cn）列入失信被执行人、重大税收违法案件当事人名单、政府采购严重失信行为记录名单；</w:t>
      </w:r>
      <w:r/>
    </w:p>
    <w:p>
      <w:pPr>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三、获取采购文件</w:t>
      </w:r>
      <w:bookmarkEnd w:id="22"/>
      <w:r/>
      <w:bookmarkEnd w:id="23"/>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时间：</w:t>
      </w:r>
      <w:r>
        <w:rPr>
          <w:rFonts w:hint="eastAsia" w:ascii="宋体" w:hAnsi="宋体" w:cs="宋体"/>
          <w:sz w:val="21"/>
          <w:szCs w:val="21"/>
          <w:highlight w:val="none"/>
          <w:shd w:val="clear" w:color="auto" w:fill="ffffff"/>
        </w:rPr>
        <w:t xml:space="preserve">自磋商文件公告发布之日起5个工作日</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地点：“苏采云”系统（网址：http://jszfcg.jsczt.cn/） </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方式：供应商在</w:t>
      </w:r>
      <w:r>
        <w:rPr>
          <w:rFonts w:hint="eastAsia" w:ascii="宋体" w:hAnsi="宋体" w:cs="宋体"/>
          <w:sz w:val="21"/>
          <w:szCs w:val="21"/>
          <w:highlight w:val="none"/>
          <w:shd w:val="clear" w:color="auto" w:fill="ffffff"/>
        </w:rPr>
        <w:t xml:space="preserve">“苏采云”系统（网址：http://jszfcg.jsczt.cn/）自行</w:t>
      </w:r>
      <w:r>
        <w:rPr>
          <w:rFonts w:hint="eastAsia" w:ascii="宋体" w:hAnsi="宋体" w:cs="宋体"/>
          <w:bCs/>
          <w:sz w:val="21"/>
          <w:szCs w:val="21"/>
          <w:highlight w:val="none"/>
        </w:rPr>
        <w:t xml:space="preserve">下载 </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售价：0.00元 </w:t>
      </w:r>
      <w:r/>
    </w:p>
    <w:p>
      <w:pPr>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四、</w:t>
      </w:r>
      <w:bookmarkStart w:id="24" w:name="_Toc28359094"/>
      <w:r/>
      <w:bookmarkStart w:id="25" w:name="_Toc35393803"/>
      <w:r/>
      <w:bookmarkStart w:id="26" w:name="_Toc28359017"/>
      <w:r/>
      <w:bookmarkStart w:id="27" w:name="_Toc35393634"/>
      <w:r>
        <w:rPr>
          <w:rFonts w:hint="eastAsia" w:ascii="宋体" w:hAnsi="宋体" w:cs="宋体"/>
          <w:b/>
          <w:bCs/>
          <w:sz w:val="21"/>
          <w:szCs w:val="21"/>
          <w:highlight w:val="none"/>
        </w:rPr>
        <w:t xml:space="preserve">响应文件提交</w:t>
      </w:r>
      <w:r/>
    </w:p>
    <w:p>
      <w:pPr>
        <w:ind w:firstLine="420"/>
        <w:spacing w:line="400" w:lineRule="exact"/>
        <w:widowControl w:val="off"/>
        <w:rPr>
          <w:rFonts w:ascii="宋体" w:hAnsi="宋体" w:cs="宋体"/>
          <w:bCs/>
          <w:sz w:val="21"/>
          <w:szCs w:val="21"/>
          <w:highlight w:val="none"/>
        </w:rPr>
      </w:pPr>
      <w:r>
        <w:rPr>
          <w:rFonts w:hint="eastAsia" w:ascii="宋体" w:hAnsi="宋体" w:cs="宋体"/>
          <w:sz w:val="21"/>
          <w:szCs w:val="21"/>
          <w:highlight w:val="none"/>
        </w:rPr>
        <w:t xml:space="preserve">截止时间：2026</w:t>
      </w:r>
      <w:r>
        <w:rPr>
          <w:rFonts w:hint="eastAsia" w:ascii="宋体" w:hAnsi="宋体" w:cs="宋体"/>
          <w:bCs/>
          <w:sz w:val="21"/>
          <w:szCs w:val="21"/>
          <w:highlight w:val="none"/>
        </w:rPr>
        <w:t xml:space="preserve">-</w:t>
      </w:r>
      <w:r>
        <w:rPr>
          <w:rStyle w:val="922"/>
          <w:rFonts w:hint="eastAsia" w:ascii="宋体" w:hAnsi="宋体" w:cs="宋体"/>
          <w:bCs/>
          <w:color w:val="auto"/>
          <w:sz w:val="21"/>
          <w:szCs w:val="21"/>
          <w:highlight w:val="none"/>
          <w:u w:val="none"/>
          <w:lang w:val="en-US" w:eastAsia="zh-CN"/>
        </w:rPr>
        <w:t xml:space="preserve">7</w:t>
      </w:r>
      <w:r>
        <w:rPr>
          <w:rStyle w:val="922"/>
          <w:rFonts w:hint="eastAsia" w:ascii="宋体" w:hAnsi="宋体" w:cs="宋体"/>
          <w:bCs/>
          <w:color w:val="auto"/>
          <w:sz w:val="21"/>
          <w:szCs w:val="21"/>
          <w:highlight w:val="none"/>
          <w:u w:val="none"/>
        </w:rPr>
        <w:t xml:space="preserve">-</w:t>
      </w:r>
      <w:r>
        <w:rPr>
          <w:rStyle w:val="922"/>
          <w:rFonts w:hint="eastAsia" w:ascii="宋体" w:hAnsi="宋体" w:cs="宋体"/>
          <w:bCs/>
          <w:color w:val="auto"/>
          <w:sz w:val="21"/>
          <w:szCs w:val="21"/>
          <w:highlight w:val="none"/>
          <w:u w:val="none"/>
          <w:lang w:val="en-US" w:eastAsia="zh-CN"/>
        </w:rPr>
        <w:t xml:space="preserve">17</w:t>
      </w:r>
      <w:r>
        <w:rPr>
          <w:rFonts w:hint="eastAsia" w:ascii="宋体" w:hAnsi="宋体" w:cs="宋体"/>
          <w:sz w:val="21"/>
          <w:szCs w:val="21"/>
          <w:highlight w:val="none"/>
          <w:shd w:val="clear" w:color="auto" w:fill="ffffff"/>
        </w:rPr>
        <w:t xml:space="preserve"> 1</w:t>
      </w:r>
      <w:r>
        <w:rPr>
          <w:rFonts w:hint="eastAsia" w:ascii="宋体" w:hAnsi="宋体" w:cs="宋体"/>
          <w:sz w:val="21"/>
          <w:szCs w:val="21"/>
          <w:highlight w:val="none"/>
          <w:shd w:val="clear" w:color="auto" w:fill="ffffff"/>
          <w:lang w:val="en-US" w:eastAsia="zh-CN"/>
        </w:rPr>
        <w:t xml:space="preserve">3</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3</w:t>
      </w:r>
      <w:r>
        <w:rPr>
          <w:rFonts w:hint="eastAsia" w:ascii="宋体" w:hAnsi="宋体" w:cs="宋体"/>
          <w:bCs/>
          <w:sz w:val="21"/>
          <w:szCs w:val="21"/>
          <w:highlight w:val="none"/>
        </w:rPr>
        <w:t xml:space="preserve">0（北京时间）</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sz w:val="21"/>
          <w:szCs w:val="21"/>
          <w:highlight w:val="none"/>
          <w:shd w:val="clear" w:color="auto" w:fill="ffffff"/>
        </w:rPr>
        <w:t xml:space="preserve">地点：“苏采云”系统（网址：http://jszfcg.jsczt.cn/） </w:t>
      </w:r>
      <w:bookmarkEnd w:id="24"/>
      <w:r/>
      <w:bookmarkEnd w:id="25"/>
      <w:r/>
      <w:bookmarkEnd w:id="26"/>
      <w:r/>
      <w:bookmarkEnd w:id="27"/>
      <w:r/>
      <w:r/>
    </w:p>
    <w:p>
      <w:pPr>
        <w:spacing w:line="400" w:lineRule="exact"/>
        <w:widowControl w:val="off"/>
        <w:rPr>
          <w:rFonts w:ascii="宋体" w:hAnsi="宋体" w:cs="宋体"/>
          <w:b/>
          <w:bCs/>
          <w:sz w:val="21"/>
          <w:szCs w:val="21"/>
          <w:highlight w:val="none"/>
        </w:rPr>
      </w:pPr>
      <w:r/>
      <w:bookmarkStart w:id="28" w:name="_Toc35393802"/>
      <w:r/>
      <w:bookmarkStart w:id="29" w:name="_Toc35393633"/>
      <w:r/>
      <w:bookmarkStart w:id="30" w:name="_Toc28359093"/>
      <w:r/>
      <w:bookmarkStart w:id="31" w:name="_Toc28359016"/>
      <w:r/>
      <w:bookmarkStart w:id="32" w:name="_Toc35393635"/>
      <w:r/>
      <w:bookmarkStart w:id="33" w:name="_Toc35393804"/>
      <w:r>
        <w:rPr>
          <w:rFonts w:hint="eastAsia" w:ascii="宋体" w:hAnsi="宋体" w:cs="宋体"/>
          <w:b/>
          <w:bCs/>
          <w:sz w:val="21"/>
          <w:szCs w:val="21"/>
          <w:highlight w:val="none"/>
        </w:rPr>
        <w:t xml:space="preserve">五、开启</w:t>
      </w:r>
      <w:bookmarkEnd w:id="28"/>
      <w:r/>
      <w:bookmarkEnd w:id="29"/>
      <w:r/>
      <w:bookmarkEnd w:id="30"/>
      <w:r/>
      <w:bookmarkEnd w:id="31"/>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时间：202</w:t>
      </w:r>
      <w:r>
        <w:rPr>
          <w:rFonts w:hint="eastAsia" w:ascii="宋体" w:hAnsi="宋体" w:cs="宋体"/>
          <w:sz w:val="21"/>
          <w:szCs w:val="21"/>
          <w:highlight w:val="none"/>
        </w:rPr>
        <w:t xml:space="preserve">6</w:t>
      </w:r>
      <w:r>
        <w:rPr>
          <w:rFonts w:hint="eastAsia" w:ascii="宋体" w:hAnsi="宋体" w:cs="宋体"/>
          <w:bCs/>
          <w:sz w:val="21"/>
          <w:szCs w:val="21"/>
          <w:highlight w:val="none"/>
        </w:rPr>
        <w:t xml:space="preserve">-</w:t>
      </w:r>
      <w:r>
        <w:rPr>
          <w:rStyle w:val="922"/>
          <w:rFonts w:hint="eastAsia" w:ascii="宋体" w:hAnsi="宋体" w:cs="宋体"/>
          <w:bCs/>
          <w:color w:val="auto"/>
          <w:sz w:val="21"/>
          <w:szCs w:val="21"/>
          <w:highlight w:val="none"/>
          <w:u w:val="none"/>
          <w:lang w:val="en-US" w:eastAsia="zh-CN"/>
        </w:rPr>
        <w:t xml:space="preserve">7</w:t>
      </w:r>
      <w:r>
        <w:rPr>
          <w:rStyle w:val="922"/>
          <w:rFonts w:hint="eastAsia" w:ascii="宋体" w:hAnsi="宋体" w:cs="宋体"/>
          <w:bCs/>
          <w:color w:val="auto"/>
          <w:sz w:val="21"/>
          <w:szCs w:val="21"/>
          <w:highlight w:val="none"/>
          <w:u w:val="none"/>
        </w:rPr>
        <w:t xml:space="preserve">-</w:t>
      </w:r>
      <w:r>
        <w:rPr>
          <w:rStyle w:val="922"/>
          <w:rFonts w:hint="eastAsia" w:ascii="宋体" w:hAnsi="宋体" w:cs="宋体"/>
          <w:bCs/>
          <w:color w:val="auto"/>
          <w:sz w:val="21"/>
          <w:szCs w:val="21"/>
          <w:highlight w:val="none"/>
          <w:u w:val="none"/>
          <w:lang w:val="en-US" w:eastAsia="zh-CN"/>
        </w:rPr>
        <w:t xml:space="preserve">17</w:t>
      </w:r>
      <w:r>
        <w:rPr>
          <w:rFonts w:hint="eastAsia" w:ascii="宋体" w:hAnsi="宋体" w:cs="宋体"/>
          <w:sz w:val="21"/>
          <w:szCs w:val="21"/>
          <w:highlight w:val="none"/>
          <w:shd w:val="clear" w:color="auto" w:fill="ffffff"/>
        </w:rPr>
        <w:t xml:space="preserve"> 1</w:t>
      </w:r>
      <w:r>
        <w:rPr>
          <w:rFonts w:hint="eastAsia" w:ascii="宋体" w:hAnsi="宋体" w:cs="宋体"/>
          <w:sz w:val="21"/>
          <w:szCs w:val="21"/>
          <w:highlight w:val="none"/>
          <w:shd w:val="clear" w:color="auto" w:fill="ffffff"/>
          <w:lang w:val="en-US" w:eastAsia="zh-CN"/>
        </w:rPr>
        <w:t xml:space="preserve">3</w:t>
      </w:r>
      <w:r>
        <w:rPr>
          <w:rFonts w:hint="eastAsia" w:ascii="宋体" w:hAnsi="宋体" w:cs="宋体"/>
          <w:bCs/>
          <w:sz w:val="21"/>
          <w:szCs w:val="21"/>
          <w:highlight w:val="none"/>
        </w:rPr>
        <w:t xml:space="preserve">:</w:t>
      </w:r>
      <w:r>
        <w:rPr>
          <w:rFonts w:hint="eastAsia" w:ascii="宋体" w:hAnsi="宋体" w:cs="宋体"/>
          <w:bCs/>
          <w:sz w:val="21"/>
          <w:szCs w:val="21"/>
          <w:highlight w:val="none"/>
          <w:lang w:val="en-US" w:eastAsia="zh-CN"/>
        </w:rPr>
        <w:t xml:space="preserve">3</w:t>
      </w:r>
      <w:r>
        <w:rPr>
          <w:rFonts w:hint="eastAsia" w:ascii="宋体" w:hAnsi="宋体" w:cs="宋体"/>
          <w:bCs/>
          <w:sz w:val="21"/>
          <w:szCs w:val="21"/>
          <w:highlight w:val="none"/>
        </w:rPr>
        <w:t xml:space="preserve">0（北京时间）</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地点：</w:t>
      </w:r>
      <w:bookmarkEnd w:id="32"/>
      <w:r/>
      <w:bookmarkEnd w:id="33"/>
      <w:r>
        <w:rPr>
          <w:rFonts w:hint="eastAsia" w:ascii="宋体" w:hAnsi="宋体" w:cs="宋体"/>
          <w:sz w:val="21"/>
          <w:szCs w:val="21"/>
          <w:highlight w:val="none"/>
          <w:shd w:val="clear" w:color="auto" w:fill="ffffff"/>
        </w:rPr>
        <w:t xml:space="preserve">“苏采云”系统（网址：http://jszfcg.jsczt.cn/）</w:t>
      </w:r>
      <w:r/>
    </w:p>
    <w:p>
      <w:pPr>
        <w:spacing w:line="400" w:lineRule="exact"/>
        <w:widowControl w:val="off"/>
        <w:rPr>
          <w:rFonts w:ascii="宋体" w:hAnsi="宋体" w:cs="宋体"/>
          <w:b/>
          <w:bCs/>
          <w:sz w:val="21"/>
          <w:szCs w:val="21"/>
          <w:highlight w:val="none"/>
        </w:rPr>
      </w:pPr>
      <w:r/>
      <w:bookmarkStart w:id="34" w:name="_Toc28359096"/>
      <w:r/>
      <w:bookmarkStart w:id="35" w:name="_Toc28359019"/>
      <w:r/>
      <w:bookmarkStart w:id="36" w:name="_Toc35393806"/>
      <w:r/>
      <w:bookmarkStart w:id="37" w:name="_Toc35393637"/>
      <w:r>
        <w:rPr>
          <w:rFonts w:hint="eastAsia" w:ascii="宋体" w:hAnsi="宋体" w:cs="宋体"/>
          <w:b/>
          <w:bCs/>
          <w:sz w:val="21"/>
          <w:szCs w:val="21"/>
          <w:highlight w:val="none"/>
        </w:rPr>
        <w:t xml:space="preserve">六、公告期限</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自本公告发布之日起3个工作日。</w:t>
      </w:r>
      <w:r/>
    </w:p>
    <w:p>
      <w:pPr>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七、其他补充事宜</w:t>
      </w:r>
      <w:r/>
    </w:p>
    <w:p>
      <w:pPr>
        <w:ind w:firstLine="420"/>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1.政府采购监管部门</w:t>
      </w:r>
      <w:r>
        <w:rPr>
          <w:rFonts w:hint="eastAsia" w:ascii="宋体" w:hAnsi="宋体" w:cs="宋体"/>
          <w:sz w:val="21"/>
          <w:szCs w:val="21"/>
          <w:highlight w:val="none"/>
        </w:rPr>
        <w:t xml:space="preserve">监督电话：</w:t>
      </w:r>
      <w:r>
        <w:rPr>
          <w:rFonts w:hint="eastAsia" w:ascii="宋体" w:hAnsi="宋体" w:cs="宋体"/>
          <w:bCs/>
          <w:sz w:val="21"/>
          <w:szCs w:val="21"/>
          <w:highlight w:val="none"/>
        </w:rPr>
        <w:t xml:space="preserve">025-83633058</w:t>
      </w:r>
      <w:r>
        <w:rPr>
          <w:rFonts w:hint="eastAsia" w:ascii="宋体" w:hAnsi="宋体" w:cs="宋体"/>
          <w:sz w:val="21"/>
          <w:szCs w:val="21"/>
          <w:highlight w:val="none"/>
        </w:rPr>
        <w:t xml:space="preserve">。</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2.本次采购的有关信息将</w:t>
      </w:r>
      <w:bookmarkStart w:id="38" w:name="_Hlk162616435"/>
      <w:r>
        <w:rPr>
          <w:rFonts w:hint="eastAsia" w:ascii="宋体" w:hAnsi="宋体" w:cs="宋体"/>
          <w:bCs/>
          <w:sz w:val="21"/>
          <w:szCs w:val="21"/>
          <w:highlight w:val="none"/>
        </w:rPr>
        <w:t xml:space="preserve">在中国政府采购网、江苏政府采购网、</w:t>
      </w:r>
      <w:bookmarkEnd w:id="38"/>
      <w:r>
        <w:rPr>
          <w:rFonts w:hint="eastAsia" w:ascii="宋体" w:hAnsi="宋体" w:cs="宋体"/>
          <w:bCs/>
          <w:sz w:val="21"/>
          <w:szCs w:val="21"/>
          <w:highlight w:val="none"/>
        </w:rPr>
        <w:t xml:space="preserve">苏州市政府采购网上发布，敬请留意</w:t>
      </w:r>
      <w:bookmarkStart w:id="39" w:name="_Toc35393805"/>
      <w:r/>
      <w:bookmarkStart w:id="40" w:name="_Toc28359018"/>
      <w:r/>
      <w:bookmarkStart w:id="41" w:name="_Toc35393636"/>
      <w:r/>
      <w:bookmarkStart w:id="42" w:name="_Toc28359095"/>
      <w:r>
        <w:rPr>
          <w:rFonts w:hint="eastAsia" w:ascii="宋体" w:hAnsi="宋体" w:cs="宋体"/>
          <w:bCs/>
          <w:sz w:val="21"/>
          <w:szCs w:val="21"/>
          <w:highlight w:val="none"/>
        </w:rPr>
        <w:t xml:space="preserve">；有关该采购项目的澄清、修正及成交等信息亦在以上网站发布，敬请留意。</w:t>
      </w:r>
      <w:r/>
    </w:p>
    <w:p>
      <w:pPr>
        <w:ind w:firstLine="420"/>
        <w:spacing w:line="400" w:lineRule="exact"/>
        <w:widowControl w:val="off"/>
        <w:rPr>
          <w:rFonts w:ascii="宋体" w:hAnsi="宋体" w:cs="宋体"/>
          <w:sz w:val="21"/>
          <w:szCs w:val="21"/>
          <w:highlight w:val="none"/>
          <w:u w:val="single"/>
        </w:rPr>
      </w:pPr>
      <w:r>
        <w:rPr>
          <w:rFonts w:hint="eastAsia" w:ascii="宋体" w:hAnsi="宋体" w:cs="宋体"/>
          <w:bCs/>
          <w:sz w:val="21"/>
          <w:szCs w:val="21"/>
          <w:highlight w:val="none"/>
        </w:rPr>
        <w:t xml:space="preserve">3.</w:t>
      </w:r>
      <w:r>
        <w:rPr>
          <w:rFonts w:hint="eastAsia" w:ascii="宋体" w:hAnsi="宋体" w:cs="宋体"/>
          <w:sz w:val="21"/>
          <w:szCs w:val="21"/>
          <w:highlight w:val="none"/>
        </w:rPr>
        <w:t xml:space="preserve">获取采购文件方式：</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（1）供应商通过江苏省政府采购一体化平台“苏采云”系统（以下简称“苏采云”系统，网址：http://j</w:t>
      </w:r>
      <w:r>
        <w:rPr>
          <w:rFonts w:hint="eastAsia" w:ascii="宋体" w:hAnsi="宋体" w:cs="宋体"/>
          <w:bCs/>
          <w:sz w:val="21"/>
          <w:szCs w:val="21"/>
          <w:highlight w:val="none"/>
        </w:rPr>
        <w:t xml:space="preserve">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（2）参与采购活动</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供应商插入CA证书登录</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苏采云</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系统后选择具体项目，点击</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我要参与</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（3）电子投标准备</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供应商在</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苏采云</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系统中操作成功参与项目后，必须在</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已参与项目</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界面中下载电子采购文件（后缀名为</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.kedt”）并导入政府采购客户端工具后方可进行响应文件制作和提交（具体详见《苏采云系统供应商操作手册》，网址链接https://czju.suzhou.gov.cn/zfcg/html/content/20231220161910031.shtml）</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在系统操作过程中如有疑问，请按以下方式联系：</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注册咨询：18261002950；</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政务CA技术咨询服务电话：400-608-6099</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方正电子签章使用问题：025-83633811、025-83633812、15380932027、13675197356；</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“苏采云”系统使用指导与咨询：联系电话：13914088964、18261002950、0519-86722802；QQ：3048755361、1315179389、895706745；智能客服：登录苏采云系统后，联系系统右下方智能客服图标进行咨询。</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4.拒绝下述供应商参加本次采购活动：</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（1）单位负责人为同一人或者存在直接控股、管理关系的不同供应商，不得参加同一合同项下的采购活动。</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（2）凡为采购项目提供整体设计、规范编制或者项目管理、监理、检测等服务的供应商，不得再参加本项目的采购活动。</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（3）拒绝签订本政府采购合同的成交供应商不得参加对该项目重新开展的采购活动。</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4）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5.本项目采用电子招投标形式，响应文件网上递交，供应商不需要现场参加采购活动，请供应商按照《苏采云系统供应商操作手册》进行制作、上传电子响应文件。电子响应文件制作完成后请于响应文件提交截止时间前成功上传至</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苏采云</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系统，否则视为放弃参加该采购项目。</w:t>
      </w:r>
      <w:r>
        <w:rPr>
          <w:rFonts w:hint="eastAsia" w:ascii="宋体" w:hAnsi="宋体" w:cs="宋体"/>
          <w:b/>
          <w:bCs/>
          <w:sz w:val="21"/>
          <w:szCs w:val="21"/>
          <w:highlight w:val="none"/>
        </w:rPr>
        <w:t xml:space="preserve">供应商应充分考虑网络环境、网络带宽等风险因素，如因供应商自身原因造成的电子响应文件上传不成功由供应商自行承担全部责任。</w:t>
      </w:r>
      <w:r/>
    </w:p>
    <w:p>
      <w:pPr>
        <w:ind w:firstLine="420"/>
        <w:jc w:val="both"/>
        <w:spacing w:line="400" w:lineRule="exact"/>
        <w:widowControl w:val="off"/>
        <w:rPr>
          <w:rFonts w:ascii="宋体" w:hAnsi="宋体" w:cs="宋体"/>
          <w:b/>
          <w:bCs/>
          <w:sz w:val="21"/>
          <w:szCs w:val="21"/>
          <w:highlight w:val="none"/>
        </w:rPr>
      </w:pPr>
      <w:r>
        <w:rPr>
          <w:rFonts w:hint="eastAsia" w:ascii="宋体" w:hAnsi="宋体" w:cs="宋体"/>
          <w:bCs/>
          <w:sz w:val="21"/>
          <w:szCs w:val="21"/>
          <w:highlight w:val="none"/>
        </w:rPr>
        <w:t xml:space="preserve">6.线上参加开标（开启）会方式：供应商登录</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苏采云</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系统在平台首页点击</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开标大厅</w:t>
      </w:r>
      <w:r>
        <w:rPr>
          <w:rFonts w:hint="eastAsia" w:ascii="宋体" w:hAnsi="宋体" w:cs="宋体"/>
          <w:bCs/>
          <w:sz w:val="21"/>
          <w:szCs w:val="21"/>
          <w:highlight w:val="none"/>
          <w:cs/>
        </w:rPr>
        <w:t xml:space="preserve">”</w:t>
      </w:r>
      <w:r>
        <w:rPr>
          <w:rFonts w:hint="eastAsia" w:ascii="宋体" w:hAnsi="宋体" w:cs="宋体"/>
          <w:bCs/>
          <w:sz w:val="21"/>
          <w:szCs w:val="21"/>
          <w:highlight w:val="none"/>
        </w:rPr>
        <w:t xml:space="preserve">，进入江苏省政府采购一体化不见面开标（采购）大厅，在今日项目列表，点击项目，进入不见面开标系统。</w:t>
      </w:r>
      <w:r>
        <w:rPr>
          <w:rFonts w:hint="eastAsia" w:ascii="宋体" w:hAnsi="宋体" w:cs="宋体"/>
          <w:b/>
          <w:bCs/>
          <w:sz w:val="21"/>
          <w:szCs w:val="21"/>
          <w:highlight w:val="none"/>
        </w:rPr>
        <w:t xml:space="preserve">本项目为不见面开标项目，开标阶段供应商在【供应商解密】环节必须使用 CA证书解密电子响应文件，如在系统规定的解密时间内（响应文件提交截止时间后30分钟）未能完成解密的视为放弃投标。</w:t>
      </w:r>
      <w:r/>
    </w:p>
    <w:p>
      <w:pPr>
        <w:ind w:firstLine="422"/>
        <w:spacing w:line="400" w:lineRule="exact"/>
        <w:widowControl w:val="off"/>
        <w:rPr>
          <w:rFonts w:ascii="宋体" w:hAnsi="宋体" w:cs="宋体"/>
          <w:bCs/>
          <w:sz w:val="21"/>
          <w:szCs w:val="21"/>
          <w:highlight w:val="none"/>
        </w:rPr>
      </w:pPr>
      <w:r>
        <w:rPr>
          <w:rFonts w:hint="eastAsia" w:ascii="宋体" w:hAnsi="宋体" w:cs="宋体"/>
          <w:b/>
          <w:bCs/>
          <w:sz w:val="21"/>
          <w:szCs w:val="21"/>
          <w:highlight w:val="none"/>
        </w:rPr>
        <w:t xml:space="preserve">请供应商确保电脑、系统及其他设备（视频输入输出设备等）无误，且开标直至项目结束始终保持系统在线状态。</w:t>
      </w:r>
      <w:r/>
    </w:p>
    <w:p>
      <w:pPr>
        <w:pStyle w:val="916"/>
        <w:ind w:left="0" w:firstLine="480"/>
        <w:spacing w:after="0" w:line="400" w:lineRule="exact"/>
        <w:rPr>
          <w:rFonts w:ascii="宋体" w:hAnsi="宋体" w:eastAsia="宋体" w:cs="宋体"/>
          <w:b/>
          <w:sz w:val="21"/>
          <w:szCs w:val="21"/>
          <w:highlight w:val="none"/>
        </w:rPr>
      </w:pPr>
      <w:r>
        <w:rPr>
          <w:rFonts w:hint="eastAsia" w:ascii="宋体" w:hAnsi="宋体" w:eastAsia="宋体" w:cs="宋体"/>
          <w:bCs/>
          <w:sz w:val="21"/>
          <w:szCs w:val="21"/>
          <w:highlight w:val="none"/>
        </w:rPr>
        <w:t xml:space="preserve">7.磋商过程中如有问题采购代理机构工作人员会及时通过在投标确认函模块留存的手机号或磋商响应函留存的手机号（如有）与供应商联系。</w:t>
      </w:r>
      <w:r>
        <w:rPr>
          <w:rFonts w:hint="eastAsia" w:ascii="宋体" w:hAnsi="宋体" w:eastAsia="宋体" w:cs="宋体"/>
          <w:b/>
          <w:sz w:val="21"/>
          <w:szCs w:val="21"/>
          <w:highlight w:val="none"/>
        </w:rPr>
        <w:t xml:space="preserve">请供应商确保系统在线状态且该手机号磋商当日通信畅通，否则导致的不利后果由供应商自行承担。</w:t>
      </w:r>
      <w:r/>
    </w:p>
    <w:p>
      <w:pPr>
        <w:ind w:firstLine="420"/>
        <w:spacing w:line="400" w:lineRule="exact"/>
        <w:widowControl w:val="off"/>
        <w:rPr>
          <w:rFonts w:ascii="宋体" w:hAnsi="宋体" w:cs="宋体"/>
          <w:sz w:val="21"/>
          <w:szCs w:val="21"/>
          <w:highlight w:val="none"/>
          <w:lang w:val="zh-CN"/>
        </w:rPr>
      </w:pPr>
      <w:r>
        <w:rPr>
          <w:rFonts w:hint="eastAsia" w:ascii="宋体" w:hAnsi="宋体" w:cs="宋体"/>
          <w:bCs/>
          <w:sz w:val="21"/>
          <w:szCs w:val="21"/>
          <w:highlight w:val="none"/>
        </w:rPr>
        <w:t xml:space="preserve">8.</w:t>
      </w:r>
      <w:r>
        <w:rPr>
          <w:rFonts w:hint="eastAsia" w:ascii="宋体" w:hAnsi="宋体" w:cs="宋体"/>
          <w:sz w:val="21"/>
          <w:szCs w:val="21"/>
          <w:highlight w:val="none"/>
          <w:lang w:val="zh-CN"/>
        </w:rPr>
        <w:t xml:space="preserve">本项目获取采购文件截止日期之后仍可以下载采购文件，但截止日期之后下载的采购文件，视为非有效方式且不作为供应商权益受到损害的证明材料和依据。</w:t>
      </w:r>
      <w:r/>
    </w:p>
    <w:p>
      <w:pPr>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八、凡对本次采购提出询问，请按以下方式联系</w:t>
      </w:r>
      <w:bookmarkEnd w:id="39"/>
      <w:r/>
      <w:bookmarkEnd w:id="40"/>
      <w:r/>
      <w:bookmarkEnd w:id="41"/>
      <w:r/>
      <w:bookmarkEnd w:id="42"/>
      <w:r>
        <w:rPr>
          <w:rFonts w:hint="eastAsia" w:ascii="宋体" w:hAnsi="宋体" w:cs="宋体"/>
          <w:b/>
          <w:bCs/>
          <w:sz w:val="21"/>
          <w:szCs w:val="21"/>
          <w:highlight w:val="none"/>
        </w:rPr>
        <w:t xml:space="preserve">。</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1.采购人信息</w:t>
      </w:r>
      <w:bookmarkEnd w:id="34"/>
      <w:r/>
      <w:bookmarkEnd w:id="35"/>
      <w:r/>
      <w:bookmarkEnd w:id="36"/>
      <w:r/>
      <w:bookmarkEnd w:id="37"/>
      <w:r/>
      <w:r/>
    </w:p>
    <w:p>
      <w:pPr>
        <w:ind w:firstLine="420"/>
        <w:spacing w:line="400" w:lineRule="exact"/>
        <w:widowControl w:val="off"/>
        <w:rPr>
          <w:rFonts w:ascii="宋体" w:hAnsi="宋体" w:cs="宋体"/>
          <w:bCs/>
          <w:sz w:val="21"/>
          <w:szCs w:val="21"/>
          <w:highlight w:val="none"/>
        </w:rPr>
      </w:pPr>
      <w:r/>
      <w:bookmarkStart w:id="43" w:name="_Toc28359020"/>
      <w:r/>
      <w:bookmarkStart w:id="44" w:name="_Toc28359097"/>
      <w:r/>
      <w:bookmarkStart w:id="45" w:name="_Toc35393807"/>
      <w:r/>
      <w:bookmarkStart w:id="46" w:name="_Toc35393638"/>
      <w:r>
        <w:rPr>
          <w:rFonts w:hint="eastAsia" w:ascii="宋体" w:hAnsi="宋体" w:cs="宋体"/>
          <w:bCs/>
          <w:sz w:val="21"/>
          <w:szCs w:val="21"/>
          <w:highlight w:val="none"/>
        </w:rPr>
        <w:t xml:space="preserve">名    称：苏州卫生职业技术学院</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地    址：苏州市科华路28号</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联 系 人：陆老师</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联系电话：0512-62695310</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2.采购代理机构信息</w:t>
      </w:r>
      <w:bookmarkEnd w:id="43"/>
      <w:r/>
      <w:bookmarkEnd w:id="44"/>
      <w:r/>
      <w:bookmarkEnd w:id="45"/>
      <w:r/>
      <w:bookmarkEnd w:id="46"/>
      <w:r/>
      <w:r/>
    </w:p>
    <w:p>
      <w:pPr>
        <w:ind w:firstLine="420"/>
        <w:spacing w:line="400" w:lineRule="exact"/>
        <w:widowControl w:val="off"/>
        <w:rPr>
          <w:rFonts w:ascii="宋体" w:hAnsi="宋体" w:cs="宋体"/>
          <w:bCs/>
          <w:sz w:val="21"/>
          <w:szCs w:val="21"/>
          <w:highlight w:val="none"/>
        </w:rPr>
      </w:pPr>
      <w:r/>
      <w:bookmarkStart w:id="47" w:name="_Toc35393808"/>
      <w:r/>
      <w:bookmarkStart w:id="48" w:name="_Toc35393639"/>
      <w:r/>
      <w:bookmarkStart w:id="49" w:name="_Toc28359021"/>
      <w:r/>
      <w:bookmarkStart w:id="50" w:name="_Toc28359098"/>
      <w:r>
        <w:rPr>
          <w:rFonts w:hint="eastAsia" w:ascii="宋体" w:hAnsi="宋体" w:cs="宋体"/>
          <w:bCs/>
          <w:sz w:val="21"/>
          <w:szCs w:val="21"/>
          <w:highlight w:val="none"/>
        </w:rPr>
        <w:t xml:space="preserve">名    称：江苏希地丰华项目管理集团有限公司</w:t>
      </w:r>
      <w:r/>
    </w:p>
    <w:p>
      <w:pPr>
        <w:ind w:firstLine="420"/>
        <w:spacing w:line="400" w:lineRule="exact"/>
        <w:widowControl w:val="off"/>
        <w:rPr>
          <w:rFonts w:hint="eastAsia" w:ascii="宋体" w:hAnsi="宋体" w:eastAsia="宋体" w:cs="宋体"/>
          <w:bCs/>
          <w:sz w:val="21"/>
          <w:szCs w:val="21"/>
          <w:highlight w:val="none"/>
          <w:lang w:eastAsia="zh-CN"/>
        </w:rPr>
      </w:pPr>
      <w:r>
        <w:rPr>
          <w:rFonts w:hint="eastAsia" w:ascii="宋体" w:hAnsi="宋体" w:cs="宋体"/>
          <w:bCs/>
          <w:sz w:val="21"/>
          <w:szCs w:val="21"/>
          <w:highlight w:val="none"/>
        </w:rPr>
        <w:t xml:space="preserve">地    址：</w:t>
      </w:r>
      <w:r>
        <w:rPr>
          <w:rFonts w:hint="eastAsia" w:ascii="宋体" w:hAnsi="宋体" w:cs="宋体"/>
          <w:bCs/>
          <w:sz w:val="21"/>
          <w:szCs w:val="21"/>
          <w:highlight w:val="none"/>
          <w:lang w:eastAsia="zh-CN"/>
        </w:rPr>
        <w:t xml:space="preserve">苏州高新区滨河路588号C幢201室</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联 系 人：张佳佳、潘杰</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联系电话：18862329202</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3.项目联系方式</w:t>
      </w:r>
      <w:bookmarkEnd w:id="47"/>
      <w:r/>
      <w:bookmarkEnd w:id="48"/>
      <w:r/>
      <w:bookmarkEnd w:id="49"/>
      <w:r/>
      <w:bookmarkEnd w:id="50"/>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项目联系人：张佳佳、潘杰</w:t>
      </w:r>
      <w:r/>
    </w:p>
    <w:p>
      <w:pPr>
        <w:ind w:firstLine="420"/>
        <w:spacing w:line="400" w:lineRule="exact"/>
        <w:widowControl w:val="off"/>
        <w:rPr>
          <w:rFonts w:ascii="宋体" w:hAnsi="宋体" w:cs="宋体"/>
          <w:bCs/>
          <w:sz w:val="21"/>
          <w:szCs w:val="21"/>
          <w:highlight w:val="none"/>
        </w:rPr>
      </w:pPr>
      <w:r>
        <w:rPr>
          <w:rFonts w:hint="eastAsia" w:ascii="宋体" w:hAnsi="宋体" w:cs="宋体"/>
          <w:sz w:val="21"/>
          <w:szCs w:val="21"/>
          <w:highlight w:val="none"/>
        </w:rPr>
        <w:t xml:space="preserve">电　　 话：</w:t>
      </w:r>
      <w:r>
        <w:rPr>
          <w:rFonts w:hint="eastAsia" w:ascii="宋体" w:hAnsi="宋体" w:cs="宋体"/>
          <w:bCs/>
          <w:sz w:val="21"/>
          <w:szCs w:val="21"/>
          <w:highlight w:val="none"/>
        </w:rPr>
        <w:t xml:space="preserve">18862329202</w:t>
      </w:r>
      <w:r/>
    </w:p>
    <w:p>
      <w:pPr>
        <w:pStyle w:val="721"/>
        <w:widowControl w:val="off"/>
        <w:rPr>
          <w:rFonts w:ascii="宋体" w:hAnsi="宋体" w:cs="宋体"/>
          <w:bCs/>
          <w:sz w:val="21"/>
          <w:szCs w:val="21"/>
          <w:highlight w:val="none"/>
        </w:rPr>
      </w:pPr>
      <w:r>
        <w:rPr>
          <w:rFonts w:ascii="宋体" w:hAnsi="宋体" w:cs="宋体"/>
          <w:bCs/>
          <w:sz w:val="21"/>
          <w:szCs w:val="21"/>
          <w:highlight w:val="none"/>
        </w:rPr>
      </w:r>
      <w:r/>
    </w:p>
    <w:p>
      <w:pPr>
        <w:pStyle w:val="721"/>
        <w:widowControl w:val="off"/>
        <w:rPr>
          <w:rFonts w:ascii="宋体" w:hAnsi="宋体" w:cs="宋体"/>
          <w:bCs/>
          <w:sz w:val="21"/>
          <w:szCs w:val="21"/>
          <w:highlight w:val="none"/>
        </w:rPr>
      </w:pPr>
      <w:r>
        <w:rPr>
          <w:rFonts w:ascii="宋体" w:hAnsi="宋体" w:cs="宋体"/>
          <w:bCs/>
          <w:sz w:val="21"/>
          <w:szCs w:val="21"/>
          <w:highlight w:val="none"/>
        </w:rPr>
      </w:r>
      <w:r/>
    </w:p>
    <w:p>
      <w:pPr>
        <w:pStyle w:val="721"/>
        <w:widowControl w:val="off"/>
        <w:rPr>
          <w:rFonts w:ascii="宋体" w:hAnsi="宋体" w:cs="宋体"/>
          <w:bCs/>
          <w:sz w:val="21"/>
          <w:szCs w:val="21"/>
          <w:highlight w:val="none"/>
        </w:rPr>
      </w:pPr>
      <w:r>
        <w:rPr>
          <w:rFonts w:ascii="宋体" w:hAnsi="宋体" w:cs="宋体"/>
          <w:bCs/>
          <w:sz w:val="21"/>
          <w:szCs w:val="21"/>
          <w:highlight w:val="none"/>
        </w:rPr>
      </w:r>
      <w:r/>
    </w:p>
    <w:p>
      <w:pPr>
        <w:pStyle w:val="912"/>
        <w:jc w:val="center"/>
        <w:spacing w:before="0" w:beforeAutospacing="0" w:after="0" w:afterAutospacing="0" w:line="400" w:lineRule="exact"/>
        <w:widowControl w:val="off"/>
        <w:rPr>
          <w:rStyle w:val="878"/>
          <w:rFonts w:hint="default"/>
          <w:bCs/>
          <w:sz w:val="32"/>
          <w:szCs w:val="32"/>
          <w:highlight w:val="none"/>
        </w:rPr>
        <w:outlineLvl w:val="0"/>
      </w:pPr>
      <w:r>
        <w:rPr>
          <w:rFonts w:cs="宋体"/>
          <w:b/>
          <w:bCs/>
          <w:sz w:val="21"/>
          <w:szCs w:val="21"/>
          <w:highlight w:val="none"/>
        </w:rPr>
        <w:br w:type="page" w:clear="all"/>
      </w:r>
      <w:bookmarkStart w:id="51" w:name="_Toc19408"/>
      <w:r/>
      <w:bookmarkStart w:id="52" w:name="_Toc22069"/>
      <w:r/>
      <w:bookmarkStart w:id="53" w:name="_Toc32101"/>
      <w:r>
        <w:rPr>
          <w:rStyle w:val="878"/>
          <w:sz w:val="32"/>
          <w:szCs w:val="32"/>
          <w:highlight w:val="none"/>
        </w:rPr>
        <w:t xml:space="preserve">第二章 磋商须知</w:t>
      </w:r>
      <w:bookmarkEnd w:id="51"/>
      <w:r/>
      <w:bookmarkEnd w:id="52"/>
      <w:r/>
      <w:bookmarkEnd w:id="53"/>
      <w:r/>
      <w:r/>
    </w:p>
    <w:p>
      <w:pPr>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一、说明和释义</w:t>
      </w:r>
      <w:r/>
    </w:p>
    <w:p>
      <w:pPr>
        <w:ind w:firstLine="422"/>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1.说明</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1.1本采购文件仅适用于江苏希地丰华项目管理集团有限公司组织的采购活动。</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1.2本次采购活动及因本次采购产生的合同受中国法律制约和保护。</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1.3本采购文件的解释权属于江苏希地丰华项目管理集团有限公司。</w:t>
      </w:r>
      <w:r/>
    </w:p>
    <w:p>
      <w:pPr>
        <w:ind w:firstLine="422"/>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2.词语释义</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2.1采购人：依法进行政府采购的国家机关、事业单位、团体组织。</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2.2</w:t>
      </w:r>
      <w:r>
        <w:rPr>
          <w:rFonts w:hint="eastAsia" w:ascii="宋体" w:hAnsi="宋体"/>
          <w:sz w:val="21"/>
          <w:szCs w:val="21"/>
          <w:highlight w:val="none"/>
        </w:rPr>
        <w:t xml:space="preserve">采购代理机构：指依法接受采购人委托，从事货物、工程和服务等政府采购代理业务的社会中介机构；本项目的采购代理机构为江苏希地丰华项目管理集团有限公司。</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供应商：响应磋商、参加磋商竞争的法人、其他组织或者自然人。</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shd w:val="clear" w:color="auto" w:fill="ffffff"/>
        </w:rPr>
      </w:pPr>
      <w:r>
        <w:rPr>
          <w:rFonts w:hint="eastAsia" w:ascii="宋体" w:hAnsi="宋体" w:cs="宋体"/>
          <w:sz w:val="21"/>
          <w:szCs w:val="21"/>
          <w:highlight w:val="none"/>
        </w:rPr>
        <w:t xml:space="preserve">2.4</w:t>
      </w:r>
      <w:r>
        <w:rPr>
          <w:rFonts w:hint="eastAsia" w:ascii="宋体" w:hAnsi="宋体" w:cs="宋体"/>
          <w:sz w:val="21"/>
          <w:szCs w:val="21"/>
          <w:highlight w:val="none"/>
          <w:shd w:val="clear" w:color="auto" w:fill="ffffff"/>
        </w:rPr>
        <w:t xml:space="preserve">采购：是指以合同方式有偿取得服务的行为，包括购买、租赁、委托、雇用等。</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shd w:val="clear" w:color="auto" w:fill="ffffff"/>
        </w:rPr>
        <w:t xml:space="preserve">2.5</w:t>
      </w:r>
      <w:r>
        <w:rPr>
          <w:rFonts w:hint="eastAsia" w:ascii="宋体" w:hAnsi="宋体" w:cs="宋体"/>
          <w:sz w:val="21"/>
          <w:szCs w:val="21"/>
          <w:highlight w:val="none"/>
        </w:rPr>
        <w:t xml:space="preserve">响应：供应商根据采购人或采购代理机构发布的采购文件，编制响应文件并按规定参与磋商的行为。</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2.6合同：采供双方根据采购文件和成交的响应文件及成交通知书规定的内容签署的以书面形式所达成的协议，包括所有的附件、附录和构成协议的所有文件。</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2.7甲方（采购人）：</w:t>
      </w:r>
      <w:r>
        <w:rPr>
          <w:rFonts w:hint="eastAsia" w:ascii="宋体" w:hAnsi="宋体"/>
          <w:sz w:val="21"/>
          <w:szCs w:val="21"/>
          <w:highlight w:val="none"/>
        </w:rPr>
        <w:t xml:space="preserve">合同中明确规定的实际购买货物和服务的法人或其他组织和自然人</w:t>
      </w:r>
      <w:r>
        <w:rPr>
          <w:rFonts w:hint="eastAsia" w:ascii="宋体" w:hAnsi="宋体" w:cs="宋体"/>
          <w:sz w:val="21"/>
          <w:szCs w:val="21"/>
          <w:highlight w:val="none"/>
        </w:rPr>
        <w:t xml:space="preserve">。</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2.8乙方（供应商）：合同中规定的向采购人提供服务的法人或其他组织和自然人。</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2.9服务：</w:t>
      </w:r>
      <w:r>
        <w:rPr>
          <w:rFonts w:hint="eastAsia" w:ascii="宋体" w:hAnsi="宋体" w:cs="宋体"/>
          <w:sz w:val="21"/>
          <w:szCs w:val="21"/>
          <w:highlight w:val="none"/>
          <w:shd w:val="clear" w:color="auto" w:fill="ffffff"/>
        </w:rPr>
        <w:t xml:space="preserve">系指本采购文件规定乙方应承担的合同中规定成交供应商应承担的专业服务等相关义务</w:t>
      </w:r>
      <w:r>
        <w:rPr>
          <w:rFonts w:hint="eastAsia" w:ascii="宋体" w:hAnsi="宋体" w:cs="宋体"/>
          <w:sz w:val="21"/>
          <w:szCs w:val="21"/>
          <w:highlight w:val="none"/>
        </w:rPr>
        <w:t xml:space="preserve">。</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2.10知识产权：</w:t>
      </w:r>
      <w:r>
        <w:rPr>
          <w:rFonts w:hint="eastAsia" w:ascii="宋体" w:hAnsi="宋体" w:cs="宋体"/>
          <w:sz w:val="21"/>
          <w:szCs w:val="21"/>
          <w:highlight w:val="none"/>
          <w:shd w:val="clear" w:color="auto" w:fill="ffffff"/>
        </w:rPr>
        <w:t xml:space="preserve">指专利权、商标权、著作权等无形财产专有权的统称</w:t>
      </w:r>
      <w:r>
        <w:rPr>
          <w:rFonts w:hint="eastAsia" w:ascii="宋体" w:hAnsi="宋体" w:cs="宋体"/>
          <w:sz w:val="21"/>
          <w:szCs w:val="21"/>
          <w:highlight w:val="none"/>
        </w:rPr>
        <w:t xml:space="preserve">。</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1</w:t>
      </w:r>
      <w:r>
        <w:rPr>
          <w:rFonts w:hint="eastAsia" w:ascii="宋体" w:hAnsi="宋体" w:cs="宋体"/>
          <w:sz w:val="21"/>
          <w:szCs w:val="21"/>
          <w:highlight w:val="none"/>
        </w:rPr>
        <w:t xml:space="preserve">1天：日历天。</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2.12时间：除特别说明，均指北京时间。</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2.1</w:t>
      </w:r>
      <w:r>
        <w:rPr>
          <w:rFonts w:hint="eastAsia" w:ascii="宋体" w:hAnsi="宋体"/>
          <w:sz w:val="21"/>
          <w:szCs w:val="21"/>
          <w:highlight w:val="none"/>
        </w:rPr>
        <w:t xml:space="preserve">3履行</w:t>
      </w:r>
      <w:r>
        <w:rPr>
          <w:rFonts w:ascii="宋体" w:hAnsi="宋体"/>
          <w:sz w:val="21"/>
          <w:szCs w:val="21"/>
          <w:highlight w:val="none"/>
        </w:rPr>
        <w:t xml:space="preserve">地点：</w:t>
      </w:r>
      <w:r>
        <w:rPr>
          <w:rFonts w:hint="eastAsia" w:ascii="宋体" w:hAnsi="宋体"/>
          <w:sz w:val="21"/>
          <w:szCs w:val="21"/>
          <w:highlight w:val="none"/>
        </w:rPr>
        <w:t xml:space="preserve">合同中明确约定的乙方履行服务的地点</w:t>
      </w:r>
      <w:r>
        <w:rPr>
          <w:rFonts w:hint="eastAsia" w:ascii="宋体" w:hAnsi="宋体" w:cs="宋体"/>
          <w:sz w:val="21"/>
          <w:szCs w:val="21"/>
          <w:highlight w:val="none"/>
        </w:rPr>
        <w:t xml:space="preserve">。</w:t>
      </w:r>
      <w:r/>
    </w:p>
    <w:p>
      <w:pPr>
        <w:pStyle w:val="907"/>
        <w:ind w:firstLine="420"/>
        <w:spacing w:line="400" w:lineRule="exact"/>
        <w:rPr>
          <w:rFonts w:ascii="宋体" w:hAnsi="宋体"/>
          <w:sz w:val="21"/>
          <w:szCs w:val="21"/>
          <w:highlight w:val="none"/>
        </w:rPr>
      </w:pPr>
      <w:r>
        <w:rPr>
          <w:rFonts w:hint="eastAsia" w:ascii="宋体" w:hAnsi="宋体" w:cs="宋体"/>
          <w:sz w:val="21"/>
          <w:szCs w:val="21"/>
          <w:highlight w:val="none"/>
        </w:rPr>
        <w:t xml:space="preserve">2.1</w:t>
      </w:r>
      <w:r>
        <w:rPr>
          <w:rFonts w:hint="eastAsia" w:ascii="宋体" w:hAnsi="宋体"/>
          <w:sz w:val="21"/>
          <w:szCs w:val="21"/>
          <w:highlight w:val="none"/>
        </w:rPr>
        <w:t xml:space="preserve">4</w:t>
      </w:r>
      <w:r>
        <w:rPr>
          <w:rFonts w:ascii="宋体" w:hAnsi="宋体"/>
          <w:sz w:val="21"/>
          <w:szCs w:val="21"/>
          <w:highlight w:val="none"/>
        </w:rPr>
        <w:t xml:space="preserve">合同价款：</w:t>
      </w:r>
      <w:r>
        <w:rPr>
          <w:rFonts w:hint="eastAsia" w:ascii="宋体" w:hAnsi="宋体"/>
          <w:sz w:val="21"/>
          <w:szCs w:val="21"/>
          <w:highlight w:val="none"/>
        </w:rPr>
        <w:t xml:space="preserve">根据合同规定，乙方在正确地履行合同义务后甲方应支付乙方的价款。</w:t>
      </w:r>
      <w:r/>
    </w:p>
    <w:p>
      <w:pPr>
        <w:ind w:firstLine="420"/>
        <w:jc w:val="both"/>
        <w:spacing w:line="400" w:lineRule="exact"/>
        <w:widowControl w:val="off"/>
        <w:rPr>
          <w:rFonts w:ascii="宋体" w:hAnsi="宋体"/>
          <w:sz w:val="21"/>
          <w:szCs w:val="21"/>
          <w:highlight w:val="none"/>
        </w:rPr>
      </w:pPr>
      <w:r>
        <w:rPr>
          <w:rFonts w:ascii="宋体" w:hAnsi="宋体"/>
          <w:sz w:val="21"/>
          <w:szCs w:val="21"/>
          <w:highlight w:val="none"/>
        </w:rPr>
        <w:t xml:space="preserve">2.1</w:t>
      </w:r>
      <w:r>
        <w:rPr>
          <w:rFonts w:hint="eastAsia" w:ascii="宋体" w:hAnsi="宋体"/>
          <w:sz w:val="21"/>
          <w:szCs w:val="21"/>
          <w:highlight w:val="none"/>
        </w:rPr>
        <w:t xml:space="preserve">5</w:t>
      </w:r>
      <w:r>
        <w:rPr>
          <w:rFonts w:ascii="宋体" w:hAnsi="宋体"/>
          <w:sz w:val="21"/>
          <w:szCs w:val="21"/>
          <w:highlight w:val="none"/>
        </w:rPr>
        <w:t xml:space="preserve">不可抗力：</w:t>
      </w:r>
      <w:r>
        <w:rPr>
          <w:rFonts w:hint="eastAsia" w:ascii="宋体" w:hAnsi="宋体"/>
          <w:sz w:val="21"/>
          <w:szCs w:val="21"/>
          <w:highlight w:val="none"/>
        </w:rPr>
        <w:t xml:space="preserve">不能预见、不能避免并且不能克服的客观情况。</w:t>
      </w:r>
      <w:r/>
    </w:p>
    <w:p>
      <w:pPr>
        <w:ind w:firstLine="420"/>
        <w:jc w:val="both"/>
        <w:spacing w:line="400" w:lineRule="exact"/>
        <w:widowControl w:val="off"/>
        <w:rPr>
          <w:rFonts w:ascii="宋体" w:hAnsi="宋体"/>
          <w:sz w:val="21"/>
          <w:szCs w:val="21"/>
          <w:highlight w:val="none"/>
        </w:rPr>
      </w:pPr>
      <w:r>
        <w:rPr>
          <w:rFonts w:hint="eastAsia" w:ascii="宋体" w:hAnsi="宋体"/>
          <w:sz w:val="21"/>
          <w:szCs w:val="21"/>
          <w:highlight w:val="none"/>
        </w:rPr>
        <w:t xml:space="preserve">2.16实质响应：满足有关本次采购标的、数量、服务质量、价款或者报酬、履行期限、履行地点和方式、违约责任和解决争议方法等要求。</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sz w:val="21"/>
          <w:szCs w:val="21"/>
          <w:highlight w:val="none"/>
        </w:rPr>
        <w:t xml:space="preserve">2.17书面形式：指书面文字、合同书、信件和传真等可以有形地表现所载内容的形式</w:t>
      </w:r>
      <w:r>
        <w:rPr>
          <w:rFonts w:hint="eastAsia" w:ascii="宋体" w:hAnsi="宋体" w:cs="宋体"/>
          <w:sz w:val="21"/>
          <w:szCs w:val="21"/>
          <w:highlight w:val="none"/>
        </w:rPr>
        <w:t xml:space="preserve">。</w:t>
      </w:r>
      <w:r/>
    </w:p>
    <w:p>
      <w:pPr>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二、供应商</w:t>
      </w:r>
      <w:r/>
    </w:p>
    <w:p>
      <w:pPr>
        <w:ind w:firstLine="422"/>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3.合格供应商的资格条件</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详见磋商采购公告</w:t>
      </w:r>
      <w:r/>
    </w:p>
    <w:p>
      <w:pPr>
        <w:ind w:firstLine="422"/>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4.供应商代表</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4.1指全权代表供应商参加磋商采购活动并签署响应文件的人，如果供应商代表不是法定代表人，须持有《法定代表人授权委托书》（详见格式）。 </w:t>
      </w:r>
      <w:r/>
    </w:p>
    <w:p>
      <w:pPr>
        <w:ind w:firstLine="422"/>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5.磋商费用</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5.1无论磋商过程中的做法和结果如何，供应商自行承担所有与参加磋商有关的全部费用。</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6.联合响应及转包、分包</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6.1本项目不接受联合体响应。</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6.2本项目不接受转包。</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6.3供应商根据采购文件的规定和采购项目的实际情况，拟在成交后将成交项目的非主体、非关键性工作分包的，应当在响应文件中载明分包承担主体，分包承担主体应当具备相应资质条件且不得再次分包。</w:t>
      </w:r>
      <w:r/>
    </w:p>
    <w:p>
      <w:pPr>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三、采购文件的说明</w:t>
      </w:r>
      <w:r/>
    </w:p>
    <w:p>
      <w:pPr>
        <w:ind w:firstLine="422"/>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7.采购文件</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7.1供应商获取采购文件后，应仔细检查采购文件的所有内容。供应商同时应认真审阅采购文件中所有的事项、格式、条款和规范要求等，若供应商的响应文件没有按采购文件要求提交全部资料，或响应文件没有对采购文件做出实质性响应，其风险由供应商自行承担，并根据有关条款规定，</w:t>
      </w:r>
      <w:r>
        <w:rPr>
          <w:rFonts w:hint="eastAsia" w:ascii="宋体" w:hAnsi="宋体" w:cs="宋体"/>
          <w:b/>
          <w:bCs/>
          <w:sz w:val="21"/>
          <w:szCs w:val="21"/>
          <w:highlight w:val="none"/>
        </w:rPr>
        <w:t xml:space="preserve">该电子响应文件将被视为未实质性响应采购文件，作无效处理</w:t>
      </w:r>
      <w:r>
        <w:rPr>
          <w:rFonts w:hint="eastAsia" w:ascii="宋体" w:hAnsi="宋体" w:cs="宋体"/>
          <w:sz w:val="21"/>
          <w:szCs w:val="21"/>
          <w:highlight w:val="none"/>
        </w:rPr>
        <w:t xml:space="preserve">。</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7.2采购文件及其更正公告不是直接从财政部门指定的政府采购信息发布媒体上下载获得的，采购人或采购代理机构对采购文件及其更正公告的真实性、完整性不承担任何责任。</w:t>
      </w:r>
      <w:r/>
    </w:p>
    <w:p>
      <w:pPr>
        <w:ind w:firstLine="422"/>
        <w:jc w:val="both"/>
        <w:spacing w:line="400" w:lineRule="exact"/>
        <w:widowControl w:val="off"/>
        <w:rPr>
          <w:rFonts w:ascii="宋体" w:hAnsi="宋体" w:cs="宋体"/>
          <w:b/>
          <w:sz w:val="21"/>
          <w:szCs w:val="21"/>
          <w:highlight w:val="none"/>
        </w:rPr>
      </w:pPr>
      <w:r>
        <w:rPr>
          <w:rFonts w:hint="eastAsia" w:ascii="宋体" w:hAnsi="宋体" w:cs="宋体"/>
          <w:b/>
          <w:sz w:val="21"/>
          <w:szCs w:val="21"/>
          <w:highlight w:val="none"/>
        </w:rPr>
        <w:t xml:space="preserve">8.采购文件的询问、澄清和修改</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8.1采购人或采购代理机构无论出于自己的考虑，还是出于对供应商提问的澄清，均可对采购文件用更正公告的方式进行澄清或者修改，并通过财政部门指定的政府采购信息发布媒体对外进行发布。</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8.2供应商通过“苏采云”系统自行查看拟参加项目的更正公告。更正公告将作为采购文件的组成部分，对所有供应商均具有约束力。</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8.3为使供应商有足够的时间按采购文件的修改要求考虑修正响应文件，或出于其他原因，采购人或采购代理机构有权推迟截止时间和评审时间，并将此变更通知以更正公告的形式对外发布。</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8.4采购文件的澄清、修改、补充等内容均以财政部门指定的政府采购信息发布媒体发布的内容为准。</w:t>
      </w:r>
      <w:r/>
    </w:p>
    <w:p>
      <w:pPr>
        <w:ind w:firstLine="420"/>
        <w:jc w:val="both"/>
        <w:spacing w:line="400" w:lineRule="exact"/>
        <w:widowControl w:val="off"/>
        <w:rPr>
          <w:rFonts w:ascii="宋体" w:hAnsi="宋体" w:cs="宋体"/>
          <w:b/>
          <w:sz w:val="21"/>
          <w:szCs w:val="21"/>
          <w:highlight w:val="none"/>
        </w:rPr>
      </w:pPr>
      <w:r/>
      <w:bookmarkStart w:id="54" w:name="_Toc492294176"/>
      <w:r>
        <w:rPr>
          <w:rFonts w:hint="eastAsia" w:ascii="宋体" w:hAnsi="宋体" w:cs="宋体"/>
          <w:b/>
          <w:sz w:val="21"/>
          <w:szCs w:val="21"/>
          <w:highlight w:val="none"/>
        </w:rPr>
        <w:t xml:space="preserve">9.</w:t>
      </w:r>
      <w:r>
        <w:rPr>
          <w:rFonts w:hint="eastAsia" w:ascii="宋体" w:hAnsi="宋体" w:cs="宋体"/>
          <w:b/>
          <w:bCs/>
          <w:sz w:val="21"/>
          <w:szCs w:val="21"/>
          <w:highlight w:val="none"/>
        </w:rPr>
        <w:t xml:space="preserve">勘查现场及</w:t>
      </w:r>
      <w:r>
        <w:rPr>
          <w:rFonts w:hint="eastAsia" w:ascii="宋体" w:hAnsi="宋体" w:cs="宋体"/>
          <w:b/>
          <w:sz w:val="21"/>
          <w:szCs w:val="21"/>
          <w:highlight w:val="none"/>
        </w:rPr>
        <w:t xml:space="preserve">答疑</w:t>
      </w:r>
      <w:bookmarkEnd w:id="54"/>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9.1勘查现场</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9.1.1根据自身需要，供应商可对有关现场和周围环境进行勘查，以获取编制响应文件和签署合同所需的信息。勘查现场所发生的费用由供应商自己承担。</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9.1.2采购人或采购代理机构向供应商提供的有关现场的资料和数据，是采购人或采购代理机构现有的并认为有可能会被供应商使用的资料。供应商由此而做出的推论、理解和结论，采购人或采购代理机构概不负责。</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9.1.3经采购人允许，供应商可以勘查现场目的进入采购人的项目现场。供应商应自行承担勘查现场所引起的所有风险与责任。供应商不得因勘查现场使采购人承担因他人勘查现场所引起的任何风险与责任，同时不得使采购人、现场设施及附着物蒙受损失，否则须向采购人进行全额赔偿。</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9.1.4供应商应在现场勘查时，熟悉现场及周围交通道路等情况，以获得一切可能影响其参加采购活动的直接资料。供应商成交后，不得以不完全了解现场情况为理由而向采购人或采购代理机构提出任何索赔的要求，对此采购人或采购代理机构不承担任何责任并将不作任何答复与考虑。</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9.2答疑包括采购人或采购代理机构认为可以回答且不会引起供应商误解的相关问题和答复，由于答疑而产生的对采购文件内容的修改，由采购人或采购代理机构按照本须知有关规定，以更正公告的方式发出。</w:t>
      </w:r>
      <w:r/>
    </w:p>
    <w:p>
      <w:pPr>
        <w:pStyle w:val="880"/>
        <w:ind w:firstLine="0"/>
        <w:spacing w:line="400" w:lineRule="exact"/>
        <w:rPr>
          <w:rFonts w:ascii="宋体" w:hAnsi="宋体" w:cs="宋体"/>
          <w:b/>
          <w:szCs w:val="21"/>
          <w:highlight w:val="none"/>
        </w:rPr>
      </w:pPr>
      <w:r>
        <w:rPr>
          <w:rFonts w:hint="eastAsia" w:ascii="宋体" w:hAnsi="宋体" w:cs="宋体"/>
          <w:b/>
          <w:szCs w:val="21"/>
          <w:highlight w:val="none"/>
        </w:rPr>
        <w:t xml:space="preserve">四、响应文件的说明</w:t>
      </w:r>
      <w:r/>
    </w:p>
    <w:p>
      <w:pPr>
        <w:ind w:firstLine="422"/>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10.提示与要求</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10.1</w:t>
      </w:r>
      <w:r>
        <w:rPr>
          <w:rFonts w:hint="eastAsia" w:ascii="宋体" w:hAnsi="宋体" w:cs="宋体"/>
          <w:b/>
          <w:bCs/>
          <w:sz w:val="21"/>
          <w:szCs w:val="21"/>
          <w:highlight w:val="none"/>
        </w:rPr>
        <w:t xml:space="preserve">供应商应仔细阅读采购文件的所有内容，按采购文件的要求提交（上传）响应文件，并保证所提供的全部资料的真实性，以使其对采购文件作出实质性响应，否则，其响应文件可能被作无效处理</w:t>
      </w:r>
      <w:r>
        <w:rPr>
          <w:rFonts w:hint="eastAsia" w:ascii="宋体" w:hAnsi="宋体" w:cs="宋体"/>
          <w:sz w:val="21"/>
          <w:szCs w:val="21"/>
          <w:highlight w:val="none"/>
        </w:rPr>
        <w:t xml:space="preserve">。</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10.2无论是否提交（上传）响应文件，供应商都应将采购文件及以后的所有通知、文件等视为保密文件。</w:t>
      </w:r>
      <w:r/>
    </w:p>
    <w:p>
      <w:pPr>
        <w:ind w:firstLine="422"/>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11.响应文件计量单位和使用文字</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11.1响应文件中所使用的计量单位，除采购文件中有特殊要求外，均应使用中华人民共和国法定计量单位。</w:t>
      </w:r>
      <w:r/>
    </w:p>
    <w:p>
      <w:pPr>
        <w:pStyle w:val="880"/>
        <w:spacing w:line="400" w:lineRule="exact"/>
        <w:rPr>
          <w:rFonts w:ascii="宋体" w:hAnsi="宋体" w:cs="宋体"/>
          <w:b/>
          <w:szCs w:val="21"/>
          <w:highlight w:val="none"/>
        </w:rPr>
      </w:pPr>
      <w:r>
        <w:rPr>
          <w:rFonts w:hint="eastAsia" w:ascii="宋体" w:hAnsi="宋体" w:cs="宋体"/>
          <w:szCs w:val="21"/>
          <w:highlight w:val="none"/>
        </w:rPr>
        <w:t xml:space="preserve">11.2响应文件应使用中文编制，响应文件中必须使用其他文字的，必须附有中文译本。</w:t>
      </w:r>
      <w:r>
        <w:rPr>
          <w:rFonts w:hint="eastAsia" w:ascii="宋体" w:hAnsi="宋体" w:cs="宋体"/>
          <w:b/>
          <w:bCs/>
          <w:szCs w:val="21"/>
          <w:highlight w:val="none"/>
        </w:rPr>
        <w:t xml:space="preserve">对于未附有中文译本和中文译本不准确的响应文件可能引起对供应商不利的后果，采购人概不负责</w:t>
      </w:r>
      <w:r>
        <w:rPr>
          <w:rFonts w:hint="eastAsia" w:ascii="宋体" w:hAnsi="宋体" w:cs="宋体"/>
          <w:szCs w:val="21"/>
          <w:highlight w:val="none"/>
        </w:rPr>
        <w:t xml:space="preserve">。</w:t>
      </w:r>
      <w:r/>
    </w:p>
    <w:p>
      <w:pPr>
        <w:pStyle w:val="880"/>
        <w:ind w:firstLine="422"/>
        <w:spacing w:line="400" w:lineRule="exact"/>
        <w:rPr>
          <w:rFonts w:ascii="宋体" w:hAnsi="宋体" w:cs="宋体"/>
          <w:b/>
          <w:szCs w:val="21"/>
          <w:highlight w:val="none"/>
        </w:rPr>
      </w:pPr>
      <w:r>
        <w:rPr>
          <w:rFonts w:hint="eastAsia" w:ascii="宋体" w:hAnsi="宋体" w:cs="宋体"/>
          <w:b/>
          <w:szCs w:val="21"/>
          <w:highlight w:val="none"/>
        </w:rPr>
        <w:t xml:space="preserve">1</w:t>
      </w:r>
      <w:r>
        <w:rPr>
          <w:rFonts w:ascii="宋体" w:hAnsi="宋体" w:cs="宋体"/>
          <w:b/>
          <w:szCs w:val="21"/>
          <w:highlight w:val="none"/>
        </w:rPr>
        <w:t xml:space="preserve">2.</w:t>
      </w:r>
      <w:r>
        <w:rPr>
          <w:rFonts w:hint="eastAsia" w:ascii="宋体" w:hAnsi="宋体" w:cs="宋体"/>
          <w:b/>
          <w:szCs w:val="21"/>
          <w:highlight w:val="none"/>
        </w:rPr>
        <w:t xml:space="preserve">响应文件的组成（部分格式见第四章，无格式自拟）</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12.1封面</w:t>
      </w:r>
      <w:r/>
    </w:p>
    <w:p>
      <w:pPr>
        <w:ind w:firstLine="21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★12.2开标一览表（按苏采云系统要求填报）</w:t>
      </w:r>
      <w:r/>
    </w:p>
    <w:p>
      <w:pPr>
        <w:ind w:firstLine="21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★12.3工程量清单报价表</w:t>
      </w:r>
      <w:r/>
    </w:p>
    <w:p>
      <w:pPr>
        <w:ind w:firstLine="210"/>
        <w:spacing w:line="400" w:lineRule="exact"/>
        <w:widowControl w:val="off"/>
        <w:rPr>
          <w:rFonts w:ascii="宋体" w:hAnsi="宋体" w:cs="宋体"/>
          <w:b/>
          <w:sz w:val="21"/>
          <w:szCs w:val="21"/>
          <w:highlight w:val="none"/>
        </w:rPr>
      </w:pPr>
      <w:r>
        <w:rPr>
          <w:rFonts w:hint="eastAsia" w:ascii="宋体" w:hAnsi="宋体" w:cs="宋体"/>
          <w:sz w:val="21"/>
          <w:szCs w:val="21"/>
          <w:highlight w:val="none"/>
        </w:rPr>
        <w:t xml:space="preserve">★</w:t>
      </w:r>
      <w:r>
        <w:rPr>
          <w:rFonts w:hint="eastAsia" w:ascii="宋体" w:hAnsi="宋体" w:cs="宋体"/>
          <w:b/>
          <w:sz w:val="21"/>
          <w:szCs w:val="21"/>
          <w:highlight w:val="none"/>
        </w:rPr>
        <w:t xml:space="preserve">12.4资格审查响应文件</w:t>
      </w:r>
      <w:r/>
    </w:p>
    <w:p>
      <w:pPr>
        <w:pStyle w:val="880"/>
        <w:spacing w:line="400" w:lineRule="exact"/>
        <w:tabs>
          <w:tab w:val="left" w:pos="0" w:leader="none"/>
        </w:tabs>
        <w:rPr>
          <w:rFonts w:ascii="宋体" w:hAnsi="宋体" w:cs="宋体"/>
          <w:b/>
          <w:bCs/>
          <w:szCs w:val="21"/>
          <w:highlight w:val="none"/>
        </w:rPr>
      </w:pPr>
      <w:r>
        <w:rPr>
          <w:rFonts w:hint="eastAsia" w:ascii="宋体" w:hAnsi="宋体" w:cs="宋体"/>
          <w:b/>
          <w:bCs/>
          <w:szCs w:val="21"/>
          <w:highlight w:val="none"/>
        </w:rPr>
        <w:t xml:space="preserve">12.4.1满足《中华人民共和国政府采购法》第二十二条规定的证明材料：</w:t>
      </w:r>
      <w:r/>
    </w:p>
    <w:p>
      <w:pPr>
        <w:pStyle w:val="912"/>
        <w:ind w:firstLine="420"/>
        <w:spacing w:before="0" w:beforeAutospacing="0" w:after="0" w:afterAutospacing="0" w:line="400" w:lineRule="exact"/>
        <w:widowControl w:val="off"/>
        <w:rPr>
          <w:rFonts w:hint="default" w:cs="宋体"/>
          <w:sz w:val="21"/>
          <w:szCs w:val="21"/>
          <w:highlight w:val="none"/>
        </w:rPr>
      </w:pPr>
      <w:r>
        <w:rPr>
          <w:rFonts w:cs="宋体"/>
          <w:sz w:val="21"/>
          <w:szCs w:val="21"/>
          <w:highlight w:val="none"/>
        </w:rPr>
        <w:t xml:space="preserve">（1）具有独立承担民事责任的能力证明：提供法人或者其他组织的营业执照等证明文件，自然人的身份证明；</w:t>
      </w:r>
      <w:r/>
    </w:p>
    <w:p>
      <w:pPr>
        <w:pStyle w:val="912"/>
        <w:ind w:firstLine="420"/>
        <w:spacing w:before="0" w:beforeAutospacing="0" w:after="0" w:afterAutospacing="0" w:line="400" w:lineRule="exact"/>
        <w:widowControl w:val="off"/>
        <w:rPr>
          <w:rFonts w:hint="default" w:cs="宋体"/>
          <w:sz w:val="21"/>
          <w:szCs w:val="21"/>
          <w:highlight w:val="none"/>
        </w:rPr>
      </w:pPr>
      <w:r>
        <w:rPr>
          <w:rFonts w:cs="宋体"/>
          <w:sz w:val="21"/>
          <w:szCs w:val="21"/>
          <w:highlight w:val="none"/>
        </w:rPr>
        <w:t xml:space="preserve">（2）具有良好的商业信誉和健全的财务会计制度证明</w:t>
      </w:r>
      <w:r>
        <w:rPr>
          <w:rFonts w:cs="宋体"/>
          <w:b/>
          <w:sz w:val="21"/>
          <w:szCs w:val="21"/>
          <w:highlight w:val="none"/>
        </w:rPr>
        <w:t xml:space="preserve">：</w:t>
      </w:r>
      <w:r>
        <w:rPr>
          <w:rFonts w:cs="宋体"/>
          <w:sz w:val="21"/>
          <w:szCs w:val="21"/>
          <w:highlight w:val="none"/>
        </w:rPr>
        <w:t xml:space="preserve">提供最近一期经审计的财务报告或最近一期财务报表（至少包括资产负债表和利润表和现金流量表）或银行开具的资信证明；</w:t>
      </w:r>
      <w:r/>
    </w:p>
    <w:p>
      <w:pPr>
        <w:pStyle w:val="912"/>
        <w:ind w:firstLine="420"/>
        <w:spacing w:before="0" w:beforeAutospacing="0" w:after="0" w:afterAutospacing="0" w:line="400" w:lineRule="exact"/>
        <w:widowControl w:val="off"/>
        <w:rPr>
          <w:rFonts w:hint="default" w:cs="宋体"/>
          <w:sz w:val="21"/>
          <w:szCs w:val="21"/>
          <w:highlight w:val="none"/>
        </w:rPr>
      </w:pPr>
      <w:r>
        <w:rPr>
          <w:rFonts w:cs="宋体"/>
          <w:sz w:val="21"/>
          <w:szCs w:val="21"/>
          <w:highlight w:val="none"/>
        </w:rPr>
        <w:t xml:space="preserve">（3）履行合同所必备的设备和专业技术能力的证明材料：根据供应商的实际情况提供明细清单或承诺书；</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4）有依法缴纳税收和社会保障资金的良好记录：提供近一年内任意一个月依法缴纳税收的凭据（专用收据或银行对账单）和近一年内任意一个月依法缴纳社会保险的凭据（专用收据或银行对账单或社会保险缴纳清单）。</w:t>
      </w:r>
      <w:r>
        <w:rPr>
          <w:rFonts w:hint="eastAsia" w:ascii="宋体" w:hAnsi="宋体" w:cs="宋体"/>
          <w:b/>
          <w:bCs/>
          <w:szCs w:val="21"/>
          <w:highlight w:val="none"/>
        </w:rPr>
        <w:t xml:space="preserve">依法免税或不需要缴纳社会保障资金的供应商，应提供相应文件证明其依法免税或不需要缴纳社会保障资金</w:t>
      </w:r>
      <w:r>
        <w:rPr>
          <w:rFonts w:hint="eastAsia" w:ascii="宋体" w:hAnsi="宋体" w:cs="宋体"/>
          <w:szCs w:val="21"/>
          <w:highlight w:val="none"/>
        </w:rPr>
        <w:t xml:space="preserve">；</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（5）参加政府采购活动前三年内在经营活动中没有重大违法记录：提供书面声明函；</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（6）法律、行政法规规定的其他条件：</w:t>
      </w:r>
      <w:r>
        <w:rPr>
          <w:rFonts w:ascii="宋体" w:hAnsi="宋体" w:cs="宋体"/>
          <w:szCs w:val="21"/>
          <w:highlight w:val="none"/>
        </w:rPr>
        <w:t xml:space="preserve">符合法律、行政法规规定的其他条件的证明材料或书面声明</w:t>
      </w:r>
      <w:r>
        <w:rPr>
          <w:rFonts w:hint="eastAsia" w:ascii="宋体" w:hAnsi="宋体" w:cs="宋体"/>
          <w:szCs w:val="21"/>
          <w:highlight w:val="none"/>
        </w:rPr>
        <w:t xml:space="preserve">。</w:t>
      </w:r>
      <w:r/>
    </w:p>
    <w:p>
      <w:pPr>
        <w:pStyle w:val="880"/>
        <w:spacing w:line="400" w:lineRule="exact"/>
        <w:tabs>
          <w:tab w:val="left" w:pos="0" w:leader="none"/>
        </w:tabs>
        <w:rPr>
          <w:rFonts w:ascii="宋体" w:hAnsi="宋体" w:cs="宋体"/>
          <w:b/>
          <w:bCs/>
          <w:szCs w:val="21"/>
          <w:highlight w:val="none"/>
        </w:rPr>
      </w:pPr>
      <w:r>
        <w:rPr>
          <w:rFonts w:hint="eastAsia" w:ascii="宋体" w:hAnsi="宋体" w:cs="宋体"/>
          <w:b/>
          <w:bCs/>
          <w:szCs w:val="21"/>
          <w:highlight w:val="none"/>
        </w:rPr>
        <w:t xml:space="preserve">12.4.2落实政府采购政策需满足的资格要求的证明材料：须提供《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    </w:t>
      </w:r>
      <w:r/>
    </w:p>
    <w:p>
      <w:pPr>
        <w:pStyle w:val="880"/>
        <w:spacing w:line="400" w:lineRule="exact"/>
        <w:tabs>
          <w:tab w:val="left" w:pos="0" w:leader="none"/>
        </w:tabs>
        <w:rPr>
          <w:rFonts w:ascii="宋体" w:hAnsi="宋体" w:cs="宋体"/>
          <w:b/>
          <w:bCs/>
          <w:szCs w:val="21"/>
          <w:highlight w:val="none"/>
        </w:rPr>
      </w:pPr>
      <w:r>
        <w:rPr>
          <w:rFonts w:hint="eastAsia" w:ascii="宋体" w:hAnsi="宋体" w:cs="宋体"/>
          <w:b/>
          <w:bCs/>
          <w:szCs w:val="21"/>
          <w:highlight w:val="none"/>
        </w:rPr>
        <w:t xml:space="preserve">12.4.3本项目的特定资格要求的证明材料：</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（1）供应商提供有效期内的古建筑工程专业承包二级及以上资质同时具有文物保护工程施工二级及以上资质证书扫描件、有效期内的安全生产许可证证书扫描件；</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（2）供应商提供本项目项目经理的建筑工程一级建造师证书扫描件、建设行政主管部门核发的有效期内的《建筑施工企业项目经理安全生产考核合格证书》（B类证）扫描件；</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（3）供应商提供所配备中国古迹遗址保护协会颁发的文物保护责任工程师有效期内的文物保护责任工程师证书扫描件；</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（4）项目经理无在建工程承诺书；</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（5）文物保护责任工程师无在建承诺书；</w:t>
      </w:r>
      <w:r/>
    </w:p>
    <w:p>
      <w:pPr>
        <w:pStyle w:val="880"/>
        <w:spacing w:line="400" w:lineRule="exact"/>
        <w:tabs>
          <w:tab w:val="left" w:pos="0" w:leader="none"/>
        </w:tabs>
        <w:rPr>
          <w:rFonts w:ascii="宋体" w:hAnsi="宋体" w:cs="宋体"/>
          <w:szCs w:val="21"/>
          <w:highlight w:val="none"/>
        </w:rPr>
      </w:pPr>
      <w:r>
        <w:rPr>
          <w:rFonts w:hint="eastAsia" w:ascii="宋体" w:hAnsi="宋体" w:cs="宋体"/>
          <w:szCs w:val="21"/>
          <w:highlight w:val="none"/>
        </w:rPr>
        <w:t xml:space="preserve">（6）未被“信用中国”（www.creditchina.gov.cn）等相关网站列入失信被执行人、重大税收违法案件当事人名</w:t>
      </w:r>
      <w:r>
        <w:rPr>
          <w:rFonts w:hint="eastAsia" w:ascii="宋体" w:hAnsi="宋体" w:cs="宋体"/>
          <w:bCs/>
          <w:szCs w:val="21"/>
          <w:highlight w:val="none"/>
        </w:rPr>
        <w:t xml:space="preserve">单、政府采购严重失信行为记录名单：供应商无需提供相关证明资料，由采购代理机构按照采购文件</w:t>
      </w:r>
      <w:r>
        <w:rPr>
          <w:rFonts w:hint="eastAsia" w:ascii="宋体" w:hAnsi="宋体" w:cs="宋体"/>
          <w:b/>
          <w:szCs w:val="21"/>
          <w:highlight w:val="none"/>
        </w:rPr>
        <w:t xml:space="preserve">第二章“32.3信用记录评审”</w:t>
      </w:r>
      <w:r>
        <w:rPr>
          <w:rFonts w:hint="eastAsia" w:ascii="宋体" w:hAnsi="宋体" w:cs="宋体"/>
          <w:bCs/>
          <w:szCs w:val="21"/>
          <w:highlight w:val="none"/>
        </w:rPr>
        <w:t xml:space="preserve">要求执行；</w:t>
      </w:r>
      <w:r/>
    </w:p>
    <w:p>
      <w:pPr>
        <w:ind w:firstLine="420"/>
        <w:spacing w:line="400" w:lineRule="exact"/>
        <w:widowControl w:val="off"/>
        <w:rPr>
          <w:rFonts w:ascii="宋体" w:hAnsi="宋体" w:cs="宋体"/>
          <w:b/>
          <w:bCs/>
          <w:sz w:val="21"/>
          <w:szCs w:val="21"/>
          <w:highlight w:val="none"/>
          <w:u w:val="single"/>
        </w:rPr>
      </w:pPr>
      <w:r>
        <w:rPr>
          <w:rFonts w:hint="eastAsia" w:ascii="宋体" w:hAnsi="宋体" w:cs="宋体"/>
          <w:b/>
          <w:bCs/>
          <w:sz w:val="21"/>
          <w:szCs w:val="21"/>
          <w:highlight w:val="none"/>
          <w:u w:val="single"/>
        </w:rPr>
        <w:t xml:space="preserve">以上是资格性审查的要求和必须提供的材料，未按要求提供的，响应无效。</w:t>
      </w:r>
      <w:r/>
    </w:p>
    <w:p>
      <w:pPr>
        <w:ind w:firstLine="210"/>
        <w:spacing w:line="400" w:lineRule="exact"/>
        <w:widowControl w:val="off"/>
        <w:rPr>
          <w:rFonts w:ascii="宋体" w:hAnsi="宋体" w:cs="宋体"/>
          <w:sz w:val="21"/>
          <w:szCs w:val="21"/>
          <w:highlight w:val="none"/>
        </w:rPr>
      </w:pPr>
      <w:r>
        <w:rPr>
          <w:rFonts w:hint="eastAsia" w:ascii="宋体" w:hAnsi="宋体" w:cs="宋体"/>
          <w:b/>
          <w:sz w:val="21"/>
          <w:szCs w:val="21"/>
          <w:highlight w:val="none"/>
        </w:rPr>
        <w:t xml:space="preserve">12.5</w:t>
      </w:r>
      <w:r>
        <w:rPr>
          <w:rFonts w:hint="eastAsia" w:ascii="宋体" w:hAnsi="宋体" w:cs="宋体"/>
          <w:b/>
          <w:sz w:val="21"/>
          <w:szCs w:val="21"/>
          <w:highlight w:val="none"/>
          <w:lang w:val="zh-CN"/>
        </w:rPr>
        <w:t xml:space="preserve">符合性审查响应文件</w:t>
      </w:r>
      <w:r/>
    </w:p>
    <w:p>
      <w:pPr>
        <w:ind w:firstLine="420"/>
        <w:spacing w:line="400" w:lineRule="exact"/>
        <w:widowControl w:val="off"/>
        <w:rPr>
          <w:rFonts w:ascii="宋体" w:hAnsi="宋体" w:cs="宋体"/>
          <w:b/>
          <w:bCs/>
          <w:sz w:val="21"/>
          <w:szCs w:val="21"/>
          <w:highlight w:val="none"/>
        </w:rPr>
      </w:pPr>
      <w:r>
        <w:rPr>
          <w:rFonts w:hint="eastAsia" w:ascii="宋体" w:hAnsi="宋体" w:cs="宋体"/>
          <w:sz w:val="21"/>
          <w:szCs w:val="21"/>
          <w:highlight w:val="none"/>
        </w:rPr>
        <w:t xml:space="preserve">★</w:t>
      </w:r>
      <w:r>
        <w:rPr>
          <w:rFonts w:hint="eastAsia" w:ascii="宋体" w:hAnsi="宋体" w:cs="宋体"/>
          <w:b/>
          <w:bCs/>
          <w:sz w:val="21"/>
          <w:szCs w:val="21"/>
          <w:highlight w:val="none"/>
        </w:rPr>
        <w:t xml:space="preserve">12.5.1报价要求</w:t>
      </w:r>
      <w:r/>
    </w:p>
    <w:p>
      <w:pPr>
        <w:ind w:firstLine="420"/>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12.5.1.1供应商报价不得超出采购预算及最高限价：</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以响应文件报价为准(供应商无需单独提供资料)。</w:t>
      </w:r>
      <w:r/>
    </w:p>
    <w:p>
      <w:pPr>
        <w:ind w:firstLine="420"/>
        <w:spacing w:line="400" w:lineRule="exact"/>
        <w:widowControl w:val="off"/>
        <w:rPr>
          <w:rFonts w:ascii="宋体" w:hAnsi="宋体" w:cs="宋体"/>
          <w:b/>
          <w:bCs/>
          <w:sz w:val="21"/>
          <w:szCs w:val="21"/>
          <w:highlight w:val="none"/>
        </w:rPr>
      </w:pPr>
      <w:r>
        <w:rPr>
          <w:rFonts w:hint="eastAsia" w:ascii="宋体" w:hAnsi="宋体" w:cs="宋体"/>
          <w:sz w:val="21"/>
          <w:szCs w:val="21"/>
          <w:highlight w:val="none"/>
        </w:rPr>
        <w:t xml:space="preserve">★</w:t>
      </w:r>
      <w:r>
        <w:rPr>
          <w:rFonts w:hint="eastAsia" w:ascii="宋体" w:hAnsi="宋体" w:cs="宋体"/>
          <w:b/>
          <w:bCs/>
          <w:sz w:val="21"/>
          <w:szCs w:val="21"/>
          <w:highlight w:val="none"/>
        </w:rPr>
        <w:t xml:space="preserve">12.5.2商务要求</w:t>
      </w:r>
      <w:r/>
    </w:p>
    <w:p>
      <w:pPr>
        <w:ind w:firstLine="420"/>
        <w:spacing w:line="400" w:lineRule="exact"/>
        <w:widowControl w:val="off"/>
        <w:rPr>
          <w:rFonts w:ascii="宋体" w:hAnsi="宋体" w:cs="宋体"/>
          <w:b/>
          <w:bCs/>
          <w:sz w:val="21"/>
          <w:szCs w:val="21"/>
          <w:highlight w:val="none"/>
        </w:rPr>
      </w:pPr>
      <w:r>
        <w:rPr>
          <w:rFonts w:hint="eastAsia" w:ascii="宋体" w:hAnsi="宋体" w:cs="宋体"/>
          <w:sz w:val="21"/>
          <w:szCs w:val="21"/>
          <w:highlight w:val="none"/>
        </w:rPr>
        <w:t xml:space="preserve">12.5.2.1磋商响应函；</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12.5.2.2无利害关系声明书；</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12.5.2.3法定代表人授权委托书（如有授权）；</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12.5.2.4供应商法定代表人身份证扫描件及代理人身份证扫描件（如有授权）；</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12.5.2.5资格文件的声明函；</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12.5.2.6供应商情况表；</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12.5.2.7供应商与其他单位存在直接控股、管理关系情况表；</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12.5.2.8响应保证承诺书；</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12.5.2.9商务要求偏离表；</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12.5.2.10拟投入专用设施设备清单；</w:t>
      </w:r>
      <w:r/>
    </w:p>
    <w:p>
      <w:pPr>
        <w:ind w:firstLine="420"/>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12.5.2.11安全责任承诺书。</w:t>
      </w:r>
      <w:r/>
    </w:p>
    <w:p>
      <w:pPr>
        <w:ind w:firstLine="420"/>
        <w:spacing w:line="400" w:lineRule="exact"/>
        <w:widowControl w:val="off"/>
        <w:rPr>
          <w:rFonts w:ascii="宋体" w:hAnsi="宋体" w:cs="宋体"/>
          <w:bCs/>
          <w:sz w:val="21"/>
          <w:szCs w:val="21"/>
          <w:highlight w:val="none"/>
        </w:rPr>
      </w:pPr>
      <w:r>
        <w:rPr>
          <w:rFonts w:hint="eastAsia" w:ascii="宋体" w:hAnsi="宋体" w:cs="宋体"/>
          <w:b/>
          <w:bCs/>
          <w:sz w:val="21"/>
          <w:szCs w:val="21"/>
          <w:highlight w:val="none"/>
        </w:rPr>
        <w:t xml:space="preserve">12.5.3技术要求</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12.5.3.1</w:t>
      </w:r>
      <w:r>
        <w:rPr>
          <w:rFonts w:hint="eastAsia" w:ascii="宋体" w:hAnsi="宋体" w:cs="宋体"/>
          <w:bCs/>
          <w:sz w:val="21"/>
          <w:szCs w:val="21"/>
          <w:highlight w:val="none"/>
        </w:rPr>
        <w:t xml:space="preserve">拟投入本项目技术人员汇总表及证明材料；</w:t>
      </w:r>
      <w:r/>
    </w:p>
    <w:p>
      <w:pPr>
        <w:ind w:firstLine="420"/>
        <w:spacing w:line="400" w:lineRule="exact"/>
        <w:widowControl w:val="off"/>
        <w:rPr>
          <w:rFonts w:ascii="宋体" w:hAnsi="宋体" w:cs="宋体"/>
          <w:bCs/>
          <w:sz w:val="21"/>
          <w:szCs w:val="21"/>
          <w:highlight w:val="none"/>
        </w:rPr>
      </w:pPr>
      <w:r>
        <w:rPr>
          <w:rFonts w:hint="eastAsia" w:ascii="宋体" w:hAnsi="宋体" w:cs="宋体"/>
          <w:sz w:val="21"/>
          <w:szCs w:val="21"/>
          <w:highlight w:val="none"/>
        </w:rPr>
        <w:t xml:space="preserve">12.5.3.2</w:t>
      </w:r>
      <w:r>
        <w:rPr>
          <w:rFonts w:hint="eastAsia" w:ascii="宋体" w:hAnsi="宋体" w:cs="宋体"/>
          <w:bCs/>
          <w:sz w:val="21"/>
          <w:szCs w:val="21"/>
          <w:highlight w:val="none"/>
        </w:rPr>
        <w:t xml:space="preserve">类似项目业绩一览表及证明材料；</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12.5.3.3施工方案；</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12.5</w:t>
      </w:r>
      <w:r>
        <w:rPr>
          <w:rFonts w:hint="eastAsia" w:asciiTheme="minorEastAsia" w:hAnsiTheme="minorEastAsia" w:eastAsiaTheme="minorEastAsia" w:cstheme="minorEastAsia"/>
          <w:sz w:val="21"/>
          <w:szCs w:val="21"/>
          <w:highlight w:val="none"/>
        </w:rPr>
        <w:t xml:space="preserve">.3.4</w:t>
      </w:r>
      <w:r>
        <w:rPr>
          <w:rFonts w:hint="eastAsia" w:ascii="宋体" w:hAnsi="宋体" w:cs="宋体"/>
          <w:sz w:val="21"/>
          <w:szCs w:val="21"/>
          <w:highlight w:val="none"/>
        </w:rPr>
        <w:t xml:space="preserve">采购需求中所涉及到的或供应商认为需加以说明或证明的其他有关符合性证明材料、证明（如有）。</w:t>
      </w:r>
      <w:r/>
    </w:p>
    <w:p>
      <w:pPr>
        <w:ind w:firstLine="422"/>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12.6综合评审响应文件</w:t>
      </w:r>
      <w:r/>
    </w:p>
    <w:p>
      <w:pPr>
        <w:ind w:firstLine="420"/>
        <w:spacing w:line="400" w:lineRule="exact"/>
        <w:widowControl w:val="off"/>
        <w:rPr>
          <w:rFonts w:ascii="宋体" w:hAnsi="宋体" w:cs="宋体"/>
          <w:bCs/>
          <w:sz w:val="21"/>
          <w:szCs w:val="21"/>
          <w:highlight w:val="none"/>
        </w:rPr>
      </w:pPr>
      <w:r>
        <w:rPr>
          <w:rFonts w:hint="eastAsia" w:ascii="宋体" w:hAnsi="宋体" w:cs="宋体"/>
          <w:sz w:val="21"/>
          <w:szCs w:val="21"/>
          <w:highlight w:val="none"/>
        </w:rPr>
        <w:t xml:space="preserve">相关要求详见采购文件第六章 评审方法及评分标准</w:t>
      </w:r>
      <w:r>
        <w:rPr>
          <w:rFonts w:hint="eastAsia" w:ascii="宋体" w:hAnsi="宋体" w:cs="宋体"/>
          <w:bCs/>
          <w:sz w:val="21"/>
          <w:szCs w:val="21"/>
          <w:highlight w:val="none"/>
        </w:rPr>
        <w:t xml:space="preserve">。</w:t>
      </w:r>
      <w:r/>
    </w:p>
    <w:p>
      <w:pPr>
        <w:ind w:firstLine="422"/>
        <w:spacing w:line="400" w:lineRule="exact"/>
        <w:widowControl w:val="off"/>
        <w:rPr>
          <w:rFonts w:ascii="宋体" w:hAnsi="宋体" w:cs="宋体"/>
          <w:b/>
          <w:sz w:val="21"/>
          <w:szCs w:val="21"/>
          <w:highlight w:val="none"/>
        </w:rPr>
      </w:pPr>
      <w:r>
        <w:rPr>
          <w:rFonts w:hint="eastAsia" w:ascii="宋体" w:hAnsi="宋体" w:cs="宋体"/>
          <w:b/>
          <w:sz w:val="21"/>
          <w:szCs w:val="21"/>
          <w:highlight w:val="none"/>
        </w:rPr>
        <w:t xml:space="preserve">12.7企业报价折扣证明</w:t>
      </w:r>
      <w:r/>
    </w:p>
    <w:p>
      <w:pPr>
        <w:ind w:firstLine="420"/>
        <w:spacing w:line="400" w:lineRule="exact"/>
        <w:widowControl w:val="off"/>
        <w:rPr>
          <w:rFonts w:ascii="宋体" w:hAnsi="宋体" w:cs="宋体"/>
          <w:b/>
          <w:bCs/>
          <w:sz w:val="21"/>
          <w:szCs w:val="21"/>
          <w:highlight w:val="none"/>
        </w:rPr>
      </w:pPr>
      <w:r>
        <w:rPr>
          <w:rFonts w:hint="eastAsia" w:ascii="宋体" w:hAnsi="宋体" w:cs="宋体"/>
          <w:sz w:val="21"/>
          <w:szCs w:val="21"/>
          <w:highlight w:val="none"/>
        </w:rPr>
        <w:t xml:space="preserve">12.7.1《中小企业声明函》或《残疾人福利性单位声明函》或由省级以上监狱管理局、戒毒管理局（含新疆生产建设兵团）出具的属于监狱企业的证明文件。</w:t>
      </w:r>
      <w:r/>
    </w:p>
    <w:p>
      <w:pPr>
        <w:ind w:firstLine="422"/>
        <w:spacing w:line="400" w:lineRule="exact"/>
        <w:widowControl w:val="off"/>
        <w:rPr>
          <w:rFonts w:ascii="宋体" w:hAnsi="宋体"/>
          <w:sz w:val="21"/>
          <w:szCs w:val="21"/>
          <w:highlight w:val="none"/>
        </w:rPr>
      </w:pPr>
      <w:r>
        <w:rPr>
          <w:rFonts w:hint="eastAsia" w:ascii="宋体" w:hAnsi="宋体" w:cs="宋体"/>
          <w:b/>
          <w:sz w:val="21"/>
          <w:szCs w:val="21"/>
          <w:highlight w:val="none"/>
        </w:rPr>
        <w:t xml:space="preserve">注</w:t>
      </w:r>
      <w:r>
        <w:rPr>
          <w:rFonts w:hint="eastAsia" w:ascii="宋体" w:hAnsi="宋体" w:cs="宋体"/>
          <w:b/>
          <w:bCs/>
          <w:sz w:val="21"/>
          <w:szCs w:val="21"/>
          <w:highlight w:val="none"/>
        </w:rPr>
        <w:t xml:space="preserve">1</w:t>
      </w:r>
      <w:r>
        <w:rPr>
          <w:rFonts w:hint="eastAsia" w:ascii="宋体" w:hAnsi="宋体" w:cs="宋体"/>
          <w:b/>
          <w:sz w:val="21"/>
          <w:szCs w:val="21"/>
          <w:highlight w:val="none"/>
        </w:rPr>
        <w:t xml:space="preserve">：</w:t>
      </w:r>
      <w:r>
        <w:rPr>
          <w:rFonts w:hint="eastAsia" w:ascii="宋体" w:hAnsi="宋体" w:cs="宋体"/>
          <w:b/>
          <w:bCs/>
          <w:sz w:val="21"/>
          <w:szCs w:val="21"/>
          <w:highlight w:val="none"/>
        </w:rPr>
        <w:t xml:space="preserve">以上12.4为资格审查要求提供的材料，作为对供应商资格审查、质疑身份认定的依据，响应供应商必须提供并加盖电子公章。</w:t>
      </w:r>
      <w:r/>
    </w:p>
    <w:p>
      <w:pPr>
        <w:ind w:firstLine="422"/>
        <w:spacing w:line="400" w:lineRule="exact"/>
        <w:widowControl w:val="off"/>
        <w:rPr>
          <w:rFonts w:ascii="宋体" w:hAnsi="宋体" w:cs="宋体"/>
          <w:b/>
          <w:bCs/>
          <w:sz w:val="21"/>
          <w:szCs w:val="21"/>
          <w:highlight w:val="none"/>
          <w:lang w:val="zh-CN"/>
        </w:rPr>
      </w:pPr>
      <w:r>
        <w:rPr>
          <w:rFonts w:hint="eastAsia" w:ascii="宋体" w:hAnsi="宋体" w:cs="宋体"/>
          <w:b/>
          <w:sz w:val="21"/>
          <w:szCs w:val="21"/>
          <w:highlight w:val="none"/>
        </w:rPr>
        <w:t xml:space="preserve">注</w:t>
      </w:r>
      <w:r>
        <w:rPr>
          <w:rFonts w:ascii="宋体" w:hAnsi="宋体" w:cs="宋体"/>
          <w:b/>
          <w:bCs/>
          <w:sz w:val="21"/>
          <w:szCs w:val="21"/>
          <w:highlight w:val="none"/>
        </w:rPr>
        <w:t xml:space="preserve">2</w:t>
      </w:r>
      <w:r>
        <w:rPr>
          <w:rFonts w:hint="eastAsia" w:ascii="宋体" w:hAnsi="宋体" w:cs="宋体"/>
          <w:b/>
          <w:sz w:val="21"/>
          <w:szCs w:val="21"/>
          <w:highlight w:val="none"/>
        </w:rPr>
        <w:t xml:space="preserve">：</w:t>
      </w:r>
      <w:r>
        <w:rPr>
          <w:rFonts w:hint="eastAsia" w:ascii="宋体" w:hAnsi="宋体" w:cs="宋体"/>
          <w:b/>
          <w:bCs/>
          <w:sz w:val="21"/>
          <w:szCs w:val="21"/>
          <w:highlight w:val="none"/>
          <w:lang w:val="zh-CN"/>
        </w:rPr>
        <w:t xml:space="preserve">以上</w:t>
      </w:r>
      <w:r>
        <w:rPr>
          <w:rFonts w:hint="eastAsia" w:ascii="宋体" w:hAnsi="宋体" w:cs="宋体"/>
          <w:b/>
          <w:bCs/>
          <w:sz w:val="21"/>
          <w:szCs w:val="21"/>
          <w:highlight w:val="none"/>
        </w:rPr>
        <w:t xml:space="preserve">12.5.1-12.5.2</w:t>
      </w:r>
      <w:r>
        <w:rPr>
          <w:rFonts w:hint="eastAsia" w:ascii="宋体" w:hAnsi="宋体" w:cs="宋体"/>
          <w:b/>
          <w:bCs/>
          <w:sz w:val="21"/>
          <w:szCs w:val="21"/>
          <w:highlight w:val="none"/>
          <w:lang w:val="zh-CN"/>
        </w:rPr>
        <w:t xml:space="preserve">为符合性审查须提供的资料，响应供应商必须提供并加盖电子公章。</w:t>
      </w:r>
      <w:r/>
    </w:p>
    <w:p>
      <w:pPr>
        <w:ind w:firstLine="422"/>
        <w:spacing w:line="400" w:lineRule="exact"/>
        <w:widowControl w:val="off"/>
        <w:rPr>
          <w:rFonts w:ascii="宋体" w:hAnsi="宋体" w:cs="宋体"/>
          <w:b/>
          <w:sz w:val="21"/>
          <w:szCs w:val="21"/>
          <w:highlight w:val="none"/>
        </w:rPr>
      </w:pPr>
      <w:r>
        <w:rPr>
          <w:rFonts w:hint="eastAsia" w:ascii="宋体" w:hAnsi="宋体" w:cs="宋体"/>
          <w:b/>
          <w:sz w:val="21"/>
          <w:szCs w:val="21"/>
          <w:highlight w:val="none"/>
        </w:rPr>
        <w:t xml:space="preserve">注3：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p>
    <w:p>
      <w:pPr>
        <w:ind w:firstLine="422"/>
        <w:spacing w:line="400" w:lineRule="exact"/>
        <w:widowControl w:val="off"/>
        <w:rPr>
          <w:rFonts w:ascii="宋体" w:hAnsi="宋体" w:cs="宋体"/>
          <w:b/>
          <w:sz w:val="21"/>
          <w:szCs w:val="21"/>
          <w:highlight w:val="none"/>
        </w:rPr>
      </w:pPr>
      <w:r>
        <w:rPr>
          <w:rFonts w:hint="eastAsia" w:ascii="宋体" w:hAnsi="宋体" w:cs="宋体"/>
          <w:b/>
          <w:bCs/>
          <w:sz w:val="21"/>
          <w:szCs w:val="21"/>
          <w:highlight w:val="none"/>
        </w:rPr>
        <w:t xml:space="preserve">13.响应文件的</w:t>
      </w:r>
      <w:r>
        <w:rPr>
          <w:rFonts w:hint="eastAsia" w:ascii="宋体" w:hAnsi="宋体" w:cs="宋体"/>
          <w:b/>
          <w:sz w:val="21"/>
          <w:szCs w:val="21"/>
          <w:highlight w:val="none"/>
        </w:rPr>
        <w:t xml:space="preserve">编制与提交</w:t>
      </w:r>
      <w:r/>
    </w:p>
    <w:p>
      <w:pPr>
        <w:ind w:firstLine="420"/>
        <w:spacing w:line="400" w:lineRule="exact"/>
        <w:widowControl w:val="off"/>
        <w:rPr>
          <w:rFonts w:ascii="宋体" w:hAnsi="宋体" w:cs="宋体"/>
          <w:b/>
          <w:bCs/>
          <w:sz w:val="21"/>
          <w:szCs w:val="21"/>
          <w:highlight w:val="none"/>
          <w:shd w:val="clear" w:color="auto" w:fill="ffffff"/>
        </w:rPr>
      </w:pPr>
      <w:r>
        <w:rPr>
          <w:rFonts w:hint="eastAsia" w:ascii="宋体" w:hAnsi="宋体" w:cs="宋体"/>
          <w:sz w:val="21"/>
          <w:szCs w:val="21"/>
          <w:highlight w:val="none"/>
        </w:rPr>
        <w:t xml:space="preserve">13.1本项目为网上采购项目，供应商应使用CA证书登录“苏采云”获取采购文件，在财政部门指定的政府采购信息发布媒体获取补充（更正）文件，对响应文件进行电子签章、线上提交响应文件；供应商按照《苏采云系统供应商操作手册》进行制作、上传电子响应文件。</w:t>
      </w:r>
      <w:r>
        <w:rPr>
          <w:rFonts w:hint="eastAsia" w:ascii="宋体" w:hAnsi="宋体" w:cs="宋体"/>
          <w:b/>
          <w:bCs/>
          <w:sz w:val="21"/>
          <w:szCs w:val="21"/>
          <w:highlight w:val="none"/>
          <w:shd w:val="clear" w:color="auto" w:fill="ffffff"/>
        </w:rPr>
        <w:t xml:space="preserve">电子响应文件制作完成后请于响应文件递交截止时间前成功上传至“苏采云”系统，否则视为放弃参加该采购项目。供应商提交响应文件的时间以系统收到上传的电子响应文件时间为准，供应商应充分考虑到网络环境、网络带宽等风险因素，如因供应商自身原因造成的电子响应文件上传不成功由供应商自行承担全部责任。</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注：（1）请供应商务必保管好编制递交电子响应文件时使用的CA，</w:t>
      </w:r>
      <w:r>
        <w:rPr>
          <w:rFonts w:hint="eastAsia" w:ascii="宋体" w:hAnsi="宋体" w:cs="宋体"/>
          <w:b/>
          <w:bCs/>
          <w:sz w:val="21"/>
          <w:szCs w:val="21"/>
          <w:highlight w:val="none"/>
        </w:rPr>
        <w:t xml:space="preserve">如因丢失、损坏等原因更换CA锁时，需重新制作电子响应文件并递交，否则可能无法解密，因此导致的响应失败等不利后果由供应商自行承担</w:t>
      </w:r>
      <w:r>
        <w:rPr>
          <w:rFonts w:hint="eastAsia" w:ascii="宋体" w:hAnsi="宋体" w:cs="宋体"/>
          <w:sz w:val="21"/>
          <w:szCs w:val="21"/>
          <w:highlight w:val="none"/>
        </w:rPr>
        <w:t xml:space="preserve">。</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b/>
          <w:bCs/>
          <w:sz w:val="21"/>
          <w:szCs w:val="21"/>
          <w:highlight w:val="none"/>
        </w:rPr>
        <w:t xml:space="preserve">如本项目在政府采购信息发布媒体上发布了更正公告，请供应商务必在“苏采云”系统中下载更正资料，根据更正后的采购文件重新编制电子响应文件并递交，否则可能无法解密，因此导致的响应失败等不利后果由供应商自行承担</w:t>
      </w:r>
      <w:r>
        <w:rPr>
          <w:rFonts w:hint="eastAsia" w:ascii="宋体" w:hAnsi="宋体" w:cs="宋体"/>
          <w:sz w:val="21"/>
          <w:szCs w:val="21"/>
          <w:highlight w:val="none"/>
        </w:rPr>
        <w:t xml:space="preserve">。</w:t>
      </w:r>
      <w:r/>
    </w:p>
    <w:p>
      <w:pPr>
        <w:pStyle w:val="916"/>
        <w:ind w:left="0" w:firstLine="422"/>
        <w:spacing w:after="0" w:line="400" w:lineRule="exact"/>
        <w:rPr>
          <w:rFonts w:ascii="宋体" w:hAnsi="宋体" w:eastAsia="宋体" w:cs="宋体"/>
          <w:b/>
          <w:bCs/>
          <w:sz w:val="21"/>
          <w:szCs w:val="21"/>
          <w:highlight w:val="none"/>
          <w:shd w:val="clear" w:color="auto" w:fill="ffffff"/>
        </w:rPr>
      </w:pPr>
      <w:r>
        <w:rPr>
          <w:rFonts w:hint="eastAsia" w:ascii="宋体" w:hAnsi="宋体" w:eastAsia="宋体" w:cs="宋体"/>
          <w:b/>
          <w:bCs/>
          <w:sz w:val="21"/>
          <w:szCs w:val="21"/>
          <w:highlight w:val="none"/>
          <w:shd w:val="clear" w:color="auto" w:fill="ffffff"/>
        </w:rPr>
        <w:t xml:space="preserve">13.2本采购文件中用带星号（“★”）、“须（必须）”或“应（应当）”等其他文字说明的服务和商务要求为实质性条款要求，供应商对相关内容不得有任何偏离，否则作无效响应处理。</w:t>
      </w:r>
      <w:r/>
    </w:p>
    <w:p>
      <w:pPr>
        <w:pStyle w:val="916"/>
        <w:ind w:left="0" w:firstLine="422"/>
        <w:spacing w:after="0" w:line="400" w:lineRule="exact"/>
        <w:rPr>
          <w:rFonts w:ascii="宋体" w:hAnsi="宋体" w:eastAsia="宋体" w:cs="宋体"/>
          <w:b/>
          <w:bCs/>
          <w:sz w:val="21"/>
          <w:szCs w:val="21"/>
          <w:highlight w:val="none"/>
          <w:shd w:val="clear" w:color="auto" w:fill="ffffff"/>
        </w:rPr>
      </w:pPr>
      <w:r>
        <w:rPr>
          <w:rFonts w:hint="eastAsia" w:ascii="宋体" w:hAnsi="宋体" w:eastAsia="宋体" w:cs="宋体"/>
          <w:b/>
          <w:bCs/>
          <w:sz w:val="21"/>
          <w:szCs w:val="21"/>
          <w:highlight w:val="none"/>
          <w:shd w:val="clear" w:color="auto" w:fill="ffffff"/>
        </w:rPr>
        <w:t xml:space="preserve">13.3制作电子响应文件时必须与响应文件制作软件目录一一对应，将相关资料上传至相应模块。</w:t>
      </w:r>
      <w:r/>
    </w:p>
    <w:p>
      <w:pPr>
        <w:ind w:firstLine="420"/>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13.4响应文件未按照采购文件要求加盖CA电子公章的，响应无效。</w:t>
      </w:r>
      <w:r/>
    </w:p>
    <w:p>
      <w:pPr>
        <w:pStyle w:val="916"/>
        <w:ind w:left="0" w:firstLine="422"/>
        <w:spacing w:after="0" w:line="400" w:lineRule="exact"/>
        <w:rPr>
          <w:rFonts w:ascii="宋体" w:hAnsi="宋体" w:eastAsia="宋体" w:cs="宋体"/>
          <w:b/>
          <w:bCs/>
          <w:sz w:val="21"/>
          <w:szCs w:val="21"/>
          <w:highlight w:val="none"/>
          <w:shd w:val="clear" w:color="auto" w:fill="ffffff"/>
        </w:rPr>
      </w:pPr>
      <w:r>
        <w:rPr>
          <w:rFonts w:hint="eastAsia" w:ascii="宋体" w:hAnsi="宋体" w:eastAsia="宋体" w:cs="宋体"/>
          <w:b/>
          <w:sz w:val="21"/>
          <w:szCs w:val="21"/>
          <w:highlight w:val="none"/>
        </w:rPr>
        <w:t xml:space="preserve">14.响应文件提交（上传）截止时间</w:t>
      </w:r>
      <w:r/>
    </w:p>
    <w:p>
      <w:pPr>
        <w:pStyle w:val="916"/>
        <w:ind w:left="0"/>
        <w:spacing w:after="0" w:line="4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14.1</w:t>
      </w:r>
      <w:r>
        <w:rPr>
          <w:rFonts w:hint="eastAsia" w:ascii="宋体" w:hAnsi="宋体" w:eastAsia="宋体" w:cs="宋体"/>
          <w:sz w:val="21"/>
          <w:szCs w:val="21"/>
          <w:highlight w:val="none"/>
        </w:rPr>
        <w:t xml:space="preserve">响应文件必须在采购文件规定的提交（上传）截止时间前上传“苏采云”系统</w:t>
      </w:r>
      <w:r>
        <w:rPr>
          <w:rFonts w:hint="eastAsia" w:ascii="宋体" w:hAnsi="宋体" w:eastAsia="宋体" w:cs="宋体"/>
          <w:bCs/>
          <w:sz w:val="21"/>
          <w:szCs w:val="21"/>
          <w:highlight w:val="none"/>
        </w:rPr>
        <w:t xml:space="preserve">。</w:t>
      </w:r>
      <w:r/>
    </w:p>
    <w:p>
      <w:pPr>
        <w:pStyle w:val="916"/>
        <w:ind w:left="0"/>
        <w:spacing w:after="0" w:line="400" w:lineRule="exact"/>
        <w:rPr>
          <w:rFonts w:ascii="宋体" w:hAnsi="宋体" w:eastAsia="宋体" w:cs="宋体"/>
          <w:bCs/>
          <w:sz w:val="21"/>
          <w:szCs w:val="21"/>
          <w:highlight w:val="none"/>
        </w:rPr>
      </w:pPr>
      <w:r>
        <w:rPr>
          <w:rFonts w:hint="eastAsia" w:ascii="宋体" w:hAnsi="宋体" w:eastAsia="宋体" w:cs="宋体"/>
          <w:bCs/>
          <w:sz w:val="21"/>
          <w:szCs w:val="21"/>
          <w:highlight w:val="none"/>
        </w:rPr>
        <w:t xml:space="preserve">14.2</w:t>
      </w:r>
      <w:r>
        <w:rPr>
          <w:rFonts w:hint="eastAsia" w:ascii="宋体" w:hAnsi="宋体" w:eastAsia="宋体" w:cs="宋体"/>
          <w:sz w:val="21"/>
          <w:szCs w:val="21"/>
          <w:highlight w:val="none"/>
        </w:rPr>
        <w:t xml:space="preserve">采购人或采购代理机构推迟响应文件提交截止时间时，</w:t>
      </w:r>
      <w:r>
        <w:rPr>
          <w:rFonts w:hint="eastAsia" w:ascii="宋体" w:hAnsi="宋体" w:eastAsia="宋体" w:cs="宋体"/>
          <w:bCs/>
          <w:sz w:val="21"/>
          <w:szCs w:val="21"/>
          <w:highlight w:val="none"/>
        </w:rPr>
        <w:t xml:space="preserve">将在财政部门指定的政府采购信息发布媒体发布通知，</w:t>
      </w:r>
      <w:r>
        <w:rPr>
          <w:rFonts w:hint="eastAsia" w:ascii="宋体" w:hAnsi="宋体" w:eastAsia="宋体" w:cs="宋体"/>
          <w:sz w:val="21"/>
          <w:szCs w:val="21"/>
          <w:highlight w:val="none"/>
        </w:rPr>
        <w:t xml:space="preserve">供应商</w:t>
      </w:r>
      <w:r>
        <w:rPr>
          <w:rFonts w:hint="eastAsia" w:ascii="宋体" w:hAnsi="宋体" w:eastAsia="宋体" w:cs="宋体"/>
          <w:bCs/>
          <w:sz w:val="21"/>
          <w:szCs w:val="21"/>
          <w:highlight w:val="none"/>
        </w:rPr>
        <w:t xml:space="preserve">通过财政部门指定的政府采购信息发布媒体自行查看</w:t>
      </w:r>
      <w:r>
        <w:rPr>
          <w:rFonts w:hint="eastAsia" w:ascii="宋体" w:hAnsi="宋体" w:eastAsia="宋体" w:cs="宋体"/>
          <w:sz w:val="21"/>
          <w:szCs w:val="21"/>
          <w:highlight w:val="none"/>
        </w:rPr>
        <w:t xml:space="preserve">。在这种情况下，采购人或采购代理机构和供应商的权利和义务将受到新的截止时间的约束</w:t>
      </w:r>
      <w:r>
        <w:rPr>
          <w:rFonts w:hint="eastAsia" w:ascii="宋体" w:hAnsi="宋体" w:eastAsia="宋体" w:cs="宋体"/>
          <w:bCs/>
          <w:sz w:val="21"/>
          <w:szCs w:val="21"/>
          <w:highlight w:val="none"/>
        </w:rPr>
        <w:t xml:space="preserve">。</w:t>
      </w:r>
      <w:r/>
    </w:p>
    <w:p>
      <w:pPr>
        <w:pStyle w:val="916"/>
        <w:ind w:left="0" w:firstLine="422"/>
        <w:spacing w:after="0" w:line="400" w:lineRule="exact"/>
        <w:rPr>
          <w:rFonts w:ascii="宋体" w:hAnsi="宋体" w:eastAsia="宋体" w:cs="宋体"/>
          <w:b/>
          <w:bCs/>
          <w:sz w:val="21"/>
          <w:szCs w:val="21"/>
          <w:highlight w:val="none"/>
          <w:shd w:val="clear" w:color="auto" w:fill="ffffff"/>
        </w:rPr>
      </w:pPr>
      <w:r>
        <w:rPr>
          <w:rFonts w:hint="eastAsia" w:ascii="宋体" w:hAnsi="宋体" w:eastAsia="宋体" w:cs="宋体"/>
          <w:b/>
          <w:sz w:val="21"/>
          <w:szCs w:val="21"/>
          <w:highlight w:val="none"/>
        </w:rPr>
        <w:t xml:space="preserve">15.响应文件的修改和撤回</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15.1</w:t>
      </w:r>
      <w:r>
        <w:rPr>
          <w:rFonts w:hint="eastAsia" w:ascii="宋体" w:hAnsi="宋体" w:cs="宋体"/>
          <w:bCs/>
          <w:sz w:val="21"/>
          <w:szCs w:val="21"/>
          <w:highlight w:val="none"/>
        </w:rPr>
        <w:t xml:space="preserve">供应商</w:t>
      </w:r>
      <w:r>
        <w:rPr>
          <w:rFonts w:hint="eastAsia" w:ascii="宋体" w:hAnsi="宋体" w:cs="宋体"/>
          <w:sz w:val="21"/>
          <w:szCs w:val="21"/>
          <w:highlight w:val="none"/>
        </w:rPr>
        <w:t xml:space="preserve">在响应文件网上提交截止时间前，可以对其电子文件进行补充、修改，具体操作方法见《苏采云系统供应商操作手册》。在响应文件网上提交截止时间之后，</w:t>
      </w:r>
      <w:r>
        <w:rPr>
          <w:rFonts w:hint="eastAsia" w:ascii="宋体" w:hAnsi="宋体" w:cs="宋体"/>
          <w:bCs/>
          <w:sz w:val="21"/>
          <w:szCs w:val="21"/>
          <w:highlight w:val="none"/>
        </w:rPr>
        <w:t xml:space="preserve">供应商</w:t>
      </w:r>
      <w:r>
        <w:rPr>
          <w:rFonts w:hint="eastAsia" w:ascii="宋体" w:hAnsi="宋体" w:cs="宋体"/>
          <w:sz w:val="21"/>
          <w:szCs w:val="21"/>
          <w:highlight w:val="none"/>
        </w:rPr>
        <w:t xml:space="preserve">不得对其电子响应文件作任何修改。</w:t>
      </w:r>
      <w:r/>
    </w:p>
    <w:p>
      <w:pPr>
        <w:ind w:firstLine="48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15.2供应商在响应文件网上提交截止时间前，可以撤回其电子响应文件，具体操作方法见《苏采云系统供应商操作手册》。供应商撤回电子响应文件，则认为其不再参与本项目采购活动。在截止时间至采购文件中规定的响应文件有效期满之间的这段时间内，供应商不得撤回其响应。</w:t>
      </w:r>
      <w:r/>
    </w:p>
    <w:p>
      <w:pPr>
        <w:pStyle w:val="721"/>
        <w:ind w:firstLine="422"/>
        <w:spacing w:line="400" w:lineRule="exact"/>
        <w:widowControl w:val="off"/>
        <w:rPr>
          <w:rFonts w:ascii="宋体" w:hAnsi="宋体" w:cs="宋体"/>
          <w:b/>
          <w:sz w:val="21"/>
          <w:szCs w:val="21"/>
          <w:highlight w:val="none"/>
        </w:rPr>
      </w:pPr>
      <w:r>
        <w:rPr>
          <w:rFonts w:hint="eastAsia" w:ascii="宋体" w:hAnsi="宋体" w:cs="宋体"/>
          <w:b/>
          <w:sz w:val="21"/>
          <w:szCs w:val="21"/>
          <w:highlight w:val="none"/>
          <w:lang w:val="en-US"/>
        </w:rPr>
        <w:t xml:space="preserve">16.</w:t>
      </w:r>
      <w:r>
        <w:rPr>
          <w:rFonts w:hint="eastAsia" w:ascii="宋体" w:hAnsi="宋体" w:cs="宋体"/>
          <w:b/>
          <w:sz w:val="21"/>
          <w:szCs w:val="21"/>
          <w:highlight w:val="none"/>
        </w:rPr>
        <w:t xml:space="preserve">报价（编制）要求的说明</w:t>
      </w:r>
      <w:r/>
    </w:p>
    <w:p>
      <w:pPr>
        <w:pStyle w:val="721"/>
        <w:ind w:firstLine="420"/>
        <w:spacing w:line="400" w:lineRule="exact"/>
        <w:widowControl w:val="off"/>
        <w:rPr>
          <w:rFonts w:ascii="宋体" w:hAnsi="宋体"/>
          <w:sz w:val="21"/>
          <w:szCs w:val="21"/>
          <w:highlight w:val="none"/>
        </w:rPr>
      </w:pPr>
      <w:r>
        <w:rPr>
          <w:rFonts w:hint="eastAsia" w:ascii="宋体" w:hAnsi="宋体"/>
          <w:sz w:val="21"/>
          <w:szCs w:val="21"/>
          <w:highlight w:val="none"/>
          <w:lang w:val="en-US"/>
        </w:rPr>
        <w:t xml:space="preserve">16.</w:t>
      </w:r>
      <w:r>
        <w:rPr>
          <w:rFonts w:hint="eastAsia" w:ascii="宋体" w:hAnsi="宋体"/>
          <w:sz w:val="21"/>
          <w:szCs w:val="21"/>
          <w:highlight w:val="none"/>
        </w:rPr>
        <w:t xml:space="preserve">1除非合同中另有规定，</w:t>
      </w:r>
      <w:r>
        <w:rPr>
          <w:rFonts w:hint="eastAsia" w:ascii="宋体" w:hAnsi="宋体"/>
          <w:sz w:val="21"/>
          <w:szCs w:val="21"/>
          <w:highlight w:val="none"/>
          <w:lang w:val="en-US"/>
        </w:rPr>
        <w:t xml:space="preserve">供应商</w:t>
      </w:r>
      <w:r>
        <w:rPr>
          <w:rFonts w:hint="eastAsia" w:ascii="宋体" w:hAnsi="宋体"/>
          <w:sz w:val="21"/>
          <w:szCs w:val="21"/>
          <w:highlight w:val="none"/>
        </w:rPr>
        <w:t xml:space="preserve">对《开标一览表》中的报价应包括</w:t>
      </w:r>
      <w:r>
        <w:rPr>
          <w:rFonts w:hint="eastAsia" w:ascii="宋体" w:hAnsi="宋体" w:cs="宋体"/>
          <w:sz w:val="21"/>
          <w:szCs w:val="21"/>
          <w:highlight w:val="none"/>
        </w:rPr>
        <w:t xml:space="preserve">为履行本</w:t>
      </w:r>
      <w:r>
        <w:rPr>
          <w:rFonts w:hint="eastAsia" w:ascii="宋体" w:hAnsi="宋体" w:cs="宋体"/>
          <w:sz w:val="21"/>
          <w:szCs w:val="21"/>
          <w:highlight w:val="none"/>
          <w:lang w:val="en-US"/>
        </w:rPr>
        <w:t xml:space="preserve">项目工程</w:t>
      </w:r>
      <w:r>
        <w:rPr>
          <w:rFonts w:hint="eastAsia" w:ascii="宋体" w:hAnsi="宋体" w:cs="宋体"/>
          <w:sz w:val="21"/>
          <w:szCs w:val="21"/>
          <w:highlight w:val="none"/>
        </w:rPr>
        <w:t xml:space="preserve">合同而发生的所有费用</w:t>
      </w:r>
      <w:r>
        <w:rPr>
          <w:rFonts w:hint="eastAsia" w:ascii="宋体" w:hAnsi="宋体"/>
          <w:sz w:val="21"/>
          <w:szCs w:val="21"/>
          <w:highlight w:val="none"/>
        </w:rPr>
        <w:t xml:space="preserve">。</w:t>
      </w:r>
      <w:r>
        <w:rPr>
          <w:rFonts w:hint="eastAsia" w:ascii="宋体" w:hAnsi="宋体" w:cs="宋体"/>
          <w:sz w:val="21"/>
          <w:szCs w:val="21"/>
          <w:highlight w:val="none"/>
          <w:lang w:val="en-US"/>
        </w:rPr>
        <w:t xml:space="preserve">合同价款</w:t>
      </w:r>
      <w:r>
        <w:rPr>
          <w:rFonts w:hint="eastAsia" w:ascii="宋体" w:hAnsi="宋体" w:cs="宋体"/>
          <w:sz w:val="21"/>
          <w:szCs w:val="21"/>
          <w:highlight w:val="none"/>
        </w:rPr>
        <w:t xml:space="preserve">为最终报价，除非因特殊原因并经买卖双方协商同意，</w:t>
      </w:r>
      <w:r>
        <w:rPr>
          <w:rFonts w:hint="eastAsia" w:ascii="宋体" w:hAnsi="宋体" w:cs="宋体"/>
          <w:sz w:val="21"/>
          <w:szCs w:val="21"/>
          <w:highlight w:val="none"/>
          <w:lang w:val="en-US"/>
        </w:rPr>
        <w:t xml:space="preserve">供应商</w:t>
      </w:r>
      <w:r>
        <w:rPr>
          <w:rFonts w:hint="eastAsia" w:ascii="宋体" w:hAnsi="宋体" w:cs="宋体"/>
          <w:sz w:val="21"/>
          <w:szCs w:val="21"/>
          <w:highlight w:val="none"/>
        </w:rPr>
        <w:t xml:space="preserve">不得再要求追加任何费用。</w:t>
      </w:r>
      <w:r>
        <w:rPr>
          <w:rFonts w:hint="eastAsia" w:ascii="宋体" w:hAnsi="宋体"/>
          <w:sz w:val="21"/>
          <w:szCs w:val="21"/>
          <w:highlight w:val="none"/>
        </w:rPr>
        <w:t xml:space="preserve">同时，除非合同条款中另有规定，否则，</w:t>
      </w:r>
      <w:r>
        <w:rPr>
          <w:rFonts w:hint="eastAsia" w:ascii="宋体" w:hAnsi="宋体" w:cs="宋体"/>
          <w:sz w:val="21"/>
          <w:szCs w:val="21"/>
          <w:highlight w:val="none"/>
        </w:rPr>
        <w:t xml:space="preserve">供应商所报价格</w:t>
      </w:r>
      <w:r>
        <w:rPr>
          <w:rFonts w:hint="eastAsia" w:ascii="宋体" w:hAnsi="宋体"/>
          <w:sz w:val="21"/>
          <w:szCs w:val="21"/>
          <w:highlight w:val="none"/>
        </w:rPr>
        <w:t xml:space="preserve">在合同实施期间不因市场变化因素而变动。</w:t>
      </w:r>
      <w:r/>
    </w:p>
    <w:p>
      <w:pPr>
        <w:pStyle w:val="721"/>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rPr>
        <w:t xml:space="preserve">16</w:t>
      </w: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2</w:t>
      </w:r>
      <w:r>
        <w:rPr>
          <w:rFonts w:hint="eastAsia" w:ascii="宋体" w:hAnsi="宋体" w:cs="宋体"/>
          <w:b/>
          <w:bCs/>
          <w:sz w:val="21"/>
          <w:szCs w:val="21"/>
          <w:highlight w:val="none"/>
          <w:lang w:val="en-US"/>
        </w:rPr>
        <w:t xml:space="preserve">供应商</w:t>
      </w:r>
      <w:r>
        <w:rPr>
          <w:rFonts w:hint="eastAsia" w:ascii="宋体" w:hAnsi="宋体" w:cs="宋体"/>
          <w:b/>
          <w:bCs/>
          <w:sz w:val="21"/>
          <w:szCs w:val="21"/>
          <w:highlight w:val="none"/>
        </w:rPr>
        <w:t xml:space="preserve">应对</w:t>
      </w:r>
      <w:r>
        <w:rPr>
          <w:rFonts w:hint="eastAsia" w:ascii="宋体" w:hAnsi="宋体" w:cs="宋体"/>
          <w:b/>
          <w:bCs/>
          <w:sz w:val="21"/>
          <w:szCs w:val="21"/>
          <w:highlight w:val="none"/>
          <w:lang w:val="en-US"/>
        </w:rPr>
        <w:t xml:space="preserve">采购</w:t>
      </w:r>
      <w:r>
        <w:rPr>
          <w:rFonts w:hint="eastAsia" w:ascii="宋体" w:hAnsi="宋体" w:cs="宋体"/>
          <w:b/>
          <w:bCs/>
          <w:sz w:val="21"/>
          <w:szCs w:val="21"/>
          <w:highlight w:val="none"/>
        </w:rPr>
        <w:t xml:space="preserve">文件内所要采购的全部内容进行报价，只</w:t>
      </w:r>
      <w:r>
        <w:rPr>
          <w:rFonts w:hint="eastAsia" w:ascii="宋体" w:hAnsi="宋体" w:cs="宋体"/>
          <w:b/>
          <w:bCs/>
          <w:sz w:val="21"/>
          <w:szCs w:val="21"/>
          <w:highlight w:val="none"/>
          <w:lang w:val="en-US"/>
        </w:rPr>
        <w:t xml:space="preserve">响应</w:t>
      </w:r>
      <w:r>
        <w:rPr>
          <w:rFonts w:hint="eastAsia" w:ascii="宋体" w:hAnsi="宋体" w:cs="宋体"/>
          <w:b/>
          <w:bCs/>
          <w:sz w:val="21"/>
          <w:szCs w:val="21"/>
          <w:highlight w:val="none"/>
        </w:rPr>
        <w:t xml:space="preserve">其中部分内容者，其</w:t>
      </w:r>
      <w:r>
        <w:rPr>
          <w:rFonts w:hint="eastAsia" w:ascii="宋体" w:hAnsi="宋体" w:cs="宋体"/>
          <w:b/>
          <w:bCs/>
          <w:sz w:val="21"/>
          <w:szCs w:val="21"/>
          <w:highlight w:val="none"/>
          <w:lang w:val="en-US"/>
        </w:rPr>
        <w:t xml:space="preserve">响应文件将作无效处理</w:t>
      </w:r>
      <w:r>
        <w:rPr>
          <w:rFonts w:hint="eastAsia" w:ascii="宋体" w:hAnsi="宋体" w:cs="宋体"/>
          <w:sz w:val="21"/>
          <w:szCs w:val="21"/>
          <w:highlight w:val="none"/>
        </w:rPr>
        <w:t xml:space="preserve">。但如果采购文件划分标段的，则供应商可以有选择地只参加其中一个或几个标段，也可以参加全部标段，但各标段应分别计算填写单价和总价。</w:t>
      </w:r>
      <w:r/>
    </w:p>
    <w:p>
      <w:pPr>
        <w:pStyle w:val="721"/>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rPr>
        <w:t xml:space="preserve">16</w:t>
      </w: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3</w:t>
      </w:r>
      <w:r>
        <w:rPr>
          <w:rFonts w:hint="eastAsia" w:ascii="宋体" w:hAnsi="宋体" w:cs="宋体"/>
          <w:sz w:val="21"/>
          <w:szCs w:val="21"/>
          <w:highlight w:val="none"/>
        </w:rPr>
        <w:t xml:space="preserve">一项内容只允许一个报价，不接受任何有选择性</w:t>
      </w:r>
      <w:r>
        <w:rPr>
          <w:rFonts w:hint="eastAsia" w:ascii="宋体" w:hAnsi="宋体" w:cs="宋体"/>
          <w:sz w:val="21"/>
          <w:szCs w:val="21"/>
          <w:highlight w:val="none"/>
          <w:lang w:val="en-US"/>
        </w:rPr>
        <w:t xml:space="preserve">的</w:t>
      </w:r>
      <w:r>
        <w:rPr>
          <w:rFonts w:hint="eastAsia" w:ascii="宋体" w:hAnsi="宋体" w:cs="宋体"/>
          <w:sz w:val="21"/>
          <w:szCs w:val="21"/>
          <w:highlight w:val="none"/>
        </w:rPr>
        <w:t xml:space="preserve">报价。</w:t>
      </w:r>
      <w:r/>
    </w:p>
    <w:p>
      <w:pPr>
        <w:pStyle w:val="721"/>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lang w:val="en-US"/>
        </w:rPr>
        <w:t xml:space="preserve">16.4响应</w:t>
      </w:r>
      <w:r>
        <w:rPr>
          <w:rFonts w:hint="eastAsia" w:ascii="宋体" w:hAnsi="宋体" w:cs="宋体"/>
          <w:sz w:val="21"/>
          <w:szCs w:val="21"/>
          <w:highlight w:val="none"/>
        </w:rPr>
        <w:t xml:space="preserve">文件报价</w:t>
      </w:r>
      <w:r>
        <w:rPr>
          <w:rFonts w:hint="eastAsia" w:ascii="宋体" w:hAnsi="宋体" w:cs="宋体"/>
          <w:sz w:val="21"/>
          <w:szCs w:val="21"/>
          <w:highlight w:val="none"/>
          <w:lang w:val="en-US"/>
        </w:rPr>
        <w:t xml:space="preserve">中的</w:t>
      </w:r>
      <w:r>
        <w:rPr>
          <w:rFonts w:hint="eastAsia" w:ascii="宋体" w:hAnsi="宋体" w:cs="宋体"/>
          <w:sz w:val="21"/>
          <w:szCs w:val="21"/>
          <w:highlight w:val="none"/>
        </w:rPr>
        <w:t xml:space="preserve">单价和总价采用人民币表示。</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.响应保证金</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根据《关于做好政府采购支持企业发展有关事项的通知》（苏财购〔2020〕52号）及《关于明确投标（响应）保证金有关事项的通知》（苏财购〔2020〕7号），本项目不收取响应保证金，供应商应在响应文件中提交《响应保证承诺书》（详见格式）。</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.响应文件的有效期</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18.1自响应文件提交（上传）截止之日起</w:t>
      </w:r>
      <w:r>
        <w:rPr>
          <w:rFonts w:hint="eastAsia" w:ascii="宋体" w:hAnsi="宋体" w:cs="宋体"/>
          <w:sz w:val="21"/>
          <w:szCs w:val="21"/>
          <w:highlight w:val="none"/>
          <w:u w:val="single"/>
        </w:rPr>
        <w:t xml:space="preserve">60</w:t>
      </w:r>
      <w:r>
        <w:rPr>
          <w:rFonts w:hint="eastAsia" w:ascii="宋体" w:hAnsi="宋体" w:cs="宋体"/>
          <w:sz w:val="21"/>
          <w:szCs w:val="21"/>
          <w:highlight w:val="none"/>
        </w:rPr>
        <w:t xml:space="preserve">天内，响应文件应保持有效。</w:t>
      </w:r>
      <w:r>
        <w:rPr>
          <w:rFonts w:hint="eastAsia" w:ascii="宋体" w:hAnsi="宋体" w:cs="宋体"/>
          <w:b/>
          <w:bCs/>
          <w:sz w:val="21"/>
          <w:szCs w:val="21"/>
          <w:highlight w:val="none"/>
        </w:rPr>
        <w:t xml:space="preserve">有效期短于这个规定期限的响应文件，将被作无效处理。</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18.2在特殊情况下，采购人可与供应商协商延长响应文件的有效期。这种要求和答复都应以书面形式进行。同意延长有效期的供应商不能修改响应文件。</w:t>
      </w:r>
      <w:r>
        <w:rPr>
          <w:rFonts w:hint="eastAsia" w:ascii="宋体" w:hAnsi="宋体" w:cs="宋体"/>
          <w:b/>
          <w:bCs/>
          <w:sz w:val="21"/>
          <w:szCs w:val="21"/>
          <w:highlight w:val="none"/>
        </w:rPr>
        <w:t xml:space="preserve">拒绝接受延期要求的供应商的响应文件将被作无效处理</w:t>
      </w:r>
      <w:r>
        <w:rPr>
          <w:rFonts w:hint="eastAsia" w:ascii="宋体" w:hAnsi="宋体" w:cs="宋体"/>
          <w:sz w:val="21"/>
          <w:szCs w:val="21"/>
          <w:highlight w:val="none"/>
        </w:rPr>
        <w:t xml:space="preserve">。</w:t>
      </w:r>
      <w:r/>
    </w:p>
    <w:p>
      <w:pPr>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五、磋商与评审</w:t>
      </w:r>
      <w:r/>
    </w:p>
    <w:p>
      <w:pPr>
        <w:ind w:firstLine="422"/>
        <w:jc w:val="both"/>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19.磋商程序</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19.1采购代理机构按本须知规定的时间、地点主持磋商采购活动。</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19.2供应商通过“苏采云”系统在线参与磋商活动。供应商应当按照《苏采云系统供应商操作手册》规定在 “苏采云”系统规定的时间内对响应文件进行解密。</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19.3在磋商响应文件网上递交截止时间止成功解密的磋商供应商少于三家，则本次采购失败。</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19.4由磋商小组审查供应商解密的响应文件。</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19.6磋商小组要求供应商澄清、说明或者更正响应文件应当以书面形式做出。供应商的澄清、说明或者更正应当由其单位加盖电子公章。</w:t>
      </w:r>
      <w:r/>
    </w:p>
    <w:p>
      <w:pPr>
        <w:pStyle w:val="721"/>
        <w:ind w:firstLine="422"/>
        <w:spacing w:line="400" w:lineRule="exact"/>
        <w:widowControl w:val="off"/>
        <w:rPr>
          <w:rFonts w:ascii="宋体" w:hAnsi="宋体" w:cs="宋体"/>
          <w:b/>
          <w:bCs/>
          <w:sz w:val="21"/>
          <w:szCs w:val="21"/>
          <w:highlight w:val="none"/>
        </w:rPr>
      </w:pPr>
      <w:r>
        <w:rPr>
          <w:rFonts w:hint="eastAsia" w:ascii="宋体" w:hAnsi="宋体" w:cs="宋体"/>
          <w:b/>
          <w:sz w:val="21"/>
          <w:szCs w:val="21"/>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1"/>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19.7对于通过资格审查和符合性审查的供应商，磋商小组所有成员集中与单一供应商分别进行磋商，并给予所有参加磋商的供应商平等的磋商机会。</w:t>
      </w:r>
      <w:r>
        <w:rPr>
          <w:rFonts w:hint="eastAsia" w:ascii="宋体" w:hAnsi="宋体" w:cs="宋体"/>
          <w:b/>
          <w:szCs w:val="21"/>
          <w:highlight w:val="none"/>
        </w:rPr>
        <w:t xml:space="preserve">磋商小组通过“苏采云”系统向供应商发布“磋商函”，供应商应当按照要求在“苏采云”系统提交“磋商响应函”并加盖CA电子公章。</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80"/>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19.9磋商结束后，磋商小组将在“苏采云”系统向所有实质性响应的供应商发布“最后报价要求函”及最后报价格式表，要求所有实质性响应的供应商在规定时间内提交最后报价。</w:t>
      </w:r>
      <w:r/>
    </w:p>
    <w:p>
      <w:pPr>
        <w:pStyle w:val="880"/>
        <w:ind w:firstLine="422"/>
        <w:spacing w:line="400" w:lineRule="exact"/>
        <w:rPr>
          <w:rFonts w:ascii="宋体" w:hAnsi="宋体" w:cs="宋体"/>
          <w:b/>
          <w:szCs w:val="21"/>
          <w:highlight w:val="none"/>
        </w:rPr>
      </w:pPr>
      <w:r>
        <w:rPr>
          <w:rFonts w:hint="eastAsia" w:ascii="宋体" w:hAnsi="宋体" w:cs="宋体"/>
          <w:b/>
          <w:szCs w:val="21"/>
          <w:highlight w:val="none"/>
        </w:rPr>
        <w:t xml:space="preserve">19.10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880"/>
        <w:ind w:firstLine="422"/>
        <w:spacing w:line="400" w:lineRule="exact"/>
        <w:rPr>
          <w:rFonts w:ascii="宋体" w:hAnsi="宋体" w:cs="宋体"/>
          <w:b/>
          <w:szCs w:val="21"/>
          <w:highlight w:val="none"/>
        </w:rPr>
      </w:pPr>
      <w:r>
        <w:rPr>
          <w:rFonts w:hint="eastAsia" w:ascii="宋体" w:hAnsi="宋体" w:cs="宋体"/>
          <w:b/>
          <w:szCs w:val="21"/>
          <w:highlight w:val="none"/>
        </w:rPr>
        <w:t xml:space="preserve">已提交响应文件的供应商，在提交最后报价之前，可以根据磋商情况退出磋商，并在“苏采云”系统中提交“退出磋商函”并加盖CA电子公章。</w:t>
      </w:r>
      <w:r/>
    </w:p>
    <w:p>
      <w:pPr>
        <w:ind w:firstLine="422"/>
        <w:jc w:val="both"/>
        <w:spacing w:line="400" w:lineRule="exact"/>
        <w:widowControl w:val="off"/>
        <w:rPr>
          <w:rFonts w:ascii="宋体" w:hAnsi="宋体" w:cs="宋体"/>
          <w:b/>
          <w:sz w:val="21"/>
          <w:szCs w:val="21"/>
          <w:highlight w:val="none"/>
          <w:lang w:val="zh-CN"/>
        </w:rPr>
      </w:pPr>
      <w:r>
        <w:rPr>
          <w:rFonts w:hint="eastAsia" w:ascii="宋体" w:hAnsi="宋体" w:cs="宋体"/>
          <w:b/>
          <w:sz w:val="21"/>
          <w:szCs w:val="21"/>
          <w:highlight w:val="none"/>
          <w:lang w:val="zh-CN"/>
        </w:rPr>
        <w:t xml:space="preserve">注：</w:t>
      </w:r>
      <w:r>
        <w:rPr>
          <w:rFonts w:hint="eastAsia" w:ascii="宋体" w:hAnsi="宋体" w:cs="宋体"/>
          <w:b/>
          <w:sz w:val="21"/>
          <w:szCs w:val="21"/>
          <w:highlight w:val="none"/>
        </w:rPr>
        <w:t xml:space="preserve">磋商过程中如有问题采购代理机构工作人员会及时通过《投标供应商确认函》留存的手机号或磋商响应函留存的手机号（如有）与供应商联系。请供应商确保系统在线状态且该手机号磋商当日通信畅通，否则导致对供应商不利的后果由供应商自行承担</w:t>
      </w:r>
      <w:r>
        <w:rPr>
          <w:rFonts w:hint="eastAsia" w:ascii="宋体" w:hAnsi="宋体" w:cs="宋体"/>
          <w:b/>
          <w:sz w:val="21"/>
          <w:szCs w:val="21"/>
          <w:highlight w:val="none"/>
          <w:lang w:val="zh-CN"/>
        </w:rPr>
        <w:t xml:space="preserve">。</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19.11经磋商确定最终采购需求和提交最后报价的供应商后，由磋商小组采用综合评分法对提交最后报价的供应商的响应文件和最后报价进行综合评分，按照综合得分由高至低的顺序推荐3名成交候选供应商，并编写评审报告。</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19.12采购人根据磋商成交原则确定成交供应商。</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19.13如磋商过程中出现本采购文件未尽事宜，由磋商小组根据政府采购有关法律法规讨论决定。</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20.磋商小组</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20.1磋商小组由采购人依法组建，由采购人代表、专家评委组成。</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20.2磋商小组负责具体的磋商事务，并独立履行以下职责：</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20.2.1审查响应文件是否符合采购文件的要求，并做出评价；</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20.2.2可以要求供应商对响应文件有关事项做出解释或澄清；</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20.2.3推荐成交候选供应商名单；</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20.2.4向采购人或者有关部门报告非法干预磋商工作的行为。</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20.3磋商小组成员应当履行下列义务：</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20.3.1遵纪守法，客观、公正、廉洁地履行职责；</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20.3.2按照采购文件规定的评审办法和评分标准进行评审，对评审意见承担个人责任；</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20.3.3对磋商过程和结果，以及供应商的商业秘密保密；</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20.3.4参与评审报告的起草；</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20.3.5配合相关部门的投诉处理工作；</w:t>
      </w:r>
      <w:r/>
    </w:p>
    <w:p>
      <w:pPr>
        <w:ind w:firstLine="422"/>
        <w:jc w:val="both"/>
        <w:spacing w:line="400" w:lineRule="exact"/>
        <w:widowControl w:val="off"/>
        <w:tabs>
          <w:tab w:val="left" w:pos="8930" w:leader="none"/>
          <w:tab w:val="left" w:pos="9306" w:leader="none"/>
        </w:tabs>
        <w:rPr>
          <w:rFonts w:ascii="宋体" w:hAnsi="宋体" w:cs="宋体"/>
          <w:bCs/>
          <w:sz w:val="21"/>
          <w:szCs w:val="21"/>
          <w:highlight w:val="none"/>
        </w:rPr>
      </w:pPr>
      <w:r>
        <w:rPr>
          <w:rFonts w:hint="eastAsia" w:ascii="宋体" w:hAnsi="宋体" w:cs="宋体"/>
          <w:bCs/>
          <w:sz w:val="21"/>
          <w:szCs w:val="21"/>
          <w:highlight w:val="none"/>
        </w:rPr>
        <w:t xml:space="preserve">20.3.6配合采购人答复供应商提出的质疑。</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21.评审内容的保密</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21.1评审开始后，直到宣布授予成交供应商合同为止，凡属于审查、澄清、评价和比较响应文件的所有资料，有关授予合同的信息都不应向供应商或与评审无关的其他人泄露。</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21.2在响应文件的审查、澄清、评价和比较以及授予合同的过程中，供应商对采购人和磋商小组施加影响的任何行为，都将取消其成交资格。</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21.3</w:t>
      </w:r>
      <w:r>
        <w:rPr>
          <w:rFonts w:hint="eastAsia" w:ascii="宋体" w:hAnsi="宋体" w:cs="宋体"/>
          <w:b/>
          <w:bCs/>
          <w:sz w:val="21"/>
          <w:szCs w:val="21"/>
          <w:highlight w:val="none"/>
        </w:rPr>
        <w:t xml:space="preserve">在评审期间，采购人或采购代理机构将通过指定联络人与供应商进行联系，供应商授权代表须保证联系电话通畅，否则导致的对供应商不利的后果由供应商自行承担</w:t>
      </w:r>
      <w:r>
        <w:rPr>
          <w:rFonts w:hint="eastAsia" w:ascii="宋体" w:hAnsi="宋体" w:cs="宋体"/>
          <w:sz w:val="21"/>
          <w:szCs w:val="21"/>
          <w:highlight w:val="none"/>
        </w:rPr>
        <w:t xml:space="preserve">。</w:t>
      </w:r>
      <w:r/>
    </w:p>
    <w:p>
      <w:pPr>
        <w:ind w:firstLine="422"/>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22.对响应文件的初审</w:t>
      </w:r>
      <w:r/>
    </w:p>
    <w:p>
      <w:pPr>
        <w:pStyle w:val="928"/>
        <w:ind w:firstLine="420"/>
        <w:spacing w:line="400" w:lineRule="exact"/>
        <w:widowControl w:val="off"/>
        <w:rPr>
          <w:rFonts w:hAnsi="宋体" w:cs="宋体"/>
          <w:sz w:val="21"/>
          <w:szCs w:val="21"/>
          <w:highlight w:val="none"/>
        </w:rPr>
      </w:pPr>
      <w:r>
        <w:rPr>
          <w:rFonts w:hint="eastAsia" w:hAnsi="宋体" w:cs="宋体"/>
          <w:bCs/>
          <w:sz w:val="21"/>
          <w:szCs w:val="21"/>
          <w:highlight w:val="none"/>
        </w:rPr>
        <w:t xml:space="preserve">22</w:t>
      </w:r>
      <w:r>
        <w:rPr>
          <w:rFonts w:hint="eastAsia" w:hAnsi="宋体" w:cs="宋体"/>
          <w:sz w:val="21"/>
          <w:szCs w:val="21"/>
          <w:highlight w:val="none"/>
        </w:rPr>
        <w:t xml:space="preserve">.1开始磋商后，磋商小组将依法对响应供应商的资格进行审查。合格供应商不足3家的，本项目采购失败。</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22.2磋商小组将审查响应文件是否实质性响应采购文件的要求、内容是否完整、价格构成有无计算错误、文件签署是否齐全等，</w:t>
      </w:r>
      <w:r>
        <w:rPr>
          <w:rFonts w:hint="eastAsia" w:ascii="宋体" w:hAnsi="宋体" w:cs="宋体"/>
          <w:b/>
          <w:sz w:val="21"/>
          <w:szCs w:val="21"/>
          <w:highlight w:val="none"/>
        </w:rPr>
        <w:t xml:space="preserve">响应文件有下列情况之一者，且磋商小组认为在磋商承诺函中无法修正的则有权将其作无效响应处理：</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.2.1响应文件未按照本须知规定制作的；</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.2.2与采购文件有重大偏离；</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22.2.3供应商</w:t>
      </w:r>
      <w:r>
        <w:rPr>
          <w:rFonts w:hint="eastAsia" w:ascii="宋体" w:hAnsi="宋体" w:cs="宋体"/>
          <w:bCs/>
          <w:sz w:val="21"/>
          <w:szCs w:val="21"/>
          <w:highlight w:val="none"/>
          <w:lang w:val="zh-CN"/>
        </w:rPr>
        <w:t xml:space="preserve">不具备</w:t>
      </w:r>
      <w:r>
        <w:rPr>
          <w:rFonts w:hint="eastAsia" w:ascii="宋体" w:hAnsi="宋体" w:cs="宋体"/>
          <w:bCs/>
          <w:sz w:val="21"/>
          <w:szCs w:val="21"/>
          <w:highlight w:val="none"/>
        </w:rPr>
        <w:t xml:space="preserve">采购文件</w:t>
      </w:r>
      <w:r>
        <w:rPr>
          <w:rFonts w:hint="eastAsia" w:ascii="宋体" w:hAnsi="宋体" w:cs="宋体"/>
          <w:bCs/>
          <w:sz w:val="21"/>
          <w:szCs w:val="21"/>
          <w:highlight w:val="none"/>
          <w:lang w:val="zh-CN"/>
        </w:rPr>
        <w:t xml:space="preserve">中规定资格要求的；</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22.2.4报价超过采购文件中规定的预算金额或单价最高限价的；</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22.2.5</w:t>
      </w:r>
      <w:r>
        <w:rPr>
          <w:rFonts w:hint="eastAsia" w:ascii="宋体" w:hAnsi="宋体" w:cs="宋体"/>
          <w:bCs/>
          <w:sz w:val="21"/>
          <w:szCs w:val="21"/>
          <w:highlight w:val="none"/>
          <w:lang w:val="zh-CN"/>
        </w:rPr>
        <w:t xml:space="preserve">未通过符合性审查的</w:t>
      </w:r>
      <w:r>
        <w:rPr>
          <w:rFonts w:hint="eastAsia" w:ascii="宋体" w:hAnsi="宋体" w:cs="宋体"/>
          <w:sz w:val="21"/>
          <w:szCs w:val="21"/>
          <w:highlight w:val="none"/>
        </w:rPr>
        <w:t xml:space="preserve">；</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22.2.6</w:t>
      </w:r>
      <w:r>
        <w:rPr>
          <w:rFonts w:hint="eastAsia" w:ascii="宋体" w:hAnsi="宋体" w:cs="宋体"/>
          <w:bCs/>
          <w:sz w:val="21"/>
          <w:szCs w:val="21"/>
          <w:highlight w:val="none"/>
          <w:lang w:val="zh-CN"/>
        </w:rPr>
        <w:t xml:space="preserve">不符合</w:t>
      </w:r>
      <w:r>
        <w:rPr>
          <w:rFonts w:hint="eastAsia" w:ascii="宋体" w:hAnsi="宋体" w:cs="宋体"/>
          <w:bCs/>
          <w:sz w:val="21"/>
          <w:szCs w:val="21"/>
          <w:highlight w:val="none"/>
        </w:rPr>
        <w:t xml:space="preserve">采购</w:t>
      </w:r>
      <w:r>
        <w:rPr>
          <w:rFonts w:hint="eastAsia" w:ascii="宋体" w:hAnsi="宋体" w:cs="宋体"/>
          <w:bCs/>
          <w:sz w:val="21"/>
          <w:szCs w:val="21"/>
          <w:highlight w:val="none"/>
          <w:lang w:val="zh-CN"/>
        </w:rPr>
        <w:t xml:space="preserve">文件中规定的实质性要求的</w:t>
      </w:r>
      <w:r>
        <w:rPr>
          <w:rFonts w:hint="eastAsia" w:ascii="宋体" w:hAnsi="宋体" w:cs="宋体"/>
          <w:bCs/>
          <w:sz w:val="21"/>
          <w:szCs w:val="21"/>
          <w:highlight w:val="none"/>
        </w:rPr>
        <w:t xml:space="preserve">；</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22.2.7磋商小组认为供应商的报价明显低于其他供应商的报价，有可能影响服务质量或者不能诚信履约的，未在磋商现场合理的时间内提供书面说明或相关证明材料，不能证明其报价合理的；</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.2.8供应商拒绝修正错误；</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.2.9供应商的报价是选择性的；</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.2.10供应商的报价只投了部分内容；</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.2.11供应商的响应文件出现了磋商小组认为不应当雷同的情况；</w:t>
      </w:r>
      <w:r/>
    </w:p>
    <w:p>
      <w:pPr>
        <w:ind w:firstLine="420"/>
        <w:jc w:val="both"/>
        <w:spacing w:line="400" w:lineRule="exact"/>
        <w:widowControl w:val="off"/>
        <w:rPr>
          <w:rFonts w:ascii="宋体" w:hAnsi="宋体" w:cs="宋体"/>
          <w:b/>
          <w:bCs/>
          <w:sz w:val="21"/>
          <w:szCs w:val="21"/>
          <w:highlight w:val="none"/>
          <w:lang w:val="zh-CN"/>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.2.12</w:t>
      </w:r>
      <w:r>
        <w:rPr>
          <w:rFonts w:hint="eastAsia" w:ascii="宋体" w:hAnsi="宋体" w:cs="宋体"/>
          <w:b/>
          <w:bCs/>
          <w:sz w:val="21"/>
          <w:szCs w:val="21"/>
          <w:highlight w:val="none"/>
          <w:lang w:val="zh-CN"/>
        </w:rPr>
        <w:t xml:space="preserve">不同供应商响应文件“机器码一致”；</w:t>
      </w:r>
      <w:r/>
    </w:p>
    <w:p>
      <w:pPr>
        <w:ind w:firstLine="420"/>
        <w:jc w:val="both"/>
        <w:spacing w:line="400" w:lineRule="exact"/>
        <w:widowControl w:val="off"/>
        <w:rPr>
          <w:rFonts w:ascii="宋体" w:hAnsi="宋体" w:cs="宋体"/>
          <w:sz w:val="21"/>
          <w:szCs w:val="21"/>
          <w:highlight w:val="none"/>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.2.13其他磋商小组认定无效的情况。</w:t>
      </w:r>
      <w:r/>
    </w:p>
    <w:p>
      <w:pPr>
        <w:ind w:firstLine="420"/>
        <w:jc w:val="both"/>
        <w:spacing w:line="400" w:lineRule="exact"/>
        <w:widowControl w:val="off"/>
        <w:rPr>
          <w:rFonts w:ascii="宋体" w:hAnsi="宋体" w:cs="宋体"/>
          <w:sz w:val="21"/>
          <w:szCs w:val="21"/>
          <w:highlight w:val="none"/>
          <w:lang w:val="zh-TW"/>
        </w:rPr>
      </w:pPr>
      <w:r>
        <w:rPr>
          <w:rFonts w:hint="eastAsia" w:ascii="宋体" w:hAnsi="宋体" w:cs="宋体"/>
          <w:bCs/>
          <w:sz w:val="21"/>
          <w:szCs w:val="21"/>
          <w:highlight w:val="none"/>
        </w:rPr>
        <w:t xml:space="preserve">22</w:t>
      </w:r>
      <w:r>
        <w:rPr>
          <w:rFonts w:hint="eastAsia" w:ascii="宋体" w:hAnsi="宋体" w:cs="宋体"/>
          <w:sz w:val="21"/>
          <w:szCs w:val="21"/>
          <w:highlight w:val="none"/>
        </w:rPr>
        <w:t xml:space="preserve">.3</w:t>
      </w:r>
      <w:r>
        <w:rPr>
          <w:rFonts w:hint="eastAsia" w:ascii="宋体" w:hAnsi="宋体" w:cs="宋体"/>
          <w:sz w:val="21"/>
          <w:szCs w:val="21"/>
          <w:highlight w:val="none"/>
          <w:lang w:val="zh-TW" w:eastAsia="zh-TW"/>
        </w:rPr>
        <w:t xml:space="preserve">在详细</w:t>
      </w:r>
      <w:r>
        <w:rPr>
          <w:rFonts w:hint="eastAsia" w:ascii="宋体" w:hAnsi="宋体" w:cs="宋体"/>
          <w:sz w:val="21"/>
          <w:szCs w:val="21"/>
          <w:highlight w:val="none"/>
          <w:lang w:val="zh-TW"/>
        </w:rPr>
        <w:t xml:space="preserve">评审</w:t>
      </w:r>
      <w:r>
        <w:rPr>
          <w:rFonts w:hint="eastAsia" w:ascii="宋体" w:hAnsi="宋体" w:cs="宋体"/>
          <w:sz w:val="21"/>
          <w:szCs w:val="21"/>
          <w:highlight w:val="none"/>
          <w:lang w:val="zh-TW" w:eastAsia="zh-TW"/>
        </w:rPr>
        <w:t xml:space="preserve">之前，</w:t>
      </w:r>
      <w:r>
        <w:rPr>
          <w:rFonts w:hint="eastAsia" w:ascii="宋体" w:hAnsi="宋体" w:cs="宋体"/>
          <w:sz w:val="21"/>
          <w:szCs w:val="21"/>
          <w:highlight w:val="none"/>
          <w:lang w:val="zh-TW"/>
        </w:rPr>
        <w:t xml:space="preserve">磋商小组</w:t>
      </w:r>
      <w:r>
        <w:rPr>
          <w:rFonts w:hint="eastAsia" w:ascii="宋体" w:hAnsi="宋体" w:cs="宋体"/>
          <w:sz w:val="21"/>
          <w:szCs w:val="21"/>
          <w:highlight w:val="none"/>
          <w:lang w:val="zh-TW" w:eastAsia="zh-TW"/>
        </w:rPr>
        <w:t xml:space="preserve">将首先审查每份</w:t>
      </w:r>
      <w:r>
        <w:rPr>
          <w:rFonts w:hint="eastAsia" w:ascii="宋体" w:hAnsi="宋体" w:cs="宋体"/>
          <w:sz w:val="21"/>
          <w:szCs w:val="21"/>
          <w:highlight w:val="none"/>
          <w:lang w:val="zh-TW"/>
        </w:rPr>
        <w:t xml:space="preserve">响应文件</w:t>
      </w:r>
      <w:r>
        <w:rPr>
          <w:rFonts w:hint="eastAsia" w:ascii="宋体" w:hAnsi="宋体" w:cs="宋体"/>
          <w:sz w:val="21"/>
          <w:szCs w:val="21"/>
          <w:highlight w:val="none"/>
          <w:lang w:val="zh-TW" w:eastAsia="zh-TW"/>
        </w:rPr>
        <w:t xml:space="preserve">是否实质响应了</w:t>
      </w:r>
      <w:r>
        <w:rPr>
          <w:rFonts w:hint="eastAsia" w:ascii="宋体" w:hAnsi="宋体" w:cs="宋体"/>
          <w:sz w:val="21"/>
          <w:szCs w:val="21"/>
          <w:highlight w:val="none"/>
          <w:lang w:val="zh-TW"/>
        </w:rPr>
        <w:t xml:space="preserve">采购</w:t>
      </w:r>
      <w:r>
        <w:rPr>
          <w:rFonts w:hint="eastAsia" w:ascii="宋体" w:hAnsi="宋体" w:cs="宋体"/>
          <w:sz w:val="21"/>
          <w:szCs w:val="21"/>
          <w:highlight w:val="none"/>
          <w:lang w:val="zh-TW" w:eastAsia="zh-TW"/>
        </w:rPr>
        <w:t xml:space="preserve">文件的要求。实质</w:t>
      </w:r>
      <w:r>
        <w:rPr>
          <w:rFonts w:hint="eastAsia" w:ascii="宋体" w:hAnsi="宋体" w:cs="宋体"/>
          <w:sz w:val="21"/>
          <w:szCs w:val="21"/>
          <w:highlight w:val="none"/>
          <w:lang w:val="zh-TW"/>
        </w:rPr>
        <w:t xml:space="preserve">上</w:t>
      </w:r>
      <w:r>
        <w:rPr>
          <w:rFonts w:hint="eastAsia" w:ascii="宋体" w:hAnsi="宋体" w:cs="宋体"/>
          <w:sz w:val="21"/>
          <w:szCs w:val="21"/>
          <w:highlight w:val="none"/>
          <w:lang w:val="zh-TW" w:eastAsia="zh-TW"/>
        </w:rPr>
        <w:t xml:space="preserve">响应的</w:t>
      </w:r>
      <w:r>
        <w:rPr>
          <w:rFonts w:hint="eastAsia" w:ascii="宋体" w:hAnsi="宋体" w:cs="宋体"/>
          <w:sz w:val="21"/>
          <w:szCs w:val="21"/>
          <w:highlight w:val="none"/>
          <w:lang w:val="zh-TW"/>
        </w:rPr>
        <w:t xml:space="preserve">文件应该</w:t>
      </w:r>
      <w:r>
        <w:rPr>
          <w:rFonts w:hint="eastAsia" w:ascii="宋体" w:hAnsi="宋体" w:cs="宋体"/>
          <w:sz w:val="21"/>
          <w:szCs w:val="21"/>
          <w:highlight w:val="none"/>
          <w:lang w:val="zh-TW" w:eastAsia="zh-TW"/>
        </w:rPr>
        <w:t xml:space="preserve">与</w:t>
      </w:r>
      <w:r>
        <w:rPr>
          <w:rFonts w:hint="eastAsia" w:ascii="宋体" w:hAnsi="宋体" w:cs="宋体"/>
          <w:sz w:val="21"/>
          <w:szCs w:val="21"/>
          <w:highlight w:val="none"/>
          <w:lang w:val="zh-TW"/>
        </w:rPr>
        <w:t xml:space="preserve">采购</w:t>
      </w:r>
      <w:r>
        <w:rPr>
          <w:rFonts w:hint="eastAsia" w:ascii="宋体" w:hAnsi="宋体" w:cs="宋体"/>
          <w:sz w:val="21"/>
          <w:szCs w:val="21"/>
          <w:highlight w:val="none"/>
          <w:lang w:val="zh-TW" w:eastAsia="zh-TW"/>
        </w:rPr>
        <w:t xml:space="preserve">文件的条款、条件和规格相符，没有重大偏离或保留。所谓重大偏离或保留是指在实质上与</w:t>
      </w:r>
      <w:r>
        <w:rPr>
          <w:rFonts w:hint="eastAsia" w:ascii="宋体" w:hAnsi="宋体" w:cs="宋体"/>
          <w:sz w:val="21"/>
          <w:szCs w:val="21"/>
          <w:highlight w:val="none"/>
          <w:lang w:val="zh-TW"/>
        </w:rPr>
        <w:t xml:space="preserve">采购</w:t>
      </w:r>
      <w:r>
        <w:rPr>
          <w:rFonts w:hint="eastAsia" w:ascii="宋体" w:hAnsi="宋体" w:cs="宋体"/>
          <w:sz w:val="21"/>
          <w:szCs w:val="21"/>
          <w:highlight w:val="none"/>
          <w:lang w:val="zh-TW" w:eastAsia="zh-TW"/>
        </w:rPr>
        <w:t xml:space="preserve">文件不一致，而且限制了合同中买方的权利或</w:t>
      </w:r>
      <w:r>
        <w:rPr>
          <w:rFonts w:hint="eastAsia" w:ascii="宋体" w:hAnsi="宋体" w:cs="宋体"/>
          <w:sz w:val="21"/>
          <w:szCs w:val="21"/>
          <w:highlight w:val="none"/>
          <w:lang w:val="zh-TW"/>
        </w:rPr>
        <w:t xml:space="preserve">供应商</w:t>
      </w:r>
      <w:r>
        <w:rPr>
          <w:rFonts w:hint="eastAsia" w:ascii="宋体" w:hAnsi="宋体" w:cs="宋体"/>
          <w:sz w:val="21"/>
          <w:szCs w:val="21"/>
          <w:highlight w:val="none"/>
          <w:lang w:val="zh-TW" w:eastAsia="zh-TW"/>
        </w:rPr>
        <w:t xml:space="preserve">的义务。这些偏离或保留将会对其他实质上响应要求的</w:t>
      </w:r>
      <w:r>
        <w:rPr>
          <w:rFonts w:hint="eastAsia" w:ascii="宋体" w:hAnsi="宋体" w:cs="宋体"/>
          <w:sz w:val="21"/>
          <w:szCs w:val="21"/>
          <w:highlight w:val="none"/>
          <w:lang w:val="zh-TW"/>
        </w:rPr>
        <w:t xml:space="preserve">供应商</w:t>
      </w:r>
      <w:r>
        <w:rPr>
          <w:rFonts w:hint="eastAsia" w:ascii="宋体" w:hAnsi="宋体" w:cs="宋体"/>
          <w:sz w:val="21"/>
          <w:szCs w:val="21"/>
          <w:highlight w:val="none"/>
          <w:lang w:val="zh-TW" w:eastAsia="zh-TW"/>
        </w:rPr>
        <w:t xml:space="preserve">的竞争地位产生不公正的影响</w:t>
      </w:r>
      <w:r>
        <w:rPr>
          <w:rFonts w:hint="eastAsia" w:ascii="宋体" w:hAnsi="宋体" w:cs="宋体"/>
          <w:sz w:val="21"/>
          <w:szCs w:val="21"/>
          <w:highlight w:val="none"/>
          <w:lang w:val="zh-TW"/>
        </w:rPr>
        <w:t xml:space="preserve">。</w:t>
      </w:r>
      <w:r/>
    </w:p>
    <w:p>
      <w:pPr>
        <w:ind w:firstLine="420"/>
        <w:jc w:val="both"/>
        <w:spacing w:line="400" w:lineRule="exact"/>
        <w:widowControl w:val="off"/>
        <w:rPr>
          <w:rFonts w:ascii="宋体" w:hAnsi="宋体" w:cs="宋体"/>
          <w:sz w:val="21"/>
          <w:szCs w:val="21"/>
          <w:highlight w:val="none"/>
          <w:lang w:val="zh-TW"/>
        </w:rPr>
      </w:pPr>
      <w:r>
        <w:rPr>
          <w:rFonts w:hint="eastAsia" w:ascii="宋体" w:hAnsi="宋体" w:cs="宋体"/>
          <w:bCs/>
          <w:sz w:val="21"/>
          <w:szCs w:val="21"/>
          <w:highlight w:val="none"/>
        </w:rPr>
        <w:t xml:space="preserve">22</w:t>
      </w:r>
      <w:r>
        <w:rPr>
          <w:rFonts w:hint="eastAsia" w:ascii="宋体" w:hAnsi="宋体" w:cs="宋体"/>
          <w:sz w:val="21"/>
          <w:szCs w:val="21"/>
          <w:highlight w:val="none"/>
          <w:lang w:val="zh-TW" w:eastAsia="zh-TW"/>
        </w:rPr>
        <w:t xml:space="preserve">.4磋商小组将允许修改</w:t>
      </w:r>
      <w:r>
        <w:rPr>
          <w:rFonts w:hint="eastAsia" w:ascii="宋体" w:hAnsi="宋体" w:cs="宋体"/>
          <w:sz w:val="21"/>
          <w:szCs w:val="21"/>
          <w:highlight w:val="none"/>
          <w:lang w:val="zh-TW"/>
        </w:rPr>
        <w:t xml:space="preserve">响应</w:t>
      </w:r>
      <w:r>
        <w:rPr>
          <w:rFonts w:hint="eastAsia" w:ascii="宋体" w:hAnsi="宋体" w:cs="宋体"/>
          <w:sz w:val="21"/>
          <w:szCs w:val="21"/>
          <w:highlight w:val="none"/>
          <w:lang w:val="zh-TW" w:eastAsia="zh-TW"/>
        </w:rPr>
        <w:t xml:space="preserve">中不构成重大偏离的微小的、非正规、不一致或不规则的地方，但这些修改不能影响任何</w:t>
      </w:r>
      <w:r>
        <w:rPr>
          <w:rFonts w:hint="eastAsia" w:ascii="宋体" w:hAnsi="宋体" w:cs="宋体"/>
          <w:sz w:val="21"/>
          <w:szCs w:val="21"/>
          <w:highlight w:val="none"/>
          <w:lang w:val="zh-TW"/>
        </w:rPr>
        <w:t xml:space="preserve">响应供应商</w:t>
      </w:r>
      <w:r>
        <w:rPr>
          <w:rFonts w:hint="eastAsia" w:ascii="宋体" w:hAnsi="宋体" w:cs="宋体"/>
          <w:sz w:val="21"/>
          <w:szCs w:val="21"/>
          <w:highlight w:val="none"/>
          <w:lang w:val="zh-TW" w:eastAsia="zh-TW"/>
        </w:rPr>
        <w:t xml:space="preserve">的名次相应排列。</w:t>
      </w:r>
      <w:r>
        <w:rPr>
          <w:rFonts w:hint="eastAsia" w:ascii="宋体" w:hAnsi="宋体" w:cs="宋体"/>
          <w:b/>
          <w:bCs/>
          <w:sz w:val="21"/>
          <w:szCs w:val="21"/>
          <w:highlight w:val="none"/>
          <w:lang w:val="zh-TW"/>
        </w:rPr>
        <w:t xml:space="preserve">供应商</w:t>
      </w:r>
      <w:r>
        <w:rPr>
          <w:rFonts w:hint="eastAsia" w:ascii="宋体" w:hAnsi="宋体" w:cs="宋体"/>
          <w:b/>
          <w:bCs/>
          <w:sz w:val="21"/>
          <w:szCs w:val="21"/>
          <w:highlight w:val="none"/>
          <w:lang w:val="zh-TW" w:eastAsia="zh-TW"/>
        </w:rPr>
        <w:t xml:space="preserve">不得对</w:t>
      </w:r>
      <w:r>
        <w:rPr>
          <w:rFonts w:hint="eastAsia" w:ascii="宋体" w:hAnsi="宋体" w:cs="宋体"/>
          <w:b/>
          <w:bCs/>
          <w:sz w:val="21"/>
          <w:szCs w:val="21"/>
          <w:highlight w:val="none"/>
        </w:rPr>
        <w:t xml:space="preserve">响应</w:t>
      </w:r>
      <w:r>
        <w:rPr>
          <w:rFonts w:hint="eastAsia" w:ascii="宋体" w:hAnsi="宋体" w:cs="宋体"/>
          <w:b/>
          <w:bCs/>
          <w:sz w:val="21"/>
          <w:szCs w:val="21"/>
          <w:highlight w:val="none"/>
          <w:lang w:val="zh-TW" w:eastAsia="zh-TW"/>
        </w:rPr>
        <w:t xml:space="preserve">文件进行实质性修改，包括但不限于付款方式、付款条件等条款，否则</w:t>
      </w:r>
      <w:r>
        <w:rPr>
          <w:rFonts w:hint="eastAsia" w:ascii="宋体" w:hAnsi="宋体" w:cs="宋体"/>
          <w:b/>
          <w:bCs/>
          <w:sz w:val="21"/>
          <w:szCs w:val="21"/>
          <w:highlight w:val="none"/>
        </w:rPr>
        <w:t xml:space="preserve">响应</w:t>
      </w:r>
      <w:r>
        <w:rPr>
          <w:rFonts w:hint="eastAsia" w:ascii="宋体" w:hAnsi="宋体" w:cs="宋体"/>
          <w:b/>
          <w:bCs/>
          <w:sz w:val="21"/>
          <w:szCs w:val="21"/>
          <w:highlight w:val="none"/>
          <w:lang w:val="zh-TW" w:eastAsia="zh-TW"/>
        </w:rPr>
        <w:t xml:space="preserve">文件</w:t>
      </w:r>
      <w:r>
        <w:rPr>
          <w:rFonts w:hint="eastAsia" w:ascii="宋体" w:hAnsi="宋体" w:cs="宋体"/>
          <w:b/>
          <w:bCs/>
          <w:sz w:val="21"/>
          <w:szCs w:val="21"/>
          <w:highlight w:val="none"/>
          <w:lang w:val="zh-TW"/>
        </w:rPr>
        <w:t xml:space="preserve">将</w:t>
      </w:r>
      <w:r>
        <w:rPr>
          <w:rFonts w:hint="eastAsia" w:ascii="宋体" w:hAnsi="宋体" w:cs="宋体"/>
          <w:b/>
          <w:bCs/>
          <w:sz w:val="21"/>
          <w:szCs w:val="21"/>
          <w:highlight w:val="none"/>
        </w:rPr>
        <w:t xml:space="preserve">作无效处理</w:t>
      </w:r>
      <w:r>
        <w:rPr>
          <w:rFonts w:hint="eastAsia" w:ascii="宋体" w:hAnsi="宋体" w:cs="宋体"/>
          <w:sz w:val="21"/>
          <w:szCs w:val="21"/>
          <w:highlight w:val="none"/>
          <w:lang w:val="zh-TW"/>
        </w:rPr>
        <w:t xml:space="preserve">。</w:t>
      </w:r>
      <w:r/>
    </w:p>
    <w:p>
      <w:pPr>
        <w:ind w:firstLine="420"/>
        <w:jc w:val="both"/>
        <w:spacing w:line="400" w:lineRule="exact"/>
        <w:widowControl w:val="off"/>
        <w:rPr>
          <w:rFonts w:ascii="宋体" w:hAnsi="宋体" w:cs="宋体"/>
          <w:sz w:val="21"/>
          <w:szCs w:val="21"/>
          <w:highlight w:val="none"/>
          <w:lang w:val="zh-TW" w:eastAsia="zh-TW"/>
        </w:rPr>
      </w:pPr>
      <w:r>
        <w:rPr>
          <w:rFonts w:hint="eastAsia" w:ascii="宋体" w:hAnsi="宋体" w:cs="宋体"/>
          <w:bCs/>
          <w:sz w:val="21"/>
          <w:szCs w:val="21"/>
          <w:highlight w:val="none"/>
        </w:rPr>
        <w:t xml:space="preserve">22</w:t>
      </w:r>
      <w:r>
        <w:rPr>
          <w:rFonts w:hint="eastAsia" w:ascii="宋体" w:hAnsi="宋体" w:cs="宋体"/>
          <w:sz w:val="21"/>
          <w:szCs w:val="21"/>
          <w:highlight w:val="none"/>
          <w:lang w:val="zh-TW" w:eastAsia="zh-TW"/>
        </w:rPr>
        <w:t xml:space="preserve">.5磋商小组</w:t>
      </w:r>
      <w:r>
        <w:rPr>
          <w:rFonts w:hint="eastAsia" w:ascii="宋体" w:hAnsi="宋体" w:cs="宋体"/>
          <w:sz w:val="21"/>
          <w:szCs w:val="21"/>
          <w:highlight w:val="none"/>
        </w:rPr>
        <w:t xml:space="preserve">将无效处理被确定为非实质性响应的文件，供应商不能通过修正或撤销不符之处而使其实质性响应。</w:t>
      </w:r>
      <w:r/>
    </w:p>
    <w:p>
      <w:pPr>
        <w:ind w:firstLine="420"/>
        <w:jc w:val="both"/>
        <w:spacing w:line="400" w:lineRule="exact"/>
        <w:widowControl w:val="off"/>
        <w:rPr>
          <w:rFonts w:ascii="宋体" w:hAnsi="宋体" w:cs="宋体"/>
          <w:sz w:val="21"/>
          <w:szCs w:val="21"/>
          <w:highlight w:val="none"/>
          <w:lang w:val="zh-TW" w:eastAsia="zh-TW"/>
        </w:rPr>
      </w:pPr>
      <w:r>
        <w:rPr>
          <w:rFonts w:hint="eastAsia" w:ascii="宋体" w:hAnsi="宋体" w:cs="宋体"/>
          <w:bCs/>
          <w:sz w:val="21"/>
          <w:szCs w:val="21"/>
          <w:highlight w:val="none"/>
        </w:rPr>
        <w:t xml:space="preserve">22</w:t>
      </w:r>
      <w:r>
        <w:rPr>
          <w:rFonts w:hint="eastAsia" w:ascii="宋体" w:hAnsi="宋体" w:cs="宋体"/>
          <w:sz w:val="21"/>
          <w:szCs w:val="21"/>
          <w:highlight w:val="none"/>
          <w:lang w:val="zh-TW" w:eastAsia="zh-TW"/>
        </w:rPr>
        <w:t xml:space="preserve">.6磋商小组将对确定为实质上响应的</w:t>
      </w:r>
      <w:r>
        <w:rPr>
          <w:rFonts w:hint="eastAsia" w:ascii="宋体" w:hAnsi="宋体" w:cs="宋体"/>
          <w:sz w:val="21"/>
          <w:szCs w:val="21"/>
          <w:highlight w:val="none"/>
          <w:lang w:val="zh-TW"/>
        </w:rPr>
        <w:t xml:space="preserve">文件</w:t>
      </w:r>
      <w:r>
        <w:rPr>
          <w:rFonts w:hint="eastAsia" w:ascii="宋体" w:hAnsi="宋体" w:cs="宋体"/>
          <w:sz w:val="21"/>
          <w:szCs w:val="21"/>
          <w:highlight w:val="none"/>
          <w:lang w:val="zh-TW" w:eastAsia="zh-TW"/>
        </w:rPr>
        <w:t xml:space="preserve">进行审核，看其是否有计算上或累加上的算术错误</w:t>
      </w:r>
      <w:r>
        <w:rPr>
          <w:rFonts w:hint="eastAsia" w:ascii="宋体" w:hAnsi="宋体" w:cs="宋体"/>
          <w:sz w:val="21"/>
          <w:szCs w:val="21"/>
          <w:highlight w:val="none"/>
          <w:lang w:val="zh-TW"/>
        </w:rPr>
        <w:t xml:space="preserve">。</w:t>
      </w:r>
      <w:r>
        <w:rPr>
          <w:rFonts w:hint="eastAsia" w:ascii="宋体" w:hAnsi="宋体" w:cs="宋体"/>
          <w:sz w:val="21"/>
          <w:szCs w:val="21"/>
          <w:highlight w:val="none"/>
        </w:rPr>
        <w:t xml:space="preserve">响应</w:t>
      </w:r>
      <w:r>
        <w:rPr>
          <w:rFonts w:hint="eastAsia" w:ascii="宋体" w:hAnsi="宋体" w:cs="宋体"/>
          <w:sz w:val="21"/>
          <w:szCs w:val="21"/>
          <w:highlight w:val="none"/>
          <w:lang w:val="zh-TW" w:eastAsia="zh-TW"/>
        </w:rPr>
        <w:t xml:space="preserve">文件报价出现前后不一致的，除</w:t>
      </w:r>
      <w:r>
        <w:rPr>
          <w:rFonts w:hint="eastAsia" w:ascii="宋体" w:hAnsi="宋体" w:cs="宋体"/>
          <w:sz w:val="21"/>
          <w:szCs w:val="21"/>
          <w:highlight w:val="none"/>
          <w:lang w:val="zh-TW"/>
        </w:rPr>
        <w:t xml:space="preserve">采购</w:t>
      </w:r>
      <w:r>
        <w:rPr>
          <w:rFonts w:hint="eastAsia" w:ascii="宋体" w:hAnsi="宋体" w:cs="宋体"/>
          <w:sz w:val="21"/>
          <w:szCs w:val="21"/>
          <w:highlight w:val="none"/>
          <w:lang w:val="zh-TW" w:eastAsia="zh-TW"/>
        </w:rPr>
        <w:t xml:space="preserve">文件另有规定外，按照下列规定</w:t>
      </w:r>
      <w:r>
        <w:rPr>
          <w:rFonts w:hint="eastAsia" w:ascii="宋体" w:hAnsi="宋体" w:cs="宋体"/>
          <w:sz w:val="21"/>
          <w:szCs w:val="21"/>
          <w:highlight w:val="none"/>
          <w:lang w:val="zh-TW"/>
        </w:rPr>
        <w:t xml:space="preserve">进行</w:t>
      </w:r>
      <w:r>
        <w:rPr>
          <w:rFonts w:hint="eastAsia" w:ascii="宋体" w:hAnsi="宋体" w:cs="宋体"/>
          <w:sz w:val="21"/>
          <w:szCs w:val="21"/>
          <w:highlight w:val="none"/>
          <w:lang w:val="zh-TW" w:eastAsia="zh-TW"/>
        </w:rPr>
        <w:t xml:space="preserve">修正：</w:t>
      </w:r>
      <w:r/>
    </w:p>
    <w:p>
      <w:pPr>
        <w:ind w:firstLine="420"/>
        <w:jc w:val="both"/>
        <w:spacing w:line="400" w:lineRule="exact"/>
        <w:widowControl w:val="off"/>
        <w:rPr>
          <w:rFonts w:ascii="宋体" w:hAnsi="宋体" w:cs="宋体"/>
          <w:sz w:val="21"/>
          <w:szCs w:val="21"/>
          <w:highlight w:val="none"/>
          <w:lang w:val="zh-TW"/>
        </w:rPr>
      </w:pPr>
      <w:r>
        <w:rPr>
          <w:rFonts w:hint="eastAsia" w:ascii="宋体" w:hAnsi="宋体" w:cs="宋体"/>
          <w:bCs/>
          <w:sz w:val="21"/>
          <w:szCs w:val="21"/>
          <w:highlight w:val="none"/>
        </w:rPr>
        <w:t xml:space="preserve">22</w:t>
      </w:r>
      <w:r>
        <w:rPr>
          <w:rFonts w:hint="eastAsia" w:ascii="宋体" w:hAnsi="宋体" w:cs="宋体"/>
          <w:sz w:val="21"/>
          <w:szCs w:val="21"/>
          <w:highlight w:val="none"/>
          <w:lang w:val="zh-TW" w:eastAsia="zh-TW"/>
        </w:rPr>
        <w:t xml:space="preserve">.6.1</w:t>
      </w:r>
      <w:r>
        <w:rPr>
          <w:rFonts w:hint="eastAsia" w:ascii="宋体" w:hAnsi="宋体" w:cs="宋体"/>
          <w:sz w:val="21"/>
          <w:szCs w:val="21"/>
          <w:highlight w:val="none"/>
          <w:lang w:val="zh-TW"/>
        </w:rPr>
        <w:t xml:space="preserve">响应文件的</w:t>
      </w:r>
      <w:r>
        <w:rPr>
          <w:rFonts w:hint="eastAsia" w:ascii="宋体" w:hAnsi="宋体" w:cs="宋体"/>
          <w:sz w:val="21"/>
          <w:szCs w:val="21"/>
          <w:highlight w:val="none"/>
          <w:lang w:val="zh-TW" w:eastAsia="zh-TW"/>
        </w:rPr>
        <w:t xml:space="preserve">大写金额与小写金额不一致的，以大写金额为准</w:t>
      </w:r>
      <w:r>
        <w:rPr>
          <w:rFonts w:hint="eastAsia" w:ascii="宋体" w:hAnsi="宋体" w:cs="宋体"/>
          <w:sz w:val="21"/>
          <w:szCs w:val="21"/>
          <w:highlight w:val="none"/>
          <w:lang w:val="zh-TW"/>
        </w:rPr>
        <w:t xml:space="preserve">；</w:t>
      </w:r>
      <w:r/>
    </w:p>
    <w:p>
      <w:pPr>
        <w:ind w:firstLine="420"/>
        <w:jc w:val="both"/>
        <w:spacing w:line="400" w:lineRule="exact"/>
        <w:widowControl w:val="off"/>
        <w:rPr>
          <w:rFonts w:ascii="宋体" w:hAnsi="宋体" w:cs="宋体"/>
          <w:sz w:val="21"/>
          <w:szCs w:val="21"/>
          <w:highlight w:val="none"/>
          <w:lang w:val="zh-TW"/>
        </w:rPr>
      </w:pPr>
      <w:r>
        <w:rPr>
          <w:rFonts w:hint="eastAsia" w:ascii="宋体" w:hAnsi="宋体" w:cs="宋体"/>
          <w:bCs/>
          <w:sz w:val="21"/>
          <w:szCs w:val="21"/>
          <w:highlight w:val="none"/>
        </w:rPr>
        <w:t xml:space="preserve">22</w:t>
      </w:r>
      <w:r>
        <w:rPr>
          <w:rFonts w:hint="eastAsia" w:ascii="宋体" w:hAnsi="宋体" w:cs="宋体"/>
          <w:sz w:val="21"/>
          <w:szCs w:val="21"/>
          <w:highlight w:val="none"/>
          <w:lang w:val="zh-TW" w:eastAsia="zh-TW"/>
        </w:rPr>
        <w:t xml:space="preserve">.6.2单价金额小数点</w:t>
      </w:r>
      <w:r>
        <w:rPr>
          <w:rFonts w:hint="eastAsia" w:ascii="宋体" w:hAnsi="宋体" w:cs="宋体"/>
          <w:sz w:val="21"/>
          <w:szCs w:val="21"/>
          <w:highlight w:val="none"/>
          <w:lang w:val="zh-TW"/>
        </w:rPr>
        <w:t xml:space="preserve">或百分比</w:t>
      </w:r>
      <w:r>
        <w:rPr>
          <w:rFonts w:hint="eastAsia" w:ascii="宋体" w:hAnsi="宋体" w:cs="宋体"/>
          <w:sz w:val="21"/>
          <w:szCs w:val="21"/>
          <w:highlight w:val="none"/>
          <w:lang w:val="zh-TW" w:eastAsia="zh-TW"/>
        </w:rPr>
        <w:t xml:space="preserve">有</w:t>
      </w:r>
      <w:r>
        <w:rPr>
          <w:rFonts w:hint="eastAsia" w:ascii="宋体" w:hAnsi="宋体" w:cs="宋体"/>
          <w:sz w:val="21"/>
          <w:szCs w:val="21"/>
          <w:highlight w:val="none"/>
          <w:lang w:val="zh-TW"/>
        </w:rPr>
        <w:t xml:space="preserve">明显</w:t>
      </w:r>
      <w:r>
        <w:rPr>
          <w:rFonts w:hint="eastAsia" w:ascii="宋体" w:hAnsi="宋体" w:cs="宋体"/>
          <w:sz w:val="21"/>
          <w:szCs w:val="21"/>
          <w:highlight w:val="none"/>
          <w:lang w:val="zh-TW" w:eastAsia="zh-TW"/>
        </w:rPr>
        <w:t xml:space="preserve">错位的，应以</w:t>
      </w:r>
      <w:r>
        <w:rPr>
          <w:rFonts w:hint="eastAsia" w:ascii="宋体" w:hAnsi="宋体" w:cs="宋体"/>
          <w:sz w:val="21"/>
          <w:szCs w:val="21"/>
          <w:highlight w:val="none"/>
        </w:rPr>
        <w:t xml:space="preserve">开标一览</w:t>
      </w:r>
      <w:r>
        <w:rPr>
          <w:rFonts w:hint="eastAsia" w:ascii="宋体" w:hAnsi="宋体" w:cs="宋体"/>
          <w:sz w:val="21"/>
          <w:szCs w:val="21"/>
          <w:highlight w:val="none"/>
          <w:lang w:val="zh-TW" w:eastAsia="zh-TW"/>
        </w:rPr>
        <w:t xml:space="preserve">表的总价为准，并修改单价</w:t>
      </w:r>
      <w:r>
        <w:rPr>
          <w:rFonts w:hint="eastAsia" w:ascii="宋体" w:hAnsi="宋体" w:cs="宋体"/>
          <w:sz w:val="21"/>
          <w:szCs w:val="21"/>
          <w:highlight w:val="none"/>
          <w:lang w:val="zh-TW"/>
        </w:rPr>
        <w:t xml:space="preserve">；</w:t>
      </w:r>
      <w:r/>
    </w:p>
    <w:p>
      <w:pPr>
        <w:ind w:firstLine="420"/>
        <w:jc w:val="both"/>
        <w:spacing w:line="400" w:lineRule="exact"/>
        <w:widowControl w:val="off"/>
        <w:rPr>
          <w:rFonts w:ascii="宋体" w:hAnsi="宋体" w:cs="宋体"/>
          <w:sz w:val="21"/>
          <w:szCs w:val="21"/>
          <w:highlight w:val="none"/>
          <w:lang w:val="zh-TW" w:eastAsia="zh-TW"/>
        </w:rPr>
      </w:pPr>
      <w:r>
        <w:rPr>
          <w:rFonts w:hint="eastAsia" w:ascii="宋体" w:hAnsi="宋体" w:cs="宋体"/>
          <w:bCs/>
          <w:sz w:val="21"/>
          <w:szCs w:val="21"/>
          <w:highlight w:val="none"/>
        </w:rPr>
        <w:t xml:space="preserve">22</w:t>
      </w:r>
      <w:r>
        <w:rPr>
          <w:rFonts w:hint="eastAsia" w:ascii="宋体" w:hAnsi="宋体" w:cs="宋体"/>
          <w:sz w:val="21"/>
          <w:szCs w:val="21"/>
          <w:highlight w:val="none"/>
          <w:lang w:val="zh-TW" w:eastAsia="zh-TW"/>
        </w:rPr>
        <w:t xml:space="preserve">.6.3</w:t>
      </w:r>
      <w:r>
        <w:rPr>
          <w:rFonts w:hint="eastAsia" w:ascii="宋体" w:hAnsi="宋体" w:cs="宋体"/>
          <w:sz w:val="21"/>
          <w:szCs w:val="21"/>
          <w:highlight w:val="none"/>
          <w:lang w:val="zh-TW"/>
        </w:rPr>
        <w:t xml:space="preserve">总价金额与按单价汇总金额不一致的，以单价金额计算结果为准；</w:t>
      </w:r>
      <w:r/>
    </w:p>
    <w:p>
      <w:pPr>
        <w:ind w:firstLine="420"/>
        <w:jc w:val="both"/>
        <w:spacing w:line="400" w:lineRule="exact"/>
        <w:widowControl w:val="off"/>
        <w:rPr>
          <w:rFonts w:ascii="宋体" w:hAnsi="宋体" w:cs="宋体"/>
          <w:sz w:val="21"/>
          <w:szCs w:val="21"/>
          <w:highlight w:val="none"/>
          <w:lang w:val="zh-TW"/>
        </w:rPr>
      </w:pPr>
      <w:r>
        <w:rPr>
          <w:rFonts w:hint="eastAsia" w:ascii="宋体" w:hAnsi="宋体" w:cs="宋体"/>
          <w:bCs/>
          <w:sz w:val="21"/>
          <w:szCs w:val="21"/>
          <w:highlight w:val="none"/>
        </w:rPr>
        <w:t xml:space="preserve">22</w:t>
      </w:r>
      <w:r>
        <w:rPr>
          <w:rFonts w:hint="eastAsia" w:ascii="宋体" w:hAnsi="宋体" w:cs="宋体"/>
          <w:sz w:val="21"/>
          <w:szCs w:val="21"/>
          <w:highlight w:val="none"/>
          <w:lang w:val="zh-TW" w:eastAsia="zh-TW"/>
        </w:rPr>
        <w:t xml:space="preserve">.6.4对不同文字文本</w:t>
      </w:r>
      <w:r>
        <w:rPr>
          <w:rFonts w:hint="eastAsia" w:ascii="宋体" w:hAnsi="宋体" w:cs="宋体"/>
          <w:sz w:val="21"/>
          <w:szCs w:val="21"/>
          <w:highlight w:val="none"/>
        </w:rPr>
        <w:t xml:space="preserve">响应</w:t>
      </w:r>
      <w:r>
        <w:rPr>
          <w:rFonts w:hint="eastAsia" w:ascii="宋体" w:hAnsi="宋体" w:cs="宋体"/>
          <w:sz w:val="21"/>
          <w:szCs w:val="21"/>
          <w:highlight w:val="none"/>
          <w:lang w:val="zh-TW" w:eastAsia="zh-TW"/>
        </w:rPr>
        <w:t xml:space="preserve">文件的解释发生异议的，以中文文本为准</w:t>
      </w:r>
      <w:r>
        <w:rPr>
          <w:rFonts w:hint="eastAsia" w:ascii="宋体" w:hAnsi="宋体" w:cs="宋体"/>
          <w:sz w:val="21"/>
          <w:szCs w:val="21"/>
          <w:highlight w:val="none"/>
          <w:lang w:val="zh-TW"/>
        </w:rPr>
        <w:t xml:space="preserve">；</w:t>
      </w:r>
      <w:r/>
    </w:p>
    <w:p>
      <w:pPr>
        <w:ind w:firstLine="420"/>
        <w:jc w:val="both"/>
        <w:spacing w:line="400" w:lineRule="exact"/>
        <w:widowControl w:val="off"/>
        <w:rPr>
          <w:rFonts w:ascii="宋体" w:hAnsi="宋体" w:cs="宋体"/>
          <w:sz w:val="21"/>
          <w:szCs w:val="21"/>
          <w:highlight w:val="none"/>
          <w:lang w:val="zh-TW" w:eastAsia="zh-TW"/>
        </w:rPr>
      </w:pPr>
      <w:r>
        <w:rPr>
          <w:rFonts w:hint="eastAsia" w:ascii="宋体" w:hAnsi="宋体" w:cs="宋体"/>
          <w:b/>
          <w:sz w:val="21"/>
          <w:szCs w:val="21"/>
          <w:highlight w:val="none"/>
        </w:rPr>
        <w:t xml:space="preserve">22</w:t>
      </w:r>
      <w:r>
        <w:rPr>
          <w:rFonts w:hint="eastAsia" w:ascii="宋体" w:hAnsi="宋体" w:cs="宋体"/>
          <w:b/>
          <w:sz w:val="21"/>
          <w:szCs w:val="21"/>
          <w:highlight w:val="none"/>
          <w:lang w:val="zh-TW" w:eastAsia="zh-TW"/>
        </w:rPr>
        <w:t xml:space="preserve">.6.5供应商不同意以上修正，则其响应文件将被</w:t>
      </w:r>
      <w:r>
        <w:rPr>
          <w:rFonts w:hint="eastAsia" w:ascii="宋体" w:hAnsi="宋体" w:cs="宋体"/>
          <w:b/>
          <w:sz w:val="21"/>
          <w:szCs w:val="21"/>
          <w:highlight w:val="none"/>
        </w:rPr>
        <w:t xml:space="preserve">作无效处理</w:t>
      </w:r>
      <w:r>
        <w:rPr>
          <w:rFonts w:hint="eastAsia" w:ascii="宋体" w:hAnsi="宋体" w:cs="宋体"/>
          <w:b/>
          <w:bCs/>
          <w:sz w:val="21"/>
          <w:szCs w:val="21"/>
          <w:highlight w:val="none"/>
          <w:lang w:val="zh-TW" w:eastAsia="zh-TW"/>
        </w:rPr>
        <w:t xml:space="preserve">。</w:t>
      </w:r>
      <w:r/>
    </w:p>
    <w:p>
      <w:pPr>
        <w:ind w:firstLine="422"/>
        <w:jc w:val="both"/>
        <w:spacing w:line="400" w:lineRule="exact"/>
        <w:widowControl w:val="off"/>
        <w:rPr>
          <w:rFonts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22.7政府采购异常低价审查</w:t>
      </w:r>
      <w:r/>
    </w:p>
    <w:p>
      <w:pPr>
        <w:ind w:firstLine="422"/>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（一）政府采购评审中出现下列情形之一的，磋商小组应当启动异常低价响应审查程序：</w:t>
      </w:r>
      <w:r/>
    </w:p>
    <w:p>
      <w:pPr>
        <w:ind w:firstLine="422"/>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1.响应报价低于全部通过符合性审查供应商响应报价平均值50%的，即响应报价&lt;全部通过符合性审查供应商响应报价平均值×50%；</w:t>
      </w:r>
      <w:r/>
    </w:p>
    <w:p>
      <w:pPr>
        <w:ind w:firstLine="422"/>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2.响应报价低于通过符合性审查的次低报价供应商响应报价50%的，即响应报价&lt;通过符合性审查的次低报价供应商响应报价×50%；</w:t>
      </w:r>
      <w:r/>
    </w:p>
    <w:p>
      <w:pPr>
        <w:ind w:firstLine="422"/>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3.响应报价低于采购项目最高限价45%的，即响应报价&lt;采购项目最高限价×45%；</w:t>
      </w:r>
      <w:r/>
    </w:p>
    <w:p>
      <w:pPr>
        <w:ind w:firstLine="422"/>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4.评审委员会基于专业判断，认为供应商报价过低，有可能影响产品质量或者不能诚信履约的其他情形。</w:t>
      </w:r>
      <w:r/>
    </w:p>
    <w:p>
      <w:pPr>
        <w:ind w:firstLine="422"/>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磋商小组启动异常低价响应审查后，属于前述第1项至第4项情形的，将要求相关供应商在合理的时间内（30分钟）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ind w:firstLine="422"/>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磋商小组依据专业经验，参考同类项目成交价格、类似产品市场价格水平、行业人工费用标准、国家有关部门指导行业协会发布的行业平均成本等情况，对报价合理性进行判断。</w:t>
      </w:r>
      <w:r>
        <w:rPr>
          <w:rFonts w:hint="eastAsia" w:ascii="宋体" w:hAnsi="宋体" w:cs="宋体"/>
          <w:b/>
          <w:sz w:val="21"/>
          <w:szCs w:val="21"/>
          <w:highlight w:val="none"/>
        </w:rPr>
        <w:t xml:space="preserve">供应商不能提供书面说明、证明材料，或者提供的书面说明、证明材料不能证明其报价合理性的，磋商小组应当将其作为无效响应处理。</w:t>
      </w:r>
      <w:r/>
    </w:p>
    <w:p>
      <w:pPr>
        <w:ind w:firstLine="422"/>
        <w:jc w:val="both"/>
        <w:spacing w:line="400" w:lineRule="exact"/>
        <w:widowControl w:val="off"/>
        <w:rPr>
          <w:rFonts w:ascii="宋体" w:hAnsi="宋体" w:cs="宋体"/>
          <w:bCs/>
          <w:sz w:val="21"/>
          <w:szCs w:val="21"/>
          <w:highlight w:val="none"/>
          <w:lang w:val="zh-TW" w:eastAsia="zh-TW"/>
        </w:rPr>
      </w:pPr>
      <w:r>
        <w:rPr>
          <w:rFonts w:hint="eastAsia" w:ascii="宋体" w:hAnsi="宋体" w:cs="宋体"/>
          <w:bCs/>
          <w:sz w:val="21"/>
          <w:szCs w:val="21"/>
          <w:highlight w:val="none"/>
          <w:lang w:val="zh-TW" w:eastAsia="zh-TW"/>
        </w:rPr>
        <w:t xml:space="preserve">采购人、采购代理机构应当为</w:t>
      </w:r>
      <w:r>
        <w:rPr>
          <w:rFonts w:hint="eastAsia" w:ascii="宋体" w:hAnsi="宋体" w:cs="宋体"/>
          <w:bCs/>
          <w:sz w:val="21"/>
          <w:szCs w:val="21"/>
          <w:highlight w:val="none"/>
        </w:rPr>
        <w:t xml:space="preserve">磋商</w:t>
      </w:r>
      <w:r>
        <w:rPr>
          <w:rFonts w:hint="eastAsia" w:ascii="宋体" w:hAnsi="宋体" w:cs="宋体"/>
          <w:bCs/>
          <w:sz w:val="21"/>
          <w:szCs w:val="21"/>
          <w:highlight w:val="none"/>
          <w:lang w:val="zh-TW"/>
        </w:rPr>
        <w:t xml:space="preserve">小组</w:t>
      </w:r>
      <w:r>
        <w:rPr>
          <w:rFonts w:hint="eastAsia" w:ascii="宋体" w:hAnsi="宋体" w:cs="宋体"/>
          <w:bCs/>
          <w:sz w:val="21"/>
          <w:szCs w:val="21"/>
          <w:highlight w:val="none"/>
          <w:lang w:val="zh-TW" w:eastAsia="zh-TW"/>
        </w:rPr>
        <w:t xml:space="preserve">在评审现场及时获取同类项目成交价格、类似产品市场价格水平、行业人工费用标准、国家有关部门指导行业协会发布的行业平均成本等相关信息资料提供便利。</w:t>
      </w:r>
      <w:r>
        <w:rPr>
          <w:rFonts w:hint="eastAsia" w:ascii="宋体" w:hAnsi="宋体" w:cs="宋体"/>
          <w:bCs/>
          <w:sz w:val="21"/>
          <w:szCs w:val="21"/>
          <w:highlight w:val="none"/>
        </w:rPr>
        <w:t xml:space="preserve">磋商</w:t>
      </w:r>
      <w:r>
        <w:rPr>
          <w:rFonts w:hint="eastAsia" w:ascii="宋体" w:hAnsi="宋体" w:cs="宋体"/>
          <w:bCs/>
          <w:sz w:val="21"/>
          <w:szCs w:val="21"/>
          <w:highlight w:val="none"/>
          <w:lang w:val="zh-TW"/>
        </w:rPr>
        <w:t xml:space="preserve">小组</w:t>
      </w:r>
      <w:r>
        <w:rPr>
          <w:rFonts w:hint="eastAsia" w:ascii="宋体" w:hAnsi="宋体" w:cs="宋体"/>
          <w:bCs/>
          <w:sz w:val="21"/>
          <w:szCs w:val="21"/>
          <w:highlight w:val="none"/>
          <w:lang w:val="zh-TW" w:eastAsia="zh-TW"/>
        </w:rPr>
        <w:t xml:space="preserve">借助互联网等渠道查询相关信息的，应当严格遵守评审工作纪律，不得实施影响评审公正的行为。</w:t>
      </w:r>
      <w:r/>
    </w:p>
    <w:p>
      <w:pPr>
        <w:ind w:firstLine="422"/>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异常低价响应审查的启动原因、审查意见和审查结果应当在评审报告中记录，并随供应商提供的相关书面说明及证明材料，以及磋商小组有关互联网浏览、查询历史一并归档。</w:t>
      </w:r>
      <w:r/>
    </w:p>
    <w:p>
      <w:pPr>
        <w:ind w:firstLine="422"/>
        <w:jc w:val="both"/>
        <w:spacing w:line="400" w:lineRule="exact"/>
        <w:widowControl w:val="off"/>
        <w:rPr>
          <w:rFonts w:ascii="宋体" w:hAnsi="宋体" w:cs="宋体"/>
          <w:bCs/>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1"/>
          <w:szCs w:val="21"/>
          <w:highlight w:val="none"/>
        </w:rPr>
        <w:t xml:space="preserve">22.8除上述情形外，对响应文件的判定，只依据响应文件本身，不依靠开标后的任何外来证明。</w:t>
      </w:r>
      <w:r/>
    </w:p>
    <w:p>
      <w:pPr>
        <w:ind w:firstLine="422"/>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23</w:t>
      </w:r>
      <w:r>
        <w:rPr>
          <w:rFonts w:ascii="宋体" w:hAnsi="宋体" w:cs="宋体"/>
          <w:b/>
          <w:bCs/>
          <w:sz w:val="21"/>
          <w:szCs w:val="21"/>
          <w:highlight w:val="none"/>
        </w:rPr>
        <w:t xml:space="preserve">.</w:t>
      </w:r>
      <w:r>
        <w:rPr>
          <w:rFonts w:hint="eastAsia" w:ascii="宋体" w:hAnsi="宋体" w:cs="宋体"/>
          <w:b/>
          <w:bCs/>
          <w:sz w:val="21"/>
          <w:szCs w:val="21"/>
          <w:highlight w:val="none"/>
        </w:rPr>
        <w:t xml:space="preserve">响应文件的评价和比较</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23.1磋商小组仅对按照本须知有关规定确定为实质上响应采购文件要求的响应文件进行评价和比较。</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23.2评价和比较采用</w:t>
      </w:r>
      <w:r>
        <w:rPr>
          <w:rFonts w:hint="eastAsia" w:ascii="宋体" w:hAnsi="宋体" w:cs="宋体"/>
          <w:b/>
          <w:sz w:val="21"/>
          <w:szCs w:val="21"/>
          <w:highlight w:val="none"/>
        </w:rPr>
        <w:t xml:space="preserve">综合评分法</w:t>
      </w:r>
      <w:r>
        <w:rPr>
          <w:rFonts w:hint="eastAsia" w:ascii="宋体" w:hAnsi="宋体" w:cs="宋体"/>
          <w:sz w:val="21"/>
          <w:szCs w:val="21"/>
          <w:highlight w:val="none"/>
        </w:rPr>
        <w:t xml:space="preserve">，即指响应文件满足采购文件全部实质性要求，且按照评审因素的量化指标评审得分最高的供应商为排名第一的成交候选供应商的评审方法。磋商小组严格按照采购文件的要求、条件、评分标准，对供应商所提供的服务进行评价。</w:t>
      </w:r>
      <w:r/>
    </w:p>
    <w:p>
      <w:pPr>
        <w:ind w:firstLine="420"/>
        <w:jc w:val="both"/>
        <w:spacing w:line="400" w:lineRule="exact"/>
        <w:widowControl w:val="off"/>
        <w:rPr>
          <w:highlight w:val="none"/>
          <w:lang w:val="zh-TW" w:eastAsia="zh-TW"/>
        </w:rPr>
      </w:pPr>
      <w:r>
        <w:rPr>
          <w:rFonts w:hint="eastAsia" w:ascii="宋体" w:hAnsi="宋体" w:cs="宋体"/>
          <w:sz w:val="21"/>
          <w:szCs w:val="21"/>
          <w:highlight w:val="none"/>
        </w:rPr>
        <w:t xml:space="preserve">23.3最低的响应报是成交的重要条件，但不是唯一条件。</w:t>
      </w:r>
      <w:r/>
    </w:p>
    <w:p>
      <w:pPr>
        <w:ind w:firstLine="422"/>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24</w:t>
      </w:r>
      <w:r>
        <w:rPr>
          <w:rFonts w:ascii="宋体" w:hAnsi="宋体" w:cs="宋体"/>
          <w:b/>
          <w:bCs/>
          <w:sz w:val="21"/>
          <w:szCs w:val="21"/>
          <w:highlight w:val="none"/>
        </w:rPr>
        <w:t xml:space="preserve">.</w:t>
      </w:r>
      <w:r>
        <w:rPr>
          <w:rFonts w:hint="eastAsia" w:ascii="宋体" w:hAnsi="宋体" w:cs="宋体"/>
          <w:b/>
          <w:bCs/>
          <w:sz w:val="21"/>
          <w:szCs w:val="21"/>
          <w:highlight w:val="none"/>
        </w:rPr>
        <w:t xml:space="preserve">项目的终止</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24.1出现下列情形之一的，将终止竞争性磋商采购活动：</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24.1.1因情况变化，不再符合规定的竞争性磋商采购方式适用情形的；</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24.1.2出现影响采购公正的违法、违规行为的；</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24.1.3除《政府采购竞争性磋商采购方式管理暂行办法》第二十一条第三款规定的情形外，在采购过程中符合要求的供应商或者报价未超过采购预算/单价最高限价的供应商不足3家的；</w:t>
      </w:r>
      <w:r/>
    </w:p>
    <w:p>
      <w:pPr>
        <w:pStyle w:val="928"/>
        <w:ind w:firstLine="420"/>
        <w:spacing w:line="400" w:lineRule="exact"/>
        <w:widowControl w:val="off"/>
        <w:rPr>
          <w:highlight w:val="none"/>
        </w:rPr>
      </w:pPr>
      <w:r>
        <w:rPr>
          <w:rFonts w:hint="eastAsia" w:hAnsi="宋体" w:cs="宋体"/>
          <w:sz w:val="21"/>
          <w:szCs w:val="21"/>
          <w:highlight w:val="none"/>
        </w:rPr>
        <w:t xml:space="preserve">24.1.4在采购活动中因重大变故，采购任务取消的。</w:t>
      </w:r>
      <w:r/>
    </w:p>
    <w:p>
      <w:pPr>
        <w:jc w:val="both"/>
        <w:spacing w:line="400" w:lineRule="exact"/>
        <w:widowControl w:val="off"/>
        <w:rPr>
          <w:rFonts w:ascii="宋体" w:hAnsi="宋体" w:cs="宋体"/>
          <w:sz w:val="21"/>
          <w:szCs w:val="21"/>
          <w:highlight w:val="none"/>
        </w:rPr>
      </w:pPr>
      <w:r>
        <w:rPr>
          <w:rFonts w:hint="eastAsia" w:ascii="宋体" w:hAnsi="宋体" w:cs="宋体"/>
          <w:b/>
          <w:bCs/>
          <w:sz w:val="21"/>
          <w:szCs w:val="21"/>
          <w:highlight w:val="none"/>
        </w:rPr>
        <w:t xml:space="preserve">六、授予</w:t>
      </w:r>
      <w:r>
        <w:rPr>
          <w:rFonts w:hint="eastAsia" w:ascii="宋体" w:hAnsi="宋体" w:cs="宋体"/>
          <w:b/>
          <w:sz w:val="21"/>
          <w:szCs w:val="21"/>
          <w:highlight w:val="none"/>
        </w:rPr>
        <w:t xml:space="preserve">合同</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25.成交供应商的确认</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25.1磋商小组根据供应商资格审查情况，对其响应文件进行评价和比较，按照评审办法和标准进行评审，并按照评审得分由高到低顺序推荐3名成交候选供应商。（评审得分相同的，按照最后总报价由低到高的顺序推荐。评审得分且最后总报价相同的，按照技术指标优劣顺序推荐。）</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25.2采购人应当在收到评审报告后5个工作日内，从评审报告提出的成交候选供应商中，按照排序由高到低的原则确定成交供应商。采购人逾期未确定成交供应商且不提出异议的，视为确定评审报告提出的排序第一的供应商为成交供应商。</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25.3</w:t>
      </w:r>
      <w:r>
        <w:rPr>
          <w:rFonts w:hint="eastAsia" w:ascii="宋体" w:hAnsi="宋体" w:cs="宋体"/>
          <w:sz w:val="21"/>
          <w:szCs w:val="21"/>
          <w:highlight w:val="none"/>
        </w:rPr>
        <w:t xml:space="preserve">确定成交供应商后，采购代理机构将在规定的时间内将成交结果在相关媒体上予以公告，公告期为一个工作日。各参加磋商的供应商如对成交结果有异议，应在成交结果公告期满后七个工作日内，以书面形式向采购代理机构提出质疑，同时该质疑应有供应商法定代表人或其授权代表签署。采购代理机构将在收到经供应商法定代表人或其授权代表签署的书面质疑后七个工作日内，对质疑内容作出答复。如供应商未在成交结果公告期满后七个工作日内向采购人或采购代理机构提出质疑或质疑未经供应商法定代表人或其授权代表签署，采购人或采购代理机构有权对该质疑不予答复。</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bCs/>
          <w:sz w:val="21"/>
          <w:szCs w:val="21"/>
          <w:highlight w:val="none"/>
        </w:rPr>
        <w:t xml:space="preserve">25.4成交供应商数量：1家</w:t>
      </w:r>
      <w:r>
        <w:rPr>
          <w:rFonts w:hint="eastAsia" w:ascii="宋体" w:hAnsi="宋体" w:cs="宋体"/>
          <w:sz w:val="21"/>
          <w:szCs w:val="21"/>
          <w:highlight w:val="none"/>
        </w:rPr>
        <w:t xml:space="preserve">。</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26.合同授予标准</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26.1采购人将把合同授予其响应文件在实质上响应采购文件要求和按本须知规定评选出的供应商。确定成交的供应商必须具有实施本合同的能力和资源。</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26.2政府采购合同履行中，采购人需追加与合同标的物相同的服务的，在不改变合同其他条款的前提下，可以与成交供应商签订补充合同，但所有补充合同的采购金额不得超过原合同采购金额的百分之十。</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27.成交（未成交）通知书</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27.1确定成交供应商后，采购代理机构在法定时间内向成交供应商发出成交通知书。</w:t>
      </w:r>
      <w:r>
        <w:rPr>
          <w:rFonts w:hint="eastAsia" w:ascii="宋体" w:hAnsi="宋体" w:cs="宋体"/>
          <w:b/>
          <w:sz w:val="21"/>
          <w:szCs w:val="21"/>
          <w:highlight w:val="none"/>
        </w:rPr>
        <w:t xml:space="preserve">请成交供应商在成交结果公告届满之日起30日内，使用CA证书登录“苏采云”系统及时下载成交通知书。</w:t>
      </w:r>
      <w:r>
        <w:rPr>
          <w:rFonts w:hint="eastAsia" w:ascii="宋体" w:hAnsi="宋体" w:cs="宋体"/>
          <w:sz w:val="21"/>
          <w:szCs w:val="21"/>
          <w:highlight w:val="none"/>
        </w:rPr>
        <w:t xml:space="preserve">因系统存储空间有限，自成交结果公告届满之日起30日后，“苏采云”系统不再保证提供下载成交通知书服务，因未及时下载而造成的不利后果由成交供应商自行承担。</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27.2成交通知书将成为合同的组成部分。</w:t>
      </w:r>
      <w:r/>
    </w:p>
    <w:p>
      <w:pPr>
        <w:ind w:firstLine="420"/>
        <w:jc w:val="both"/>
        <w:spacing w:line="400" w:lineRule="exact"/>
        <w:widowControl w:val="off"/>
        <w:rPr>
          <w:rFonts w:ascii="宋体" w:hAnsi="宋体" w:cs="宋体"/>
          <w:sz w:val="21"/>
          <w:szCs w:val="21"/>
          <w:highlight w:val="none"/>
          <w:lang w:val="zh-CN"/>
        </w:rPr>
      </w:pPr>
      <w:r>
        <w:rPr>
          <w:rFonts w:hint="eastAsia" w:ascii="宋体" w:hAnsi="宋体" w:cs="宋体"/>
          <w:sz w:val="21"/>
          <w:szCs w:val="21"/>
          <w:highlight w:val="none"/>
        </w:rPr>
        <w:t xml:space="preserve">27.3在发放《成交通知书》的同时，向参与项目评审的未成交供应商发放《未成交通知书》，以电子邮件的方式告知该未成交供应商的评审得分与排名，电子邮箱以供应商提交的磋商响应函中写明的电子邮箱为准</w:t>
      </w:r>
      <w:r>
        <w:rPr>
          <w:rFonts w:hint="eastAsia" w:ascii="宋体" w:hAnsi="宋体" w:cs="宋体"/>
          <w:sz w:val="21"/>
          <w:szCs w:val="21"/>
          <w:highlight w:val="none"/>
          <w:lang w:val="zh-CN"/>
        </w:rPr>
        <w:t xml:space="preserve">，</w:t>
      </w:r>
      <w:r>
        <w:rPr>
          <w:rFonts w:hint="eastAsia" w:ascii="宋体" w:hAnsi="宋体" w:cs="宋体"/>
          <w:sz w:val="21"/>
          <w:szCs w:val="21"/>
          <w:highlight w:val="none"/>
        </w:rPr>
        <w:t xml:space="preserve">供应商未在磋商响应函中写明电</w:t>
      </w:r>
      <w:r>
        <w:rPr>
          <w:rFonts w:hint="eastAsia" w:ascii="宋体" w:hAnsi="宋体" w:cs="宋体"/>
          <w:sz w:val="21"/>
          <w:szCs w:val="21"/>
          <w:highlight w:val="none"/>
          <w:lang w:val="zh-CN"/>
        </w:rPr>
        <w:t xml:space="preserve">子邮箱的，</w:t>
      </w:r>
      <w:r>
        <w:rPr>
          <w:rFonts w:hint="eastAsia" w:ascii="宋体" w:hAnsi="宋体" w:cs="宋体"/>
          <w:sz w:val="21"/>
          <w:szCs w:val="21"/>
          <w:highlight w:val="none"/>
        </w:rPr>
        <w:t xml:space="preserve">视为自动放弃获知相关信息权利并自行承担相应后果</w:t>
      </w:r>
      <w:r>
        <w:rPr>
          <w:rFonts w:hint="eastAsia" w:ascii="宋体" w:hAnsi="宋体" w:cs="宋体"/>
          <w:sz w:val="21"/>
          <w:szCs w:val="21"/>
          <w:highlight w:val="none"/>
          <w:lang w:val="zh-CN"/>
        </w:rPr>
        <w:t xml:space="preserve">。</w:t>
      </w:r>
      <w:r/>
    </w:p>
    <w:p>
      <w:pPr>
        <w:ind w:firstLine="422"/>
        <w:spacing w:line="400" w:lineRule="exact"/>
        <w:widowControl w:val="off"/>
        <w:tabs>
          <w:tab w:val="left" w:pos="8930" w:leader="none"/>
          <w:tab w:val="left" w:pos="9306" w:leader="none"/>
        </w:tabs>
        <w:rPr>
          <w:rFonts w:ascii="宋体" w:hAnsi="宋体" w:cs="宋体"/>
          <w:b/>
          <w:bCs/>
          <w:sz w:val="21"/>
          <w:szCs w:val="21"/>
          <w:highlight w:val="none"/>
        </w:rPr>
      </w:pPr>
      <w:r>
        <w:rPr>
          <w:rFonts w:hint="eastAsia" w:ascii="宋体" w:hAnsi="宋体" w:cs="宋体"/>
          <w:b/>
          <w:bCs/>
          <w:sz w:val="21"/>
          <w:szCs w:val="21"/>
          <w:highlight w:val="none"/>
        </w:rPr>
        <w:t xml:space="preserve">28.合同的签订</w:t>
      </w:r>
      <w:r>
        <w:rPr>
          <w:rFonts w:hint="eastAsia" w:ascii="宋体" w:hAnsi="宋体" w:cs="宋体"/>
          <w:b/>
          <w:sz w:val="21"/>
          <w:szCs w:val="21"/>
          <w:highlight w:val="none"/>
        </w:rPr>
        <w:t xml:space="preserve">及履行</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28.1成交供应商应按成交通知书中规定的时间和地点，由法定代表人或其授权代表与采购人签订合同。</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28.2采购人与成交供应商应当自成交通知书发出之日起30日内，按照采购文件及响应文件确定的事项签订政府采购合同。</w:t>
      </w:r>
      <w:r/>
    </w:p>
    <w:p>
      <w:pPr>
        <w:ind w:firstLine="420"/>
        <w:jc w:val="both"/>
        <w:spacing w:line="400" w:lineRule="exact"/>
        <w:widowControl w:val="off"/>
        <w:tabs>
          <w:tab w:val="left" w:pos="8930" w:leader="none"/>
          <w:tab w:val="left" w:pos="9306" w:leader="none"/>
        </w:tabs>
        <w:rPr>
          <w:rFonts w:ascii="宋体" w:hAnsi="宋体" w:cs="宋体"/>
          <w:sz w:val="21"/>
          <w:szCs w:val="21"/>
          <w:highlight w:val="none"/>
        </w:rPr>
      </w:pPr>
      <w:r>
        <w:rPr>
          <w:rFonts w:hint="eastAsia" w:ascii="宋体" w:hAnsi="宋体" w:cs="宋体"/>
          <w:sz w:val="21"/>
          <w:szCs w:val="21"/>
          <w:highlight w:val="none"/>
        </w:rPr>
        <w:t xml:space="preserve">28.3签订合同及合同条款应以采购文件和成交供应商的响应文件及其澄清文件为依据。</w:t>
      </w:r>
      <w:r/>
    </w:p>
    <w:p>
      <w:pPr>
        <w:ind w:firstLine="422"/>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sz w:val="21"/>
          <w:szCs w:val="21"/>
          <w:highlight w:val="none"/>
        </w:rPr>
        <w:t xml:space="preserve">29.代理服务费</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29.1成交供应商须按供应商须知前附表的规定按预算金额计算并支付代理服务费，该费用应在下载成交通知书时付清。</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29.2代理服务费具体收费按照</w:t>
      </w:r>
      <w:r>
        <w:rPr>
          <w:rFonts w:hint="eastAsia" w:ascii="宋体" w:hAnsi="宋体" w:cs="宋体"/>
          <w:sz w:val="21"/>
          <w:szCs w:val="21"/>
          <w:highlight w:val="none"/>
          <w:lang w:val="zh-CN"/>
        </w:rPr>
        <w:t xml:space="preserve">苏州市级政府采购代理服务收费公告信息</w:t>
      </w:r>
      <w:r>
        <w:rPr>
          <w:rFonts w:hint="eastAsia" w:ascii="宋体" w:hAnsi="宋体" w:cs="宋体"/>
          <w:sz w:val="21"/>
          <w:szCs w:val="21"/>
          <w:highlight w:val="none"/>
        </w:rPr>
        <w:t xml:space="preserve">表第二十九批</w:t>
      </w:r>
      <w:r>
        <w:rPr>
          <w:rFonts w:hint="eastAsia" w:ascii="宋体" w:hAnsi="宋体" w:cs="宋体"/>
          <w:sz w:val="21"/>
          <w:szCs w:val="21"/>
          <w:highlight w:val="none"/>
          <w:lang w:val="zh-CN"/>
        </w:rPr>
        <w:t xml:space="preserve">及苏财购字〔2016〕18号</w:t>
      </w:r>
      <w:r>
        <w:rPr>
          <w:rFonts w:hint="eastAsia" w:ascii="宋体" w:hAnsi="宋体" w:cs="宋体"/>
          <w:sz w:val="21"/>
          <w:szCs w:val="21"/>
          <w:highlight w:val="none"/>
        </w:rPr>
        <w:t xml:space="preserve">文执行。</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29.3成交供应商如果未按规定缴纳代理服务费，须向采购代理机构支付本采购文件公布的预算金额的2%作为违约赔偿金，同时采购代理机构保留诉讼权利。</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29.4因成交供应商自身违法、违约等行为致使成交结果无效的，代理服务费须按本项目采购的要求正常交纳，已交的代理服务费不予退还。</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29.5采购人在编制本项目采购预算时已综合考虑采购代理服务费，供应商在报价时须将代理服务综合考虑在响应报价中。</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29.6签订委托代理协议时，已约定本项目的代理服务费由成交供应商支付。</w:t>
      </w:r>
      <w:r/>
    </w:p>
    <w:p>
      <w:pPr>
        <w:jc w:val="both"/>
        <w:spacing w:line="400" w:lineRule="exact"/>
        <w:widowControl w:val="off"/>
        <w:tabs>
          <w:tab w:val="left" w:pos="8930" w:leader="none"/>
          <w:tab w:val="left" w:pos="9306" w:leader="none"/>
        </w:tabs>
        <w:rPr>
          <w:rFonts w:ascii="宋体" w:hAnsi="宋体" w:cs="宋体"/>
          <w:b/>
          <w:sz w:val="21"/>
          <w:szCs w:val="21"/>
          <w:highlight w:val="none"/>
        </w:rPr>
      </w:pPr>
      <w:r>
        <w:rPr>
          <w:rFonts w:hint="eastAsia" w:ascii="宋体" w:hAnsi="宋体" w:cs="宋体"/>
          <w:b/>
          <w:bCs/>
          <w:sz w:val="21"/>
          <w:szCs w:val="21"/>
          <w:highlight w:val="none"/>
        </w:rPr>
        <w:t xml:space="preserve">七</w:t>
      </w:r>
      <w:r>
        <w:rPr>
          <w:rFonts w:hint="eastAsia" w:ascii="宋体" w:hAnsi="宋体" w:cs="宋体"/>
          <w:b/>
          <w:sz w:val="21"/>
          <w:szCs w:val="21"/>
          <w:highlight w:val="none"/>
        </w:rPr>
        <w:t xml:space="preserve">、质疑</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质疑的提出和答复、投诉的提起和处理须按</w:t>
      </w:r>
      <w:bookmarkStart w:id="55" w:name="_Hlk100855140"/>
      <w:r>
        <w:rPr>
          <w:rFonts w:hint="eastAsia" w:ascii="宋体" w:hAnsi="宋体" w:cs="宋体"/>
          <w:sz w:val="21"/>
          <w:szCs w:val="21"/>
          <w:highlight w:val="none"/>
        </w:rPr>
        <w:t xml:space="preserve">《政府采购质疑和投诉办法》</w:t>
      </w:r>
      <w:bookmarkEnd w:id="55"/>
      <w:r>
        <w:rPr>
          <w:rFonts w:hint="eastAsia" w:ascii="宋体" w:hAnsi="宋体" w:cs="宋体"/>
          <w:sz w:val="21"/>
          <w:szCs w:val="21"/>
          <w:highlight w:val="none"/>
        </w:rPr>
        <w:t xml:space="preserve">（中华人民共和国财政部令第94号）相关规定执行。</w:t>
      </w:r>
      <w:r/>
    </w:p>
    <w:p>
      <w:pPr>
        <w:ind w:firstLine="422"/>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30.质疑的提出</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30.1根据《政府采购质疑和投诉办法》（中华人民共和国财政部令第94号）的规定，供应商认为采购文件、采购过程、成交结果使自己的权益受到损害的，可以在知道或者应知其权益受到损害之日起7个工作日内，以书面形式向采购人、采购代理机构提出质疑。</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30.2提出质疑的供应商应当是参与所质疑项目采购活动的供应商。供应商必须在法定质疑期内一次性提出针对同一采购程序环节的质疑，两次或多次对同一采购程序环节提出的质疑将拒收。</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30.3潜在供应商已依法获取其可质疑的采购文件的，可以对该文件提出质疑（未按本项目采购公告规定获取采购文件的供应商提出的质疑将不予受理）。对采购文件提出质疑的，应当在获取采购文件或者采购文件公告期限届满之日起7个工作日内提出。</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30.4供应商提出质疑应当提交质疑函、供应商参加投标确认函和必要的证明材料。质疑函应当包括下列内容：</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（1）供应商的姓名或者名称、地址、邮编、联系人及联系电话；</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（2）质疑项目的名称、编号；</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（3）具体、明确的质疑事项和与质疑事项相关的请求；</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（4）事实依据；</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（5）必要的法律依据；</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（6）提出质疑的日期。</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30.5供应商为自然人的，质疑函应当由本人签字；供应商为法人或者其他组织的，应当由法定代表人、主要负责人，或者其授权代表签字或者盖章，并加盖公章。以联合体形式参加政府采购活动的，其质疑应当由组成联合体的所有供应商共同提出。质疑函须提供原件。</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30.6供应商可以委托代理人进行质疑。其授权委托书应当载明代理人的姓名或者名称、代理事项、具体权限、期限和相关事项。供应商为自然人的，授权委托书应当由本人签字，同时提供自然人及代理人身份证复印件；供应商为法人或者其他组织的，授权委托书应当由法定代表人、主要负责人签字或者盖章，并加盖公章，同时提供法定代表人、主要负责人及代理人身份证复印件。</w:t>
      </w:r>
      <w:r/>
    </w:p>
    <w:p>
      <w:pPr>
        <w:ind w:firstLine="422"/>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31.质疑的受理与答复</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31.1采购人负责供应商质疑答复。采购人委托采购代理机构采购的，采购代理机构在委托授权范围内作出答复。</w:t>
      </w:r>
      <w:r/>
    </w:p>
    <w:p>
      <w:pPr>
        <w:ind w:firstLine="420"/>
        <w:jc w:val="both"/>
        <w:spacing w:line="400" w:lineRule="exact"/>
        <w:widowControl w:val="off"/>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1.2接收质疑函的方式及联系方式：</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接收质疑函的方式为当场送达或邮寄。</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质疑联系人：张佳佳</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联系电话：18862329202</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通讯地址：苏州高新区滨河路588号C幢201室。</w:t>
      </w:r>
      <w:r/>
    </w:p>
    <w:p>
      <w:pPr>
        <w:ind w:firstLine="420"/>
        <w:jc w:val="both"/>
        <w:spacing w:line="400" w:lineRule="exact"/>
        <w:widowControl w:val="off"/>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1.3采购人、采购代理机构应当在收到质疑函后7个工作日内作出答复，并以书面形式通知质疑供应商和其他有关供应商。</w:t>
      </w:r>
      <w:r/>
    </w:p>
    <w:p>
      <w:pPr>
        <w:ind w:firstLine="420"/>
        <w:jc w:val="both"/>
        <w:spacing w:line="400" w:lineRule="exact"/>
        <w:widowControl w:val="off"/>
        <w:tabs>
          <w:tab w:val="left" w:pos="3600" w:leader="none"/>
        </w:tabs>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1.4采购人、采购代理机构处理质疑的其他要求按《政府采购质疑和投诉办法》（中华人民共和国财政部令第94号）相关规定执行。</w:t>
      </w:r>
      <w:r/>
    </w:p>
    <w:p>
      <w:pPr>
        <w:jc w:val="both"/>
        <w:spacing w:line="400" w:lineRule="exact"/>
        <w:widowControl w:val="off"/>
        <w:rPr>
          <w:rFonts w:ascii="宋体" w:hAnsi="宋体" w:cs="宋体"/>
          <w:b/>
          <w:bCs/>
          <w:sz w:val="21"/>
          <w:szCs w:val="21"/>
          <w:highlight w:val="none"/>
        </w:rPr>
      </w:pPr>
      <w:r>
        <w:rPr>
          <w:rFonts w:hint="eastAsia" w:ascii="宋体" w:hAnsi="宋体" w:cs="宋体"/>
          <w:b/>
          <w:sz w:val="21"/>
          <w:szCs w:val="21"/>
          <w:highlight w:val="none"/>
        </w:rPr>
        <w:t xml:space="preserve">八</w:t>
      </w:r>
      <w:r>
        <w:rPr>
          <w:rFonts w:hint="eastAsia" w:ascii="宋体" w:hAnsi="宋体" w:cs="宋体"/>
          <w:b/>
          <w:bCs/>
          <w:sz w:val="21"/>
          <w:szCs w:val="21"/>
          <w:highlight w:val="none"/>
        </w:rPr>
        <w:t xml:space="preserve">、政府采购政策</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32.1根据苏州市财政局《关于贯彻执行绿色采购、促进残疾人就业和支持监狱企业发展有关政策的通知》（苏财购〔2019〕10号）文件的规定：</w:t>
      </w:r>
      <w:r/>
    </w:p>
    <w:p>
      <w:pPr>
        <w:ind w:firstLine="420"/>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（1）节能产品和环境标志产品</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根据《关于调整优化节能产品、环境标志产品政府采购执行机制的通知》（财库〔2</w:t>
      </w:r>
      <w:r>
        <w:rPr>
          <w:rFonts w:hint="eastAsia" w:ascii="宋体" w:hAnsi="宋体" w:cs="宋体"/>
          <w:sz w:val="21"/>
          <w:szCs w:val="21"/>
          <w:highlight w:val="none"/>
        </w:rPr>
        <w:t xml:space="preserve">019〕9号）、《关于贯彻执行绿色采购、促进残疾人就业和支持监狱企业发展有关政策的通知》（苏财购〔2019〕10号）等有关文件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20"/>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（2）促进残疾人就业</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残疾人福利性单位定义：享受政府采购支持政策的残疾人福利性单位应当同时满足以下条件：</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（1）安置的残疾人占本单位在职职工人数的比例不低于25%（含25%），并且安置的残疾人人数不少于10 人（含10 人）；</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（2）依法与安置的每位残疾人签订了一年以上（含一年）的劳动合同或服务协议；</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（3）为安置的每位残疾人按月足额缴纳了基本养老保险、基本医疗保险、失业保险、工伤保险和生育保险等社会保险费；</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（4）通过银行等金融机构向安置的每位残疾人，按月支付了不低于单位所在区县适用的经省级人民政府批准的月最低工资标准的工资；</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在政府采购活动中，残疾人福利性单位视同小型、微型企业，享受评审中价格扣除等促进中小企业发展的政府采购政策。残疾人福利性单位属于小型、微型企业的，不重复享受政策。</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中华人民共和国政府采购法》第七十七条第一款的规定追究法律责任。</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成交供应商为残疾人福利性单位的，采购人或者其委托的采购代理机构随成交结果同时公告其《残疾人福利性单位声明函》，接受社会监督。</w:t>
      </w:r>
      <w:r/>
    </w:p>
    <w:p>
      <w:pPr>
        <w:ind w:firstLine="420"/>
        <w:jc w:val="both"/>
        <w:spacing w:line="400" w:lineRule="exact"/>
        <w:widowControl w:val="off"/>
        <w:rPr>
          <w:rFonts w:ascii="宋体" w:hAnsi="宋体" w:cs="宋体"/>
          <w:b/>
          <w:bCs/>
          <w:sz w:val="21"/>
          <w:szCs w:val="21"/>
          <w:highlight w:val="none"/>
        </w:rPr>
      </w:pPr>
      <w:r>
        <w:rPr>
          <w:rFonts w:hint="eastAsia" w:ascii="宋体" w:hAnsi="宋体" w:cs="宋体"/>
          <w:b/>
          <w:bCs/>
          <w:sz w:val="21"/>
          <w:szCs w:val="21"/>
          <w:highlight w:val="none"/>
        </w:rPr>
        <w:t xml:space="preserve">（3）监狱企业</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在政府采购活动中，监狱企业视同小型、微型企业，享受评审中价格扣除等政府采购促进中小企业发展的政府采购政策。</w:t>
      </w:r>
      <w:r/>
    </w:p>
    <w:p>
      <w:pPr>
        <w:ind w:firstLine="420"/>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00" w:lineRule="exact"/>
        <w:widowControl w:val="off"/>
        <w:rPr>
          <w:rFonts w:ascii="宋体" w:hAnsi="宋体" w:cs="宋体"/>
          <w:b/>
          <w:bCs/>
          <w:sz w:val="21"/>
          <w:szCs w:val="21"/>
          <w:highlight w:val="none"/>
        </w:rPr>
      </w:pPr>
      <w:r>
        <w:rPr>
          <w:rFonts w:ascii="宋体" w:hAnsi="宋体" w:cs="宋体"/>
          <w:b/>
          <w:bCs/>
          <w:sz w:val="21"/>
          <w:szCs w:val="21"/>
          <w:highlight w:val="none"/>
        </w:rPr>
        <w:t xml:space="preserve">3</w:t>
      </w:r>
      <w:r>
        <w:rPr>
          <w:rFonts w:hint="eastAsia" w:ascii="宋体" w:hAnsi="宋体" w:cs="宋体"/>
          <w:b/>
          <w:bCs/>
          <w:sz w:val="21"/>
          <w:szCs w:val="21"/>
          <w:highlight w:val="none"/>
        </w:rPr>
        <w:t xml:space="preserve">2.2中、小微企业相关政策</w:t>
      </w:r>
      <w:r/>
    </w:p>
    <w:p>
      <w:pPr>
        <w:ind w:firstLine="422"/>
        <w:spacing w:line="400" w:lineRule="exact"/>
        <w:widowControl w:val="off"/>
        <w:rPr>
          <w:rFonts w:ascii="宋体" w:hAnsi="宋体" w:cs="宋体"/>
          <w:b/>
          <w:sz w:val="21"/>
          <w:szCs w:val="21"/>
          <w:highlight w:val="none"/>
          <w:lang w:bidi="ar"/>
        </w:rPr>
      </w:pPr>
      <w:r>
        <w:rPr>
          <w:rFonts w:hint="eastAsia" w:ascii="宋体" w:hAnsi="宋体" w:cs="宋体"/>
          <w:sz w:val="21"/>
          <w:szCs w:val="22"/>
          <w:highlight w:val="none"/>
        </w:rPr>
        <w:t xml:space="preserve">（1）</w:t>
      </w:r>
      <w:r>
        <w:rPr>
          <w:rFonts w:hint="eastAsia" w:ascii="宋体" w:hAnsi="宋体" w:cs="宋体"/>
          <w:b/>
          <w:bCs/>
          <w:sz w:val="21"/>
          <w:szCs w:val="22"/>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sz w:val="21"/>
          <w:szCs w:val="21"/>
          <w:highlight w:val="none"/>
          <w:u w:val="single"/>
          <w:lang w:bidi="ar"/>
        </w:rPr>
        <w:t xml:space="preserve">建筑业</w:t>
      </w:r>
      <w:r>
        <w:rPr>
          <w:rFonts w:hint="eastAsia" w:ascii="宋体" w:hAnsi="宋体" w:cs="宋体"/>
          <w:b/>
          <w:sz w:val="21"/>
          <w:szCs w:val="21"/>
          <w:highlight w:val="none"/>
          <w:lang w:bidi="ar"/>
        </w:rPr>
        <w:t xml:space="preserve">。</w:t>
      </w:r>
      <w:r/>
    </w:p>
    <w:p>
      <w:pPr>
        <w:ind w:firstLine="420"/>
        <w:spacing w:line="400" w:lineRule="exact"/>
        <w:widowControl w:val="off"/>
        <w:rPr>
          <w:rFonts w:ascii="宋体" w:hAnsi="宋体"/>
          <w:sz w:val="21"/>
          <w:szCs w:val="20"/>
          <w:highlight w:val="none"/>
        </w:rPr>
      </w:pPr>
      <w:r>
        <w:rPr>
          <w:rFonts w:hint="eastAsia" w:ascii="宋体" w:hAnsi="宋体" w:cs="宋体"/>
          <w:bCs/>
          <w:sz w:val="21"/>
          <w:szCs w:val="21"/>
          <w:highlight w:val="none"/>
          <w:lang w:bidi="ar"/>
        </w:rPr>
        <w:t xml:space="preserve">（2）根据</w:t>
      </w:r>
      <w:r>
        <w:rPr>
          <w:rFonts w:hint="eastAsia" w:ascii="宋体" w:hAnsi="宋体"/>
          <w:sz w:val="21"/>
          <w:szCs w:val="20"/>
          <w:highlight w:val="none"/>
        </w:rPr>
        <w:t xml:space="preserve">《政府采购促进中小企业发展管理办法》规定，享受扶持政策获得政府采购合同的，小微企业不得将合同转包给大中型企业，中小企业不得将合同分包给大型企业。</w:t>
      </w:r>
      <w:r/>
    </w:p>
    <w:p>
      <w:pPr>
        <w:ind w:firstLine="420"/>
        <w:spacing w:line="400" w:lineRule="exact"/>
        <w:widowControl w:val="off"/>
        <w:rPr>
          <w:rFonts w:ascii="宋体" w:hAnsi="宋体" w:cs="宋体"/>
          <w:sz w:val="21"/>
          <w:szCs w:val="21"/>
          <w:highlight w:val="none"/>
        </w:rPr>
      </w:pPr>
      <w:r>
        <w:rPr>
          <w:rFonts w:hint="eastAsia" w:ascii="宋体" w:hAnsi="宋体" w:cs="宋体"/>
          <w:bCs/>
          <w:sz w:val="21"/>
          <w:szCs w:val="21"/>
          <w:highlight w:val="none"/>
          <w:lang w:bidi="ar"/>
        </w:rPr>
        <w:t xml:space="preserve">（3）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1"/>
          <w:szCs w:val="21"/>
          <w:highlight w:val="none"/>
          <w:lang w:bidi="ar"/>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widowControl w:val="off"/>
        <w:rPr>
          <w:rFonts w:ascii="宋体" w:hAnsi="宋体" w:cs="宋体"/>
          <w:sz w:val="21"/>
          <w:szCs w:val="20"/>
          <w:highlight w:val="none"/>
        </w:rPr>
      </w:pPr>
      <w:r>
        <w:rPr>
          <w:rFonts w:hint="eastAsia" w:ascii="宋体" w:hAnsi="宋体" w:cs="宋体"/>
          <w:sz w:val="21"/>
          <w:szCs w:val="20"/>
          <w:highlight w:val="none"/>
        </w:rPr>
        <w:t xml:space="preserve">（4）</w:t>
      </w:r>
      <w:r>
        <w:rPr>
          <w:rFonts w:hint="eastAsia" w:ascii="宋体" w:hAnsi="宋体" w:cs="宋体"/>
          <w:b/>
          <w:bCs/>
          <w:sz w:val="21"/>
          <w:szCs w:val="20"/>
          <w:highlight w:val="none"/>
        </w:rPr>
        <w:t xml:space="preserve">本项目属于专门面向中小微企业采购的项目。中小微企业参加本次政府采购活动，应当出具符合《政府采购促进中小企业发展管理办法》规定且满足落实政府采购政策需满足的资格要求的《中小企业声明函》（格式附后），否则视为无效响应。</w:t>
      </w:r>
      <w:r>
        <w:rPr>
          <w:rFonts w:hint="eastAsia" w:ascii="宋体" w:hAnsi="宋体" w:cs="宋体"/>
          <w:sz w:val="21"/>
          <w:szCs w:val="20"/>
          <w:highlight w:val="none"/>
        </w:rPr>
        <w:t xml:space="preserve"> </w:t>
      </w:r>
      <w:r/>
    </w:p>
    <w:p>
      <w:pPr>
        <w:ind w:firstLine="420"/>
        <w:spacing w:line="400" w:lineRule="exact"/>
        <w:widowControl w:val="off"/>
        <w:rPr>
          <w:rFonts w:ascii="宋体" w:hAnsi="宋体"/>
          <w:sz w:val="21"/>
          <w:szCs w:val="20"/>
          <w:highlight w:val="none"/>
        </w:rPr>
      </w:pPr>
      <w:r>
        <w:rPr>
          <w:rFonts w:hint="eastAsia" w:ascii="宋体" w:hAnsi="宋体"/>
          <w:sz w:val="21"/>
          <w:szCs w:val="20"/>
          <w:highlight w:val="none"/>
        </w:rPr>
        <w:t xml:space="preserve">（5）本项目中供应商提供的服务由中小微企业承接，即提供服务的人员为中小微企业依照《中华人民共和国劳动合同法》订立劳动合同的从业人员。服务类项目中供应商若使用退休人员，将不享受相关扶持政策。</w:t>
      </w:r>
      <w:r/>
    </w:p>
    <w:p>
      <w:pPr>
        <w:ind w:firstLine="420"/>
        <w:spacing w:line="400" w:lineRule="exact"/>
        <w:widowControl w:val="off"/>
        <w:rPr>
          <w:rFonts w:ascii="宋体" w:hAnsi="宋体"/>
          <w:sz w:val="21"/>
          <w:szCs w:val="20"/>
          <w:highlight w:val="none"/>
        </w:rPr>
      </w:pPr>
      <w:r>
        <w:rPr>
          <w:rFonts w:hint="eastAsia" w:ascii="宋体" w:hAnsi="宋体"/>
          <w:sz w:val="21"/>
          <w:szCs w:val="20"/>
          <w:highlight w:val="none"/>
        </w:rPr>
        <w:t xml:space="preserve">（6）若供应商提供的《中小企业声明函》为虚假声明则视同提供虚假材料，按政府采购相关规定处理并报由政府监管部门给予行政处罚。</w:t>
      </w:r>
      <w:r/>
    </w:p>
    <w:p>
      <w:pPr>
        <w:ind w:firstLine="420"/>
        <w:spacing w:line="400" w:lineRule="exact"/>
        <w:widowControl w:val="off"/>
        <w:rPr>
          <w:rFonts w:ascii="宋体" w:hAnsi="宋体" w:cs="宋体"/>
          <w:sz w:val="21"/>
          <w:szCs w:val="21"/>
          <w:highlight w:val="none"/>
        </w:rPr>
      </w:pPr>
      <w:r>
        <w:rPr>
          <w:rFonts w:ascii="宋体" w:hAnsi="宋体" w:cs="宋体"/>
          <w:sz w:val="21"/>
          <w:szCs w:val="21"/>
          <w:highlight w:val="none"/>
        </w:rPr>
        <w:t xml:space="preserve">3</w:t>
      </w:r>
      <w:r>
        <w:rPr>
          <w:rFonts w:hint="eastAsia" w:ascii="宋体" w:hAnsi="宋体" w:cs="宋体"/>
          <w:sz w:val="21"/>
          <w:szCs w:val="21"/>
          <w:highlight w:val="none"/>
        </w:rPr>
        <w:t xml:space="preserve">2.3信用记录评审：</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采购代理机构会在接收响应文件截止时间后，登录信用中国网站（www.creditchina.gov.cn/）查询供应商的信用记录。</w:t>
      </w:r>
      <w:r/>
    </w:p>
    <w:p>
      <w:pPr>
        <w:ind w:firstLine="420"/>
        <w:jc w:val="both"/>
        <w:spacing w:line="400" w:lineRule="exact"/>
        <w:widowControl w:val="off"/>
        <w:rPr>
          <w:rFonts w:ascii="宋体" w:hAnsi="宋体" w:cs="宋体"/>
          <w:sz w:val="21"/>
          <w:szCs w:val="21"/>
          <w:highlight w:val="none"/>
        </w:rPr>
      </w:pPr>
      <w:r>
        <w:rPr>
          <w:rFonts w:hint="eastAsia" w:ascii="宋体" w:hAnsi="宋体" w:cs="宋体"/>
          <w:sz w:val="21"/>
          <w:szCs w:val="21"/>
          <w:highlight w:val="none"/>
        </w:rPr>
        <w:t xml:space="preserve">磋商小组对供应商的不良信用记录逐项甄别确认。按照《中华人民共和国政府采购法》第二十二条规定，下列信用记录属于应依法拒绝供应商参加政府采购的失信信息：</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（一）政府采购严重违法记录，即供应商被全国各级财政部门列入“政府采购严重违法失信行为记录名单”，且在处罚有效期内的。</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（二）财政部门与法院、工商、税务等部门联合惩戒的失信信息，包括：</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（1）被列入失信被执行人名单；</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（2）被列入重大税收违法案件当事人名单；</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（3）企业经营异常名录中被责令停产停业、暂扣或者吊销许可证或者执照，或者对经营活动中的违法行为处以200万元以上数额罚款</w:t>
      </w:r>
      <w:r>
        <w:rPr>
          <w:rFonts w:hint="eastAsia" w:ascii="宋体" w:hAnsi="宋体" w:cs="宋体"/>
          <w:sz w:val="21"/>
          <w:szCs w:val="21"/>
          <w:highlight w:val="none"/>
        </w:rPr>
        <w:t xml:space="preserve">（法律、行政法规以及国务院有关部门明确规定相关领域“较大数额罚款”标准高于200万元的，从其规定）</w:t>
      </w:r>
      <w:r>
        <w:rPr>
          <w:rFonts w:hint="eastAsia" w:ascii="宋体" w:hAnsi="宋体" w:cs="宋体"/>
          <w:bCs/>
          <w:sz w:val="21"/>
          <w:szCs w:val="21"/>
          <w:highlight w:val="none"/>
        </w:rPr>
        <w:t xml:space="preserve">的信用记录。处罚生效日至提交（上传）响应文件日未满三年的。</w:t>
      </w:r>
      <w:r/>
    </w:p>
    <w:p>
      <w:pPr>
        <w:ind w:firstLine="420"/>
        <w:jc w:val="both"/>
        <w:spacing w:line="400" w:lineRule="exact"/>
        <w:widowControl w:val="off"/>
        <w:rPr>
          <w:rFonts w:ascii="宋体" w:hAnsi="宋体" w:cs="宋体"/>
          <w:bCs/>
          <w:sz w:val="21"/>
          <w:szCs w:val="21"/>
          <w:highlight w:val="none"/>
        </w:rPr>
      </w:pPr>
      <w:r>
        <w:rPr>
          <w:rFonts w:hint="eastAsia" w:ascii="宋体" w:hAnsi="宋体" w:cs="宋体"/>
          <w:bCs/>
          <w:sz w:val="21"/>
          <w:szCs w:val="21"/>
          <w:highlight w:val="none"/>
        </w:rPr>
        <w:t xml:space="preserve">其他有关“供应商信用查询”的规定见苏州市财政局《关于印发苏州市市级政府采购信用记录查询和使用工作试行办法的通知》（苏财购〔2017〕11号）、《财政部关于〈中华人民共和国政府采购法实施条例〉第十九条第一款“较大数额罚款”具体适用问题的意见》（财库 〔2022〕3 号）文件。</w:t>
      </w:r>
      <w:r/>
    </w:p>
    <w:p>
      <w:pPr>
        <w:jc w:val="both"/>
        <w:spacing w:line="400" w:lineRule="exact"/>
        <w:widowControl w:val="off"/>
        <w:rPr>
          <w:rFonts w:ascii="宋体" w:hAnsi="宋体" w:cs="宋体"/>
          <w:sz w:val="21"/>
          <w:szCs w:val="21"/>
          <w:highlight w:val="none"/>
        </w:rPr>
      </w:pPr>
      <w:r>
        <w:rPr>
          <w:rFonts w:hint="eastAsia" w:ascii="宋体" w:hAnsi="宋体" w:cs="宋体"/>
          <w:b/>
          <w:bCs/>
          <w:sz w:val="21"/>
          <w:szCs w:val="21"/>
          <w:highlight w:val="none"/>
        </w:rPr>
        <w:t xml:space="preserve">九</w:t>
      </w:r>
      <w:r>
        <w:rPr>
          <w:rFonts w:hint="eastAsia" w:ascii="宋体" w:hAnsi="宋体" w:cs="宋体"/>
          <w:b/>
          <w:sz w:val="21"/>
          <w:szCs w:val="21"/>
          <w:highlight w:val="none"/>
        </w:rPr>
        <w:t xml:space="preserve">、其他事项</w:t>
      </w:r>
      <w:r/>
    </w:p>
    <w:p>
      <w:pPr>
        <w:ind w:firstLine="422"/>
        <w:jc w:val="both"/>
        <w:spacing w:line="400" w:lineRule="exact"/>
        <w:widowControl w:val="off"/>
        <w:rPr>
          <w:rFonts w:ascii="宋体" w:hAnsi="宋体" w:cs="宋体"/>
          <w:sz w:val="21"/>
          <w:szCs w:val="21"/>
          <w:highlight w:val="none"/>
        </w:rPr>
      </w:pPr>
      <w:r>
        <w:rPr>
          <w:rFonts w:hint="eastAsia" w:ascii="宋体" w:hAnsi="宋体" w:cs="宋体"/>
          <w:b/>
          <w:sz w:val="21"/>
          <w:szCs w:val="21"/>
          <w:highlight w:val="none"/>
        </w:rPr>
        <w:t xml:space="preserve">33.未尽事宜</w:t>
      </w:r>
      <w:r/>
    </w:p>
    <w:p>
      <w:pPr>
        <w:pStyle w:val="880"/>
        <w:spacing w:line="400" w:lineRule="exact"/>
        <w:rPr>
          <w:rFonts w:ascii="宋体" w:hAnsi="宋体" w:cs="宋体"/>
          <w:szCs w:val="21"/>
          <w:highlight w:val="none"/>
        </w:rPr>
      </w:pPr>
      <w:r>
        <w:rPr>
          <w:rFonts w:hint="eastAsia" w:ascii="宋体" w:hAnsi="宋体" w:cs="宋体"/>
          <w:szCs w:val="21"/>
          <w:highlight w:val="none"/>
        </w:rPr>
        <w:t xml:space="preserve">按《中华人民共和国政府采购法》、《政府采购竞争性磋商采购方式管理暂行办法》及其他有关法律法规的规定执行。</w:t>
      </w:r>
      <w:r/>
    </w:p>
    <w:p>
      <w:pPr>
        <w:pStyle w:val="912"/>
        <w:jc w:val="center"/>
        <w:spacing w:before="75" w:beforeAutospacing="0" w:after="75" w:afterAutospacing="0"/>
        <w:widowControl w:val="off"/>
        <w:rPr>
          <w:rStyle w:val="878"/>
          <w:rFonts w:hint="default"/>
          <w:sz w:val="32"/>
          <w:szCs w:val="32"/>
          <w:highlight w:val="none"/>
        </w:rPr>
        <w:outlineLvl w:val="0"/>
      </w:pPr>
      <w:r/>
      <w:bookmarkStart w:id="56" w:name="_Toc12942"/>
      <w:r/>
      <w:bookmarkStart w:id="57" w:name="_Toc596"/>
      <w:r>
        <w:rPr>
          <w:rStyle w:val="878"/>
          <w:sz w:val="32"/>
          <w:szCs w:val="32"/>
          <w:highlight w:val="none"/>
        </w:rPr>
        <w:br w:type="page" w:clear="all"/>
      </w:r>
      <w:bookmarkStart w:id="58" w:name="_Toc5170"/>
      <w:r>
        <w:rPr>
          <w:rStyle w:val="878"/>
          <w:sz w:val="32"/>
          <w:szCs w:val="32"/>
          <w:highlight w:val="none"/>
        </w:rPr>
        <w:t xml:space="preserve">第三章 采购内容</w:t>
      </w:r>
      <w:bookmarkEnd w:id="56"/>
      <w:r/>
      <w:bookmarkEnd w:id="57"/>
      <w:r/>
      <w:bookmarkEnd w:id="58"/>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受苏州卫生职业技术学院的委托，江苏希地丰华项目管理集团有限公司就其所需采购的江苏巡抚衙门旧址修缮保护工程项目在国内组织竞争性磋商采购。欢迎符合磋商采购文件资格条件的各供应商前来参加磋商。</w:t>
      </w:r>
      <w:r/>
    </w:p>
    <w:p>
      <w:pPr>
        <w:ind w:firstLine="422"/>
        <w:jc w:val="both"/>
        <w:spacing w:line="360" w:lineRule="auto"/>
        <w:widowControl w:val="off"/>
        <w:rPr>
          <w:rFonts w:hint="eastAsia" w:ascii="宋体" w:hAnsi="宋体" w:eastAsia="宋体" w:cs="宋体"/>
          <w:sz w:val="21"/>
          <w:szCs w:val="21"/>
          <w:highlight w:val="none"/>
          <w:lang w:eastAsia="zh-CN"/>
        </w:rPr>
      </w:pPr>
      <w:r>
        <w:rPr>
          <w:rFonts w:hint="eastAsia" w:ascii="宋体" w:hAnsi="宋体" w:cs="宋体"/>
          <w:b/>
          <w:bCs/>
          <w:sz w:val="21"/>
          <w:szCs w:val="21"/>
          <w:highlight w:val="none"/>
        </w:rPr>
        <w:t xml:space="preserve">一、采购编号：</w:t>
      </w:r>
      <w:r>
        <w:rPr>
          <w:rFonts w:hint="eastAsia" w:ascii="宋体" w:hAnsi="宋体" w:cs="宋体"/>
          <w:sz w:val="21"/>
          <w:szCs w:val="21"/>
          <w:highlight w:val="none"/>
          <w:lang w:eastAsia="zh-CN"/>
        </w:rPr>
        <w:t xml:space="preserve">JSZC-320500-XDFH-C2026-0015</w:t>
      </w:r>
      <w:r/>
    </w:p>
    <w:p>
      <w:pPr>
        <w:ind w:firstLine="422"/>
        <w:jc w:val="both"/>
        <w:spacing w:line="360" w:lineRule="auto"/>
        <w:widowControl w:val="off"/>
        <w:rPr>
          <w:rFonts w:ascii="宋体" w:hAnsi="宋体" w:cs="宋体"/>
          <w:sz w:val="21"/>
          <w:szCs w:val="21"/>
          <w:highlight w:val="none"/>
        </w:rPr>
      </w:pPr>
      <w:r>
        <w:rPr>
          <w:rFonts w:hint="eastAsia" w:ascii="宋体" w:hAnsi="宋体" w:cs="宋体"/>
          <w:b/>
          <w:bCs/>
          <w:sz w:val="21"/>
          <w:szCs w:val="21"/>
          <w:highlight w:val="none"/>
        </w:rPr>
        <w:t xml:space="preserve">二、采购方式：</w:t>
      </w:r>
      <w:r>
        <w:rPr>
          <w:rFonts w:hint="eastAsia" w:ascii="宋体" w:hAnsi="宋体" w:cs="宋体"/>
          <w:sz w:val="21"/>
          <w:szCs w:val="21"/>
          <w:highlight w:val="none"/>
        </w:rPr>
        <w:t xml:space="preserve">竞争性磋商</w:t>
      </w:r>
      <w:r/>
    </w:p>
    <w:p>
      <w:pPr>
        <w:ind w:firstLine="422"/>
        <w:jc w:val="both"/>
        <w:spacing w:line="360" w:lineRule="auto"/>
        <w:widowControl w:val="off"/>
        <w:rPr>
          <w:rFonts w:ascii="宋体" w:hAnsi="宋体" w:cs="宋体"/>
          <w:sz w:val="21"/>
          <w:szCs w:val="21"/>
          <w:highlight w:val="none"/>
        </w:rPr>
      </w:pPr>
      <w:r>
        <w:rPr>
          <w:rFonts w:hint="eastAsia" w:ascii="宋体" w:hAnsi="宋体" w:cs="宋体"/>
          <w:b/>
          <w:bCs/>
          <w:sz w:val="21"/>
          <w:szCs w:val="21"/>
          <w:highlight w:val="none"/>
        </w:rPr>
        <w:t xml:space="preserve">三、采购项目名称</w:t>
      </w:r>
      <w:r>
        <w:rPr>
          <w:rFonts w:hint="eastAsia" w:ascii="宋体" w:hAnsi="宋体" w:cs="宋体"/>
          <w:sz w:val="21"/>
          <w:szCs w:val="21"/>
          <w:highlight w:val="none"/>
        </w:rPr>
        <w:t xml:space="preserve">：江苏巡抚衙门旧址修缮保护工程</w:t>
      </w:r>
      <w:r/>
    </w:p>
    <w:p>
      <w:pPr>
        <w:ind w:firstLine="420"/>
        <w:jc w:val="both"/>
        <w:spacing w:line="360" w:lineRule="auto"/>
        <w:widowControl w:val="off"/>
        <w:rPr>
          <w:rFonts w:ascii="宋体" w:hAnsi="宋体" w:cs="宋体"/>
          <w:b/>
          <w:bCs/>
          <w:sz w:val="21"/>
          <w:szCs w:val="21"/>
          <w:highlight w:val="none"/>
          <w:shd w:val="clear" w:color="auto" w:fill="ffffff"/>
        </w:rPr>
      </w:pPr>
      <w:r>
        <w:rPr>
          <w:rFonts w:hint="eastAsia" w:ascii="宋体" w:hAnsi="宋体" w:cs="宋体"/>
          <w:bCs/>
          <w:sz w:val="21"/>
          <w:szCs w:val="21"/>
          <w:highlight w:val="none"/>
        </w:rPr>
        <w:t xml:space="preserve">★</w:t>
      </w:r>
      <w:r>
        <w:rPr>
          <w:rFonts w:hint="eastAsia" w:ascii="宋体" w:hAnsi="宋体" w:cs="宋体"/>
          <w:b/>
          <w:bCs/>
          <w:sz w:val="21"/>
          <w:szCs w:val="21"/>
          <w:highlight w:val="none"/>
        </w:rPr>
        <w:t xml:space="preserve">四、</w:t>
      </w:r>
      <w:r>
        <w:rPr>
          <w:rFonts w:hint="eastAsia" w:ascii="宋体" w:hAnsi="宋体" w:cs="宋体"/>
          <w:b/>
          <w:bCs/>
          <w:sz w:val="21"/>
          <w:szCs w:val="21"/>
          <w:highlight w:val="none"/>
          <w:shd w:val="clear" w:color="auto" w:fill="ffffff"/>
        </w:rPr>
        <w:t xml:space="preserve">预算金额：</w:t>
      </w:r>
      <w:r>
        <w:rPr>
          <w:rFonts w:hint="eastAsia" w:ascii="宋体" w:hAnsi="宋体" w:cs="宋体"/>
          <w:b/>
          <w:bCs/>
          <w:sz w:val="21"/>
          <w:szCs w:val="21"/>
          <w:highlight w:val="none"/>
          <w:shd w:val="clear" w:color="auto" w:fill="ffffff"/>
          <w:lang w:eastAsia="zh-CN"/>
        </w:rPr>
        <w:t xml:space="preserve">349.442600</w:t>
      </w:r>
      <w:r>
        <w:rPr>
          <w:rFonts w:hint="eastAsia" w:ascii="宋体" w:hAnsi="宋体" w:cs="宋体"/>
          <w:b/>
          <w:bCs/>
          <w:sz w:val="21"/>
          <w:szCs w:val="21"/>
          <w:highlight w:val="none"/>
          <w:shd w:val="clear" w:color="auto" w:fill="ffffff"/>
        </w:rPr>
        <w:t xml:space="preserve">万元</w:t>
      </w:r>
      <w:r/>
    </w:p>
    <w:p>
      <w:pPr>
        <w:ind w:firstLine="843"/>
        <w:jc w:val="both"/>
        <w:spacing w:line="360" w:lineRule="auto"/>
        <w:widowControl w:val="off"/>
        <w:rPr>
          <w:rFonts w:ascii="宋体" w:hAnsi="宋体" w:cs="宋体"/>
          <w:b/>
          <w:bCs/>
          <w:sz w:val="21"/>
          <w:szCs w:val="21"/>
          <w:highlight w:val="none"/>
          <w:shd w:val="clear" w:color="auto" w:fill="ffffff"/>
        </w:rPr>
      </w:pPr>
      <w:r>
        <w:rPr>
          <w:rFonts w:hint="eastAsia" w:ascii="宋体" w:hAnsi="宋体" w:cs="宋体"/>
          <w:b/>
          <w:bCs/>
          <w:sz w:val="21"/>
          <w:szCs w:val="21"/>
          <w:highlight w:val="none"/>
          <w:shd w:val="clear" w:color="auto" w:fill="ffffff"/>
        </w:rPr>
        <w:t xml:space="preserve">最高限价：349.442593万元</w:t>
      </w:r>
      <w:r/>
    </w:p>
    <w:p>
      <w:pPr>
        <w:ind w:firstLine="420"/>
        <w:jc w:val="both"/>
        <w:spacing w:line="360" w:lineRule="auto"/>
        <w:widowControl w:val="off"/>
        <w:rPr>
          <w:rFonts w:ascii="宋体" w:hAnsi="宋体" w:cs="宋体"/>
          <w:b/>
          <w:bCs/>
          <w:sz w:val="21"/>
          <w:szCs w:val="21"/>
          <w:highlight w:val="none"/>
        </w:rPr>
      </w:pPr>
      <w:r>
        <w:rPr>
          <w:rFonts w:hint="eastAsia" w:ascii="宋体" w:hAnsi="宋体" w:cs="宋体"/>
          <w:bCs/>
          <w:sz w:val="21"/>
          <w:szCs w:val="21"/>
          <w:highlight w:val="none"/>
        </w:rPr>
        <w:t xml:space="preserve">★</w:t>
      </w:r>
      <w:r>
        <w:rPr>
          <w:rFonts w:hint="eastAsia" w:ascii="宋体" w:hAnsi="宋体" w:cs="宋体"/>
          <w:b/>
          <w:bCs/>
          <w:sz w:val="21"/>
          <w:szCs w:val="21"/>
          <w:highlight w:val="none"/>
        </w:rPr>
        <w:t xml:space="preserve">五、采购需求</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lang w:val="zh-TW"/>
        </w:rPr>
        <w:t xml:space="preserve">1.本工程项目根据《中华人民共和国政府采购法》等有关规定，按照现行法律、法规和部门规章，通过竞争性磋商方式，选定承包人。</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lang w:val="zh-TW"/>
        </w:rPr>
        <w:t xml:space="preserve">2.现场条件：</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lang w:val="zh-TW"/>
        </w:rPr>
        <w:t xml:space="preserve">2.1施工现场平整情况：现有原状。</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lang w:val="zh-TW"/>
        </w:rPr>
        <w:t xml:space="preserve">2.2场内外道路：已到位。</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lang w:val="zh-TW"/>
        </w:rPr>
        <w:t xml:space="preserve">2.3施工用电：已到位，装表计量。费用由承包商承担，考虑在报价中，据实际使用量支付给发包方。</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lang w:val="zh-TW"/>
        </w:rPr>
        <w:t xml:space="preserve">3.发包范围: </w:t>
      </w:r>
      <w:r>
        <w:rPr>
          <w:rFonts w:hint="eastAsia" w:ascii="宋体" w:hAnsi="宋体" w:cs="宋体"/>
          <w:sz w:val="21"/>
          <w:szCs w:val="21"/>
          <w:highlight w:val="none"/>
        </w:rPr>
        <w:t xml:space="preserve">江苏巡抚衙门旧址位于苏州市姑苏区书院巷，本次采购包括对其大门、仪门、后堂、后楼等进行修缮保护，</w:t>
      </w:r>
      <w:r>
        <w:rPr>
          <w:rFonts w:hint="eastAsia" w:ascii="宋体" w:hAnsi="宋体" w:cs="宋体"/>
          <w:bCs/>
          <w:sz w:val="21"/>
          <w:szCs w:val="21"/>
          <w:highlight w:val="none"/>
        </w:rPr>
        <w:t xml:space="preserve">具体内容及要求详见工程量清单及图纸（如有）、采购文件</w:t>
      </w:r>
      <w:r>
        <w:rPr>
          <w:rFonts w:hint="eastAsia" w:ascii="宋体" w:hAnsi="宋体" w:cs="宋体"/>
          <w:sz w:val="21"/>
          <w:szCs w:val="21"/>
          <w:highlight w:val="none"/>
          <w:lang w:val="zh-TW"/>
        </w:rPr>
        <w:t xml:space="preserve">。                       </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lang w:val="zh-TW"/>
        </w:rPr>
        <w:t xml:space="preserve">4.工期要求:</w:t>
      </w:r>
      <w:r>
        <w:rPr>
          <w:rFonts w:hint="eastAsia" w:ascii="宋体" w:hAnsi="宋体" w:cs="宋体"/>
          <w:sz w:val="21"/>
          <w:szCs w:val="21"/>
          <w:highlight w:val="none"/>
        </w:rPr>
        <w:t xml:space="preserve">100天</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lang w:val="zh-TW"/>
        </w:rPr>
        <w:t xml:space="preserve">5.质量要求：合格 ，质量保修期限：一年。</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6.项目地点：苏州市姑苏区书院巷</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rPr>
        <w:t xml:space="preserve">7</w:t>
      </w:r>
      <w:r>
        <w:rPr>
          <w:rFonts w:hint="eastAsia" w:ascii="宋体" w:hAnsi="宋体" w:cs="宋体"/>
          <w:sz w:val="21"/>
          <w:szCs w:val="21"/>
          <w:highlight w:val="none"/>
          <w:lang w:val="zh-TW"/>
        </w:rPr>
        <w:t xml:space="preserve">.</w:t>
      </w:r>
      <w:r>
        <w:rPr>
          <w:rFonts w:hint="eastAsia" w:cs="宋体"/>
          <w:sz w:val="21"/>
          <w:szCs w:val="21"/>
          <w:highlight w:val="none"/>
        </w:rPr>
        <w:t xml:space="preserve">项目承包方式：包工包料</w:t>
      </w:r>
      <w:r/>
    </w:p>
    <w:p>
      <w:pPr>
        <w:ind w:firstLine="420"/>
        <w:jc w:val="both"/>
        <w:spacing w:line="360" w:lineRule="auto"/>
        <w:widowControl w:val="off"/>
        <w:rPr>
          <w:rFonts w:ascii="宋体" w:hAnsi="宋体" w:cs="宋体"/>
          <w:sz w:val="21"/>
          <w:szCs w:val="21"/>
          <w:highlight w:val="none"/>
          <w:lang w:val="zh-TW"/>
        </w:rPr>
      </w:pPr>
      <w:r>
        <w:rPr>
          <w:rFonts w:hint="eastAsia" w:ascii="宋体" w:hAnsi="宋体" w:cs="宋体"/>
          <w:sz w:val="21"/>
          <w:szCs w:val="21"/>
          <w:highlight w:val="none"/>
        </w:rPr>
        <w:t xml:space="preserve">8.</w:t>
      </w:r>
      <w:r>
        <w:rPr>
          <w:rFonts w:hint="eastAsia" w:ascii="宋体" w:hAnsi="宋体" w:cs="宋体"/>
          <w:sz w:val="21"/>
          <w:szCs w:val="21"/>
          <w:highlight w:val="none"/>
          <w:lang w:val="zh-TW"/>
        </w:rPr>
        <w:t xml:space="preserve">对供应商要求：详见磋商公告。</w:t>
      </w:r>
      <w:r/>
    </w:p>
    <w:p>
      <w:pPr>
        <w:ind w:firstLine="422"/>
        <w:jc w:val="both"/>
        <w:spacing w:line="360" w:lineRule="auto"/>
        <w:widowControl w:val="off"/>
        <w:rPr>
          <w:rFonts w:ascii="宋体" w:hAnsi="宋体" w:cs="宋体"/>
          <w:sz w:val="21"/>
          <w:szCs w:val="21"/>
          <w:highlight w:val="none"/>
        </w:rPr>
      </w:pPr>
      <w:r>
        <w:rPr>
          <w:rFonts w:hint="eastAsia" w:ascii="宋体" w:hAnsi="宋体" w:cs="宋体"/>
          <w:b/>
          <w:bCs/>
          <w:sz w:val="21"/>
          <w:szCs w:val="21"/>
          <w:highlight w:val="none"/>
        </w:rPr>
        <w:t xml:space="preserve">六、</w:t>
      </w:r>
      <w:r>
        <w:rPr>
          <w:rFonts w:hint="eastAsia" w:ascii="宋体" w:hAnsi="宋体" w:cs="宋体"/>
          <w:b/>
          <w:bCs/>
          <w:sz w:val="21"/>
          <w:szCs w:val="21"/>
          <w:highlight w:val="none"/>
          <w:lang w:val="zh-CN"/>
        </w:rPr>
        <w:t xml:space="preserve">综合说明及</w:t>
      </w:r>
      <w:r>
        <w:rPr>
          <w:rFonts w:hint="eastAsia" w:ascii="宋体" w:hAnsi="宋体" w:cs="宋体"/>
          <w:b/>
          <w:bCs/>
          <w:sz w:val="21"/>
          <w:szCs w:val="21"/>
          <w:highlight w:val="none"/>
        </w:rPr>
        <w:t xml:space="preserve">其他要求</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1.付款步骤：详见合同条款。</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2.供应商所提供服务应能够至少达到采购技术规范及要求。</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3.供应商必须承诺按采购文件中提出的全部技术规范要求及服务内容，如果以其中某些条款不响应时，应在响应文件中逐条列出，未列出的视同响应。</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★4.报价说明</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4.1供应商报价应根据采购文件中的有关计价要求，并按照下列依据自主报价，但不得低于成本。</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(1)本采购文件；</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(2)《建设工程工程量清单计价标准》(GB/T50500-2024)及各专业工程量计算标准；</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(3)国家或省级、行业建设主管部门颁发的计价办法；</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(4)企业定额，国家或省级、行业建设主管部门颁发的计价定额；</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(5)采购文件、工程量清单、更正公告、答疑纪要；</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(6)建设工程设计文件及相关资料；</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(7)施工现场情况、工程特点及拟定的施工组织设计或施工方案；</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(8)与建设项目相关的标准、规范等技术资料；</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(9)市场价格信息或工程造价管理机构发布的工程造价信息；</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(10)其他的相关资料。</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4.2计价方式：本工程项目采用下列第</w:t>
      </w:r>
      <w:r>
        <w:rPr>
          <w:rFonts w:hint="eastAsia" w:ascii="宋体" w:hAnsi="宋体" w:cs="宋体"/>
          <w:bCs/>
          <w:sz w:val="21"/>
          <w:szCs w:val="21"/>
          <w:highlight w:val="none"/>
          <w:u w:val="single"/>
        </w:rPr>
        <w:t xml:space="preserve">  （1）  </w:t>
      </w:r>
      <w:r>
        <w:rPr>
          <w:rFonts w:hint="eastAsia" w:ascii="宋体" w:hAnsi="宋体" w:cs="宋体"/>
          <w:bCs/>
          <w:sz w:val="21"/>
          <w:szCs w:val="21"/>
          <w:highlight w:val="none"/>
        </w:rPr>
        <w:t xml:space="preserve">种计价方式。</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（1）工程量清单计价方式    （2）计价表计价方式</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4.3报价方式：本工程项目采用下列第</w:t>
      </w:r>
      <w:r>
        <w:rPr>
          <w:rFonts w:hint="eastAsia" w:ascii="宋体" w:hAnsi="宋体" w:cs="宋体"/>
          <w:bCs/>
          <w:sz w:val="21"/>
          <w:szCs w:val="21"/>
          <w:highlight w:val="none"/>
          <w:u w:val="single"/>
        </w:rPr>
        <w:t xml:space="preserve">  （2）  </w:t>
      </w:r>
      <w:r>
        <w:rPr>
          <w:rFonts w:hint="eastAsia" w:ascii="宋体" w:hAnsi="宋体" w:cs="宋体"/>
          <w:bCs/>
          <w:sz w:val="21"/>
          <w:szCs w:val="21"/>
          <w:highlight w:val="none"/>
        </w:rPr>
        <w:t xml:space="preserve">种报价方式。</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（1）固定总价报价    （2）固定单价报价</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4.4竞争报价时，不可竞争费用均按规定计算，不得让利或随意调整计算标准。</w:t>
      </w:r>
      <w:r>
        <w:rPr>
          <w:rFonts w:hint="eastAsia" w:ascii="宋体" w:hAnsi="宋体" w:cs="宋体"/>
          <w:b/>
          <w:sz w:val="21"/>
          <w:szCs w:val="21"/>
          <w:highlight w:val="none"/>
        </w:rPr>
        <w:t xml:space="preserve">否则报价无效。</w:t>
      </w:r>
      <w:r>
        <w:rPr>
          <w:rFonts w:hint="eastAsia" w:ascii="宋体" w:hAnsi="宋体" w:cs="宋体"/>
          <w:b/>
          <w:bCs/>
          <w:sz w:val="21"/>
          <w:szCs w:val="21"/>
          <w:highlight w:val="none"/>
        </w:rPr>
        <w:t xml:space="preserve">供应商不得将不可竞争费用降低标准收取，不可竞争费费率详见工程量清单。</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4.5计价格式中列明的所有需要填报的单价和合价，供应商均需填报，未填报的单价和合价，视为此项费用已包含在工程量清单的其他单价和合价中。</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4.6响应文件报价的计价方式:工程量清单中每一个子目和单项均需填写单价、合价，供应商没有填写单价、合价的项目将被认为此项费用已包括在工程量清单的其他单价、合价中。</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本工程在磋商采购文件中已明确的各项施工措施费，均包含在合同总价中。其他在磋商采购文件和答疑中未提及、未明确部分的施工措施费项目，可以根据相关资料按实调整，并作相应的下浮。</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5.变更后的追加费用不得超过原合同清单已有项金额的10%，超过部分财政部门不再安排资金。</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6.小额工程在履行合同时，发生工程变更的，按照工程变更备案管理的相关规定办理变更备案手续。工程完工验收合格后，按照财政投资评审操作规程向相关部门申请项目结算评审，由相关部门对其工程结算进行评审，并出具评审报告。</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7.合同备案要求</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需办理施工许可证等相关工程监管手续的小额工程项目，除了需在财政部门采购管理科进行合同备案外，还需凭政府采购成交通知书至项目所在地的住建招标部门按要求进行项目登记、合同备案等工作，否则无法办理相关工程监管手续。</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（2）无需办理施工许可证等相关工程监管手续的小额工程项目，只需在财政部门采购管理科进行合同备案即可。</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8.下列各项费用应包含在磋商响应报价中：</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（1）施工及生活临时用水由成交供应商自行安装施工用水管道及水表（采购人提供给水接驳点），费用均须包含在响应报价中，由成交供应商自行承担；</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（2）施工及生活临时用电由成交供应商自行安装施工用电设施（采购人提供用电接驳点及计量电表）费用均须包含在响应报价中，由成交供应商自行承担；</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（3）为保证安全施工及过往行人、车辆的安全通行实施的围栏、硬化、保卫、看护、夜间照明等措施工作；发生任何事故所需承担的一切责任及义务均由施工单位承担；</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（4）因施工造成的周边的设施、设备及其他附属物的污染、破损，施工单位须进行复原或进行相应的经济赔偿；</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（5）建筑物、构筑物等场内外原有事物的排险加固费用；</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（6）场内障碍物（含裸露及埋藏的垃圾、地表植物）的清除、外运及换填费用；</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（7）施工垃圾外运费用，倾倒地点应符合苏州市的规定；</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（8）运输线路上的道路维护、保洁费用；</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（9）施工拆除废料全部由成交供应商按要求外运，施工综合报价必须包含垃圾外运费用；</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（10）根据苏州市有关规定办理与施工生产相关的申请、审批、保证、批准手续所需的费用；</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（11）通过现场踏勘，作为有经验的供应商可预见的工作内容所需的费用；</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（12）因施工造成的周边的设施、设备及其他附属物的污染、破损，施工单位须进行复原；</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（13）供应商须考虑节假日施工措施费用；</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（14）上述工作内容无论工程量清单中是否列项，供应商均应将所需费用包含在响应总价中。施工中此类项目均不予计量工程量。</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9.验收标准：根据采购文件、采购合同及有关规定要求验收。</w:t>
      </w:r>
      <w:r/>
    </w:p>
    <w:p>
      <w:pPr>
        <w:ind w:firstLine="420"/>
        <w:jc w:val="both"/>
        <w:spacing w:line="360" w:lineRule="auto"/>
        <w:widowControl w:val="off"/>
        <w:rPr>
          <w:rFonts w:ascii="宋体" w:hAnsi="宋体" w:cs="宋体"/>
          <w:bCs/>
          <w:sz w:val="21"/>
          <w:szCs w:val="21"/>
          <w:highlight w:val="none"/>
        </w:rPr>
      </w:pPr>
      <w:r>
        <w:rPr>
          <w:rFonts w:hint="eastAsia" w:ascii="宋体" w:hAnsi="宋体" w:cs="宋体"/>
          <w:bCs/>
          <w:sz w:val="21"/>
          <w:szCs w:val="21"/>
          <w:highlight w:val="none"/>
        </w:rPr>
        <w:t xml:space="preserve">10.本工程如有提供参考品牌及规格型号的主要材料，仅做参考，并没有限制性，供应商可以直接选用或采用替代标准产品进行报价，但这些替代标准要优于或相当于采购文件要求，以满足采购人的需要。施工中如采购人发现供应商采用的品牌低于参考品牌的标准，造成不能满足采购人的需要的，则采购人有权将该部分材料品牌按参考品牌规格型号进行调整，成交供应商必须按调整后的品牌规格型号进行施工，且成交价格不予调整。</w:t>
      </w:r>
      <w:r/>
    </w:p>
    <w:p>
      <w:pPr>
        <w:ind w:firstLine="420"/>
        <w:jc w:val="both"/>
        <w:spacing w:line="360" w:lineRule="auto"/>
        <w:widowControl w:val="off"/>
        <w:rPr>
          <w:rFonts w:ascii="宋体" w:hAnsi="宋体" w:cs="宋体"/>
          <w:sz w:val="21"/>
          <w:szCs w:val="21"/>
          <w:highlight w:val="none"/>
        </w:rPr>
      </w:pPr>
      <w:r>
        <w:rPr>
          <w:rFonts w:hint="eastAsia" w:ascii="宋体" w:hAnsi="宋体" w:cs="宋体"/>
          <w:bCs/>
          <w:sz w:val="21"/>
          <w:szCs w:val="21"/>
          <w:highlight w:val="none"/>
        </w:rPr>
        <w:t xml:space="preserve">11.凡涉及采购文件的补充说明或修正，均以财政部门指定的政府采购信息发布媒体发布的内容为准</w:t>
      </w:r>
      <w:r>
        <w:rPr>
          <w:rFonts w:hint="eastAsia" w:ascii="宋体" w:hAnsi="宋体" w:cs="宋体"/>
          <w:sz w:val="21"/>
          <w:szCs w:val="21"/>
          <w:highlight w:val="none"/>
        </w:rPr>
        <w:t xml:space="preserve">。</w:t>
      </w:r>
      <w:r/>
    </w:p>
    <w:p>
      <w:pPr>
        <w:ind w:firstLine="420"/>
        <w:jc w:val="both"/>
        <w:spacing w:line="360" w:lineRule="auto"/>
        <w:widowControl w:val="off"/>
        <w:rPr>
          <w:rFonts w:ascii="宋体" w:hAnsi="宋体" w:cs="楷体_GB2312"/>
          <w:sz w:val="21"/>
          <w:szCs w:val="21"/>
          <w:highlight w:val="none"/>
        </w:rPr>
      </w:pPr>
      <w:r>
        <w:rPr>
          <w:rFonts w:ascii="宋体" w:hAnsi="宋体" w:cs="楷体_GB2312"/>
          <w:sz w:val="21"/>
          <w:szCs w:val="21"/>
          <w:highlight w:val="none"/>
        </w:rPr>
      </w:r>
      <w:r/>
    </w:p>
    <w:p>
      <w:pPr>
        <w:ind w:firstLine="420"/>
        <w:jc w:val="both"/>
        <w:spacing w:line="360" w:lineRule="auto"/>
        <w:widowControl w:val="off"/>
        <w:rPr>
          <w:rFonts w:ascii="宋体" w:hAnsi="宋体" w:cs="楷体_GB2312"/>
          <w:sz w:val="21"/>
          <w:szCs w:val="21"/>
          <w:highlight w:val="none"/>
        </w:rPr>
      </w:pPr>
      <w:r>
        <w:rPr>
          <w:rFonts w:ascii="宋体" w:hAnsi="宋体" w:cs="楷体_GB2312"/>
          <w:sz w:val="21"/>
          <w:szCs w:val="21"/>
          <w:highlight w:val="none"/>
        </w:rPr>
      </w:r>
      <w:r/>
    </w:p>
    <w:p>
      <w:pPr>
        <w:ind w:firstLine="420"/>
        <w:jc w:val="both"/>
        <w:spacing w:line="360" w:lineRule="auto"/>
        <w:widowControl w:val="off"/>
        <w:rPr>
          <w:rFonts w:ascii="宋体" w:hAnsi="宋体" w:cs="楷体_GB2312"/>
          <w:sz w:val="21"/>
          <w:szCs w:val="21"/>
          <w:highlight w:val="none"/>
        </w:rPr>
      </w:pPr>
      <w:r>
        <w:rPr>
          <w:rFonts w:ascii="宋体" w:hAnsi="宋体" w:cs="楷体_GB2312"/>
          <w:sz w:val="21"/>
          <w:szCs w:val="21"/>
          <w:highlight w:val="none"/>
        </w:rPr>
      </w:r>
      <w:r/>
    </w:p>
    <w:p>
      <w:pPr>
        <w:ind w:firstLine="420"/>
        <w:jc w:val="both"/>
        <w:spacing w:line="360" w:lineRule="auto"/>
        <w:widowControl w:val="off"/>
        <w:rPr>
          <w:rFonts w:ascii="宋体" w:hAnsi="宋体" w:cs="楷体_GB2312"/>
          <w:sz w:val="21"/>
          <w:szCs w:val="21"/>
          <w:highlight w:val="none"/>
        </w:rPr>
      </w:pPr>
      <w:r>
        <w:rPr>
          <w:rFonts w:ascii="宋体" w:hAnsi="宋体" w:cs="楷体_GB2312"/>
          <w:sz w:val="21"/>
          <w:szCs w:val="21"/>
          <w:highlight w:val="none"/>
        </w:rPr>
      </w:r>
      <w:r/>
    </w:p>
    <w:p>
      <w:pPr>
        <w:ind w:firstLine="420"/>
        <w:jc w:val="both"/>
        <w:spacing w:line="360" w:lineRule="auto"/>
        <w:widowControl w:val="off"/>
        <w:rPr>
          <w:rFonts w:ascii="宋体" w:hAnsi="宋体" w:cs="楷体_GB2312"/>
          <w:sz w:val="21"/>
          <w:szCs w:val="21"/>
          <w:highlight w:val="none"/>
        </w:rPr>
      </w:pPr>
      <w:r>
        <w:rPr>
          <w:rFonts w:ascii="宋体" w:hAnsi="宋体" w:cs="楷体_GB2312"/>
          <w:sz w:val="21"/>
          <w:szCs w:val="21"/>
          <w:highlight w:val="none"/>
        </w:rPr>
      </w:r>
      <w:r/>
    </w:p>
    <w:p>
      <w:pPr>
        <w:jc w:val="center"/>
        <w:widowControl w:val="off"/>
        <w:rPr>
          <w:rStyle w:val="878"/>
          <w:sz w:val="32"/>
          <w:szCs w:val="32"/>
          <w:highlight w:val="none"/>
        </w:rPr>
      </w:pPr>
      <w:r/>
      <w:bookmarkStart w:id="59" w:name="_Toc30424"/>
      <w:r/>
      <w:bookmarkStart w:id="60" w:name="_Toc29973"/>
      <w:r/>
      <w:bookmarkStart w:id="61" w:name="_Toc28945"/>
      <w:r>
        <w:rPr>
          <w:rStyle w:val="878"/>
          <w:sz w:val="32"/>
          <w:szCs w:val="32"/>
          <w:highlight w:val="none"/>
        </w:rPr>
        <w:t xml:space="preserve">第四章 磋商响应文件格式</w:t>
      </w:r>
      <w:bookmarkEnd w:id="59"/>
      <w:r/>
      <w:bookmarkEnd w:id="60"/>
      <w:r/>
      <w:bookmarkEnd w:id="61"/>
      <w:r/>
      <w:r/>
    </w:p>
    <w:p>
      <w:pPr>
        <w:widowControl w:val="off"/>
        <w:rPr>
          <w:rFonts w:ascii="宋体" w:hAnsi="宋体" w:cs="宋体"/>
          <w:b/>
          <w:sz w:val="21"/>
          <w:szCs w:val="21"/>
          <w:highlight w:val="none"/>
        </w:rPr>
      </w:pPr>
      <w:r/>
      <w:bookmarkStart w:id="62" w:name="_Toc28392"/>
      <w:r/>
      <w:bookmarkStart w:id="63" w:name="_Toc233"/>
      <w:r/>
      <w:r/>
    </w:p>
    <w:p>
      <w:pPr>
        <w:widowControl w:val="off"/>
        <w:rPr>
          <w:rFonts w:ascii="宋体" w:hAnsi="宋体" w:cs="宋体"/>
          <w:b/>
          <w:sz w:val="21"/>
          <w:szCs w:val="21"/>
          <w:highlight w:val="none"/>
        </w:rPr>
      </w:pPr>
      <w:r>
        <w:rPr>
          <w:rFonts w:ascii="宋体" w:hAnsi="宋体" w:cs="宋体"/>
          <w:b/>
          <w:sz w:val="21"/>
          <w:szCs w:val="21"/>
          <w:highlight w:val="none"/>
        </w:rPr>
      </w:r>
      <w:r/>
    </w:p>
    <w:p>
      <w:pPr>
        <w:widowControl w:val="off"/>
        <w:rPr>
          <w:rFonts w:ascii="宋体" w:hAnsi="宋体" w:cs="宋体"/>
          <w:b/>
          <w:sz w:val="21"/>
          <w:szCs w:val="21"/>
          <w:highlight w:val="none"/>
        </w:rPr>
      </w:pPr>
      <w:r>
        <w:rPr>
          <w:rFonts w:hint="eastAsia" w:ascii="宋体" w:hAnsi="宋体" w:cs="宋体"/>
          <w:b/>
          <w:sz w:val="21"/>
          <w:szCs w:val="21"/>
          <w:highlight w:val="none"/>
        </w:rPr>
        <w:t xml:space="preserve">说明：</w:t>
      </w:r>
      <w:r/>
    </w:p>
    <w:p>
      <w:pPr>
        <w:widowControl w:val="off"/>
        <w:rPr>
          <w:rFonts w:ascii="宋体" w:hAnsi="宋体" w:cs="宋体"/>
          <w:b/>
          <w:sz w:val="21"/>
          <w:szCs w:val="21"/>
          <w:highlight w:val="none"/>
        </w:rPr>
      </w:pPr>
      <w:r>
        <w:rPr>
          <w:rFonts w:hint="eastAsia" w:ascii="宋体" w:hAnsi="宋体" w:cs="宋体"/>
          <w:b/>
          <w:sz w:val="21"/>
          <w:szCs w:val="21"/>
          <w:highlight w:val="none"/>
        </w:rPr>
        <w:t xml:space="preserve">对本章所有的响应文件格式，除注明允许修改的文件外，响应人均应按照本章提供的格式填写，否则作为无效标。允许修改的文件，响应人可根据自身情况进行补充和修改，但补充和修改不得造成与原格式内容有实质性的违背。</w:t>
      </w:r>
      <w:r/>
    </w:p>
    <w:p>
      <w:pPr>
        <w:widowControl w:val="off"/>
        <w:rPr>
          <w:rFonts w:ascii="宋体" w:hAnsi="宋体" w:cs="宋体"/>
          <w:b/>
          <w:sz w:val="21"/>
          <w:szCs w:val="21"/>
          <w:highlight w:val="none"/>
        </w:rPr>
      </w:pPr>
      <w:r>
        <w:rPr>
          <w:rFonts w:ascii="宋体" w:hAnsi="宋体" w:cs="宋体"/>
          <w:b/>
          <w:sz w:val="21"/>
          <w:szCs w:val="21"/>
          <w:highlight w:val="none"/>
        </w:rPr>
      </w:r>
      <w:r/>
    </w:p>
    <w:p>
      <w:pPr>
        <w:widowControl w:val="off"/>
        <w:rPr>
          <w:rFonts w:ascii="宋体" w:hAnsi="宋体" w:cs="宋体"/>
          <w:b/>
          <w:sz w:val="21"/>
          <w:szCs w:val="21"/>
          <w:highlight w:val="none"/>
        </w:rPr>
      </w:pPr>
      <w:r>
        <w:rPr>
          <w:rFonts w:hint="eastAsia" w:ascii="宋体" w:hAnsi="宋体" w:cs="宋体"/>
          <w:b/>
          <w:sz w:val="21"/>
          <w:szCs w:val="21"/>
          <w:highlight w:val="none"/>
        </w:rPr>
        <w:br w:type="page" w:clear="all"/>
      </w:r>
      <w:r/>
    </w:p>
    <w:p>
      <w:pPr>
        <w:widowControl w:val="off"/>
        <w:rPr>
          <w:rFonts w:ascii="宋体" w:hAnsi="宋体" w:cs="宋体"/>
          <w:b/>
          <w:bCs/>
          <w:sz w:val="21"/>
          <w:szCs w:val="21"/>
          <w:highlight w:val="none"/>
        </w:rPr>
      </w:pPr>
      <w:r>
        <w:rPr>
          <w:rFonts w:hint="eastAsia" w:ascii="宋体" w:hAnsi="宋体" w:cs="宋体"/>
          <w:b/>
          <w:sz w:val="21"/>
          <w:szCs w:val="21"/>
          <w:highlight w:val="none"/>
        </w:rPr>
        <w:t xml:space="preserve">格式</w:t>
      </w:r>
      <w:r>
        <w:rPr>
          <w:rFonts w:hint="eastAsia" w:ascii="宋体" w:hAnsi="宋体" w:cs="宋体"/>
          <w:b/>
          <w:sz w:val="21"/>
          <w:szCs w:val="21"/>
          <w:highlight w:val="none"/>
          <w:lang w:val="zh-CN"/>
        </w:rPr>
        <w:t xml:space="preserve">1 ：</w:t>
      </w:r>
      <w:bookmarkEnd w:id="62"/>
      <w:r/>
      <w:bookmarkEnd w:id="63"/>
      <w:r>
        <w:rPr>
          <w:rFonts w:hint="eastAsia" w:ascii="宋体" w:hAnsi="宋体" w:cs="宋体"/>
          <w:b/>
          <w:bCs/>
          <w:sz w:val="21"/>
          <w:szCs w:val="21"/>
          <w:highlight w:val="none"/>
        </w:rPr>
        <w:t xml:space="preserve">磋商响应函</w:t>
      </w:r>
      <w:r/>
    </w:p>
    <w:p>
      <w:pPr>
        <w:jc w:val="center"/>
        <w:widowControl w:val="off"/>
        <w:rPr>
          <w:rFonts w:ascii="宋体" w:hAnsi="宋体" w:cs="宋体"/>
          <w:b/>
          <w:bCs/>
          <w:highlight w:val="none"/>
        </w:rPr>
      </w:pPr>
      <w:r>
        <w:rPr>
          <w:rFonts w:hint="eastAsia" w:ascii="宋体" w:hAnsi="宋体" w:cs="宋体"/>
          <w:b/>
          <w:bCs/>
          <w:highlight w:val="none"/>
        </w:rPr>
        <w:t xml:space="preserve">磋商响应函</w:t>
      </w:r>
      <w:r/>
    </w:p>
    <w:p>
      <w:pPr>
        <w:spacing w:line="360" w:lineRule="auto"/>
        <w:widowControl w:val="off"/>
        <w:rPr>
          <w:rFonts w:ascii="宋体" w:hAnsi="宋体" w:cs="宋体"/>
          <w:sz w:val="21"/>
          <w:szCs w:val="21"/>
          <w:highlight w:val="none"/>
        </w:rPr>
      </w:pPr>
      <w:r>
        <w:rPr>
          <w:rFonts w:hint="eastAsia"/>
          <w:sz w:val="21"/>
          <w:szCs w:val="21"/>
          <w:highlight w:val="none"/>
          <w:u w:val="single"/>
          <w:lang w:val="zh-CN"/>
        </w:rPr>
        <w:t xml:space="preserve">苏州卫生职业技术学院、江苏希地丰华项目管理集团有限公司</w:t>
      </w:r>
      <w:r>
        <w:rPr>
          <w:rFonts w:hint="eastAsia" w:ascii="宋体" w:hAnsi="宋体" w:cs="宋体"/>
          <w:sz w:val="21"/>
          <w:szCs w:val="21"/>
          <w:highlight w:val="none"/>
        </w:rPr>
        <w:t xml:space="preserve">：</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我们收到你们</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号磋商采购文件，经仔细阅读和研究，我们决定参加磋商。同时我公司承诺：</w:t>
      </w:r>
      <w:r/>
    </w:p>
    <w:p>
      <w:pPr>
        <w:ind w:firstLine="420"/>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1.</w:t>
      </w:r>
      <w:r>
        <w:rPr>
          <w:rFonts w:hint="eastAsia" w:ascii="宋体" w:hAnsi="宋体" w:cs="宋体"/>
          <w:sz w:val="21"/>
          <w:szCs w:val="21"/>
          <w:highlight w:val="none"/>
          <w:lang w:val="zh-CN"/>
        </w:rPr>
        <w:t xml:space="preserve">我们愿意按照磋商采购文件的一切要求，提供满足采购要求的</w:t>
      </w:r>
      <w:r>
        <w:rPr>
          <w:rFonts w:hint="eastAsia" w:ascii="宋体" w:hAnsi="宋体" w:cs="宋体"/>
          <w:sz w:val="21"/>
          <w:szCs w:val="21"/>
          <w:highlight w:val="none"/>
        </w:rPr>
        <w:t xml:space="preserve">工作</w:t>
      </w:r>
      <w:r>
        <w:rPr>
          <w:rFonts w:hint="eastAsia" w:ascii="宋体" w:hAnsi="宋体" w:cs="宋体"/>
          <w:sz w:val="21"/>
          <w:szCs w:val="21"/>
          <w:highlight w:val="none"/>
          <w:lang w:val="zh-CN"/>
        </w:rPr>
        <w:t xml:space="preserve">内容，包括为履行本项目工程合同而发生的所有费用。合同价款为最终报价，除非因特殊原因并经买卖双方协商同意，</w:t>
      </w:r>
      <w:r>
        <w:rPr>
          <w:rFonts w:hint="eastAsia" w:ascii="宋体" w:hAnsi="宋体" w:cs="宋体"/>
          <w:sz w:val="21"/>
          <w:szCs w:val="21"/>
          <w:highlight w:val="none"/>
        </w:rPr>
        <w:t xml:space="preserve">我公司</w:t>
      </w:r>
      <w:r>
        <w:rPr>
          <w:rFonts w:hint="eastAsia" w:ascii="宋体" w:hAnsi="宋体" w:cs="宋体"/>
          <w:sz w:val="21"/>
          <w:szCs w:val="21"/>
          <w:highlight w:val="none"/>
          <w:lang w:val="zh-CN"/>
        </w:rPr>
        <w:t xml:space="preserve">不得再要求追加任何费用。同时，除非合同条款中另有规定，否则，</w:t>
      </w:r>
      <w:r>
        <w:rPr>
          <w:rFonts w:hint="eastAsia" w:ascii="宋体" w:hAnsi="宋体" w:cs="宋体"/>
          <w:sz w:val="21"/>
          <w:szCs w:val="21"/>
          <w:highlight w:val="none"/>
        </w:rPr>
        <w:t xml:space="preserve">我公司</w:t>
      </w:r>
      <w:r>
        <w:rPr>
          <w:rFonts w:hint="eastAsia" w:ascii="宋体" w:hAnsi="宋体" w:cs="宋体"/>
          <w:sz w:val="21"/>
          <w:szCs w:val="21"/>
          <w:highlight w:val="none"/>
          <w:lang w:val="zh-CN"/>
        </w:rPr>
        <w:t xml:space="preserve">所报价格在合同实施期间不因市场变化因素而变动。</w:t>
      </w:r>
      <w:r/>
    </w:p>
    <w:p>
      <w:pPr>
        <w:ind w:firstLine="420"/>
        <w:spacing w:line="360" w:lineRule="auto"/>
        <w:widowControl w:val="off"/>
        <w:rPr>
          <w:rFonts w:ascii="宋体" w:hAnsi="宋体" w:cs="宋体"/>
          <w:sz w:val="21"/>
          <w:szCs w:val="21"/>
          <w:highlight w:val="none"/>
          <w:lang w:val="zh-CN"/>
        </w:rPr>
      </w:pPr>
      <w:r>
        <w:rPr>
          <w:rFonts w:hint="eastAsia" w:ascii="宋体" w:hAnsi="宋体" w:cs="宋体"/>
          <w:sz w:val="21"/>
          <w:szCs w:val="21"/>
          <w:highlight w:val="none"/>
        </w:rPr>
        <w:t xml:space="preserve">2</w:t>
      </w:r>
      <w:r>
        <w:rPr>
          <w:rFonts w:hint="eastAsia" w:ascii="宋体" w:hAnsi="宋体" w:cs="宋体"/>
          <w:sz w:val="21"/>
          <w:szCs w:val="21"/>
          <w:highlight w:val="none"/>
          <w:lang w:val="zh-CN"/>
        </w:rPr>
        <w:t xml:space="preserve">.如果我们的磋商响应文件被接受，我们将严格履行磋商采购文件中规定的每一项要求，按期、按质、按量履行合同的义务。确保提供合格工程。</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lang w:val="zh-CN"/>
        </w:rPr>
        <w:t xml:space="preserve">.我方已详细审查并同意采购文件及更正公告（若有）中的规定。我方完全理解并</w:t>
      </w:r>
      <w:r>
        <w:rPr>
          <w:rFonts w:hint="eastAsia" w:ascii="宋体" w:hAnsi="宋体" w:cs="宋体"/>
          <w:sz w:val="21"/>
          <w:szCs w:val="21"/>
          <w:highlight w:val="none"/>
        </w:rPr>
        <w:t xml:space="preserve">同意放弃对这方面有不明及误解的权利。</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4.我们同意按采购文件中的规定，本响应文件的有效期限为</w:t>
      </w:r>
      <w:r>
        <w:rPr>
          <w:rFonts w:hint="eastAsia" w:ascii="宋体" w:hAnsi="宋体"/>
          <w:sz w:val="21"/>
          <w:szCs w:val="21"/>
          <w:highlight w:val="none"/>
        </w:rPr>
        <w:t xml:space="preserve">响应文件提交（上传）</w:t>
      </w:r>
      <w:r>
        <w:rPr>
          <w:rFonts w:hint="eastAsia" w:ascii="宋体" w:hAnsi="宋体" w:cs="宋体"/>
          <w:sz w:val="21"/>
          <w:szCs w:val="21"/>
          <w:highlight w:val="none"/>
          <w:lang w:val="zh-CN"/>
        </w:rPr>
        <w:t xml:space="preserve">截止时间之日起</w:t>
      </w:r>
      <w:r>
        <w:rPr>
          <w:rFonts w:ascii="宋体" w:hAnsi="宋体" w:cs="宋体"/>
          <w:sz w:val="21"/>
          <w:szCs w:val="21"/>
          <w:highlight w:val="none"/>
          <w:lang w:val="zh-CN"/>
        </w:rPr>
        <w:t xml:space="preserve">60</w:t>
      </w:r>
      <w:r>
        <w:rPr>
          <w:rFonts w:hint="eastAsia" w:ascii="宋体" w:hAnsi="宋体" w:cs="宋体"/>
          <w:sz w:val="21"/>
          <w:szCs w:val="21"/>
          <w:highlight w:val="none"/>
        </w:rPr>
        <w:t xml:space="preserve">天。</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5.我们愿意提供采购人在采购文件中要求的所有资料。</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6.我们愿意遵守采购文件中所列的收费标准。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7.我们承诺该项磋商在开启后的全过程中保持有效，不作任何更改和变动。</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8.贵公司的采购文件、成交通知书和本报价响应文件将构成约束我们双方的合同。</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9.我公司保证提交的报价响应文件未涉及第三方的知识产权，我方承诺如有第三方对相关的知识产权提出异议和索赔由我公司负责解决，与采购人无关。</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10.我公司承诺在报价响应文件中提供的证书、资料及相关数据均为真实的，非虚假的；否则，我单位将承担由此造成的一切后果及法律责任。</w:t>
      </w:r>
      <w:r/>
    </w:p>
    <w:p>
      <w:pPr>
        <w:pStyle w:val="946"/>
        <w:ind w:firstLine="420"/>
        <w:spacing w:line="360" w:lineRule="auto"/>
        <w:rPr>
          <w:rFonts w:hint="default" w:hAnsi="宋体" w:eastAsia="宋体" w:cs="宋体"/>
          <w:sz w:val="21"/>
          <w:szCs w:val="21"/>
          <w:highlight w:val="none"/>
        </w:rPr>
      </w:pPr>
      <w:r>
        <w:rPr>
          <w:rFonts w:hAnsi="宋体" w:eastAsia="宋体" w:cs="宋体"/>
          <w:sz w:val="21"/>
          <w:szCs w:val="21"/>
          <w:highlight w:val="none"/>
        </w:rPr>
        <w:t xml:space="preserve">11.如果我方未成交，我公司预留用于接收《未成交通知书》的电子邮箱为：</w:t>
      </w:r>
      <w:r>
        <w:rPr>
          <w:rFonts w:hAnsi="宋体" w:eastAsia="宋体" w:cs="宋体"/>
          <w:sz w:val="21"/>
          <w:szCs w:val="21"/>
          <w:highlight w:val="none"/>
          <w:u w:val="single"/>
        </w:rPr>
        <w:t xml:space="preserve">                 </w:t>
      </w:r>
      <w:r>
        <w:rPr>
          <w:rFonts w:hAnsi="宋体" w:eastAsia="宋体" w:cs="宋体"/>
          <w:sz w:val="21"/>
          <w:szCs w:val="21"/>
          <w:highlight w:val="none"/>
        </w:rPr>
        <w:t xml:space="preserve">；同时我方承诺会及时接收并查阅相应的电子邮件，否则我方自动放弃获知相关信息并承担相应后果。</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12.与本磋商响应文件有关的通讯地址：</w:t>
      </w:r>
      <w:r/>
    </w:p>
    <w:p>
      <w:pPr>
        <w:ind w:firstLine="21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单   位：                                              联 系 人： </w:t>
      </w:r>
      <w:r/>
    </w:p>
    <w:p>
      <w:pPr>
        <w:ind w:firstLine="21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地   址：                                              邮政编码： </w:t>
      </w:r>
      <w:r/>
    </w:p>
    <w:p>
      <w:pPr>
        <w:ind w:firstLine="21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联系电话：                                             电子邮箱：</w:t>
      </w:r>
      <w:r/>
    </w:p>
    <w:p>
      <w:pPr>
        <w:pStyle w:val="946"/>
        <w:ind w:firstLine="420"/>
        <w:spacing w:line="360" w:lineRule="auto"/>
        <w:rPr>
          <w:rFonts w:hint="default" w:hAnsi="宋体" w:eastAsia="宋体"/>
          <w:sz w:val="21"/>
          <w:szCs w:val="21"/>
          <w:highlight w:val="none"/>
        </w:rPr>
      </w:pPr>
      <w:r>
        <w:rPr>
          <w:rFonts w:hint="default" w:hAnsi="宋体" w:eastAsia="宋体"/>
          <w:sz w:val="21"/>
          <w:szCs w:val="21"/>
          <w:highlight w:val="none"/>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spacing w:line="360" w:lineRule="auto"/>
        <w:widowControl w:val="off"/>
        <w:rPr>
          <w:rFonts w:ascii="宋体" w:hAnsi="宋体" w:cs="宋体"/>
          <w:bCs/>
          <w:sz w:val="21"/>
          <w:szCs w:val="21"/>
          <w:highlight w:val="none"/>
        </w:rPr>
      </w:pPr>
      <w:r>
        <w:rPr>
          <w:rFonts w:ascii="宋体" w:hAnsi="宋体" w:cs="宋体"/>
          <w:bCs/>
          <w:sz w:val="21"/>
          <w:szCs w:val="21"/>
          <w:highlight w:val="none"/>
        </w:rPr>
      </w:r>
      <w:r/>
    </w:p>
    <w:p>
      <w:pPr>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格式2：</w:t>
      </w:r>
      <w:r>
        <w:rPr>
          <w:rFonts w:ascii="宋体" w:hAnsi="宋体" w:cs="宋体"/>
          <w:b/>
          <w:bCs/>
          <w:sz w:val="21"/>
          <w:szCs w:val="21"/>
          <w:highlight w:val="none"/>
        </w:rPr>
        <w:t xml:space="preserve">无利害关系声明书</w:t>
      </w:r>
      <w:r/>
    </w:p>
    <w:p>
      <w:pPr>
        <w:jc w:val="center"/>
        <w:widowControl w:val="off"/>
        <w:rPr>
          <w:rFonts w:ascii="宋体" w:hAnsi="宋体" w:cs="宋体"/>
          <w:b/>
          <w:bCs/>
          <w:highlight w:val="none"/>
        </w:rPr>
      </w:pPr>
      <w:r>
        <w:rPr>
          <w:rFonts w:ascii="宋体" w:hAnsi="宋体" w:cs="宋体"/>
          <w:b/>
          <w:bCs/>
          <w:highlight w:val="none"/>
        </w:rPr>
        <w:t xml:space="preserve">无利害关系声明书</w:t>
      </w:r>
      <w:r/>
    </w:p>
    <w:p>
      <w:pPr>
        <w:spacing w:line="360" w:lineRule="auto"/>
        <w:rPr>
          <w:rFonts w:ascii="宋体" w:hAnsi="宋体" w:cs="宋体"/>
          <w:sz w:val="21"/>
          <w:szCs w:val="21"/>
          <w:highlight w:val="none"/>
        </w:rPr>
      </w:pPr>
      <w:r>
        <w:rPr>
          <w:rFonts w:hint="eastAsia" w:ascii="宋体" w:hAnsi="宋体" w:cs="宋体"/>
          <w:sz w:val="21"/>
          <w:szCs w:val="21"/>
          <w:highlight w:val="none"/>
        </w:rPr>
        <w:t xml:space="preserve">致：</w:t>
      </w:r>
      <w:r>
        <w:rPr>
          <w:rFonts w:hint="eastAsia"/>
          <w:sz w:val="21"/>
          <w:szCs w:val="21"/>
          <w:highlight w:val="none"/>
          <w:u w:val="single"/>
          <w:lang w:val="zh-CN"/>
        </w:rPr>
        <w:t xml:space="preserve">苏州卫生职业技术学院、江苏希地丰华项目管理集团有限公司</w:t>
      </w:r>
      <w:r/>
    </w:p>
    <w:p>
      <w:pPr>
        <w:ind w:firstLine="420"/>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我（公司/本人，以下统称我公司）自愿参加</w:t>
      </w:r>
      <w:r>
        <w:rPr>
          <w:rFonts w:hint="eastAsia" w:ascii="宋体" w:hAnsi="宋体" w:cs="宋体"/>
          <w:sz w:val="21"/>
          <w:szCs w:val="21"/>
          <w:highlight w:val="none"/>
          <w:u w:val="single"/>
        </w:rPr>
        <w:t xml:space="preserve">            （项目名称和采购编号）</w:t>
      </w:r>
      <w:r>
        <w:rPr>
          <w:rFonts w:hint="eastAsia" w:ascii="宋体" w:hAnsi="宋体" w:cs="宋体"/>
          <w:sz w:val="21"/>
          <w:szCs w:val="21"/>
          <w:highlight w:val="none"/>
        </w:rPr>
        <w:t xml:space="preserve">的响应，并做出如下承诺：</w:t>
      </w:r>
      <w:r/>
    </w:p>
    <w:p>
      <w:pPr>
        <w:ind w:firstLine="420"/>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一、</w:t>
      </w:r>
      <w:r>
        <w:rPr>
          <w:rFonts w:ascii="宋体" w:hAnsi="宋体" w:cs="宋体"/>
          <w:sz w:val="21"/>
          <w:szCs w:val="21"/>
          <w:highlight w:val="none"/>
        </w:rPr>
        <w:t xml:space="preserve">本公司及本公司法定代表人</w:t>
      </w:r>
      <w:r>
        <w:rPr>
          <w:rFonts w:hint="eastAsia" w:ascii="宋体" w:hAnsi="宋体" w:cs="宋体"/>
          <w:sz w:val="21"/>
          <w:szCs w:val="21"/>
          <w:highlight w:val="none"/>
        </w:rPr>
        <w:t xml:space="preserve">、董事、监事、股东</w:t>
      </w:r>
      <w:r>
        <w:rPr>
          <w:rFonts w:ascii="宋体" w:hAnsi="宋体" w:cs="宋体"/>
          <w:sz w:val="21"/>
          <w:szCs w:val="21"/>
          <w:highlight w:val="none"/>
        </w:rPr>
        <w:t xml:space="preserve">，与本采购项目的采购人</w:t>
      </w:r>
      <w:r>
        <w:rPr>
          <w:rFonts w:hint="eastAsia" w:ascii="宋体" w:hAnsi="宋体" w:cs="宋体"/>
          <w:sz w:val="21"/>
          <w:szCs w:val="21"/>
          <w:highlight w:val="none"/>
        </w:rPr>
        <w:t xml:space="preserve">、</w:t>
      </w:r>
      <w:r>
        <w:rPr>
          <w:rFonts w:ascii="宋体" w:hAnsi="宋体" w:cs="宋体"/>
          <w:sz w:val="21"/>
          <w:szCs w:val="21"/>
          <w:highlight w:val="none"/>
        </w:rPr>
        <w:t xml:space="preserve">采购代理机构及相关人员不存在任何可能影响采购活动公平、公正的利害关系</w:t>
      </w:r>
      <w:r>
        <w:rPr>
          <w:rFonts w:hint="eastAsia" w:ascii="宋体" w:hAnsi="宋体" w:cs="宋体"/>
          <w:sz w:val="21"/>
          <w:szCs w:val="21"/>
          <w:highlight w:val="none"/>
        </w:rPr>
        <w:t xml:space="preserve">。</w:t>
      </w:r>
      <w:r/>
    </w:p>
    <w:p>
      <w:pPr>
        <w:ind w:firstLine="420"/>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二、</w:t>
      </w:r>
      <w:r>
        <w:rPr>
          <w:rFonts w:ascii="宋体" w:hAnsi="宋体" w:cs="宋体"/>
          <w:sz w:val="21"/>
          <w:szCs w:val="21"/>
          <w:highlight w:val="none"/>
        </w:rPr>
        <w:t xml:space="preserve">本公司及本公司法定代表人</w:t>
      </w:r>
      <w:r>
        <w:rPr>
          <w:rFonts w:hint="eastAsia" w:ascii="宋体" w:hAnsi="宋体" w:cs="宋体"/>
          <w:sz w:val="21"/>
          <w:szCs w:val="21"/>
          <w:highlight w:val="none"/>
        </w:rPr>
        <w:t xml:space="preserve">、董事、监事、股东</w:t>
      </w:r>
      <w:r>
        <w:rPr>
          <w:rFonts w:ascii="宋体" w:hAnsi="宋体" w:cs="宋体"/>
          <w:sz w:val="21"/>
          <w:szCs w:val="21"/>
          <w:highlight w:val="none"/>
        </w:rPr>
        <w:t xml:space="preserve">，与本采购项目的采购人</w:t>
      </w:r>
      <w:r>
        <w:rPr>
          <w:rFonts w:hint="eastAsia" w:ascii="宋体" w:hAnsi="宋体" w:cs="宋体"/>
          <w:sz w:val="21"/>
          <w:szCs w:val="21"/>
          <w:highlight w:val="none"/>
        </w:rPr>
        <w:t xml:space="preserve">、</w:t>
      </w:r>
      <w:r>
        <w:rPr>
          <w:rFonts w:ascii="宋体" w:hAnsi="宋体" w:cs="宋体"/>
          <w:sz w:val="21"/>
          <w:szCs w:val="21"/>
          <w:highlight w:val="none"/>
        </w:rPr>
        <w:t xml:space="preserve">采购代理机构</w:t>
      </w:r>
      <w:r>
        <w:rPr>
          <w:rFonts w:hint="eastAsia" w:ascii="宋体" w:hAnsi="宋体" w:cs="宋体"/>
          <w:sz w:val="21"/>
          <w:szCs w:val="21"/>
          <w:highlight w:val="none"/>
        </w:rPr>
        <w:t xml:space="preserve">、参加本次采购活动的其他供应商</w:t>
      </w:r>
      <w:r>
        <w:rPr>
          <w:rFonts w:ascii="宋体" w:hAnsi="宋体" w:cs="宋体"/>
          <w:sz w:val="21"/>
          <w:szCs w:val="21"/>
          <w:highlight w:val="none"/>
        </w:rPr>
        <w:t xml:space="preserve">及相关人员不存在</w:t>
      </w:r>
      <w:r>
        <w:rPr>
          <w:rFonts w:hint="eastAsia" w:ascii="宋体" w:hAnsi="宋体" w:cs="宋体"/>
          <w:sz w:val="21"/>
          <w:szCs w:val="21"/>
          <w:highlight w:val="none"/>
        </w:rPr>
        <w:t xml:space="preserve">《中华人民共和国政府采购法实施条例》第九条第四款所列的夫妻、直系血亲、三代以内旁系血亲或近姻亲关系。</w:t>
      </w:r>
      <w:r/>
    </w:p>
    <w:p>
      <w:pPr>
        <w:ind w:firstLine="420"/>
        <w:jc w:val="both"/>
        <w:spacing w:line="360" w:lineRule="auto"/>
        <w:rPr>
          <w:rFonts w:ascii="宋体" w:hAnsi="宋体" w:cs="宋体"/>
          <w:sz w:val="21"/>
          <w:szCs w:val="21"/>
          <w:highlight w:val="none"/>
        </w:rPr>
      </w:pPr>
      <w:r>
        <w:rPr>
          <w:rFonts w:hint="eastAsia" w:ascii="宋体" w:hAnsi="宋体" w:cs="宋体"/>
          <w:sz w:val="21"/>
          <w:szCs w:val="21"/>
          <w:highlight w:val="none"/>
        </w:rPr>
        <w:t xml:space="preserve">如声明不实，我公司愿意承担由此引发的一切法律责任，包括被取消响应资格、成交无效等后果。</w:t>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
          <w:bCs/>
          <w:sz w:val="21"/>
          <w:szCs w:val="21"/>
          <w:highlight w:val="none"/>
          <w:lang w:val="zh-CN"/>
        </w:rPr>
      </w:pPr>
      <w:r>
        <w:rPr>
          <w:rFonts w:hint="eastAsia" w:ascii="宋体" w:hAnsi="宋体" w:cs="宋体"/>
          <w:b/>
          <w:bCs/>
          <w:sz w:val="21"/>
          <w:szCs w:val="21"/>
          <w:highlight w:val="none"/>
        </w:rPr>
        <w:t xml:space="preserve">格式3：法定代表人授权委托书</w:t>
      </w:r>
      <w:r/>
    </w:p>
    <w:p>
      <w:pPr>
        <w:jc w:val="center"/>
        <w:widowControl w:val="off"/>
        <w:rPr>
          <w:rFonts w:ascii="宋体" w:hAnsi="宋体" w:cs="宋体"/>
          <w:b/>
          <w:bCs/>
          <w:highlight w:val="none"/>
        </w:rPr>
      </w:pPr>
      <w:r>
        <w:rPr>
          <w:rFonts w:hint="eastAsia" w:ascii="宋体" w:hAnsi="宋体" w:cs="宋体"/>
          <w:b/>
          <w:bCs/>
          <w:highlight w:val="none"/>
        </w:rPr>
        <w:t xml:space="preserve">法定代表人授权委托书</w:t>
      </w:r>
      <w:r/>
    </w:p>
    <w:p>
      <w:pPr>
        <w:spacing w:line="360" w:lineRule="auto"/>
        <w:widowControl w:val="off"/>
        <w:rPr>
          <w:rFonts w:ascii="宋体" w:hAnsi="宋体"/>
          <w:b/>
          <w:szCs w:val="21"/>
          <w:highlight w:val="none"/>
        </w:rPr>
      </w:pPr>
      <w:r>
        <w:rPr>
          <w:rFonts w:ascii="宋体" w:hAnsi="宋体"/>
          <w:b/>
          <w:szCs w:val="21"/>
          <w:highlight w:val="none"/>
        </w:rPr>
      </w:r>
      <w:r/>
    </w:p>
    <w:p>
      <w:pPr>
        <w:pStyle w:val="880"/>
        <w:spacing w:line="360" w:lineRule="auto"/>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本授权委托书声明：</w:t>
      </w:r>
      <w:r>
        <w:rPr>
          <w:rFonts w:ascii="宋体" w:hAnsi="宋体"/>
          <w:highlight w:val="none"/>
        </w:rPr>
        <w:t xml:space="preserve">  </w:t>
      </w:r>
      <w:r>
        <w:rPr>
          <w:rFonts w:hint="eastAsia" w:ascii="宋体" w:hAnsi="宋体"/>
          <w:highlight w:val="none"/>
        </w:rPr>
        <w:t xml:space="preserve">我</w:t>
      </w:r>
      <w:r>
        <w:rPr>
          <w:rFonts w:ascii="宋体" w:hAnsi="宋体"/>
          <w:highlight w:val="none"/>
        </w:rPr>
        <w:t xml:space="preserve"> </w:t>
      </w:r>
      <w:r>
        <w:rPr>
          <w:rFonts w:ascii="宋体" w:hAnsi="宋体"/>
          <w:highlight w:val="none"/>
          <w:u w:val="single"/>
        </w:rPr>
        <w:t xml:space="preserve">          </w:t>
      </w:r>
      <w:r>
        <w:rPr>
          <w:rFonts w:hint="eastAsia" w:ascii="宋体" w:hAnsi="宋体"/>
          <w:highlight w:val="none"/>
        </w:rPr>
        <w:t xml:space="preserve">（姓名）系</w:t>
      </w:r>
      <w:r>
        <w:rPr>
          <w:rFonts w:ascii="宋体" w:hAnsi="宋体"/>
          <w:highlight w:val="none"/>
          <w:u w:val="single"/>
        </w:rPr>
        <w:t xml:space="preserve">             </w:t>
      </w:r>
      <w:r>
        <w:rPr>
          <w:rFonts w:hint="eastAsia" w:ascii="宋体" w:hAnsi="宋体"/>
          <w:highlight w:val="none"/>
        </w:rPr>
        <w:t xml:space="preserve">（磋商响应单位名称）的法定代表人，现授权委托</w:t>
      </w:r>
      <w:r>
        <w:rPr>
          <w:rFonts w:ascii="宋体" w:hAnsi="宋体"/>
          <w:highlight w:val="none"/>
          <w:u w:val="single"/>
        </w:rPr>
        <w:t xml:space="preserve">         </w:t>
      </w:r>
      <w:r>
        <w:rPr>
          <w:rFonts w:hint="eastAsia" w:ascii="宋体" w:hAnsi="宋体"/>
          <w:highlight w:val="none"/>
        </w:rPr>
        <w:t xml:space="preserve">（姓名）为我公司代理人，以本公司的名义参加</w:t>
      </w:r>
      <w:r>
        <w:rPr>
          <w:rFonts w:hint="eastAsia"/>
          <w:szCs w:val="21"/>
          <w:highlight w:val="none"/>
        </w:rPr>
        <w:t xml:space="preserve">江苏希地丰华项目管理集团有限公司</w:t>
      </w:r>
      <w:r>
        <w:rPr>
          <w:rFonts w:hint="eastAsia" w:ascii="宋体" w:hAnsi="宋体"/>
          <w:highlight w:val="none"/>
        </w:rPr>
        <w:t xml:space="preserve">实施的编号为</w:t>
      </w:r>
      <w:r>
        <w:rPr>
          <w:rFonts w:ascii="宋体" w:hAnsi="宋体"/>
          <w:highlight w:val="none"/>
          <w:u w:val="single"/>
        </w:rPr>
        <w:t xml:space="preserve">        </w:t>
      </w:r>
      <w:r>
        <w:rPr>
          <w:rFonts w:hint="eastAsia" w:ascii="宋体" w:hAnsi="宋体"/>
          <w:highlight w:val="none"/>
        </w:rPr>
        <w:t xml:space="preserve">号的竞争性磋商采购活动。代理人在磋商、评审、合同订立和履行过程中所签署的一切文件和处理与这有关</w:t>
      </w:r>
      <w:r>
        <w:rPr>
          <w:rFonts w:hint="eastAsia" w:ascii="宋体" w:hAnsi="宋体"/>
          <w:szCs w:val="21"/>
          <w:highlight w:val="none"/>
        </w:rPr>
        <w:t xml:space="preserve">的一切事务，我公司均予以承认。</w:t>
      </w:r>
      <w:r/>
    </w:p>
    <w:p>
      <w:pPr>
        <w:pStyle w:val="88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代理人在授权委托书有效期内签署的所有文件不因授权委托的撤销而失效，除非有撤销授权委托的书面通知，本授权委托书自磋商开始至合同履行完毕止。</w:t>
      </w:r>
      <w:r/>
    </w:p>
    <w:p>
      <w:pPr>
        <w:pStyle w:val="88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Cs w:val="21"/>
          <w:highlight w:val="none"/>
        </w:rPr>
      </w:pPr>
      <w:r>
        <w:rPr>
          <w:rFonts w:ascii="宋体" w:hAnsi="宋体"/>
          <w:szCs w:val="21"/>
          <w:highlight w:val="none"/>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440" w:lineRule="exact"/>
        <w:widowControl w:val="off"/>
        <w:rPr>
          <w:b/>
          <w:sz w:val="21"/>
          <w:szCs w:val="21"/>
          <w:highlight w:val="none"/>
        </w:rPr>
      </w:pPr>
      <w:r>
        <w:rPr>
          <w:b/>
          <w:sz w:val="21"/>
          <w:szCs w:val="21"/>
          <w:highlight w:val="none"/>
        </w:rPr>
        <w:t xml:space="preserve">备注：供应商如有授权委托，必须提供该法人授权委托书</w:t>
      </w:r>
      <w:r>
        <w:rPr>
          <w:rFonts w:hint="eastAsia"/>
          <w:b/>
          <w:sz w:val="21"/>
          <w:szCs w:val="21"/>
          <w:highlight w:val="none"/>
        </w:rPr>
        <w:t xml:space="preserve">、法定代表人身份证</w:t>
      </w:r>
      <w:r>
        <w:rPr>
          <w:b/>
          <w:sz w:val="21"/>
          <w:szCs w:val="21"/>
          <w:highlight w:val="none"/>
        </w:rPr>
        <w:t xml:space="preserve">及代理人身份证，否则</w:t>
      </w:r>
      <w:r>
        <w:rPr>
          <w:rFonts w:hint="eastAsia"/>
          <w:b/>
          <w:sz w:val="21"/>
          <w:szCs w:val="21"/>
          <w:highlight w:val="none"/>
        </w:rPr>
        <w:t xml:space="preserve">响应</w:t>
      </w:r>
      <w:r>
        <w:rPr>
          <w:b/>
          <w:sz w:val="21"/>
          <w:szCs w:val="21"/>
          <w:highlight w:val="none"/>
        </w:rPr>
        <w:t xml:space="preserve">无效；</w:t>
      </w:r>
      <w:r/>
    </w:p>
    <w:p>
      <w:pPr>
        <w:ind w:firstLine="637"/>
        <w:spacing w:line="440" w:lineRule="exact"/>
        <w:widowControl w:val="off"/>
        <w:rPr>
          <w:b/>
          <w:sz w:val="21"/>
          <w:szCs w:val="21"/>
          <w:highlight w:val="none"/>
        </w:rPr>
      </w:pPr>
      <w:r>
        <w:rPr>
          <w:b/>
          <w:sz w:val="21"/>
          <w:szCs w:val="21"/>
          <w:highlight w:val="none"/>
        </w:rPr>
        <w:t xml:space="preserve">供应商无授权委托的情况下，必须提供法定代表人身份证，否则</w:t>
      </w:r>
      <w:r>
        <w:rPr>
          <w:rFonts w:hint="eastAsia" w:hAnsi="宋体" w:cs="宋体"/>
          <w:b/>
          <w:sz w:val="21"/>
          <w:szCs w:val="21"/>
          <w:highlight w:val="none"/>
        </w:rPr>
        <w:t xml:space="preserve">响应无效</w:t>
      </w:r>
      <w:r>
        <w:rPr>
          <w:b/>
          <w:sz w:val="21"/>
          <w:szCs w:val="21"/>
          <w:highlight w:val="none"/>
        </w:rPr>
        <w:t xml:space="preserve">。</w:t>
      </w:r>
      <w:r/>
    </w:p>
    <w:p>
      <w:pPr>
        <w:spacing w:line="360" w:lineRule="auto"/>
        <w:widowControl w:val="off"/>
        <w:rPr>
          <w:rFonts w:ascii="宋体" w:hAnsi="宋体"/>
          <w:sz w:val="21"/>
          <w:szCs w:val="21"/>
          <w:highlight w:val="none"/>
        </w:rPr>
      </w:pPr>
      <w:r>
        <w:rPr>
          <w:rFonts w:ascii="宋体" w:hAnsi="宋体"/>
          <w:sz w:val="21"/>
          <w:szCs w:val="21"/>
          <w:highlight w:val="none"/>
        </w:rPr>
      </w:r>
      <w:r/>
    </w:p>
    <w:p>
      <w:pPr>
        <w:widowControl w:val="off"/>
        <w:rPr>
          <w:rFonts w:ascii="宋体" w:hAnsi="宋体" w:cs="宋体"/>
          <w:b/>
          <w:sz w:val="21"/>
          <w:szCs w:val="21"/>
          <w:highlight w:val="none"/>
        </w:rPr>
      </w:pPr>
      <w:r>
        <w:rPr>
          <w:rFonts w:hint="eastAsia" w:ascii="宋体" w:hAnsi="宋体" w:cs="宋体"/>
          <w:b/>
          <w:sz w:val="21"/>
          <w:szCs w:val="21"/>
          <w:highlight w:val="none"/>
        </w:rPr>
        <w:br w:type="page" w:clear="all"/>
      </w:r>
      <w:r/>
    </w:p>
    <w:p>
      <w:pPr>
        <w:spacing w:line="360" w:lineRule="auto"/>
        <w:widowControl w:val="off"/>
        <w:rPr>
          <w:rFonts w:ascii="宋体" w:hAnsi="宋体" w:cs="宋体"/>
          <w:b/>
          <w:sz w:val="21"/>
          <w:szCs w:val="21"/>
          <w:highlight w:val="none"/>
          <w:lang w:val="zh-CN"/>
        </w:rPr>
      </w:pPr>
      <w:r>
        <w:rPr>
          <w:rFonts w:hint="eastAsia" w:ascii="宋体" w:hAnsi="宋体" w:cs="宋体"/>
          <w:b/>
          <w:sz w:val="21"/>
          <w:szCs w:val="21"/>
          <w:highlight w:val="none"/>
        </w:rPr>
        <w:t xml:space="preserve">格式4：开标一览表（第一次报价，具体按“苏采云”系统填报）</w:t>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spacing w:line="360" w:lineRule="auto"/>
        <w:widowControl w:val="off"/>
        <w:rPr>
          <w:rFonts w:ascii="宋体" w:hAnsi="宋体"/>
          <w:sz w:val="21"/>
          <w:szCs w:val="21"/>
          <w:highlight w:val="none"/>
        </w:rPr>
      </w:pPr>
      <w:r>
        <w:rPr>
          <w:rFonts w:ascii="宋体" w:hAnsi="宋体"/>
          <w:sz w:val="21"/>
          <w:szCs w:val="21"/>
          <w:highlight w:val="none"/>
        </w:rPr>
      </w:r>
      <w:r/>
    </w:p>
    <w:p>
      <w:pPr>
        <w:jc w:val="both"/>
        <w:spacing w:line="360" w:lineRule="auto"/>
        <w:widowControl w:val="off"/>
        <w:rPr>
          <w:rFonts w:ascii="宋体" w:hAnsi="宋体"/>
          <w:b/>
          <w:sz w:val="21"/>
          <w:szCs w:val="21"/>
          <w:highlight w:val="none"/>
        </w:rPr>
      </w:pPr>
      <w:r>
        <w:rPr>
          <w:rFonts w:ascii="宋体" w:hAnsi="宋体"/>
          <w:b/>
          <w:sz w:val="21"/>
          <w:szCs w:val="21"/>
          <w:highlight w:val="none"/>
        </w:rPr>
      </w:r>
      <w:r/>
    </w:p>
    <w:p>
      <w:pPr>
        <w:jc w:val="both"/>
        <w:spacing w:line="360" w:lineRule="auto"/>
        <w:widowControl w:val="off"/>
        <w:rPr>
          <w:rFonts w:ascii="宋体" w:hAnsi="宋体"/>
          <w:b/>
          <w:sz w:val="21"/>
          <w:szCs w:val="21"/>
          <w:highlight w:val="none"/>
        </w:rPr>
      </w:pPr>
      <w:r>
        <w:rPr>
          <w:rFonts w:ascii="宋体" w:hAnsi="宋体"/>
          <w:b/>
          <w:sz w:val="21"/>
          <w:szCs w:val="21"/>
          <w:highlight w:val="none"/>
        </w:rPr>
      </w:r>
      <w:r/>
    </w:p>
    <w:p>
      <w:pPr>
        <w:jc w:val="both"/>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hint="eastAsia" w:ascii="宋体" w:hAnsi="宋体"/>
          <w:b/>
          <w:sz w:val="21"/>
          <w:szCs w:val="21"/>
          <w:highlight w:val="none"/>
        </w:rPr>
        <w:br w:type="page" w:clear="all"/>
      </w:r>
      <w:r>
        <w:rPr>
          <w:rFonts w:hint="eastAsia" w:ascii="宋体" w:hAnsi="宋体"/>
          <w:b/>
          <w:sz w:val="21"/>
          <w:szCs w:val="21"/>
          <w:highlight w:val="none"/>
        </w:rPr>
        <w:t xml:space="preserve">格式5：工程量清单报价表</w:t>
      </w:r>
      <w:r/>
    </w:p>
    <w:p>
      <w:pPr>
        <w:spacing w:line="360" w:lineRule="auto"/>
        <w:widowControl w:val="off"/>
        <w:rPr>
          <w:rFonts w:hint="eastAsia"/>
          <w:highlight w:val="none"/>
          <w:lang w:val="zh-CN"/>
        </w:rPr>
      </w:pPr>
      <w:r>
        <w:rPr>
          <w:rFonts w:hint="eastAsia" w:ascii="宋体" w:hAnsi="宋体"/>
          <w:b/>
          <w:sz w:val="21"/>
          <w:szCs w:val="21"/>
          <w:highlight w:val="none"/>
        </w:rPr>
        <w:t xml:space="preserve">工程量清单报价表，自行制作。</w:t>
      </w:r>
      <w:r>
        <w:rPr>
          <w:rFonts w:hint="eastAsia"/>
          <w:highlight w:val="none"/>
          <w:lang w:val="zh-CN"/>
        </w:rPr>
      </w:r>
      <w:r>
        <w:rPr>
          <w:rFonts w:ascii="宋体" w:hAnsi="宋体"/>
          <w:sz w:val="21"/>
          <w:szCs w:val="21"/>
          <w:highlight w:val="none"/>
        </w:rPr>
      </w:r>
    </w:p>
    <w:p>
      <w:pPr>
        <w:spacing w:line="360" w:lineRule="auto"/>
        <w:widowControl w:val="off"/>
        <w:rPr>
          <w:rFonts w:ascii="宋体" w:hAnsi="宋体"/>
          <w:sz w:val="21"/>
          <w:szCs w:val="21"/>
          <w:highlight w:val="none"/>
        </w:rPr>
      </w:pPr>
      <w:r>
        <w:rPr>
          <w:rFonts w:hint="eastAsia"/>
          <w:highlight w:val="none"/>
          <w:lang w:val="zh-CN"/>
        </w:rPr>
      </w:r>
      <w:r>
        <w:rPr>
          <w:rFonts w:hint="eastAsia"/>
          <w:highlight w:val="none"/>
          <w:lang w:val="zh-CN"/>
        </w:rP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江苏巡抚衙门旧址修缮保护工程清单及图纸</w:t>
      </w:r>
      <w:r/>
    </w:p>
    <w:p>
      <w:pPr>
        <w:spacing w:line="360" w:lineRule="auto"/>
        <w:widowControl w:val="off"/>
        <w:rPr>
          <w:rFonts w:hint="eastAsia"/>
          <w:highlight w:val="none"/>
          <w:lang w:val="zh-CN"/>
        </w:rPr>
      </w:pPr>
      <w:r>
        <w:rPr>
          <w:rFonts w:ascii="SimSun" w:hAnsi="SimSun" w:eastAsia="SimSun" w:cs="SimSun"/>
          <w:b/>
          <w:color w:val="000000"/>
          <w:sz w:val="21"/>
        </w:rPr>
        <w:t xml:space="preserve">链接: https://pan.baidu.com/s/1Je4CRbh9S12LclqHaa9A1A?pwd=skhf 提取码: skhf</w:t>
      </w:r>
      <w:r/>
      <w:r>
        <w:rPr>
          <w:rFonts w:hint="eastAsia"/>
          <w:highlight w:val="none"/>
          <w:lang w:val="zh-CN"/>
        </w:rPr>
        <w:br w:type="page" w:clear="all"/>
      </w:r>
      <w:r/>
      <w:r/>
    </w:p>
    <w:p>
      <w:pPr>
        <w:pStyle w:val="912"/>
        <w:jc w:val="both"/>
        <w:spacing w:before="0" w:beforeAutospacing="0" w:after="0" w:afterAutospacing="0" w:line="360" w:lineRule="auto"/>
        <w:widowControl w:val="off"/>
        <w:rPr>
          <w:rFonts w:hint="default" w:cs="宋体"/>
          <w:b/>
          <w:bCs/>
          <w:sz w:val="21"/>
          <w:szCs w:val="21"/>
          <w:highlight w:val="none"/>
        </w:rPr>
      </w:pPr>
      <w:r>
        <w:rPr>
          <w:rFonts w:cs="宋体"/>
          <w:b/>
          <w:bCs/>
          <w:sz w:val="21"/>
          <w:szCs w:val="21"/>
          <w:highlight w:val="none"/>
        </w:rPr>
        <w:t xml:space="preserve">格式6：资格文件的声明函</w:t>
      </w:r>
      <w:r/>
    </w:p>
    <w:p>
      <w:pPr>
        <w:jc w:val="center"/>
        <w:widowControl w:val="off"/>
        <w:rPr>
          <w:rFonts w:ascii="宋体" w:hAnsi="宋体" w:cs="宋体"/>
          <w:b/>
          <w:bCs/>
          <w:highlight w:val="none"/>
        </w:rPr>
      </w:pPr>
      <w:r>
        <w:rPr>
          <w:rFonts w:hint="eastAsia" w:ascii="宋体" w:hAnsi="宋体" w:cs="宋体"/>
          <w:b/>
          <w:bCs/>
          <w:highlight w:val="none"/>
        </w:rPr>
        <w:t xml:space="preserve">资格文件的声明函</w:t>
      </w:r>
      <w:r/>
    </w:p>
    <w:p>
      <w:pPr>
        <w:jc w:val="both"/>
        <w:spacing w:line="360" w:lineRule="auto"/>
        <w:widowControl w:val="off"/>
        <w:rPr>
          <w:rFonts w:ascii="宋体" w:hAnsi="宋体"/>
          <w:sz w:val="21"/>
          <w:szCs w:val="21"/>
          <w:highlight w:val="none"/>
        </w:rPr>
      </w:pPr>
      <w:r>
        <w:rPr>
          <w:rFonts w:hint="eastAsia"/>
          <w:sz w:val="21"/>
          <w:szCs w:val="21"/>
          <w:highlight w:val="none"/>
          <w:u w:val="single"/>
          <w:lang w:val="zh-CN"/>
        </w:rPr>
        <w:t xml:space="preserve">苏州卫生职业技术学院、江苏希地丰华项目管理集团有限公司</w:t>
      </w:r>
      <w:r>
        <w:rPr>
          <w:rFonts w:hint="eastAsia" w:ascii="宋体" w:hAnsi="宋体"/>
          <w:sz w:val="21"/>
          <w:szCs w:val="21"/>
          <w:highlight w:val="none"/>
        </w:rPr>
        <w:t xml:space="preserve">：</w:t>
      </w:r>
      <w:r/>
    </w:p>
    <w:p>
      <w:pPr>
        <w:ind w:firstLine="66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本公司愿就由贵公司组织实施的编号为</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号的磋商采购活动进行响应。本公司所提交的响应文件中所有关于响应文件、证明和陈述均是真实的、准确的、有效的。若与真实情况不符，本公司愿意承担由此而产生的一切后果。</w:t>
      </w:r>
      <w:r/>
    </w:p>
    <w:p>
      <w:pPr>
        <w:ind w:firstLine="420"/>
        <w:spacing w:line="400" w:lineRule="exact"/>
        <w:widowControl w:val="off"/>
        <w:rPr>
          <w:rFonts w:ascii="宋体" w:hAnsi="宋体" w:cs="宋体"/>
          <w:sz w:val="21"/>
          <w:szCs w:val="21"/>
          <w:highlight w:val="none"/>
          <w:lang w:val="zh-CN"/>
        </w:rPr>
      </w:pPr>
      <w:r>
        <w:rPr>
          <w:rFonts w:ascii="宋体" w:hAnsi="宋体" w:cs="宋体"/>
          <w:sz w:val="21"/>
          <w:szCs w:val="21"/>
          <w:highlight w:val="none"/>
          <w:lang w:val="zh-CN"/>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pStyle w:val="916"/>
        <w:ind w:left="0" w:firstLine="0"/>
        <w:rPr>
          <w:rFonts w:ascii="宋体" w:hAnsi="宋体" w:cs="宋体"/>
          <w:bCs/>
          <w:sz w:val="21"/>
          <w:szCs w:val="21"/>
          <w:highlight w:val="none"/>
        </w:rPr>
      </w:pPr>
      <w:r>
        <w:rPr>
          <w:rFonts w:hint="eastAsia"/>
          <w:highlight w:val="none"/>
        </w:rPr>
        <w:br w:type="page" w:clear="all"/>
      </w:r>
      <w:r>
        <w:rPr>
          <w:rFonts w:hint="eastAsia" w:ascii="宋体" w:hAnsi="宋体" w:eastAsia="宋体" w:cs="宋体"/>
          <w:b/>
          <w:bCs/>
          <w:sz w:val="21"/>
          <w:szCs w:val="21"/>
          <w:highlight w:val="none"/>
        </w:rPr>
        <w:t xml:space="preserve">格式7：供应商情况表</w:t>
      </w:r>
      <w:r/>
    </w:p>
    <w:p>
      <w:pPr>
        <w:jc w:val="center"/>
        <w:widowControl w:val="off"/>
        <w:rPr>
          <w:rFonts w:ascii="宋体" w:hAnsi="宋体" w:cs="宋体"/>
          <w:b/>
          <w:bCs/>
          <w:highlight w:val="none"/>
        </w:rPr>
      </w:pPr>
      <w:r>
        <w:rPr>
          <w:rFonts w:hint="eastAsia" w:ascii="宋体" w:hAnsi="宋体" w:cs="宋体"/>
          <w:b/>
          <w:bCs/>
          <w:highlight w:val="none"/>
        </w:rPr>
        <w:t xml:space="preserve">供应商情况表</w:t>
      </w:r>
      <w:r/>
    </w:p>
    <w:tbl>
      <w:tblPr>
        <w:tblStyle w:val="690"/>
        <w:tblW w:w="0" w:type="auto"/>
        <w:tblInd w:w="-6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1173"/>
        <w:gridCol w:w="225"/>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1</w:t>
            </w:r>
            <w:r/>
          </w:p>
        </w:tc>
        <w:tc>
          <w:tcPr>
            <w:gridSpan w:val="2"/>
            <w:tcW w:w="1398" w:type="dxa"/>
            <w:vAlign w:val="center"/>
            <w:textDirection w:val="lrTb"/>
            <w:noWrap w:val="false"/>
          </w:tcPr>
          <w:p>
            <w:pPr>
              <w:pStyle w:val="880"/>
              <w:ind w:firstLine="0"/>
              <w:jc w:val="center"/>
              <w:spacing w:line="320" w:lineRule="exact"/>
              <w:rPr>
                <w:szCs w:val="21"/>
                <w:highlight w:val="none"/>
              </w:rPr>
            </w:pPr>
            <w:r>
              <w:rPr>
                <w:szCs w:val="21"/>
                <w:highlight w:val="none"/>
              </w:rPr>
              <w:t xml:space="preserve">法定代表人</w:t>
            </w:r>
            <w:r/>
          </w:p>
        </w:tc>
        <w:tc>
          <w:tcPr>
            <w:gridSpan w:val="4"/>
            <w:tcW w:w="2492" w:type="dxa"/>
            <w:vAlign w:val="center"/>
            <w:textDirection w:val="lrTb"/>
            <w:noWrap w:val="false"/>
          </w:tcPr>
          <w:p>
            <w:pPr>
              <w:pStyle w:val="880"/>
              <w:ind w:firstLine="0"/>
              <w:jc w:val="center"/>
              <w:spacing w:line="320" w:lineRule="exact"/>
              <w:rPr>
                <w:szCs w:val="21"/>
                <w:highlight w:val="none"/>
              </w:rPr>
            </w:pPr>
            <w:r>
              <w:rPr>
                <w:szCs w:val="21"/>
                <w:highlight w:val="none"/>
              </w:rPr>
            </w:r>
            <w:r/>
          </w:p>
        </w:tc>
        <w:tc>
          <w:tcPr>
            <w:gridSpan w:val="2"/>
            <w:tcW w:w="1415" w:type="dxa"/>
            <w:vAlign w:val="center"/>
            <w:textDirection w:val="lrTb"/>
            <w:noWrap w:val="false"/>
          </w:tcPr>
          <w:p>
            <w:pPr>
              <w:pStyle w:val="880"/>
              <w:ind w:firstLine="0"/>
              <w:spacing w:line="320" w:lineRule="exact"/>
              <w:rPr>
                <w:szCs w:val="21"/>
                <w:highlight w:val="none"/>
              </w:rPr>
            </w:pPr>
            <w:r>
              <w:rPr>
                <w:szCs w:val="21"/>
                <w:highlight w:val="none"/>
              </w:rPr>
              <w:t xml:space="preserve">公司成立日期</w:t>
            </w:r>
            <w:r/>
          </w:p>
        </w:tc>
        <w:tc>
          <w:tcPr>
            <w:gridSpan w:val="2"/>
            <w:tcW w:w="2475" w:type="dxa"/>
            <w:vAlign w:val="center"/>
            <w:textDirection w:val="lrTb"/>
            <w:noWrap w:val="false"/>
          </w:tcPr>
          <w:p>
            <w:pPr>
              <w:pStyle w:val="880"/>
              <w:ind w:firstLine="0"/>
              <w:spacing w:line="320" w:lineRule="exact"/>
              <w:rPr>
                <w:szCs w:val="21"/>
                <w:highlight w:val="none"/>
              </w:rPr>
            </w:pPr>
            <w:r>
              <w:rPr>
                <w:szCs w:val="21"/>
                <w:highlight w:val="none"/>
              </w:rPr>
            </w:r>
            <w:r/>
          </w:p>
        </w:tc>
      </w:tr>
      <w:tr>
        <w:trPr>
          <w:trHeight w:val="645"/>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2</w:t>
            </w:r>
            <w:r/>
          </w:p>
        </w:tc>
        <w:tc>
          <w:tcPr>
            <w:gridSpan w:val="2"/>
            <w:tcW w:w="1398" w:type="dxa"/>
            <w:vAlign w:val="center"/>
            <w:textDirection w:val="lrTb"/>
            <w:noWrap w:val="false"/>
          </w:tcPr>
          <w:p>
            <w:pPr>
              <w:pStyle w:val="880"/>
              <w:ind w:firstLine="0"/>
              <w:jc w:val="center"/>
              <w:spacing w:line="320" w:lineRule="exact"/>
              <w:rPr>
                <w:szCs w:val="21"/>
                <w:highlight w:val="none"/>
              </w:rPr>
            </w:pPr>
            <w:r>
              <w:rPr>
                <w:rFonts w:hint="eastAsia"/>
                <w:szCs w:val="21"/>
                <w:highlight w:val="none"/>
              </w:rPr>
              <w:t xml:space="preserve">注册</w:t>
            </w:r>
            <w:r>
              <w:rPr>
                <w:szCs w:val="21"/>
                <w:highlight w:val="none"/>
              </w:rPr>
              <w:t xml:space="preserve">地址</w:t>
            </w:r>
            <w:r/>
          </w:p>
        </w:tc>
        <w:tc>
          <w:tcPr>
            <w:gridSpan w:val="8"/>
            <w:tcW w:w="6382" w:type="dxa"/>
            <w:vAlign w:val="center"/>
            <w:textDirection w:val="lrTb"/>
            <w:noWrap w:val="false"/>
          </w:tcPr>
          <w:p>
            <w:pPr>
              <w:pStyle w:val="880"/>
              <w:ind w:firstLine="0"/>
              <w:jc w:val="center"/>
              <w:spacing w:line="320" w:lineRule="exact"/>
              <w:rPr>
                <w:szCs w:val="21"/>
                <w:highlight w:val="none"/>
              </w:rPr>
            </w:pPr>
            <w:r>
              <w:rPr>
                <w:szCs w:val="21"/>
                <w:highlight w:val="none"/>
              </w:rPr>
            </w:r>
            <w:r/>
          </w:p>
        </w:tc>
      </w:tr>
      <w:tr>
        <w:trPr>
          <w:trHeight w:val="645"/>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3</w:t>
            </w:r>
            <w:r/>
          </w:p>
        </w:tc>
        <w:tc>
          <w:tcPr>
            <w:gridSpan w:val="3"/>
            <w:tcW w:w="1819" w:type="dxa"/>
            <w:vAlign w:val="center"/>
            <w:textDirection w:val="lrTb"/>
            <w:noWrap w:val="false"/>
          </w:tcPr>
          <w:p>
            <w:pPr>
              <w:pStyle w:val="880"/>
              <w:ind w:firstLine="0"/>
              <w:spacing w:line="320" w:lineRule="exact"/>
              <w:rPr>
                <w:szCs w:val="21"/>
                <w:highlight w:val="none"/>
              </w:rPr>
            </w:pPr>
            <w:r>
              <w:rPr>
                <w:rFonts w:hint="eastAsia"/>
                <w:szCs w:val="21"/>
                <w:highlight w:val="none"/>
              </w:rPr>
              <w:t xml:space="preserve">联系</w:t>
            </w:r>
            <w:r>
              <w:rPr>
                <w:szCs w:val="21"/>
                <w:highlight w:val="none"/>
              </w:rPr>
              <w:t xml:space="preserve">地址</w:t>
            </w:r>
            <w:r/>
          </w:p>
        </w:tc>
        <w:tc>
          <w:tcPr>
            <w:gridSpan w:val="7"/>
            <w:tcW w:w="5961" w:type="dxa"/>
            <w:vAlign w:val="center"/>
            <w:textDirection w:val="lrTb"/>
            <w:noWrap w:val="false"/>
          </w:tcPr>
          <w:p>
            <w:pPr>
              <w:pStyle w:val="880"/>
              <w:ind w:firstLine="0"/>
              <w:spacing w:line="320" w:lineRule="exact"/>
              <w:rPr>
                <w:szCs w:val="21"/>
                <w:highlight w:val="none"/>
              </w:rPr>
            </w:pPr>
            <w:r>
              <w:rPr>
                <w:szCs w:val="21"/>
                <w:highlight w:val="none"/>
              </w:rPr>
            </w:r>
            <w:r/>
          </w:p>
        </w:tc>
      </w:tr>
      <w:tr>
        <w:trPr>
          <w:trHeight w:val="645"/>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4</w:t>
            </w:r>
            <w:r/>
          </w:p>
        </w:tc>
        <w:tc>
          <w:tcPr>
            <w:tcW w:w="1173" w:type="dxa"/>
            <w:vAlign w:val="center"/>
            <w:textDirection w:val="lrTb"/>
            <w:noWrap w:val="false"/>
          </w:tcPr>
          <w:p>
            <w:pPr>
              <w:pStyle w:val="880"/>
              <w:ind w:firstLine="0"/>
              <w:jc w:val="center"/>
              <w:spacing w:line="320" w:lineRule="exact"/>
              <w:rPr>
                <w:szCs w:val="21"/>
                <w:highlight w:val="none"/>
              </w:rPr>
            </w:pPr>
            <w:r>
              <w:rPr>
                <w:szCs w:val="21"/>
                <w:highlight w:val="none"/>
              </w:rPr>
              <w:t xml:space="preserve">电话</w:t>
            </w:r>
            <w:r/>
          </w:p>
        </w:tc>
        <w:tc>
          <w:tcPr>
            <w:gridSpan w:val="4"/>
            <w:tcW w:w="2284" w:type="dxa"/>
            <w:vAlign w:val="center"/>
            <w:textDirection w:val="lrTb"/>
            <w:noWrap w:val="false"/>
          </w:tcPr>
          <w:p>
            <w:pPr>
              <w:pStyle w:val="880"/>
              <w:ind w:firstLine="0"/>
              <w:spacing w:line="320" w:lineRule="exact"/>
              <w:rPr>
                <w:szCs w:val="21"/>
                <w:highlight w:val="none"/>
              </w:rPr>
            </w:pPr>
            <w:r>
              <w:rPr>
                <w:szCs w:val="21"/>
                <w:highlight w:val="none"/>
              </w:rPr>
            </w:r>
            <w:r/>
          </w:p>
        </w:tc>
        <w:tc>
          <w:tcPr>
            <w:gridSpan w:val="2"/>
            <w:tcW w:w="1154" w:type="dxa"/>
            <w:vAlign w:val="center"/>
            <w:textDirection w:val="lrTb"/>
            <w:noWrap w:val="false"/>
          </w:tcPr>
          <w:p>
            <w:pPr>
              <w:pStyle w:val="880"/>
              <w:ind w:firstLine="0"/>
              <w:jc w:val="center"/>
              <w:spacing w:line="320" w:lineRule="exact"/>
              <w:rPr>
                <w:szCs w:val="21"/>
                <w:highlight w:val="none"/>
              </w:rPr>
            </w:pPr>
            <w:r>
              <w:rPr>
                <w:szCs w:val="21"/>
                <w:highlight w:val="none"/>
              </w:rPr>
              <w:t xml:space="preserve">联系人</w:t>
            </w:r>
            <w:r/>
          </w:p>
        </w:tc>
        <w:tc>
          <w:tcPr>
            <w:gridSpan w:val="3"/>
            <w:tcW w:w="3169" w:type="dxa"/>
            <w:vAlign w:val="center"/>
            <w:textDirection w:val="lrTb"/>
            <w:noWrap w:val="false"/>
          </w:tcPr>
          <w:p>
            <w:pPr>
              <w:pStyle w:val="880"/>
              <w:ind w:firstLine="0"/>
              <w:spacing w:line="320" w:lineRule="exact"/>
              <w:rPr>
                <w:szCs w:val="21"/>
                <w:highlight w:val="none"/>
              </w:rPr>
            </w:pPr>
            <w:r>
              <w:rPr>
                <w:szCs w:val="21"/>
                <w:highlight w:val="none"/>
              </w:rPr>
            </w:r>
            <w:r/>
          </w:p>
        </w:tc>
      </w:tr>
      <w:tr>
        <w:trPr>
          <w:trHeight w:val="625"/>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5</w:t>
            </w:r>
            <w:r/>
          </w:p>
        </w:tc>
        <w:tc>
          <w:tcPr>
            <w:tcW w:w="1173" w:type="dxa"/>
            <w:vAlign w:val="center"/>
            <w:textDirection w:val="lrTb"/>
            <w:noWrap w:val="false"/>
          </w:tcPr>
          <w:p>
            <w:pPr>
              <w:pStyle w:val="880"/>
              <w:ind w:firstLine="0"/>
              <w:jc w:val="center"/>
              <w:spacing w:line="320" w:lineRule="exact"/>
              <w:rPr>
                <w:szCs w:val="21"/>
                <w:highlight w:val="none"/>
              </w:rPr>
            </w:pPr>
            <w:r>
              <w:rPr>
                <w:szCs w:val="21"/>
                <w:highlight w:val="none"/>
              </w:rPr>
              <w:t xml:space="preserve">传真</w:t>
            </w:r>
            <w:r/>
          </w:p>
        </w:tc>
        <w:tc>
          <w:tcPr>
            <w:gridSpan w:val="4"/>
            <w:tcW w:w="2284" w:type="dxa"/>
            <w:vAlign w:val="center"/>
            <w:textDirection w:val="lrTb"/>
            <w:noWrap w:val="false"/>
          </w:tcPr>
          <w:p>
            <w:pPr>
              <w:pStyle w:val="880"/>
              <w:ind w:firstLine="0"/>
              <w:spacing w:line="320" w:lineRule="exact"/>
              <w:rPr>
                <w:szCs w:val="21"/>
                <w:highlight w:val="none"/>
              </w:rPr>
            </w:pPr>
            <w:r>
              <w:rPr>
                <w:szCs w:val="21"/>
                <w:highlight w:val="none"/>
              </w:rPr>
            </w:r>
            <w:r/>
          </w:p>
        </w:tc>
        <w:tc>
          <w:tcPr>
            <w:gridSpan w:val="2"/>
            <w:tcW w:w="1154" w:type="dxa"/>
            <w:vAlign w:val="center"/>
            <w:textDirection w:val="lrTb"/>
            <w:noWrap w:val="false"/>
          </w:tcPr>
          <w:p>
            <w:pPr>
              <w:pStyle w:val="880"/>
              <w:ind w:firstLine="0"/>
              <w:jc w:val="center"/>
              <w:spacing w:line="320" w:lineRule="exact"/>
              <w:rPr>
                <w:szCs w:val="21"/>
                <w:highlight w:val="none"/>
              </w:rPr>
            </w:pPr>
            <w:r>
              <w:rPr>
                <w:szCs w:val="21"/>
                <w:highlight w:val="none"/>
              </w:rPr>
              <w:t xml:space="preserve">电子邮箱</w:t>
            </w:r>
            <w:r/>
          </w:p>
        </w:tc>
        <w:tc>
          <w:tcPr>
            <w:gridSpan w:val="3"/>
            <w:tcW w:w="3169" w:type="dxa"/>
            <w:vAlign w:val="center"/>
            <w:textDirection w:val="lrTb"/>
            <w:noWrap w:val="false"/>
          </w:tcPr>
          <w:p>
            <w:pPr>
              <w:pStyle w:val="880"/>
              <w:ind w:firstLine="0"/>
              <w:spacing w:line="320" w:lineRule="exact"/>
              <w:rPr>
                <w:szCs w:val="21"/>
                <w:highlight w:val="none"/>
              </w:rPr>
            </w:pPr>
            <w:r>
              <w:rPr>
                <w:szCs w:val="21"/>
                <w:highlight w:val="none"/>
              </w:rPr>
            </w:r>
            <w:r/>
          </w:p>
        </w:tc>
      </w:tr>
      <w:tr>
        <w:trPr>
          <w:trHeight w:val="645"/>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6</w:t>
            </w:r>
            <w:r/>
          </w:p>
        </w:tc>
        <w:tc>
          <w:tcPr>
            <w:tcW w:w="1173" w:type="dxa"/>
            <w:vAlign w:val="center"/>
            <w:textDirection w:val="lrTb"/>
            <w:noWrap w:val="false"/>
          </w:tcPr>
          <w:p>
            <w:pPr>
              <w:pStyle w:val="880"/>
              <w:ind w:firstLine="0"/>
              <w:jc w:val="center"/>
              <w:spacing w:line="320" w:lineRule="exact"/>
              <w:rPr>
                <w:szCs w:val="21"/>
                <w:highlight w:val="none"/>
              </w:rPr>
            </w:pPr>
            <w:r>
              <w:rPr>
                <w:szCs w:val="21"/>
                <w:highlight w:val="none"/>
              </w:rPr>
              <w:t xml:space="preserve">注册地</w:t>
            </w:r>
            <w:r/>
          </w:p>
        </w:tc>
        <w:tc>
          <w:tcPr>
            <w:gridSpan w:val="4"/>
            <w:tcW w:w="2284" w:type="dxa"/>
            <w:vAlign w:val="center"/>
            <w:textDirection w:val="lrTb"/>
            <w:noWrap w:val="false"/>
          </w:tcPr>
          <w:p>
            <w:pPr>
              <w:pStyle w:val="880"/>
              <w:ind w:firstLine="0"/>
              <w:spacing w:line="320" w:lineRule="exact"/>
              <w:rPr>
                <w:szCs w:val="21"/>
                <w:highlight w:val="none"/>
              </w:rPr>
            </w:pPr>
            <w:r>
              <w:rPr>
                <w:szCs w:val="21"/>
                <w:highlight w:val="none"/>
              </w:rPr>
            </w:r>
            <w:r/>
          </w:p>
        </w:tc>
        <w:tc>
          <w:tcPr>
            <w:gridSpan w:val="2"/>
            <w:tcW w:w="1154" w:type="dxa"/>
            <w:vAlign w:val="center"/>
            <w:textDirection w:val="lrTb"/>
            <w:noWrap w:val="false"/>
          </w:tcPr>
          <w:p>
            <w:pPr>
              <w:pStyle w:val="880"/>
              <w:ind w:firstLine="0"/>
              <w:jc w:val="center"/>
              <w:spacing w:line="320" w:lineRule="exact"/>
              <w:rPr>
                <w:szCs w:val="21"/>
                <w:highlight w:val="none"/>
              </w:rPr>
            </w:pPr>
            <w:r>
              <w:rPr>
                <w:szCs w:val="21"/>
                <w:highlight w:val="none"/>
              </w:rPr>
              <w:t xml:space="preserve">注册年份</w:t>
            </w:r>
            <w:r/>
          </w:p>
        </w:tc>
        <w:tc>
          <w:tcPr>
            <w:gridSpan w:val="3"/>
            <w:tcW w:w="3169" w:type="dxa"/>
            <w:vAlign w:val="center"/>
            <w:textDirection w:val="lrTb"/>
            <w:noWrap w:val="false"/>
          </w:tcPr>
          <w:p>
            <w:pPr>
              <w:pStyle w:val="880"/>
              <w:ind w:left="437" w:firstLine="0"/>
              <w:spacing w:line="320" w:lineRule="exact"/>
              <w:rPr>
                <w:szCs w:val="21"/>
                <w:highlight w:val="none"/>
              </w:rPr>
            </w:pPr>
            <w:r>
              <w:rPr>
                <w:szCs w:val="21"/>
                <w:highlight w:val="none"/>
              </w:rPr>
            </w:r>
            <w:r/>
          </w:p>
        </w:tc>
      </w:tr>
      <w:tr>
        <w:trPr>
          <w:trHeight w:val="645"/>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7</w:t>
            </w:r>
            <w:r/>
          </w:p>
        </w:tc>
        <w:tc>
          <w:tcPr>
            <w:tcW w:w="1173" w:type="dxa"/>
            <w:vAlign w:val="center"/>
            <w:textDirection w:val="lrTb"/>
            <w:noWrap w:val="false"/>
          </w:tcPr>
          <w:p>
            <w:pPr>
              <w:pStyle w:val="880"/>
              <w:ind w:firstLine="0"/>
              <w:spacing w:line="320" w:lineRule="exact"/>
              <w:rPr>
                <w:szCs w:val="21"/>
                <w:highlight w:val="none"/>
              </w:rPr>
            </w:pPr>
            <w:r>
              <w:rPr>
                <w:szCs w:val="21"/>
                <w:highlight w:val="none"/>
              </w:rPr>
              <w:t xml:space="preserve">单位职工人数</w:t>
            </w:r>
            <w:r>
              <w:rPr>
                <w:rFonts w:hint="eastAsia"/>
                <w:szCs w:val="21"/>
                <w:highlight w:val="none"/>
              </w:rPr>
              <w:t xml:space="preserve">（含分支机构）</w:t>
            </w:r>
            <w:r/>
          </w:p>
        </w:tc>
        <w:tc>
          <w:tcPr>
            <w:gridSpan w:val="4"/>
            <w:tcW w:w="2284" w:type="dxa"/>
            <w:vAlign w:val="center"/>
            <w:textDirection w:val="lrTb"/>
            <w:noWrap w:val="false"/>
          </w:tcPr>
          <w:p>
            <w:pPr>
              <w:pStyle w:val="880"/>
              <w:ind w:firstLine="2160"/>
              <w:spacing w:line="320" w:lineRule="exact"/>
              <w:rPr>
                <w:szCs w:val="21"/>
                <w:highlight w:val="none"/>
              </w:rPr>
            </w:pPr>
            <w:r>
              <w:rPr>
                <w:szCs w:val="21"/>
                <w:highlight w:val="none"/>
              </w:rPr>
              <w:t xml:space="preserve">人</w:t>
            </w:r>
            <w:r/>
          </w:p>
        </w:tc>
        <w:tc>
          <w:tcPr>
            <w:gridSpan w:val="4"/>
            <w:tcW w:w="2418" w:type="dxa"/>
            <w:vAlign w:val="center"/>
            <w:textDirection w:val="lrTb"/>
            <w:noWrap w:val="false"/>
          </w:tcPr>
          <w:p>
            <w:pPr>
              <w:pStyle w:val="880"/>
              <w:ind w:firstLine="0"/>
              <w:spacing w:line="320" w:lineRule="exact"/>
              <w:rPr>
                <w:szCs w:val="21"/>
                <w:highlight w:val="none"/>
              </w:rPr>
            </w:pPr>
            <w:r>
              <w:rPr>
                <w:rFonts w:hint="eastAsia" w:ascii="宋体" w:hAnsi="宋体" w:cs="宋体"/>
                <w:szCs w:val="21"/>
                <w:highlight w:val="none"/>
              </w:rPr>
              <w:t xml:space="preserve">2024年或2025年总营业收入</w:t>
            </w:r>
            <w:r/>
          </w:p>
        </w:tc>
        <w:tc>
          <w:tcPr>
            <w:tcW w:w="1905" w:type="dxa"/>
            <w:vAlign w:val="center"/>
            <w:textDirection w:val="lrTb"/>
            <w:noWrap w:val="false"/>
          </w:tcPr>
          <w:p>
            <w:pPr>
              <w:pStyle w:val="880"/>
              <w:ind w:left="1112" w:firstLine="0"/>
              <w:spacing w:line="320" w:lineRule="exact"/>
              <w:rPr>
                <w:szCs w:val="21"/>
                <w:highlight w:val="none"/>
              </w:rPr>
            </w:pPr>
            <w:r>
              <w:rPr>
                <w:szCs w:val="21"/>
                <w:highlight w:val="none"/>
              </w:rPr>
              <w:t xml:space="preserve">万元</w:t>
            </w:r>
            <w:r/>
          </w:p>
        </w:tc>
      </w:tr>
      <w:tr>
        <w:trPr>
          <w:cantSplit/>
          <w:trHeight w:val="645"/>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8</w:t>
            </w:r>
            <w:r/>
          </w:p>
        </w:tc>
        <w:tc>
          <w:tcPr>
            <w:gridSpan w:val="10"/>
            <w:tcW w:w="7780" w:type="dxa"/>
            <w:vAlign w:val="center"/>
            <w:textDirection w:val="lrTb"/>
            <w:noWrap w:val="false"/>
          </w:tcPr>
          <w:p>
            <w:pPr>
              <w:pStyle w:val="880"/>
              <w:ind w:firstLine="0"/>
              <w:spacing w:line="320" w:lineRule="exact"/>
              <w:rPr>
                <w:szCs w:val="21"/>
                <w:highlight w:val="none"/>
              </w:rPr>
            </w:pPr>
            <w:r>
              <w:rPr>
                <w:szCs w:val="21"/>
                <w:highlight w:val="none"/>
              </w:rPr>
              <w:t xml:space="preserve">办公场所的面积：</w:t>
            </w:r>
            <w:r/>
          </w:p>
        </w:tc>
      </w:tr>
      <w:tr>
        <w:trPr>
          <w:trHeight w:val="1767"/>
        </w:trPr>
        <w:tc>
          <w:tcPr>
            <w:tcW w:w="582" w:type="dxa"/>
            <w:vAlign w:val="center"/>
            <w:textDirection w:val="lrTb"/>
            <w:noWrap w:val="false"/>
          </w:tcPr>
          <w:p>
            <w:pPr>
              <w:pStyle w:val="880"/>
              <w:ind w:firstLine="0"/>
              <w:jc w:val="center"/>
              <w:spacing w:line="320" w:lineRule="exact"/>
              <w:rPr>
                <w:szCs w:val="21"/>
                <w:highlight w:val="none"/>
              </w:rPr>
            </w:pPr>
            <w:r>
              <w:rPr>
                <w:szCs w:val="21"/>
                <w:highlight w:val="none"/>
              </w:rPr>
              <w:t xml:space="preserve">9</w:t>
            </w:r>
            <w:r/>
          </w:p>
        </w:tc>
        <w:tc>
          <w:tcPr>
            <w:gridSpan w:val="10"/>
            <w:tcW w:w="7780" w:type="dxa"/>
            <w:vAlign w:val="center"/>
            <w:textDirection w:val="lrTb"/>
            <w:noWrap w:val="false"/>
          </w:tcPr>
          <w:p>
            <w:pPr>
              <w:pStyle w:val="880"/>
              <w:ind w:firstLine="0"/>
              <w:spacing w:line="320" w:lineRule="exact"/>
              <w:rPr>
                <w:szCs w:val="21"/>
                <w:highlight w:val="none"/>
              </w:rPr>
            </w:pPr>
            <w:r>
              <w:rPr>
                <w:szCs w:val="21"/>
                <w:highlight w:val="none"/>
              </w:rPr>
              <w:t xml:space="preserve">主营范围</w:t>
            </w:r>
            <w:r/>
          </w:p>
          <w:p>
            <w:pPr>
              <w:pStyle w:val="880"/>
              <w:ind w:firstLine="0"/>
              <w:spacing w:line="320" w:lineRule="exact"/>
              <w:rPr>
                <w:szCs w:val="21"/>
                <w:highlight w:val="none"/>
              </w:rPr>
            </w:pPr>
            <w:r>
              <w:rPr>
                <w:szCs w:val="21"/>
                <w:highlight w:val="none"/>
              </w:rPr>
              <w:t xml:space="preserve">1、____________________________________</w:t>
            </w:r>
            <w:r/>
          </w:p>
          <w:p>
            <w:pPr>
              <w:pStyle w:val="880"/>
              <w:ind w:firstLine="0"/>
              <w:spacing w:line="320" w:lineRule="exact"/>
              <w:rPr>
                <w:szCs w:val="21"/>
                <w:highlight w:val="none"/>
              </w:rPr>
            </w:pPr>
            <w:r>
              <w:rPr>
                <w:szCs w:val="21"/>
                <w:highlight w:val="none"/>
              </w:rPr>
              <w:t xml:space="preserve">2、____________________________________</w:t>
            </w:r>
            <w:r/>
          </w:p>
        </w:tc>
      </w:tr>
      <w:tr>
        <w:trPr>
          <w:trHeight w:val="1013"/>
        </w:trPr>
        <w:tc>
          <w:tcPr>
            <w:tcW w:w="582" w:type="dxa"/>
            <w:vAlign w:val="center"/>
            <w:textDirection w:val="lrTb"/>
            <w:noWrap w:val="false"/>
          </w:tcPr>
          <w:p>
            <w:pPr>
              <w:widowControl w:val="off"/>
              <w:rPr>
                <w:rFonts w:ascii="宋体" w:hAnsi="宋体"/>
                <w:sz w:val="21"/>
                <w:szCs w:val="21"/>
                <w:highlight w:val="none"/>
              </w:rPr>
            </w:pPr>
            <w:r>
              <w:rPr>
                <w:rFonts w:ascii="宋体" w:hAnsi="宋体"/>
                <w:sz w:val="21"/>
                <w:szCs w:val="21"/>
                <w:highlight w:val="none"/>
              </w:rPr>
              <w:t xml:space="preserve">10</w:t>
            </w:r>
            <w:r/>
          </w:p>
        </w:tc>
        <w:tc>
          <w:tcPr>
            <w:gridSpan w:val="4"/>
            <w:tcW w:w="2189" w:type="dxa"/>
            <w:textDirection w:val="lrTb"/>
            <w:noWrap w:val="false"/>
          </w:tcPr>
          <w:p>
            <w:pPr>
              <w:widowControl w:val="off"/>
              <w:rPr>
                <w:rFonts w:ascii="宋体" w:hAnsi="宋体"/>
                <w:sz w:val="21"/>
                <w:szCs w:val="21"/>
                <w:highlight w:val="none"/>
              </w:rPr>
            </w:pPr>
            <w:r>
              <w:rPr>
                <w:rFonts w:ascii="宋体" w:hAnsi="宋体"/>
                <w:sz w:val="21"/>
                <w:szCs w:val="21"/>
                <w:highlight w:val="none"/>
              </w:rPr>
              <w:t xml:space="preserve">参加政府采购活动前三年内，在经营活动中有无重大违法记录</w:t>
            </w:r>
            <w:r/>
          </w:p>
        </w:tc>
        <w:tc>
          <w:tcPr>
            <w:gridSpan w:val="6"/>
            <w:tcW w:w="5591" w:type="dxa"/>
            <w:textDirection w:val="lrTb"/>
            <w:noWrap w:val="false"/>
          </w:tcPr>
          <w:p>
            <w:pPr>
              <w:widowControl w:val="off"/>
              <w:rPr>
                <w:rFonts w:ascii="宋体" w:hAnsi="宋体"/>
                <w:sz w:val="21"/>
                <w:szCs w:val="21"/>
                <w:highlight w:val="none"/>
              </w:rPr>
            </w:pPr>
            <w:r>
              <w:rPr>
                <w:rFonts w:ascii="宋体" w:hAnsi="宋体"/>
                <w:sz w:val="21"/>
                <w:szCs w:val="21"/>
                <w:highlight w:val="none"/>
              </w:rPr>
            </w:r>
            <w:r/>
          </w:p>
        </w:tc>
      </w:tr>
      <w:tr>
        <w:trPr>
          <w:trHeight w:val="618"/>
        </w:trPr>
        <w:tc>
          <w:tcPr>
            <w:tcW w:w="582" w:type="dxa"/>
            <w:vAlign w:val="center"/>
            <w:textDirection w:val="lrTb"/>
            <w:noWrap w:val="false"/>
          </w:tcPr>
          <w:p>
            <w:pPr>
              <w:widowControl w:val="off"/>
              <w:rPr>
                <w:rFonts w:ascii="宋体" w:hAnsi="宋体"/>
                <w:sz w:val="21"/>
                <w:szCs w:val="21"/>
                <w:highlight w:val="none"/>
              </w:rPr>
            </w:pPr>
            <w:r>
              <w:rPr>
                <w:rFonts w:ascii="宋体" w:hAnsi="宋体"/>
                <w:sz w:val="21"/>
                <w:szCs w:val="21"/>
                <w:highlight w:val="none"/>
              </w:rPr>
              <w:t xml:space="preserve">1</w:t>
            </w:r>
            <w:r>
              <w:rPr>
                <w:rFonts w:hint="eastAsia" w:ascii="宋体" w:hAnsi="宋体"/>
                <w:sz w:val="21"/>
                <w:szCs w:val="21"/>
                <w:highlight w:val="none"/>
              </w:rPr>
              <w:t xml:space="preserve">1</w:t>
            </w:r>
            <w:r/>
          </w:p>
        </w:tc>
        <w:tc>
          <w:tcPr>
            <w:gridSpan w:val="10"/>
            <w:tcW w:w="7780" w:type="dxa"/>
            <w:vAlign w:val="center"/>
            <w:textDirection w:val="lrTb"/>
            <w:noWrap w:val="false"/>
          </w:tcPr>
          <w:p>
            <w:pPr>
              <w:widowControl w:val="off"/>
              <w:rPr>
                <w:rFonts w:ascii="宋体" w:hAnsi="宋体"/>
                <w:sz w:val="21"/>
                <w:szCs w:val="21"/>
                <w:highlight w:val="none"/>
              </w:rPr>
            </w:pPr>
            <w:r>
              <w:rPr>
                <w:rFonts w:ascii="宋体" w:hAnsi="宋体"/>
                <w:sz w:val="21"/>
                <w:szCs w:val="21"/>
                <w:highlight w:val="none"/>
              </w:rPr>
              <w:t xml:space="preserve">其他需要说明的情况</w:t>
            </w:r>
            <w:r/>
          </w:p>
        </w:tc>
      </w:tr>
    </w:tbl>
    <w:p>
      <w:pPr>
        <w:spacing w:line="360" w:lineRule="auto"/>
        <w:widowControl w:val="off"/>
        <w:rPr>
          <w:rFonts w:ascii="宋体" w:hAnsi="宋体" w:cs="宋体"/>
          <w:b/>
          <w:bCs/>
          <w:sz w:val="21"/>
          <w:szCs w:val="21"/>
          <w:highlight w:val="none"/>
        </w:rPr>
      </w:pPr>
      <w:r>
        <w:rPr>
          <w:rFonts w:hint="eastAsia" w:ascii="宋体" w:hAnsi="宋体" w:cs="宋体"/>
          <w:bCs/>
          <w:sz w:val="21"/>
          <w:szCs w:val="21"/>
          <w:highlight w:val="none"/>
        </w:rPr>
        <w:br w:type="page" w:clear="all"/>
      </w:r>
      <w:bookmarkStart w:id="64" w:name="_Toc4213"/>
      <w:r>
        <w:rPr>
          <w:rFonts w:hint="eastAsia" w:ascii="宋体" w:hAnsi="宋体"/>
          <w:b/>
          <w:bCs/>
          <w:sz w:val="21"/>
          <w:szCs w:val="21"/>
          <w:highlight w:val="none"/>
        </w:rPr>
        <w:t xml:space="preserve">格式8：</w:t>
      </w:r>
      <w:r>
        <w:rPr>
          <w:rFonts w:hint="eastAsia" w:ascii="宋体" w:hAnsi="宋体" w:cs="宋体"/>
          <w:b/>
          <w:sz w:val="21"/>
          <w:szCs w:val="21"/>
          <w:highlight w:val="none"/>
          <w:lang w:val="zh-CN"/>
        </w:rPr>
        <w:t xml:space="preserve">供应商与其他单位存在直接控股、管理关系情况表</w:t>
      </w:r>
      <w:r>
        <w:rPr>
          <w:rFonts w:hint="eastAsia" w:ascii="宋体" w:hAnsi="宋体" w:cs="宋体"/>
          <w:b/>
          <w:bCs/>
          <w:sz w:val="21"/>
          <w:szCs w:val="21"/>
          <w:highlight w:val="none"/>
        </w:rPr>
        <w:t xml:space="preserve"> </w:t>
      </w:r>
      <w:r/>
    </w:p>
    <w:p>
      <w:pPr>
        <w:jc w:val="center"/>
        <w:widowControl w:val="off"/>
        <w:rPr>
          <w:rFonts w:ascii="宋体" w:hAnsi="宋体" w:cs="宋体"/>
          <w:b/>
          <w:bCs/>
          <w:highlight w:val="none"/>
        </w:rPr>
      </w:pPr>
      <w:r>
        <w:rPr>
          <w:rFonts w:hint="eastAsia" w:ascii="宋体" w:hAnsi="宋体" w:cs="宋体"/>
          <w:b/>
          <w:bCs/>
          <w:highlight w:val="none"/>
        </w:rPr>
        <w:t xml:space="preserve">供应商与其他单位存在直接控股、管理关系情况表</w:t>
      </w:r>
      <w:r/>
    </w:p>
    <w:tbl>
      <w:tblPr>
        <w:tblStyle w:val="690"/>
        <w:tblW w:w="10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9"/>
        <w:gridCol w:w="1550"/>
        <w:gridCol w:w="1370"/>
        <w:gridCol w:w="1439"/>
        <w:gridCol w:w="1310"/>
        <w:gridCol w:w="1557"/>
        <w:gridCol w:w="1154"/>
      </w:tblGrid>
      <w:tr>
        <w:trPr>
          <w:jc w:val="center"/>
          <w:trHeight w:val="768"/>
        </w:trPr>
        <w:tc>
          <w:tcPr>
            <w:gridSpan w:val="4"/>
            <w:tcW w:w="6158" w:type="dxa"/>
            <w:vAlign w:val="center"/>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与供应商存在直接股权关系</w:t>
            </w:r>
            <w:r/>
          </w:p>
        </w:tc>
        <w:tc>
          <w:tcPr>
            <w:gridSpan w:val="3"/>
            <w:tcW w:w="4021" w:type="dxa"/>
            <w:vAlign w:val="center"/>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与供应商存在直接管理关系</w:t>
            </w:r>
            <w:r/>
          </w:p>
        </w:tc>
      </w:tr>
      <w:tr>
        <w:trPr>
          <w:jc w:val="center"/>
          <w:trHeight w:val="818"/>
        </w:trPr>
        <w:tc>
          <w:tcPr>
            <w:tcW w:w="1799" w:type="dxa"/>
            <w:vAlign w:val="center"/>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单位名称</w:t>
            </w:r>
            <w:r/>
          </w:p>
        </w:tc>
        <w:tc>
          <w:tcPr>
            <w:tcW w:w="1550" w:type="dxa"/>
            <w:vAlign w:val="center"/>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是否为大型企业</w:t>
            </w:r>
            <w:r/>
          </w:p>
          <w:p>
            <w:pPr>
              <w:jc w:val="center"/>
              <w:widowControl w:val="off"/>
              <w:rPr>
                <w:rFonts w:ascii="宋体" w:hAnsi="宋体"/>
                <w:b/>
                <w:sz w:val="18"/>
                <w:szCs w:val="18"/>
                <w:highlight w:val="none"/>
                <w:shd w:val="clear" w:color="auto" w:fill="ffffff"/>
              </w:rPr>
            </w:pPr>
            <w:r>
              <w:rPr>
                <w:rFonts w:hint="eastAsia" w:ascii="宋体" w:hAnsi="宋体"/>
                <w:b/>
                <w:sz w:val="18"/>
                <w:szCs w:val="18"/>
                <w:highlight w:val="none"/>
                <w:shd w:val="clear" w:color="auto" w:fill="ffffff"/>
              </w:rPr>
              <w:t xml:space="preserve">（填写“是”或 “否”）</w:t>
            </w:r>
            <w:r/>
          </w:p>
        </w:tc>
        <w:tc>
          <w:tcPr>
            <w:tcW w:w="1370" w:type="dxa"/>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是否直接控股</w:t>
            </w:r>
            <w:r/>
          </w:p>
          <w:p>
            <w:pPr>
              <w:jc w:val="center"/>
              <w:widowControl w:val="off"/>
              <w:rPr>
                <w:rFonts w:ascii="宋体" w:hAnsi="宋体"/>
                <w:b/>
                <w:sz w:val="18"/>
                <w:szCs w:val="18"/>
                <w:highlight w:val="none"/>
                <w:shd w:val="clear" w:color="auto" w:fill="ffffff"/>
              </w:rPr>
            </w:pPr>
            <w:r>
              <w:rPr>
                <w:rFonts w:hint="eastAsia" w:ascii="宋体" w:hAnsi="宋体"/>
                <w:b/>
                <w:sz w:val="18"/>
                <w:szCs w:val="18"/>
                <w:highlight w:val="none"/>
                <w:shd w:val="clear" w:color="auto" w:fill="ffffff"/>
              </w:rPr>
              <w:t xml:space="preserve">（填写“是”或 “否”）</w:t>
            </w:r>
            <w:r/>
          </w:p>
        </w:tc>
        <w:tc>
          <w:tcPr>
            <w:tcW w:w="1439" w:type="dxa"/>
            <w:vAlign w:val="center"/>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直接控股关系情况说明</w:t>
            </w:r>
            <w:r>
              <w:rPr>
                <w:rFonts w:hint="eastAsia" w:ascii="宋体" w:hAnsi="宋体"/>
                <w:b/>
                <w:sz w:val="18"/>
                <w:szCs w:val="18"/>
                <w:highlight w:val="none"/>
                <w:shd w:val="clear" w:color="auto" w:fill="ffffff"/>
              </w:rPr>
              <w:t xml:space="preserve">（持股比例等）</w:t>
            </w:r>
            <w:r/>
          </w:p>
        </w:tc>
        <w:tc>
          <w:tcPr>
            <w:tcW w:w="1310" w:type="dxa"/>
            <w:vAlign w:val="center"/>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单位名称</w:t>
            </w:r>
            <w:r/>
          </w:p>
        </w:tc>
        <w:tc>
          <w:tcPr>
            <w:tcW w:w="1557" w:type="dxa"/>
            <w:vAlign w:val="center"/>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是否为大型企业</w:t>
            </w:r>
            <w:r/>
          </w:p>
          <w:p>
            <w:pPr>
              <w:jc w:val="center"/>
              <w:widowControl w:val="off"/>
              <w:rPr>
                <w:rFonts w:ascii="宋体" w:hAnsi="宋体"/>
                <w:b/>
                <w:sz w:val="18"/>
                <w:szCs w:val="18"/>
                <w:highlight w:val="none"/>
                <w:shd w:val="clear" w:color="auto" w:fill="ffffff"/>
              </w:rPr>
            </w:pPr>
            <w:r>
              <w:rPr>
                <w:rFonts w:hint="eastAsia" w:ascii="宋体" w:hAnsi="宋体"/>
                <w:b/>
                <w:sz w:val="18"/>
                <w:szCs w:val="18"/>
                <w:highlight w:val="none"/>
                <w:shd w:val="clear" w:color="auto" w:fill="ffffff"/>
              </w:rPr>
              <w:t xml:space="preserve">（填写“是”或 “否”）</w:t>
            </w:r>
            <w:r/>
          </w:p>
        </w:tc>
        <w:tc>
          <w:tcPr>
            <w:tcW w:w="1154" w:type="dxa"/>
            <w:vAlign w:val="center"/>
            <w:textDirection w:val="lrTb"/>
            <w:noWrap w:val="false"/>
          </w:tcPr>
          <w:p>
            <w:pPr>
              <w:jc w:val="center"/>
              <w:widowControl w:val="off"/>
              <w:rPr>
                <w:rFonts w:ascii="宋体" w:hAnsi="宋体"/>
                <w:b/>
                <w:sz w:val="21"/>
                <w:szCs w:val="21"/>
                <w:highlight w:val="none"/>
                <w:shd w:val="clear" w:color="auto" w:fill="ffffff"/>
              </w:rPr>
            </w:pPr>
            <w:r>
              <w:rPr>
                <w:rFonts w:hint="eastAsia" w:ascii="宋体" w:hAnsi="宋体"/>
                <w:b/>
                <w:sz w:val="21"/>
                <w:szCs w:val="21"/>
                <w:highlight w:val="none"/>
                <w:shd w:val="clear" w:color="auto" w:fill="ffffff"/>
              </w:rPr>
              <w:t xml:space="preserve">直接管理关系情况说明</w:t>
            </w:r>
            <w:r/>
          </w:p>
        </w:tc>
      </w:tr>
      <w:tr>
        <w:trPr>
          <w:jc w:val="center"/>
          <w:trHeight w:val="851"/>
        </w:trPr>
        <w:tc>
          <w:tcPr>
            <w:tcW w:w="179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r>
      <w:tr>
        <w:trPr>
          <w:jc w:val="center"/>
          <w:trHeight w:val="851"/>
        </w:trPr>
        <w:tc>
          <w:tcPr>
            <w:tcW w:w="179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r>
      <w:tr>
        <w:trPr>
          <w:jc w:val="center"/>
          <w:trHeight w:val="861"/>
        </w:trPr>
        <w:tc>
          <w:tcPr>
            <w:tcW w:w="179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7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439"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310"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557"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c>
          <w:tcPr>
            <w:tcW w:w="1154" w:type="dxa"/>
            <w:vAlign w:val="center"/>
            <w:textDirection w:val="lrTb"/>
            <w:noWrap w:val="false"/>
          </w:tcPr>
          <w:p>
            <w:pPr>
              <w:jc w:val="center"/>
              <w:widowControl w:val="off"/>
              <w:rPr>
                <w:rFonts w:ascii="宋体" w:hAnsi="宋体"/>
                <w:b/>
                <w:sz w:val="21"/>
                <w:szCs w:val="21"/>
                <w:highlight w:val="none"/>
                <w:shd w:val="clear" w:color="auto" w:fill="ffffff"/>
              </w:rPr>
            </w:pPr>
            <w:r>
              <w:rPr>
                <w:rFonts w:ascii="宋体" w:hAnsi="宋体"/>
                <w:b/>
                <w:sz w:val="21"/>
                <w:szCs w:val="21"/>
                <w:highlight w:val="none"/>
                <w:shd w:val="clear" w:color="auto" w:fill="ffffff"/>
              </w:rPr>
            </w:r>
            <w:r/>
          </w:p>
        </w:tc>
      </w:tr>
    </w:tbl>
    <w:p>
      <w:pPr>
        <w:widowControl w:val="off"/>
        <w:rPr>
          <w:b/>
          <w:bCs/>
          <w:sz w:val="21"/>
          <w:szCs w:val="21"/>
          <w:highlight w:val="none"/>
        </w:rPr>
      </w:pPr>
      <w:r>
        <w:rPr>
          <w:b/>
          <w:bCs/>
          <w:sz w:val="21"/>
          <w:szCs w:val="21"/>
          <w:highlight w:val="none"/>
        </w:rPr>
        <w:t xml:space="preserve"> </w:t>
      </w:r>
      <w:r/>
    </w:p>
    <w:p>
      <w:pPr>
        <w:widowControl w:val="off"/>
        <w:rPr>
          <w:rFonts w:hAnsi="宋体"/>
          <w:b/>
          <w:bCs/>
          <w:sz w:val="21"/>
          <w:szCs w:val="21"/>
          <w:highlight w:val="none"/>
        </w:rPr>
      </w:pPr>
      <w:r>
        <w:rPr>
          <w:rFonts w:hAnsi="宋体"/>
          <w:b/>
          <w:bCs/>
          <w:sz w:val="21"/>
          <w:szCs w:val="21"/>
          <w:highlight w:val="none"/>
        </w:rPr>
      </w:r>
      <w:r/>
    </w:p>
    <w:p>
      <w:pPr>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注：1.本表仅须填写与供应商存在直接股权、管理关系的企业情况。供应商应按上表要求据实填写，如填写“无”或不填写，均视为供应商声明不存在有关情形。</w:t>
      </w:r>
      <w:r/>
    </w:p>
    <w:p>
      <w:pPr>
        <w:ind w:firstLine="422"/>
        <w:spacing w:line="360" w:lineRule="auto"/>
        <w:widowControl w:val="off"/>
        <w:rPr>
          <w:rFonts w:ascii="宋体" w:hAnsi="宋体" w:cs="宋体"/>
          <w:sz w:val="21"/>
          <w:szCs w:val="21"/>
          <w:highlight w:val="none"/>
        </w:rPr>
      </w:pPr>
      <w:r>
        <w:rPr>
          <w:rFonts w:hint="eastAsia" w:ascii="宋体" w:hAnsi="宋体" w:cs="宋体"/>
          <w:b/>
          <w:bCs/>
          <w:sz w:val="21"/>
          <w:szCs w:val="21"/>
          <w:highlight w:val="none"/>
        </w:rPr>
        <w:t xml:space="preserve">2.其中“直接控股”是指供应商与大型企业之间存在直接投资并控股（非普通持股）的关系。</w:t>
      </w:r>
      <w:r/>
    </w:p>
    <w:p>
      <w:pPr>
        <w:spacing w:line="360" w:lineRule="auto"/>
        <w:widowControl w:val="off"/>
        <w:rPr>
          <w:rFonts w:ascii="宋体" w:hAnsi="宋体" w:cs="宋体"/>
          <w:bCs/>
          <w:sz w:val="21"/>
          <w:szCs w:val="21"/>
          <w:highlight w:val="none"/>
          <w:lang w:val="zh-CN"/>
        </w:rPr>
      </w:pPr>
      <w:r>
        <w:rPr>
          <w:rFonts w:ascii="宋体" w:hAnsi="宋体" w:cs="宋体"/>
          <w:bCs/>
          <w:sz w:val="21"/>
          <w:szCs w:val="21"/>
          <w:highlight w:val="none"/>
          <w:lang w:val="zh-CN"/>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pStyle w:val="912"/>
        <w:ind w:firstLine="420"/>
        <w:jc w:val="both"/>
        <w:spacing w:before="0" w:beforeAutospacing="0" w:after="0" w:afterAutospacing="0" w:line="360" w:lineRule="auto"/>
        <w:widowControl w:val="off"/>
        <w:rPr>
          <w:rFonts w:hint="default" w:cs="宋体"/>
          <w:sz w:val="21"/>
          <w:szCs w:val="21"/>
          <w:highlight w:val="none"/>
        </w:rPr>
      </w:pPr>
      <w:r>
        <w:rPr>
          <w:rFonts w:hint="default" w:cs="宋体"/>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spacing w:line="360" w:lineRule="auto"/>
        <w:widowControl w:val="off"/>
        <w:rPr>
          <w:rFonts w:ascii="宋体" w:hAnsi="宋体"/>
          <w:b/>
          <w:sz w:val="21"/>
          <w:szCs w:val="21"/>
          <w:highlight w:val="none"/>
        </w:rPr>
      </w:pPr>
      <w:r>
        <w:rPr>
          <w:rFonts w:hint="eastAsia" w:ascii="宋体" w:hAnsi="宋体"/>
          <w:b/>
          <w:spacing w:val="20"/>
          <w:sz w:val="21"/>
          <w:szCs w:val="21"/>
          <w:highlight w:val="none"/>
        </w:rPr>
        <w:t xml:space="preserve">格式9：</w:t>
      </w:r>
      <w:bookmarkEnd w:id="64"/>
      <w:r>
        <w:rPr>
          <w:rFonts w:hint="eastAsia" w:ascii="宋体" w:hAnsi="宋体"/>
          <w:b/>
          <w:sz w:val="21"/>
          <w:szCs w:val="21"/>
          <w:highlight w:val="none"/>
        </w:rPr>
        <w:t xml:space="preserve">商务要求偏离表</w:t>
      </w:r>
      <w:r/>
    </w:p>
    <w:p>
      <w:pPr>
        <w:jc w:val="center"/>
        <w:widowControl w:val="off"/>
        <w:rPr>
          <w:rFonts w:ascii="宋体" w:hAnsi="宋体" w:cs="宋体"/>
          <w:b/>
          <w:bCs/>
          <w:highlight w:val="none"/>
        </w:rPr>
      </w:pPr>
      <w:r>
        <w:rPr>
          <w:rFonts w:hint="eastAsia" w:ascii="宋体" w:hAnsi="宋体" w:cs="宋体"/>
          <w:b/>
          <w:bCs/>
          <w:highlight w:val="none"/>
        </w:rPr>
        <w:t xml:space="preserve">商务要求偏离表</w:t>
      </w:r>
      <w:r/>
    </w:p>
    <w:tbl>
      <w:tblPr>
        <w:tblStyle w:val="690"/>
        <w:tblW w:w="98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1631"/>
        <w:gridCol w:w="1987"/>
        <w:gridCol w:w="1988"/>
        <w:gridCol w:w="1988"/>
        <w:gridCol w:w="1320"/>
      </w:tblGrid>
      <w:tr>
        <w:trPr>
          <w:jc w:val="center"/>
          <w:trHeight w:val="609"/>
        </w:trPr>
        <w:tc>
          <w:tcPr>
            <w:tcW w:w="928"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rPr>
              <w:t xml:space="preserve">序号</w:t>
            </w:r>
            <w:r/>
          </w:p>
        </w:tc>
        <w:tc>
          <w:tcPr>
            <w:tcW w:w="1631" w:type="dxa"/>
            <w:vAlign w:val="center"/>
            <w:textDirection w:val="lrTb"/>
            <w:noWrap w:val="false"/>
          </w:tcPr>
          <w:p>
            <w:pPr>
              <w:ind w:left="54"/>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项目</w:t>
            </w:r>
            <w:r/>
          </w:p>
        </w:tc>
        <w:tc>
          <w:tcPr>
            <w:tcW w:w="1987" w:type="dxa"/>
            <w:vAlign w:val="center"/>
            <w:textDirection w:val="lrTb"/>
            <w:noWrap w:val="false"/>
          </w:tcPr>
          <w:p>
            <w:pPr>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采购要求</w:t>
            </w:r>
            <w:r/>
          </w:p>
        </w:tc>
        <w:tc>
          <w:tcPr>
            <w:tcW w:w="1988" w:type="dxa"/>
            <w:vAlign w:val="center"/>
            <w:textDirection w:val="lrTb"/>
            <w:noWrap w:val="false"/>
          </w:tcPr>
          <w:p>
            <w:pPr>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响应情况</w:t>
            </w:r>
            <w:r/>
          </w:p>
        </w:tc>
        <w:tc>
          <w:tcPr>
            <w:tcW w:w="1988" w:type="dxa"/>
            <w:vAlign w:val="center"/>
            <w:textDirection w:val="lrTb"/>
            <w:noWrap w:val="false"/>
          </w:tcPr>
          <w:p>
            <w:pPr>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偏离说明</w:t>
            </w:r>
            <w:r/>
          </w:p>
        </w:tc>
        <w:tc>
          <w:tcPr>
            <w:tcW w:w="1320" w:type="dxa"/>
            <w:vAlign w:val="center"/>
            <w:textDirection w:val="lrTb"/>
            <w:noWrap w:val="false"/>
          </w:tcPr>
          <w:p>
            <w:pPr>
              <w:jc w:val="cente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备注</w:t>
            </w:r>
            <w:r/>
          </w:p>
        </w:tc>
      </w:tr>
      <w:tr>
        <w:trPr>
          <w:jc w:val="center"/>
        </w:trPr>
        <w:tc>
          <w:tcPr>
            <w:tcW w:w="928"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rPr>
              <w:t xml:space="preserve">1</w:t>
            </w:r>
            <w:r/>
          </w:p>
        </w:tc>
        <w:tc>
          <w:tcPr>
            <w:tcW w:w="1631" w:type="dxa"/>
            <w:vAlign w:val="center"/>
            <w:textDirection w:val="lrTb"/>
            <w:noWrap w:val="false"/>
          </w:tcPr>
          <w:p>
            <w:pPr>
              <w:jc w:val="center"/>
              <w:widowControl w:val="off"/>
              <w:rPr>
                <w:rFonts w:cs="宋体"/>
                <w:sz w:val="21"/>
                <w:szCs w:val="21"/>
                <w:highlight w:val="none"/>
                <w:lang w:val="zh-CN"/>
              </w:rPr>
            </w:pPr>
            <w:r>
              <w:rPr>
                <w:rFonts w:hint="eastAsia" w:cs="宋体"/>
                <w:sz w:val="21"/>
                <w:szCs w:val="21"/>
                <w:highlight w:val="none"/>
                <w:lang w:val="zh-CN"/>
              </w:rPr>
              <w:t xml:space="preserve">工期</w:t>
            </w:r>
            <w:r/>
          </w:p>
        </w:tc>
        <w:tc>
          <w:tcPr>
            <w:tcW w:w="1987"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rPr>
              <w:t xml:space="preserve">2</w:t>
            </w:r>
            <w:r/>
          </w:p>
        </w:tc>
        <w:tc>
          <w:tcPr>
            <w:tcW w:w="1631" w:type="dxa"/>
            <w:vAlign w:val="center"/>
            <w:textDirection w:val="lrTb"/>
            <w:noWrap w:val="false"/>
          </w:tcPr>
          <w:p>
            <w:pPr>
              <w:jc w:val="center"/>
              <w:widowControl w:val="off"/>
              <w:rPr>
                <w:rFonts w:cs="宋体"/>
                <w:sz w:val="21"/>
                <w:szCs w:val="21"/>
                <w:highlight w:val="none"/>
                <w:lang w:val="zh-CN"/>
              </w:rPr>
            </w:pPr>
            <w:r/>
            <w:bookmarkStart w:id="65" w:name="OLE_LINK4"/>
            <w:r>
              <w:rPr>
                <w:rFonts w:hint="eastAsia" w:cs="宋体"/>
                <w:sz w:val="21"/>
                <w:szCs w:val="21"/>
                <w:highlight w:val="none"/>
              </w:rPr>
              <w:t xml:space="preserve">项目</w:t>
            </w:r>
            <w:r>
              <w:rPr>
                <w:rFonts w:hint="eastAsia" w:cs="宋体"/>
                <w:sz w:val="21"/>
                <w:szCs w:val="21"/>
                <w:highlight w:val="none"/>
                <w:lang w:val="zh-CN"/>
              </w:rPr>
              <w:t xml:space="preserve">地点</w:t>
            </w:r>
            <w:bookmarkEnd w:id="65"/>
            <w:r/>
            <w:r/>
          </w:p>
        </w:tc>
        <w:tc>
          <w:tcPr>
            <w:tcW w:w="1987"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rPr>
              <w:t xml:space="preserve">3</w:t>
            </w:r>
            <w:r/>
          </w:p>
        </w:tc>
        <w:tc>
          <w:tcPr>
            <w:tcW w:w="1631" w:type="dxa"/>
            <w:vAlign w:val="center"/>
            <w:textDirection w:val="lrTb"/>
            <w:noWrap w:val="false"/>
          </w:tcPr>
          <w:p>
            <w:pPr>
              <w:jc w:val="center"/>
              <w:widowControl w:val="off"/>
              <w:rPr>
                <w:rFonts w:cs="宋体"/>
                <w:sz w:val="21"/>
                <w:szCs w:val="21"/>
                <w:highlight w:val="none"/>
                <w:lang w:val="zh-CN"/>
              </w:rPr>
            </w:pPr>
            <w:r>
              <w:rPr>
                <w:rFonts w:hint="eastAsia" w:cs="宋体"/>
                <w:sz w:val="21"/>
                <w:szCs w:val="21"/>
                <w:highlight w:val="none"/>
                <w:lang w:val="zh-CN"/>
              </w:rPr>
              <w:t xml:space="preserve">付款步骤</w:t>
            </w:r>
            <w:r/>
          </w:p>
        </w:tc>
        <w:tc>
          <w:tcPr>
            <w:tcW w:w="1987"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rPr>
              <w:t xml:space="preserve">4</w:t>
            </w:r>
            <w:r/>
          </w:p>
        </w:tc>
        <w:tc>
          <w:tcPr>
            <w:tcW w:w="1631" w:type="dxa"/>
            <w:vAlign w:val="center"/>
            <w:textDirection w:val="lrTb"/>
            <w:noWrap w:val="false"/>
          </w:tcPr>
          <w:p>
            <w:pPr>
              <w:jc w:val="center"/>
              <w:widowControl w:val="off"/>
              <w:rPr>
                <w:rFonts w:cs="宋体"/>
                <w:sz w:val="21"/>
                <w:szCs w:val="21"/>
                <w:highlight w:val="none"/>
                <w:lang w:val="zh-CN"/>
              </w:rPr>
            </w:pPr>
            <w:r>
              <w:rPr>
                <w:rFonts w:hint="eastAsia" w:cs="宋体"/>
                <w:sz w:val="21"/>
                <w:szCs w:val="21"/>
                <w:highlight w:val="none"/>
                <w:lang w:val="zh-CN"/>
              </w:rPr>
              <w:t xml:space="preserve">其他商务要求</w:t>
            </w:r>
            <w:r/>
          </w:p>
        </w:tc>
        <w:tc>
          <w:tcPr>
            <w:tcW w:w="1987"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W w:w="928" w:type="dxa"/>
            <w:vAlign w:val="center"/>
            <w:textDirection w:val="lrTb"/>
            <w:noWrap w:val="false"/>
          </w:tcPr>
          <w:p>
            <w:pPr>
              <w:jc w:val="center"/>
              <w:widowControl w:val="off"/>
              <w:rPr>
                <w:rFonts w:ascii="宋体" w:hAnsi="宋体" w:cs="宋体"/>
                <w:sz w:val="21"/>
                <w:szCs w:val="21"/>
                <w:highlight w:val="none"/>
              </w:rPr>
            </w:pPr>
            <w:r>
              <w:rPr>
                <w:rFonts w:hint="eastAsia" w:ascii="宋体" w:hAnsi="宋体" w:cs="宋体"/>
                <w:sz w:val="21"/>
                <w:szCs w:val="21"/>
                <w:highlight w:val="none"/>
              </w:rPr>
              <w:t xml:space="preserve">5</w:t>
            </w:r>
            <w:r/>
          </w:p>
        </w:tc>
        <w:tc>
          <w:tcPr>
            <w:tcW w:w="1631" w:type="dxa"/>
            <w:vAlign w:val="center"/>
            <w:textDirection w:val="lrTb"/>
            <w:noWrap w:val="false"/>
          </w:tcPr>
          <w:p>
            <w:pPr>
              <w:jc w:val="center"/>
              <w:widowControl w:val="off"/>
              <w:rPr>
                <w:rFonts w:cs="宋体"/>
                <w:sz w:val="21"/>
                <w:szCs w:val="21"/>
                <w:highlight w:val="none"/>
                <w:lang w:val="zh-CN"/>
              </w:rPr>
            </w:pPr>
            <w:r>
              <w:rPr>
                <w:rFonts w:cs="宋体"/>
                <w:sz w:val="21"/>
                <w:szCs w:val="21"/>
                <w:highlight w:val="none"/>
                <w:lang w:val="zh-CN"/>
              </w:rPr>
            </w:r>
            <w:r/>
          </w:p>
        </w:tc>
        <w:tc>
          <w:tcPr>
            <w:tcW w:w="1987"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r>
        <w:trPr>
          <w:jc w:val="center"/>
        </w:trPr>
        <w:tc>
          <w:tcPr>
            <w:tcW w:w="928" w:type="dxa"/>
            <w:vAlign w:val="center"/>
            <w:textDirection w:val="lrTb"/>
            <w:noWrap w:val="false"/>
          </w:tcPr>
          <w:p>
            <w:pPr>
              <w:jc w:val="center"/>
              <w:widowControl w:val="off"/>
              <w:rPr>
                <w:rFonts w:cs="宋体"/>
                <w:bCs/>
                <w:sz w:val="21"/>
                <w:szCs w:val="21"/>
                <w:highlight w:val="none"/>
              </w:rPr>
            </w:pPr>
            <w:r>
              <w:rPr>
                <w:rFonts w:hint="eastAsia" w:cs="宋体"/>
                <w:bCs/>
                <w:sz w:val="21"/>
                <w:szCs w:val="21"/>
                <w:highlight w:val="none"/>
              </w:rPr>
              <w:t xml:space="preserve">…</w:t>
            </w:r>
            <w:r/>
          </w:p>
        </w:tc>
        <w:tc>
          <w:tcPr>
            <w:tcW w:w="1631" w:type="dxa"/>
            <w:vAlign w:val="center"/>
            <w:textDirection w:val="lrTb"/>
            <w:noWrap w:val="false"/>
          </w:tcPr>
          <w:p>
            <w:pPr>
              <w:jc w:val="center"/>
              <w:widowControl w:val="off"/>
              <w:rPr>
                <w:rFonts w:cs="宋体"/>
                <w:bCs/>
                <w:sz w:val="21"/>
                <w:szCs w:val="21"/>
                <w:highlight w:val="none"/>
                <w:lang w:val="zh-CN"/>
              </w:rPr>
            </w:pPr>
            <w:r>
              <w:rPr>
                <w:rFonts w:cs="宋体"/>
                <w:bCs/>
                <w:sz w:val="21"/>
                <w:szCs w:val="21"/>
                <w:highlight w:val="none"/>
                <w:lang w:val="zh-CN"/>
              </w:rPr>
            </w:r>
            <w:r/>
          </w:p>
        </w:tc>
        <w:tc>
          <w:tcPr>
            <w:tcW w:w="1987"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988"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c>
          <w:tcPr>
            <w:tcW w:w="1320" w:type="dxa"/>
            <w:textDirection w:val="lrTb"/>
            <w:noWrap w:val="false"/>
          </w:tcPr>
          <w:p>
            <w:pPr>
              <w:ind w:firstLine="699"/>
              <w:jc w:val="center"/>
              <w:spacing w:line="360" w:lineRule="auto"/>
              <w:widowControl w:val="off"/>
              <w:rPr>
                <w:rFonts w:ascii="宋体" w:hAnsi="宋体" w:cs="宋体"/>
                <w:sz w:val="21"/>
                <w:szCs w:val="21"/>
                <w:highlight w:val="none"/>
              </w:rPr>
            </w:pPr>
            <w:r>
              <w:rPr>
                <w:rFonts w:ascii="宋体" w:hAnsi="宋体" w:cs="宋体"/>
                <w:sz w:val="21"/>
                <w:szCs w:val="21"/>
                <w:highlight w:val="none"/>
              </w:rPr>
            </w:r>
            <w:r/>
          </w:p>
        </w:tc>
      </w:tr>
    </w:tbl>
    <w:p>
      <w:pPr>
        <w:pStyle w:val="932"/>
        <w:ind w:firstLine="422"/>
        <w:rPr>
          <w:rFonts w:ascii="宋体" w:hAnsi="宋体" w:cs="宋体"/>
          <w:b/>
          <w:bCs/>
          <w:sz w:val="21"/>
          <w:szCs w:val="21"/>
          <w:highlight w:val="none"/>
        </w:rPr>
      </w:pPr>
      <w:r>
        <w:rPr>
          <w:rFonts w:hint="eastAsia" w:ascii="宋体" w:hAnsi="宋体" w:cs="宋体"/>
          <w:b/>
          <w:bCs/>
          <w:sz w:val="21"/>
          <w:szCs w:val="21"/>
          <w:highlight w:val="none"/>
        </w:rPr>
        <w:t xml:space="preserve">注：1.供应商的响应文件（除服务要求部分）与采购文件规定的有偏离的，应在此表中说明。未在上表中说明的，如在响应文件其他内容中已有文字说明的，则以已有文字说明为准，否则，将被认为完全响应采购文件的规定。但该表不作为供应商对所投标的物关于商务条款等详细描述和说明的替代。</w:t>
      </w:r>
      <w:r/>
    </w:p>
    <w:p>
      <w:pPr>
        <w:pStyle w:val="932"/>
        <w:rPr>
          <w:rFonts w:ascii="宋体" w:hAnsi="宋体"/>
          <w:b/>
          <w:sz w:val="21"/>
          <w:szCs w:val="21"/>
          <w:highlight w:val="none"/>
        </w:rPr>
      </w:pPr>
      <w:r>
        <w:rPr>
          <w:rFonts w:hint="eastAsia" w:ascii="宋体" w:hAnsi="宋体" w:cs="宋体"/>
          <w:b/>
          <w:bCs/>
          <w:sz w:val="21"/>
          <w:szCs w:val="21"/>
          <w:highlight w:val="none"/>
        </w:rPr>
        <w:t xml:space="preserve">2.偏离说明一栏，根据实际响应情况，填写“响应”“正偏离”“负偏离”。备注栏中针对“正偏离”或“负偏离”的情况进行详细地描述</w:t>
      </w:r>
      <w:r>
        <w:rPr>
          <w:rFonts w:hint="eastAsia" w:ascii="宋体" w:hAnsi="宋体" w:cs="宋体"/>
          <w:b/>
          <w:sz w:val="21"/>
          <w:szCs w:val="21"/>
          <w:highlight w:val="none"/>
        </w:rPr>
        <w:t xml:space="preserve">。</w:t>
      </w:r>
      <w:r/>
    </w:p>
    <w:p>
      <w:pPr>
        <w:spacing w:line="400" w:lineRule="exact"/>
        <w:widowControl w:val="off"/>
        <w:rPr>
          <w:sz w:val="21"/>
          <w:szCs w:val="21"/>
          <w:highlight w:val="none"/>
        </w:rPr>
      </w:pPr>
      <w:r>
        <w:rPr>
          <w:sz w:val="21"/>
          <w:szCs w:val="21"/>
          <w:highlight w:val="none"/>
        </w:rPr>
      </w:r>
      <w:r/>
    </w:p>
    <w:p>
      <w:pPr>
        <w:jc w:val="both"/>
        <w:widowControl w:val="off"/>
        <w:rPr>
          <w:sz w:val="21"/>
          <w:szCs w:val="21"/>
          <w:highlight w:val="none"/>
          <w:lang w:val="zh-CN"/>
        </w:rPr>
      </w:pPr>
      <w:r>
        <w:rPr>
          <w:sz w:val="21"/>
          <w:szCs w:val="21"/>
          <w:highlight w:val="none"/>
          <w:lang w:val="zh-CN"/>
        </w:rPr>
      </w:r>
      <w:r/>
    </w:p>
    <w:p>
      <w:pPr>
        <w:jc w:val="both"/>
        <w:widowControl w:val="off"/>
        <w:rPr>
          <w:sz w:val="21"/>
          <w:szCs w:val="21"/>
          <w:highlight w:val="none"/>
          <w:lang w:val="zh-CN"/>
        </w:rPr>
      </w:pPr>
      <w:r>
        <w:rPr>
          <w:sz w:val="21"/>
          <w:szCs w:val="21"/>
          <w:highlight w:val="none"/>
          <w:lang w:val="zh-CN"/>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ind w:firstLine="960"/>
        <w:spacing w:line="360" w:lineRule="auto"/>
        <w:widowControl w:val="off"/>
        <w:rPr>
          <w:rFonts w:ascii="宋体" w:hAnsi="宋体"/>
          <w:szCs w:val="21"/>
          <w:highlight w:val="none"/>
        </w:rPr>
      </w:pPr>
      <w:r>
        <w:rPr>
          <w:rFonts w:ascii="宋体" w:hAnsi="宋体"/>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cs="宋体"/>
          <w:b/>
          <w:bCs/>
          <w:sz w:val="21"/>
          <w:highlight w:val="none"/>
        </w:rPr>
      </w:pPr>
      <w:r>
        <w:rPr>
          <w:rFonts w:hint="eastAsia" w:ascii="宋体" w:hAnsi="宋体" w:cs="宋体"/>
          <w:b/>
          <w:bCs/>
          <w:sz w:val="21"/>
          <w:szCs w:val="21"/>
          <w:highlight w:val="none"/>
        </w:rPr>
        <w:br w:type="page" w:clear="all"/>
      </w:r>
      <w:r>
        <w:rPr>
          <w:rFonts w:hint="eastAsia" w:ascii="宋体" w:hAnsi="宋体" w:cs="宋体"/>
          <w:b/>
          <w:bCs/>
          <w:sz w:val="21"/>
          <w:szCs w:val="21"/>
          <w:highlight w:val="none"/>
        </w:rPr>
        <w:t xml:space="preserve">格式10</w:t>
      </w:r>
      <w:r>
        <w:rPr>
          <w:rFonts w:ascii="宋体" w:hAnsi="宋体" w:cs="宋体"/>
          <w:b/>
          <w:bCs/>
          <w:sz w:val="21"/>
          <w:szCs w:val="21"/>
          <w:highlight w:val="none"/>
        </w:rPr>
        <w:t xml:space="preserve">：</w:t>
      </w:r>
      <w:r>
        <w:rPr>
          <w:rFonts w:hint="eastAsia" w:ascii="宋体" w:hAnsi="宋体" w:cs="宋体"/>
          <w:b/>
          <w:bCs/>
          <w:sz w:val="21"/>
          <w:szCs w:val="21"/>
          <w:highlight w:val="none"/>
        </w:rPr>
        <w:t xml:space="preserve">响应保证承</w:t>
      </w:r>
      <w:r>
        <w:rPr>
          <w:rFonts w:hint="eastAsia" w:cs="宋体"/>
          <w:b/>
          <w:bCs/>
          <w:sz w:val="21"/>
          <w:highlight w:val="none"/>
        </w:rPr>
        <w:t xml:space="preserve">诺书</w:t>
      </w:r>
      <w:r/>
    </w:p>
    <w:p>
      <w:pPr>
        <w:jc w:val="center"/>
        <w:widowControl w:val="off"/>
        <w:rPr>
          <w:rFonts w:ascii="宋体" w:hAnsi="宋体" w:cs="宋体"/>
          <w:b/>
          <w:bCs/>
          <w:highlight w:val="none"/>
        </w:rPr>
      </w:pPr>
      <w:r>
        <w:rPr>
          <w:rFonts w:hint="eastAsia" w:ascii="宋体" w:hAnsi="宋体" w:cs="宋体"/>
          <w:b/>
          <w:bCs/>
          <w:highlight w:val="none"/>
        </w:rPr>
        <w:t xml:space="preserve">响应保证承诺书</w:t>
      </w:r>
      <w:r/>
    </w:p>
    <w:p>
      <w:pP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致：</w:t>
      </w:r>
      <w:r>
        <w:rPr>
          <w:rFonts w:hint="eastAsia"/>
          <w:sz w:val="21"/>
          <w:szCs w:val="21"/>
          <w:highlight w:val="none"/>
          <w:u w:val="single"/>
          <w:lang w:val="zh-CN"/>
        </w:rPr>
        <w:t xml:space="preserve">苏州卫生职业技术学院、江苏希地丰华项目管理集团有限公司</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我（单位/本人，以下统称我单位）自愿参加</w:t>
      </w:r>
      <w:r>
        <w:rPr>
          <w:rFonts w:hint="eastAsia" w:ascii="宋体" w:hAnsi="宋体" w:cs="宋体"/>
          <w:sz w:val="21"/>
          <w:szCs w:val="21"/>
          <w:highlight w:val="none"/>
          <w:u w:val="single"/>
        </w:rPr>
        <w:t xml:space="preserve">            （项目名称和采购编号）</w:t>
      </w:r>
      <w:r>
        <w:rPr>
          <w:rFonts w:hint="eastAsia" w:ascii="宋体" w:hAnsi="宋体" w:cs="宋体"/>
          <w:sz w:val="21"/>
          <w:szCs w:val="21"/>
          <w:highlight w:val="none"/>
        </w:rPr>
        <w:t xml:space="preserve">的响应，并做出如下承诺：</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一、除不可抗力外，我单位如果发生以下行为，将在行为发生的10个工作日内，向贵方</w:t>
      </w:r>
      <w:r>
        <w:rPr>
          <w:rFonts w:hint="eastAsia" w:ascii="宋体" w:hAnsi="宋体" w:cs="宋体"/>
          <w:sz w:val="21"/>
          <w:szCs w:val="21"/>
          <w:highlight w:val="none"/>
          <w:u w:val="single"/>
        </w:rPr>
        <w:t xml:space="preserve">      （或采购人）</w:t>
      </w:r>
      <w:r>
        <w:rPr>
          <w:rFonts w:hint="eastAsia" w:ascii="宋体" w:hAnsi="宋体" w:cs="宋体"/>
          <w:sz w:val="21"/>
          <w:szCs w:val="21"/>
          <w:highlight w:val="none"/>
        </w:rPr>
        <w:t xml:space="preserve">支付本采购文件公布的预算金额的2%作为违约赔偿金。</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1.自响应截止时间至本项目发布成交公告为止，撤销响应；</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2.成交后不依法与采购人签订合同；</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3.成交后不按本采购文件规定向采购人提交履约保证金（如有）；</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4.成交后不按本采购文件规定向贵方缴纳代理服务费。</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二、我单位知晓上述行为的法律后果，承认本承诺书作为贵方</w:t>
      </w:r>
      <w:r>
        <w:rPr>
          <w:rFonts w:hint="eastAsia" w:ascii="宋体" w:hAnsi="宋体" w:cs="宋体"/>
          <w:sz w:val="21"/>
          <w:szCs w:val="21"/>
          <w:highlight w:val="none"/>
          <w:u w:val="single"/>
        </w:rPr>
        <w:t xml:space="preserve">（或采购人）</w:t>
      </w:r>
      <w:r>
        <w:rPr>
          <w:rFonts w:hint="eastAsia" w:ascii="宋体" w:hAnsi="宋体" w:cs="宋体"/>
          <w:sz w:val="21"/>
          <w:szCs w:val="21"/>
          <w:highlight w:val="none"/>
        </w:rPr>
        <w:t xml:space="preserve">要求我单位履行违约赔偿义务的依据作用。</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响应人：（签章）</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地    址：</w:t>
      </w:r>
      <w:r>
        <w:rPr>
          <w:rFonts w:hint="eastAsia" w:ascii="宋体" w:hAnsi="宋体" w:cs="宋体"/>
          <w:sz w:val="21"/>
          <w:szCs w:val="21"/>
          <w:highlight w:val="none"/>
          <w:u w:val="single"/>
        </w:rPr>
        <w:t xml:space="preserve">                             </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电    话：</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传真：</w:t>
      </w:r>
      <w:r>
        <w:rPr>
          <w:rFonts w:hint="eastAsia" w:ascii="宋体" w:hAnsi="宋体" w:cs="宋体"/>
          <w:sz w:val="21"/>
          <w:szCs w:val="21"/>
          <w:highlight w:val="none"/>
          <w:u w:val="single"/>
        </w:rPr>
        <w:t xml:space="preserve">                   </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电子邮件：</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邮编：</w:t>
      </w:r>
      <w:r>
        <w:rPr>
          <w:rFonts w:hint="eastAsia" w:ascii="宋体" w:hAnsi="宋体" w:cs="宋体"/>
          <w:sz w:val="21"/>
          <w:szCs w:val="21"/>
          <w:highlight w:val="none"/>
          <w:u w:val="single"/>
        </w:rPr>
        <w:t xml:space="preserve">                   </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法定代表人或委托代理人（签字或签章）：</w:t>
      </w:r>
      <w:r/>
    </w:p>
    <w:p>
      <w:pPr>
        <w:pStyle w:val="912"/>
        <w:ind w:firstLine="420"/>
        <w:jc w:val="both"/>
        <w:spacing w:before="0" w:beforeAutospacing="0" w:after="0" w:afterAutospacing="0" w:line="360" w:lineRule="auto"/>
        <w:widowControl w:val="off"/>
        <w:rPr>
          <w:rFonts w:hint="default" w:cs="宋体"/>
          <w:sz w:val="21"/>
          <w:szCs w:val="21"/>
          <w:highlight w:val="none"/>
        </w:rPr>
      </w:pPr>
      <w:r>
        <w:rPr>
          <w:rFonts w:cs="宋体"/>
          <w:sz w:val="21"/>
          <w:szCs w:val="21"/>
          <w:highlight w:val="none"/>
        </w:rPr>
        <w:t xml:space="preserve">日期：      年    月    日</w:t>
      </w:r>
      <w:r/>
    </w:p>
    <w:p>
      <w:pPr>
        <w:pStyle w:val="912"/>
        <w:jc w:val="both"/>
        <w:spacing w:before="0" w:beforeAutospacing="0" w:after="0" w:afterAutospacing="0" w:line="360" w:lineRule="auto"/>
        <w:widowControl w:val="off"/>
        <w:rPr>
          <w:rFonts w:hint="default" w:cs="宋体"/>
          <w:sz w:val="21"/>
          <w:szCs w:val="21"/>
          <w:highlight w:val="none"/>
        </w:rPr>
      </w:pPr>
      <w:r>
        <w:rPr>
          <w:rFonts w:hint="default" w:cs="宋体"/>
          <w:sz w:val="21"/>
          <w:szCs w:val="21"/>
          <w:highlight w:val="none"/>
        </w:rPr>
      </w:r>
      <w:r/>
    </w:p>
    <w:p>
      <w:pPr>
        <w:pStyle w:val="912"/>
        <w:jc w:val="both"/>
        <w:spacing w:before="0" w:beforeAutospacing="0" w:after="0" w:afterAutospacing="0" w:line="360" w:lineRule="auto"/>
        <w:widowControl w:val="off"/>
        <w:rPr>
          <w:rFonts w:hint="default" w:cs="宋体"/>
          <w:sz w:val="21"/>
          <w:szCs w:val="21"/>
          <w:highlight w:val="none"/>
        </w:rPr>
      </w:pPr>
      <w:r>
        <w:rPr>
          <w:rFonts w:hint="default" w:cs="宋体"/>
          <w:sz w:val="21"/>
          <w:szCs w:val="21"/>
          <w:highlight w:val="none"/>
        </w:rPr>
      </w:r>
      <w:r/>
    </w:p>
    <w:p>
      <w:pPr>
        <w:pStyle w:val="912"/>
        <w:jc w:val="both"/>
        <w:spacing w:before="0" w:beforeAutospacing="0" w:after="0" w:afterAutospacing="0" w:line="360" w:lineRule="auto"/>
        <w:widowControl w:val="off"/>
        <w:rPr>
          <w:rFonts w:hint="default" w:cs="宋体"/>
          <w:sz w:val="21"/>
          <w:szCs w:val="21"/>
          <w:highlight w:val="none"/>
        </w:rPr>
      </w:pPr>
      <w:r>
        <w:rPr>
          <w:rFonts w:hint="default" w:cs="宋体"/>
          <w:sz w:val="21"/>
          <w:szCs w:val="21"/>
          <w:highlight w:val="none"/>
        </w:rPr>
      </w:r>
      <w:r/>
    </w:p>
    <w:p>
      <w:pPr>
        <w:pStyle w:val="912"/>
        <w:jc w:val="both"/>
        <w:spacing w:before="0" w:beforeAutospacing="0" w:after="0" w:afterAutospacing="0" w:line="360" w:lineRule="auto"/>
        <w:widowControl w:val="off"/>
        <w:rPr>
          <w:rFonts w:hint="default" w:cs="宋体"/>
          <w:sz w:val="21"/>
          <w:szCs w:val="21"/>
          <w:highlight w:val="none"/>
        </w:rPr>
      </w:pPr>
      <w:r>
        <w:rPr>
          <w:rFonts w:hint="default" w:cs="宋体"/>
          <w:sz w:val="21"/>
          <w:szCs w:val="21"/>
          <w:highlight w:val="none"/>
        </w:rPr>
      </w:r>
      <w:r/>
    </w:p>
    <w:p>
      <w:pPr>
        <w:pStyle w:val="912"/>
        <w:jc w:val="both"/>
        <w:spacing w:before="0" w:beforeAutospacing="0" w:after="0" w:afterAutospacing="0" w:line="360" w:lineRule="auto"/>
        <w:widowControl w:val="off"/>
        <w:rPr>
          <w:rFonts w:hint="default" w:cs="宋体"/>
          <w:sz w:val="21"/>
          <w:szCs w:val="21"/>
          <w:highlight w:val="none"/>
        </w:rPr>
      </w:pPr>
      <w:r>
        <w:rPr>
          <w:rFonts w:hint="default" w:cs="宋体"/>
          <w:sz w:val="21"/>
          <w:szCs w:val="21"/>
          <w:highlight w:val="none"/>
        </w:rPr>
      </w:r>
      <w:r/>
    </w:p>
    <w:p>
      <w:pPr>
        <w:pStyle w:val="912"/>
        <w:jc w:val="both"/>
        <w:spacing w:before="0" w:beforeAutospacing="0" w:after="0" w:afterAutospacing="0" w:line="360" w:lineRule="auto"/>
        <w:widowControl w:val="off"/>
        <w:rPr>
          <w:rFonts w:hint="default" w:cs="宋体"/>
          <w:sz w:val="21"/>
          <w:szCs w:val="21"/>
          <w:highlight w:val="none"/>
        </w:rPr>
      </w:pPr>
      <w:r>
        <w:rPr>
          <w:rFonts w:hint="default" w:cs="宋体"/>
          <w:sz w:val="21"/>
          <w:szCs w:val="21"/>
          <w:highlight w:val="none"/>
        </w:rPr>
      </w:r>
      <w:r/>
    </w:p>
    <w:p>
      <w:pPr>
        <w:pStyle w:val="912"/>
        <w:jc w:val="both"/>
        <w:spacing w:before="0" w:beforeAutospacing="0" w:after="0" w:afterAutospacing="0" w:line="360" w:lineRule="auto"/>
        <w:widowControl w:val="off"/>
        <w:rPr>
          <w:rFonts w:hint="default" w:cs="宋体"/>
          <w:sz w:val="21"/>
          <w:szCs w:val="21"/>
          <w:highlight w:val="none"/>
        </w:rPr>
      </w:pPr>
      <w:r>
        <w:rPr>
          <w:rFonts w:hint="default" w:cs="宋体"/>
          <w:sz w:val="21"/>
          <w:szCs w:val="21"/>
          <w:highlight w:val="none"/>
        </w:rPr>
      </w:r>
      <w:r/>
    </w:p>
    <w:p>
      <w:pPr>
        <w:ind w:firstLine="960"/>
        <w:spacing w:line="360" w:lineRule="auto"/>
        <w:widowControl w:val="off"/>
        <w:rPr>
          <w:rFonts w:ascii="宋体" w:hAnsi="宋体"/>
          <w:szCs w:val="21"/>
          <w:highlight w:val="none"/>
        </w:rPr>
      </w:pPr>
      <w:r>
        <w:rPr>
          <w:rFonts w:ascii="宋体" w:hAnsi="宋体"/>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jc w:val="both"/>
        <w:spacing w:line="360" w:lineRule="auto"/>
        <w:widowControl w:val="off"/>
        <w:rPr>
          <w:rFonts w:ascii="宋体" w:hAnsi="宋体" w:cs="宋体"/>
          <w:bCs/>
          <w:sz w:val="21"/>
          <w:szCs w:val="21"/>
          <w:highlight w:val="none"/>
        </w:rPr>
      </w:pPr>
      <w:r>
        <w:rPr>
          <w:rFonts w:hint="eastAsia" w:ascii="宋体" w:hAnsi="宋体" w:cs="宋体"/>
          <w:b/>
          <w:sz w:val="21"/>
          <w:szCs w:val="21"/>
          <w:highlight w:val="none"/>
          <w:lang w:val="zh-CN"/>
        </w:rPr>
        <w:br w:type="page" w:clear="all"/>
      </w:r>
      <w:r>
        <w:rPr>
          <w:rFonts w:hint="eastAsia" w:ascii="宋体" w:hAnsi="宋体" w:cs="宋体"/>
          <w:b/>
          <w:sz w:val="21"/>
          <w:szCs w:val="21"/>
          <w:highlight w:val="none"/>
        </w:rPr>
        <w:t xml:space="preserve">格式11</w:t>
      </w:r>
      <w:r>
        <w:rPr>
          <w:rFonts w:hint="eastAsia" w:ascii="宋体" w:hAnsi="宋体" w:cs="宋体"/>
          <w:b/>
          <w:sz w:val="21"/>
          <w:szCs w:val="21"/>
          <w:highlight w:val="none"/>
          <w:lang w:val="zh-CN"/>
        </w:rPr>
        <w:t xml:space="preserve">：拟投入本项目技术人员汇总表</w:t>
      </w:r>
      <w:r/>
    </w:p>
    <w:p>
      <w:pPr>
        <w:jc w:val="center"/>
        <w:widowControl w:val="off"/>
        <w:rPr>
          <w:rFonts w:ascii="宋体" w:hAnsi="宋体" w:cs="宋体"/>
          <w:b/>
          <w:bCs/>
          <w:highlight w:val="none"/>
        </w:rPr>
      </w:pPr>
      <w:r>
        <w:rPr>
          <w:rFonts w:hint="eastAsia" w:ascii="宋体" w:hAnsi="宋体" w:cs="宋体"/>
          <w:b/>
          <w:bCs/>
          <w:highlight w:val="none"/>
        </w:rPr>
        <w:t xml:space="preserve">拟投入本项目技术人员汇总表</w:t>
      </w:r>
      <w:r/>
    </w:p>
    <w:p>
      <w:pPr>
        <w:spacing w:line="340" w:lineRule="exact"/>
        <w:widowControl w:val="off"/>
        <w:rPr>
          <w:rFonts w:ascii="宋体" w:hAnsi="宋体" w:cs="宋体"/>
          <w:sz w:val="21"/>
          <w:szCs w:val="21"/>
          <w:highlight w:val="none"/>
        </w:rPr>
      </w:pPr>
      <w:r>
        <w:rPr>
          <w:rFonts w:hint="eastAsia" w:ascii="宋体" w:hAnsi="宋体" w:cs="宋体"/>
          <w:sz w:val="21"/>
          <w:szCs w:val="21"/>
          <w:highlight w:val="none"/>
        </w:rPr>
        <w:t xml:space="preserve">项目名称：                              采购编号：           </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02"/>
        <w:gridCol w:w="701"/>
        <w:gridCol w:w="722"/>
        <w:gridCol w:w="723"/>
        <w:gridCol w:w="868"/>
        <w:gridCol w:w="875"/>
        <w:gridCol w:w="1263"/>
        <w:gridCol w:w="1468"/>
      </w:tblGrid>
      <w:tr>
        <w:trPr>
          <w:jc w:val="center"/>
          <w:trHeight w:val="294"/>
        </w:trPr>
        <w:tc>
          <w:tcPr>
            <w:tcW w:w="700"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序号</w:t>
            </w:r>
            <w:r/>
          </w:p>
        </w:tc>
        <w:tc>
          <w:tcPr>
            <w:tcW w:w="1202"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姓名</w:t>
            </w:r>
            <w:r/>
          </w:p>
        </w:tc>
        <w:tc>
          <w:tcPr>
            <w:tcW w:w="701"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年龄</w:t>
            </w:r>
            <w:r/>
          </w:p>
        </w:tc>
        <w:tc>
          <w:tcPr>
            <w:tcW w:w="722"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性别</w:t>
            </w:r>
            <w:r/>
          </w:p>
        </w:tc>
        <w:tc>
          <w:tcPr>
            <w:tcW w:w="723"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学历</w:t>
            </w:r>
            <w:r/>
          </w:p>
        </w:tc>
        <w:tc>
          <w:tcPr>
            <w:tcW w:w="868"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专业</w:t>
            </w:r>
            <w:r/>
          </w:p>
        </w:tc>
        <w:tc>
          <w:tcPr>
            <w:tcW w:w="875"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职称/资格</w:t>
            </w:r>
            <w:r/>
          </w:p>
        </w:tc>
        <w:tc>
          <w:tcPr>
            <w:tcW w:w="1263"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在本项目拟任职务</w:t>
            </w:r>
            <w:r/>
          </w:p>
        </w:tc>
        <w:tc>
          <w:tcPr>
            <w:tcW w:w="1468"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备注</w:t>
            </w:r>
            <w:r/>
          </w:p>
        </w:tc>
      </w:tr>
      <w:tr>
        <w:trPr>
          <w:jc w:val="center"/>
          <w:trHeight w:val="463"/>
        </w:trPr>
        <w:tc>
          <w:tcPr>
            <w:tcW w:w="700"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20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01"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2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23"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68"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75"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263"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468"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440"/>
        </w:trPr>
        <w:tc>
          <w:tcPr>
            <w:tcW w:w="700"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20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01"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2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23"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68"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75"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263"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468"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195"/>
        </w:trPr>
        <w:tc>
          <w:tcPr>
            <w:tcW w:w="700"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20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01"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2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23"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68"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75"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263"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468"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255"/>
        </w:trPr>
        <w:tc>
          <w:tcPr>
            <w:tcW w:w="700"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20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01"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2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723"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68"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75"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263"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468"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255"/>
        </w:trPr>
        <w:tc>
          <w:tcPr>
            <w:gridSpan w:val="9"/>
            <w:tcW w:w="8522"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（可加行）</w:t>
            </w:r>
            <w:r/>
          </w:p>
        </w:tc>
      </w:tr>
    </w:tbl>
    <w:p>
      <w:pPr>
        <w:spacing w:line="340" w:lineRule="exact"/>
        <w:widowControl w:val="off"/>
        <w:rPr>
          <w:rFonts w:ascii="宋体" w:hAnsi="宋体" w:cs="宋体"/>
          <w:sz w:val="21"/>
          <w:szCs w:val="21"/>
          <w:highlight w:val="none"/>
        </w:rPr>
      </w:pPr>
      <w:r>
        <w:rPr>
          <w:rFonts w:hint="eastAsia" w:ascii="宋体" w:hAnsi="宋体" w:cs="宋体"/>
          <w:sz w:val="21"/>
          <w:szCs w:val="21"/>
          <w:highlight w:val="none"/>
        </w:rPr>
        <w:t xml:space="preserve">注：1.根据供应商实际情况提供相关人员证明材料。</w:t>
      </w:r>
      <w:r/>
    </w:p>
    <w:p>
      <w:pPr>
        <w:ind w:left="239"/>
        <w:spacing w:line="340" w:lineRule="exact"/>
        <w:widowControl w:val="off"/>
        <w:rPr>
          <w:rFonts w:ascii="宋体" w:hAnsi="宋体" w:cs="宋体"/>
          <w:sz w:val="21"/>
          <w:szCs w:val="21"/>
          <w:highlight w:val="none"/>
        </w:rPr>
      </w:pPr>
      <w:r>
        <w:rPr>
          <w:rFonts w:ascii="宋体" w:hAnsi="宋体" w:cs="宋体"/>
          <w:sz w:val="21"/>
          <w:szCs w:val="21"/>
          <w:highlight w:val="none"/>
        </w:rPr>
      </w:r>
      <w:r/>
    </w:p>
    <w:p>
      <w:pPr>
        <w:ind w:left="239"/>
        <w:spacing w:line="340" w:lineRule="exact"/>
        <w:widowControl w:val="off"/>
        <w:rPr>
          <w:rFonts w:ascii="宋体" w:hAnsi="宋体" w:cs="宋体"/>
          <w:sz w:val="21"/>
          <w:szCs w:val="21"/>
          <w:highlight w:val="none"/>
        </w:rPr>
      </w:pPr>
      <w:r>
        <w:rPr>
          <w:rFonts w:ascii="宋体" w:hAnsi="宋体" w:cs="宋体"/>
          <w:sz w:val="21"/>
          <w:szCs w:val="21"/>
          <w:highlight w:val="none"/>
        </w:rPr>
      </w:r>
      <w:r/>
    </w:p>
    <w:p>
      <w:pPr>
        <w:ind w:left="239"/>
        <w:spacing w:line="340" w:lineRule="exact"/>
        <w:widowControl w:val="off"/>
        <w:rPr>
          <w:rFonts w:ascii="宋体" w:hAnsi="宋体" w:cs="宋体"/>
          <w:sz w:val="21"/>
          <w:szCs w:val="21"/>
          <w:highlight w:val="none"/>
        </w:rPr>
      </w:pPr>
      <w:r>
        <w:rPr>
          <w:rFonts w:ascii="宋体" w:hAnsi="宋体" w:cs="宋体"/>
          <w:sz w:val="21"/>
          <w:szCs w:val="21"/>
          <w:highlight w:val="none"/>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spacing w:line="360" w:lineRule="auto"/>
        <w:widowControl w:val="off"/>
        <w:rPr>
          <w:b/>
          <w:sz w:val="21"/>
          <w:szCs w:val="21"/>
          <w:highlight w:val="none"/>
          <w:lang w:val="zh-CN"/>
        </w:rPr>
      </w:pPr>
      <w:r>
        <w:rPr>
          <w:rFonts w:hint="eastAsia" w:ascii="宋体" w:hAnsi="宋体"/>
          <w:b/>
          <w:sz w:val="21"/>
          <w:szCs w:val="21"/>
          <w:highlight w:val="none"/>
        </w:rPr>
        <w:br w:type="page" w:clear="all"/>
      </w:r>
      <w:r>
        <w:rPr>
          <w:rFonts w:hint="eastAsia" w:ascii="宋体" w:hAnsi="宋体"/>
          <w:b/>
          <w:sz w:val="21"/>
          <w:szCs w:val="21"/>
          <w:highlight w:val="none"/>
        </w:rPr>
        <w:t xml:space="preserve">格式12：</w:t>
      </w:r>
      <w:r>
        <w:rPr>
          <w:rFonts w:hint="eastAsia" w:hAnsi="宋体"/>
          <w:b/>
          <w:sz w:val="21"/>
          <w:szCs w:val="21"/>
          <w:highlight w:val="none"/>
        </w:rPr>
        <w:t xml:space="preserve">项目经理情况表</w:t>
      </w:r>
      <w:r/>
    </w:p>
    <w:p>
      <w:pPr>
        <w:jc w:val="center"/>
        <w:widowControl w:val="off"/>
        <w:rPr>
          <w:rFonts w:ascii="宋体" w:hAnsi="宋体" w:cs="宋体"/>
          <w:b/>
          <w:bCs/>
          <w:highlight w:val="none"/>
          <w:lang w:val="zh-CN"/>
        </w:rPr>
      </w:pPr>
      <w:r>
        <w:rPr>
          <w:rFonts w:hint="eastAsia" w:ascii="宋体" w:hAnsi="宋体" w:cs="宋体"/>
          <w:b/>
          <w:bCs/>
          <w:highlight w:val="none"/>
        </w:rPr>
        <w:t xml:space="preserve">项目经理情况表</w:t>
      </w:r>
      <w:r/>
    </w:p>
    <w:p>
      <w:pPr>
        <w:spacing w:line="340" w:lineRule="exact"/>
        <w:widowControl w:val="off"/>
        <w:rPr>
          <w:rFonts w:ascii="宋体" w:hAnsi="宋体"/>
          <w:b/>
          <w:sz w:val="21"/>
          <w:szCs w:val="21"/>
          <w:highlight w:val="none"/>
        </w:rPr>
      </w:pPr>
      <w:r>
        <w:rPr>
          <w:rFonts w:hint="eastAsia" w:ascii="宋体" w:hAnsi="宋体"/>
          <w:sz w:val="21"/>
          <w:szCs w:val="21"/>
          <w:highlight w:val="none"/>
        </w:rPr>
        <w:t xml:space="preserve">项目名称：</w:t>
      </w:r>
      <w:r>
        <w:rPr>
          <w:rFonts w:hint="eastAsia" w:ascii="宋体" w:hAnsi="宋体" w:cs="宋体"/>
          <w:bCs/>
          <w:sz w:val="21"/>
          <w:szCs w:val="21"/>
          <w:highlight w:val="none"/>
        </w:rPr>
        <w:t xml:space="preserve">                                    </w:t>
      </w:r>
      <w:r>
        <w:rPr>
          <w:rFonts w:hint="eastAsia" w:ascii="宋体" w:hAnsi="宋体"/>
          <w:sz w:val="21"/>
          <w:szCs w:val="21"/>
          <w:highlight w:val="none"/>
        </w:rPr>
        <w:t xml:space="preserve">采购</w:t>
      </w:r>
      <w:r>
        <w:rPr>
          <w:rFonts w:ascii="宋体" w:hAnsi="宋体"/>
          <w:sz w:val="21"/>
          <w:szCs w:val="21"/>
          <w:highlight w:val="none"/>
        </w:rPr>
        <w:t xml:space="preserve">编号：</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7"/>
        <w:gridCol w:w="327"/>
        <w:gridCol w:w="736"/>
        <w:gridCol w:w="870"/>
        <w:gridCol w:w="175"/>
        <w:gridCol w:w="1232"/>
        <w:gridCol w:w="332"/>
        <w:gridCol w:w="763"/>
        <w:gridCol w:w="1370"/>
        <w:gridCol w:w="109"/>
        <w:gridCol w:w="1391"/>
      </w:tblGrid>
      <w:tr>
        <w:trPr>
          <w:jc w:val="center"/>
          <w:trHeight w:val="273"/>
        </w:trPr>
        <w:tc>
          <w:tcPr>
            <w:tcW w:w="1217"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姓名</w:t>
            </w:r>
            <w:r/>
          </w:p>
        </w:tc>
        <w:tc>
          <w:tcPr>
            <w:gridSpan w:val="2"/>
            <w:tcW w:w="1063" w:type="dxa"/>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70"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性别</w:t>
            </w:r>
            <w:r/>
          </w:p>
        </w:tc>
        <w:tc>
          <w:tcPr>
            <w:gridSpan w:val="3"/>
            <w:tcW w:w="1739" w:type="dxa"/>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gridSpan w:val="3"/>
            <w:tcW w:w="2242"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391"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270"/>
        </w:trPr>
        <w:tc>
          <w:tcPr>
            <w:tcW w:w="1217"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职务</w:t>
            </w:r>
            <w:r/>
          </w:p>
        </w:tc>
        <w:tc>
          <w:tcPr>
            <w:gridSpan w:val="2"/>
            <w:tcW w:w="1063" w:type="dxa"/>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870"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职称</w:t>
            </w:r>
            <w:r/>
          </w:p>
        </w:tc>
        <w:tc>
          <w:tcPr>
            <w:gridSpan w:val="3"/>
            <w:tcW w:w="1739" w:type="dxa"/>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gridSpan w:val="3"/>
            <w:tcW w:w="2242"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391"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225"/>
        </w:trPr>
        <w:tc>
          <w:tcPr>
            <w:tcW w:w="1217"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毕业院校</w:t>
            </w:r>
            <w:r/>
          </w:p>
        </w:tc>
        <w:tc>
          <w:tcPr>
            <w:gridSpan w:val="6"/>
            <w:tcW w:w="3672"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3"/>
            <w:tcW w:w="2242"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专业</w:t>
            </w:r>
            <w:r/>
          </w:p>
        </w:tc>
        <w:tc>
          <w:tcPr>
            <w:tcW w:w="1391"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257"/>
        </w:trPr>
        <w:tc>
          <w:tcPr>
            <w:gridSpan w:val="3"/>
            <w:tcW w:w="2280"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执业资格</w:t>
            </w:r>
            <w:r/>
          </w:p>
        </w:tc>
        <w:tc>
          <w:tcPr>
            <w:gridSpan w:val="4"/>
            <w:tcW w:w="2609"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3"/>
            <w:tcW w:w="2242" w:type="dxa"/>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W w:w="1391"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r>
      <w:tr>
        <w:trPr>
          <w:cantSplit/>
          <w:jc w:val="center"/>
          <w:trHeight w:val="261"/>
        </w:trPr>
        <w:tc>
          <w:tcPr>
            <w:gridSpan w:val="11"/>
            <w:tcW w:w="8522" w:type="dxa"/>
            <w:textDirection w:val="lrTb"/>
            <w:noWrap w:val="false"/>
          </w:tcPr>
          <w:p>
            <w:pPr>
              <w:ind w:left="92"/>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已完成同类项目情况</w:t>
            </w:r>
            <w:r/>
          </w:p>
        </w:tc>
      </w:tr>
      <w:tr>
        <w:trPr>
          <w:jc w:val="center"/>
          <w:trHeight w:val="300"/>
        </w:trPr>
        <w:tc>
          <w:tcPr>
            <w:gridSpan w:val="2"/>
            <w:tcW w:w="1544"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业主单位</w:t>
            </w:r>
            <w:r/>
          </w:p>
        </w:tc>
        <w:tc>
          <w:tcPr>
            <w:gridSpan w:val="3"/>
            <w:tcW w:w="1781"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同类项目名称</w:t>
            </w:r>
            <w:r/>
          </w:p>
        </w:tc>
        <w:tc>
          <w:tcPr>
            <w:tcW w:w="1232"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规模</w:t>
            </w:r>
            <w:r/>
          </w:p>
        </w:tc>
        <w:tc>
          <w:tcPr>
            <w:gridSpan w:val="2"/>
            <w:tcW w:w="1095"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金额</w:t>
            </w:r>
            <w:r/>
          </w:p>
        </w:tc>
        <w:tc>
          <w:tcPr>
            <w:tcW w:w="1370"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完成时间</w:t>
            </w:r>
            <w:r/>
          </w:p>
        </w:tc>
        <w:tc>
          <w:tcPr>
            <w:gridSpan w:val="2"/>
            <w:tcW w:w="1500" w:type="dxa"/>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其他说明</w:t>
            </w:r>
            <w:r/>
          </w:p>
        </w:tc>
      </w:tr>
      <w:tr>
        <w:trPr>
          <w:jc w:val="center"/>
          <w:trHeight w:val="280"/>
        </w:trPr>
        <w:tc>
          <w:tcPr>
            <w:gridSpan w:val="2"/>
            <w:tcW w:w="1544"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3"/>
            <w:tcW w:w="1781"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tcW w:w="1232"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2"/>
            <w:tcW w:w="1095"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tcW w:w="1370"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2"/>
            <w:tcW w:w="1500"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280"/>
        </w:trPr>
        <w:tc>
          <w:tcPr>
            <w:gridSpan w:val="2"/>
            <w:tcW w:w="1544"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3"/>
            <w:tcW w:w="1781"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tcW w:w="1232"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2"/>
            <w:tcW w:w="1095"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tcW w:w="1370"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2"/>
            <w:tcW w:w="1500"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280"/>
        </w:trPr>
        <w:tc>
          <w:tcPr>
            <w:gridSpan w:val="2"/>
            <w:tcW w:w="1544"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3"/>
            <w:tcW w:w="1781"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tcW w:w="1232"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2"/>
            <w:tcW w:w="1095"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tcW w:w="1370"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c>
          <w:tcPr>
            <w:gridSpan w:val="2"/>
            <w:tcW w:w="1500"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367"/>
        </w:trPr>
        <w:tc>
          <w:tcPr>
            <w:gridSpan w:val="11"/>
            <w:tcW w:w="8522" w:type="dxa"/>
            <w:textDirection w:val="lrTb"/>
            <w:noWrap w:val="false"/>
          </w:tcPr>
          <w:p>
            <w:pPr>
              <w:spacing w:line="340" w:lineRule="exact"/>
              <w:widowControl w:val="off"/>
              <w:rPr>
                <w:rFonts w:ascii="宋体" w:hAnsi="宋体"/>
                <w:sz w:val="21"/>
                <w:szCs w:val="21"/>
                <w:highlight w:val="none"/>
              </w:rPr>
            </w:pPr>
            <w:r>
              <w:rPr>
                <w:rFonts w:hint="eastAsia" w:ascii="宋体" w:hAnsi="宋体"/>
                <w:sz w:val="21"/>
                <w:szCs w:val="21"/>
                <w:highlight w:val="none"/>
              </w:rPr>
              <w:t xml:space="preserve">所做项目获奖情况</w:t>
            </w:r>
            <w:r/>
          </w:p>
        </w:tc>
      </w:tr>
      <w:tr>
        <w:trPr>
          <w:jc w:val="center"/>
          <w:trHeight w:val="1549"/>
        </w:trPr>
        <w:tc>
          <w:tcPr>
            <w:gridSpan w:val="11"/>
            <w:tcW w:w="8522" w:type="dxa"/>
            <w:textDirection w:val="lrTb"/>
            <w:noWrap w:val="false"/>
          </w:tcPr>
          <w:p>
            <w:pPr>
              <w:spacing w:line="340" w:lineRule="exact"/>
              <w:widowControl w:val="off"/>
              <w:rPr>
                <w:rFonts w:ascii="宋体" w:hAnsi="宋体"/>
                <w:sz w:val="21"/>
                <w:szCs w:val="21"/>
                <w:highlight w:val="none"/>
              </w:rPr>
            </w:pPr>
            <w:r>
              <w:rPr>
                <w:rFonts w:ascii="宋体" w:hAnsi="宋体"/>
                <w:sz w:val="21"/>
                <w:szCs w:val="21"/>
                <w:highlight w:val="none"/>
              </w:rPr>
            </w:r>
            <w:r/>
          </w:p>
        </w:tc>
      </w:tr>
    </w:tbl>
    <w:p>
      <w:pPr>
        <w:spacing w:line="340" w:lineRule="exact"/>
        <w:widowControl w:val="off"/>
        <w:rPr>
          <w:rFonts w:ascii="宋体" w:hAnsi="宋体" w:cs="Arial"/>
          <w:sz w:val="21"/>
          <w:szCs w:val="21"/>
          <w:highlight w:val="none"/>
          <w:lang w:val="zh-CN"/>
        </w:rPr>
      </w:pPr>
      <w:r>
        <w:rPr>
          <w:rFonts w:hint="eastAsia" w:ascii="宋体" w:hAnsi="宋体" w:cs="Arial"/>
          <w:sz w:val="21"/>
          <w:szCs w:val="21"/>
          <w:highlight w:val="none"/>
          <w:lang w:val="zh-CN"/>
        </w:rPr>
        <w:t xml:space="preserve">注：</w:t>
      </w:r>
      <w:r>
        <w:rPr>
          <w:rFonts w:hint="eastAsia" w:ascii="宋体" w:hAnsi="宋体"/>
          <w:sz w:val="21"/>
          <w:highlight w:val="none"/>
        </w:rPr>
        <w:t xml:space="preserve">根据供应商实际情况提供</w:t>
      </w:r>
      <w:r>
        <w:rPr>
          <w:rFonts w:ascii="宋体" w:hAnsi="宋体"/>
          <w:sz w:val="21"/>
          <w:highlight w:val="none"/>
        </w:rPr>
        <w:t xml:space="preserve">相关人员证明材料</w:t>
      </w:r>
      <w:r>
        <w:rPr>
          <w:rFonts w:hint="eastAsia" w:ascii="宋体" w:hAnsi="宋体" w:cs="Arial"/>
          <w:sz w:val="21"/>
          <w:szCs w:val="21"/>
          <w:highlight w:val="none"/>
          <w:lang w:val="zh-CN"/>
        </w:rPr>
        <w:t xml:space="preserve">。</w:t>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ascii="宋体" w:hAnsi="宋体"/>
          <w:b/>
          <w:sz w:val="21"/>
          <w:szCs w:val="21"/>
          <w:highlight w:val="none"/>
        </w:rPr>
      </w:r>
      <w:r/>
    </w:p>
    <w:p>
      <w:pPr>
        <w:spacing w:line="360" w:lineRule="auto"/>
        <w:widowControl w:val="off"/>
        <w:rPr>
          <w:rFonts w:ascii="宋体" w:hAnsi="宋体"/>
          <w:b/>
          <w:sz w:val="21"/>
          <w:szCs w:val="21"/>
          <w:highlight w:val="none"/>
        </w:rPr>
      </w:pPr>
      <w:r>
        <w:rPr>
          <w:rFonts w:hint="eastAsia" w:ascii="宋体" w:hAnsi="宋体"/>
          <w:b/>
          <w:sz w:val="21"/>
          <w:szCs w:val="21"/>
          <w:highlight w:val="none"/>
        </w:rPr>
        <w:t xml:space="preserve">格式13：项目经理无在建工程承诺书</w:t>
      </w:r>
      <w:r/>
    </w:p>
    <w:p>
      <w:pPr>
        <w:rPr>
          <w:rFonts w:cs="宋体"/>
          <w:b/>
          <w:bCs/>
          <w:sz w:val="22"/>
          <w:szCs w:val="22"/>
          <w:highlight w:val="none"/>
        </w:rPr>
      </w:pPr>
      <w:r>
        <w:rPr>
          <w:rFonts w:cs="宋体"/>
          <w:b/>
          <w:bCs/>
          <w:sz w:val="22"/>
          <w:szCs w:val="22"/>
          <w:highlight w:val="none"/>
        </w:rPr>
      </w:r>
      <w:r/>
    </w:p>
    <w:p>
      <w:pPr>
        <w:jc w:val="center"/>
        <w:widowControl w:val="off"/>
        <w:rPr>
          <w:rFonts w:ascii="宋体" w:hAnsi="宋体" w:cs="宋体"/>
          <w:b/>
          <w:bCs/>
          <w:highlight w:val="none"/>
        </w:rPr>
      </w:pPr>
      <w:r>
        <w:rPr>
          <w:rFonts w:hint="eastAsia" w:ascii="宋体" w:hAnsi="宋体" w:cs="宋体"/>
          <w:b/>
          <w:bCs/>
          <w:highlight w:val="none"/>
        </w:rPr>
        <w:t xml:space="preserve">项目经理无在建工程承诺书</w:t>
      </w:r>
      <w:r/>
    </w:p>
    <w:p>
      <w:pPr>
        <w:spacing w:line="360" w:lineRule="auto"/>
        <w:rPr>
          <w:sz w:val="21"/>
          <w:szCs w:val="21"/>
          <w:highlight w:val="none"/>
          <w:u w:val="single"/>
        </w:rPr>
      </w:pPr>
      <w:r>
        <w:rPr>
          <w:rFonts w:hint="eastAsia"/>
          <w:sz w:val="21"/>
          <w:szCs w:val="21"/>
          <w:highlight w:val="none"/>
        </w:rPr>
        <w:t xml:space="preserve">致：</w:t>
      </w:r>
      <w:r>
        <w:rPr>
          <w:rFonts w:hint="eastAsia"/>
          <w:sz w:val="21"/>
          <w:szCs w:val="21"/>
          <w:highlight w:val="none"/>
          <w:u w:val="single"/>
          <w:lang w:val="zh-CN"/>
        </w:rPr>
        <w:t xml:space="preserve">苏州卫生职业技术学院</w:t>
      </w:r>
      <w:r/>
    </w:p>
    <w:p>
      <w:pPr>
        <w:ind w:firstLine="420"/>
        <w:spacing w:line="360" w:lineRule="auto"/>
        <w:rPr>
          <w:sz w:val="21"/>
          <w:szCs w:val="21"/>
          <w:highlight w:val="none"/>
        </w:rPr>
      </w:pPr>
      <w:r>
        <w:rPr>
          <w:rFonts w:hint="eastAsia"/>
          <w:sz w:val="21"/>
          <w:szCs w:val="21"/>
          <w:highlight w:val="none"/>
        </w:rPr>
        <w:t xml:space="preserve">我公司拟选派的项目经理</w:t>
      </w:r>
      <w:r>
        <w:rPr>
          <w:rFonts w:hint="eastAsia"/>
          <w:sz w:val="21"/>
          <w:szCs w:val="21"/>
          <w:highlight w:val="none"/>
          <w:u w:val="single"/>
        </w:rPr>
        <w:t xml:space="preserve">   （姓名）   </w:t>
      </w:r>
      <w:r>
        <w:rPr>
          <w:rFonts w:hint="eastAsia"/>
          <w:sz w:val="21"/>
          <w:szCs w:val="21"/>
          <w:highlight w:val="none"/>
        </w:rPr>
        <w:t xml:space="preserve">参加 </w:t>
      </w:r>
      <w:r>
        <w:rPr>
          <w:rFonts w:hint="eastAsia"/>
          <w:sz w:val="21"/>
          <w:szCs w:val="21"/>
          <w:highlight w:val="none"/>
          <w:u w:val="single"/>
        </w:rPr>
        <w:t xml:space="preserve">    （项目名称）    </w:t>
      </w:r>
      <w:r>
        <w:rPr>
          <w:rFonts w:hint="eastAsia"/>
          <w:sz w:val="21"/>
          <w:szCs w:val="21"/>
          <w:highlight w:val="none"/>
        </w:rPr>
        <w:t xml:space="preserve">项目的响应，该项目经理属于下列：</w:t>
      </w:r>
      <w:r>
        <w:rPr>
          <w:rFonts w:hint="eastAsia"/>
          <w:sz w:val="21"/>
          <w:szCs w:val="21"/>
          <w:highlight w:val="none"/>
          <w:u w:val="single"/>
        </w:rPr>
        <w:t xml:space="preserve">          </w:t>
      </w:r>
      <w:r>
        <w:rPr>
          <w:rFonts w:hint="eastAsia"/>
          <w:sz w:val="21"/>
          <w:szCs w:val="21"/>
          <w:highlight w:val="none"/>
        </w:rPr>
        <w:t xml:space="preserve">。</w:t>
      </w:r>
      <w:r/>
    </w:p>
    <w:p>
      <w:pPr>
        <w:pStyle w:val="732"/>
        <w:numPr>
          <w:ilvl w:val="0"/>
          <w:numId w:val="2"/>
        </w:numPr>
        <w:spacing w:line="360" w:lineRule="auto"/>
        <w:rPr>
          <w:sz w:val="21"/>
          <w:szCs w:val="21"/>
          <w:highlight w:val="none"/>
        </w:rPr>
      </w:pPr>
      <w:r>
        <w:rPr>
          <w:rFonts w:hint="eastAsia"/>
          <w:sz w:val="21"/>
          <w:szCs w:val="21"/>
          <w:highlight w:val="none"/>
        </w:rPr>
        <w:t xml:space="preserve">非变更后无在建工程，</w:t>
      </w:r>
      <w:r/>
    </w:p>
    <w:p>
      <w:pPr>
        <w:pStyle w:val="732"/>
        <w:numPr>
          <w:ilvl w:val="0"/>
          <w:numId w:val="2"/>
        </w:numPr>
        <w:spacing w:line="360" w:lineRule="auto"/>
        <w:rPr>
          <w:sz w:val="21"/>
          <w:szCs w:val="21"/>
          <w:highlight w:val="none"/>
        </w:rPr>
      </w:pPr>
      <w:r>
        <w:rPr>
          <w:rFonts w:hint="eastAsia"/>
          <w:sz w:val="21"/>
          <w:szCs w:val="21"/>
          <w:highlight w:val="none"/>
        </w:rPr>
        <w:t xml:space="preserve">变更后无在建工程（必须原合同工期已满且变更备案之日已满6个月），</w:t>
      </w:r>
      <w:r/>
    </w:p>
    <w:p>
      <w:pPr>
        <w:pStyle w:val="732"/>
        <w:numPr>
          <w:ilvl w:val="0"/>
          <w:numId w:val="2"/>
        </w:numPr>
        <w:spacing w:line="360" w:lineRule="auto"/>
        <w:rPr>
          <w:sz w:val="21"/>
          <w:szCs w:val="21"/>
          <w:highlight w:val="none"/>
        </w:rPr>
      </w:pPr>
      <w:r>
        <w:rPr>
          <w:rFonts w:hint="eastAsia"/>
          <w:sz w:val="21"/>
          <w:szCs w:val="21"/>
          <w:highlight w:val="none"/>
        </w:rPr>
        <w:t xml:space="preserve">因非承包方原因致使工程项目停工或因故不能按期开工、且已办理了项目经理解锁手续，</w:t>
      </w:r>
      <w:r/>
    </w:p>
    <w:p>
      <w:pPr>
        <w:pStyle w:val="732"/>
        <w:numPr>
          <w:ilvl w:val="0"/>
          <w:numId w:val="2"/>
        </w:numPr>
        <w:spacing w:line="360" w:lineRule="auto"/>
        <w:rPr>
          <w:sz w:val="21"/>
          <w:szCs w:val="21"/>
          <w:highlight w:val="none"/>
        </w:rPr>
      </w:pPr>
      <w:r>
        <w:rPr>
          <w:rFonts w:hint="eastAsia"/>
          <w:sz w:val="21"/>
          <w:szCs w:val="21"/>
          <w:highlight w:val="none"/>
        </w:rPr>
        <w:t xml:space="preserve">有在建工程，但该在建工程与本次招标的工程属于同一工程项目、同一项目批文、同一施工地点分段发包或分期施工的情况且总的工程规模在项目经理执业范围之内。</w:t>
      </w:r>
      <w:r/>
    </w:p>
    <w:p>
      <w:pPr>
        <w:spacing w:line="360" w:lineRule="auto"/>
        <w:rPr>
          <w:rFonts w:ascii="宋体" w:hAnsi="宋体" w:cs="宋体"/>
          <w:sz w:val="21"/>
          <w:szCs w:val="21"/>
          <w:highlight w:val="none"/>
        </w:rPr>
      </w:pPr>
      <w:r>
        <w:rPr>
          <w:rFonts w:hint="eastAsia"/>
          <w:sz w:val="21"/>
          <w:szCs w:val="21"/>
          <w:highlight w:val="none"/>
        </w:rPr>
        <w:t xml:space="preserve">注：请选择（1）（2）（3）（4）中任意一项，如选择（2）、（3）、（4）的需提供证明材料扫描件，无证明材料不予认可。</w:t>
      </w:r>
      <w:r/>
    </w:p>
    <w:p>
      <w:pPr>
        <w:spacing w:line="360" w:lineRule="auto"/>
        <w:rPr>
          <w:rFonts w:ascii="宋体" w:hAnsi="宋体" w:cs="宋体"/>
          <w:sz w:val="21"/>
          <w:szCs w:val="21"/>
          <w:highlight w:val="none"/>
        </w:rPr>
      </w:pPr>
      <w:r>
        <w:rPr>
          <w:rFonts w:ascii="宋体" w:hAnsi="宋体" w:cs="宋体"/>
          <w:sz w:val="21"/>
          <w:szCs w:val="21"/>
          <w:highlight w:val="none"/>
        </w:rPr>
      </w:r>
      <w:r/>
    </w:p>
    <w:p>
      <w:pPr>
        <w:ind w:firstLine="4410"/>
        <w:spacing w:line="360" w:lineRule="auto"/>
        <w:rPr>
          <w:rFonts w:ascii="宋体" w:hAnsi="宋体" w:cs="宋体"/>
          <w:sz w:val="21"/>
          <w:szCs w:val="21"/>
          <w:highlight w:val="none"/>
        </w:rPr>
      </w:pPr>
      <w:r>
        <w:rPr>
          <w:rFonts w:ascii="宋体" w:hAnsi="宋体" w:cs="宋体"/>
          <w:sz w:val="21"/>
          <w:szCs w:val="21"/>
          <w:highlight w:val="none"/>
        </w:rPr>
      </w:r>
      <w:r/>
    </w:p>
    <w:p>
      <w:pPr>
        <w:ind w:firstLine="4410"/>
        <w:spacing w:line="360" w:lineRule="auto"/>
        <w:rPr>
          <w:rFonts w:ascii="宋体" w:hAnsi="宋体" w:cs="宋体"/>
          <w:sz w:val="21"/>
          <w:szCs w:val="21"/>
          <w:highlight w:val="none"/>
        </w:rPr>
      </w:pPr>
      <w:r>
        <w:rPr>
          <w:rFonts w:ascii="宋体" w:hAnsi="宋体" w:cs="宋体"/>
          <w:sz w:val="21"/>
          <w:szCs w:val="21"/>
          <w:highlight w:val="none"/>
        </w:rPr>
      </w:r>
      <w:r/>
    </w:p>
    <w:p>
      <w:pPr>
        <w:ind w:firstLine="4410"/>
        <w:spacing w:line="360" w:lineRule="auto"/>
        <w:rPr>
          <w:rFonts w:ascii="宋体" w:hAnsi="宋体" w:cs="宋体"/>
          <w:sz w:val="21"/>
          <w:szCs w:val="21"/>
          <w:highlight w:val="none"/>
        </w:rPr>
      </w:pPr>
      <w:r>
        <w:rPr>
          <w:rFonts w:hint="eastAsia" w:ascii="宋体" w:hAnsi="宋体" w:cs="宋体"/>
          <w:sz w:val="21"/>
          <w:szCs w:val="21"/>
          <w:highlight w:val="none"/>
        </w:rPr>
        <w:t xml:space="preserve">供应商：（加盖CA电子公章）                                 </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                                   日期：         年     月    日</w:t>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widowControl w:val="off"/>
        <w:rPr>
          <w:rFonts w:ascii="宋体" w:hAnsi="宋体"/>
          <w:b/>
          <w:szCs w:val="21"/>
          <w:highlight w:val="none"/>
        </w:rPr>
      </w:pPr>
      <w:r>
        <w:rPr>
          <w:rFonts w:ascii="宋体" w:hAnsi="宋体"/>
          <w:b/>
          <w:szCs w:val="21"/>
          <w:highlight w:val="none"/>
        </w:rPr>
      </w:r>
      <w:r/>
    </w:p>
    <w:p>
      <w:pPr>
        <w:spacing w:line="360" w:lineRule="auto"/>
        <w:widowControl w:val="off"/>
        <w:rPr>
          <w:rFonts w:ascii="宋体" w:hAnsi="宋体" w:cs="宋体"/>
          <w:b/>
          <w:sz w:val="21"/>
          <w:szCs w:val="21"/>
          <w:highlight w:val="none"/>
          <w:lang w:val="zh-CN"/>
        </w:rPr>
      </w:pPr>
      <w:r>
        <w:rPr>
          <w:rFonts w:ascii="宋体" w:hAnsi="宋体" w:cs="宋体"/>
          <w:b/>
          <w:sz w:val="21"/>
          <w:szCs w:val="21"/>
          <w:highlight w:val="none"/>
          <w:lang w:val="zh-CN"/>
        </w:rPr>
      </w:r>
      <w:r/>
    </w:p>
    <w:p>
      <w:pPr>
        <w:spacing w:line="360" w:lineRule="auto"/>
        <w:widowControl w:val="off"/>
        <w:rPr>
          <w:rFonts w:ascii="宋体" w:hAnsi="宋体" w:cs="宋体"/>
          <w:b/>
          <w:sz w:val="21"/>
          <w:szCs w:val="21"/>
          <w:highlight w:val="none"/>
          <w:lang w:val="zh-CN"/>
        </w:rPr>
      </w:pPr>
      <w:r>
        <w:rPr>
          <w:rFonts w:hint="eastAsia" w:ascii="宋体" w:hAnsi="宋体" w:cs="宋体"/>
          <w:b/>
          <w:sz w:val="21"/>
          <w:szCs w:val="21"/>
          <w:highlight w:val="none"/>
          <w:lang w:val="zh-CN"/>
        </w:rPr>
        <w:br w:type="page" w:clear="all"/>
      </w:r>
      <w:r>
        <w:rPr>
          <w:rFonts w:hint="eastAsia" w:ascii="宋体" w:hAnsi="宋体" w:cs="宋体"/>
          <w:b/>
          <w:sz w:val="21"/>
          <w:szCs w:val="21"/>
          <w:highlight w:val="none"/>
        </w:rPr>
        <w:t xml:space="preserve">格式14</w:t>
      </w:r>
      <w:r>
        <w:rPr>
          <w:rFonts w:hint="eastAsia" w:ascii="宋体" w:hAnsi="宋体" w:cs="宋体"/>
          <w:b/>
          <w:sz w:val="21"/>
          <w:szCs w:val="21"/>
          <w:highlight w:val="none"/>
          <w:lang w:val="zh-CN"/>
        </w:rPr>
        <w:t xml:space="preserve">：类似项目业绩一览表</w:t>
      </w:r>
      <w:r/>
    </w:p>
    <w:p>
      <w:pPr>
        <w:jc w:val="center"/>
        <w:widowControl w:val="off"/>
        <w:rPr>
          <w:rFonts w:ascii="宋体" w:hAnsi="宋体" w:cs="宋体"/>
          <w:b/>
          <w:bCs/>
          <w:highlight w:val="none"/>
        </w:rPr>
      </w:pPr>
      <w:r>
        <w:rPr>
          <w:rFonts w:hint="eastAsia" w:ascii="宋体" w:hAnsi="宋体" w:cs="宋体"/>
          <w:b/>
          <w:bCs/>
          <w:highlight w:val="none"/>
        </w:rPr>
        <w:t xml:space="preserve">类似项目业绩一览表</w:t>
      </w:r>
      <w:r/>
    </w:p>
    <w:tbl>
      <w:tblPr>
        <w:tblStyle w:val="690"/>
        <w:tblW w:w="892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6"/>
        <w:gridCol w:w="1812"/>
        <w:gridCol w:w="684"/>
        <w:gridCol w:w="732"/>
        <w:gridCol w:w="1356"/>
        <w:gridCol w:w="1692"/>
        <w:gridCol w:w="1896"/>
      </w:tblGrid>
      <w:tr>
        <w:trPr>
          <w:jc w:val="center"/>
          <w:trHeight w:val="708"/>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规模</w:t>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金额</w:t>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完成日期</w:t>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获奖情况</w:t>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业主单位名称</w:t>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337"/>
        </w:trPr>
        <w:tc>
          <w:tcPr>
            <w:tcBorders>
              <w:top w:val="single" w:color="auto" w:sz="4" w:space="0"/>
              <w:left w:val="single" w:color="auto" w:sz="4" w:space="0"/>
              <w:bottom w:val="single" w:color="auto" w:sz="4" w:space="0"/>
              <w:right w:val="single" w:color="auto" w:sz="4" w:space="0"/>
            </w:tcBorders>
            <w:tcW w:w="7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73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35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92"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896" w:type="dxa"/>
            <w:vAlign w:val="center"/>
            <w:textDirection w:val="lrTb"/>
            <w:noWrap w:val="false"/>
          </w:tcPr>
          <w:p>
            <w:pPr>
              <w:jc w:val="center"/>
              <w:spacing w:line="340" w:lineRule="exact"/>
              <w:widowControl w:val="off"/>
              <w:rPr>
                <w:rFonts w:ascii="宋体" w:hAnsi="宋体"/>
                <w:sz w:val="21"/>
                <w:szCs w:val="21"/>
                <w:highlight w:val="none"/>
              </w:rPr>
            </w:pPr>
            <w:r>
              <w:rPr>
                <w:rFonts w:ascii="宋体" w:hAnsi="宋体"/>
                <w:sz w:val="21"/>
                <w:szCs w:val="21"/>
                <w:highlight w:val="none"/>
              </w:rPr>
            </w:r>
            <w:r/>
          </w:p>
        </w:tc>
      </w:tr>
      <w:tr>
        <w:trPr>
          <w:jc w:val="center"/>
          <w:trHeight w:val="337"/>
        </w:trPr>
        <w:tc>
          <w:tcPr>
            <w:gridSpan w:val="7"/>
            <w:tcBorders>
              <w:top w:val="single" w:color="auto" w:sz="4" w:space="0"/>
            </w:tcBorders>
            <w:tcW w:w="8928" w:type="dxa"/>
            <w:vAlign w:val="center"/>
            <w:textDirection w:val="lrTb"/>
            <w:noWrap w:val="false"/>
          </w:tcPr>
          <w:p>
            <w:pPr>
              <w:jc w:val="center"/>
              <w:spacing w:line="340" w:lineRule="exact"/>
              <w:widowControl w:val="off"/>
              <w:rPr>
                <w:rFonts w:ascii="宋体" w:hAnsi="宋体"/>
                <w:sz w:val="21"/>
                <w:szCs w:val="21"/>
                <w:highlight w:val="none"/>
              </w:rPr>
            </w:pPr>
            <w:r>
              <w:rPr>
                <w:rFonts w:hint="eastAsia" w:ascii="宋体" w:hAnsi="宋体"/>
                <w:sz w:val="21"/>
                <w:szCs w:val="21"/>
                <w:highlight w:val="none"/>
              </w:rPr>
              <w:t xml:space="preserve">（可加行）</w:t>
            </w:r>
            <w:r/>
          </w:p>
        </w:tc>
      </w:tr>
    </w:tbl>
    <w:p>
      <w:pPr>
        <w:spacing w:line="340" w:lineRule="exact"/>
        <w:widowControl w:val="off"/>
        <w:rPr>
          <w:rFonts w:ascii="宋体" w:hAnsi="宋体" w:cs="宋体"/>
          <w:sz w:val="21"/>
          <w:szCs w:val="21"/>
          <w:highlight w:val="none"/>
          <w:lang w:val="zh-CN"/>
        </w:rPr>
      </w:pPr>
      <w:r>
        <w:rPr>
          <w:rFonts w:ascii="宋体" w:hAnsi="宋体" w:cs="宋体"/>
          <w:sz w:val="21"/>
          <w:szCs w:val="21"/>
          <w:highlight w:val="none"/>
          <w:lang w:val="zh-CN"/>
        </w:rPr>
      </w:r>
      <w:r/>
    </w:p>
    <w:p>
      <w:pPr>
        <w:spacing w:line="340" w:lineRule="exact"/>
        <w:widowControl w:val="off"/>
        <w:rPr>
          <w:rFonts w:ascii="宋体" w:hAnsi="宋体" w:cs="宋体"/>
          <w:sz w:val="21"/>
          <w:szCs w:val="21"/>
          <w:highlight w:val="none"/>
          <w:lang w:val="zh-CN"/>
        </w:rPr>
      </w:pPr>
      <w:r>
        <w:rPr>
          <w:rFonts w:hint="eastAsia" w:ascii="宋体" w:hAnsi="宋体" w:cs="宋体"/>
          <w:sz w:val="21"/>
          <w:szCs w:val="21"/>
          <w:highlight w:val="none"/>
          <w:lang w:val="zh-CN"/>
        </w:rPr>
        <w:t xml:space="preserve">注：</w:t>
      </w:r>
      <w:r>
        <w:rPr>
          <w:rFonts w:hint="eastAsia" w:ascii="宋体" w:hAnsi="宋体" w:cs="宋体"/>
          <w:sz w:val="21"/>
          <w:szCs w:val="21"/>
          <w:highlight w:val="none"/>
        </w:rPr>
        <w:t xml:space="preserve">根据供应商实际情况提供</w:t>
      </w:r>
      <w:r>
        <w:rPr>
          <w:rFonts w:hint="eastAsia" w:ascii="宋体" w:hAnsi="宋体" w:cs="宋体"/>
          <w:sz w:val="21"/>
          <w:szCs w:val="21"/>
          <w:highlight w:val="none"/>
          <w:lang w:val="zh-CN"/>
        </w:rPr>
        <w:t xml:space="preserve">相关证明资料。</w:t>
      </w:r>
      <w:r/>
    </w:p>
    <w:p>
      <w:pPr>
        <w:ind w:left="239"/>
        <w:spacing w:line="340" w:lineRule="exact"/>
        <w:widowControl w:val="off"/>
        <w:rPr>
          <w:rFonts w:ascii="宋体" w:hAnsi="宋体" w:cs="宋体"/>
          <w:sz w:val="21"/>
          <w:szCs w:val="21"/>
          <w:highlight w:val="none"/>
        </w:rPr>
      </w:pPr>
      <w:r>
        <w:rPr>
          <w:rFonts w:ascii="宋体" w:hAnsi="宋体" w:cs="宋体"/>
          <w:sz w:val="21"/>
          <w:szCs w:val="21"/>
          <w:highlight w:val="none"/>
        </w:rPr>
      </w:r>
      <w:r/>
    </w:p>
    <w:p>
      <w:pPr>
        <w:ind w:left="239"/>
        <w:spacing w:line="340" w:lineRule="exact"/>
        <w:widowControl w:val="off"/>
        <w:rPr>
          <w:rFonts w:ascii="宋体" w:hAnsi="宋体" w:cs="宋体"/>
          <w:sz w:val="21"/>
          <w:szCs w:val="21"/>
          <w:highlight w:val="none"/>
        </w:rPr>
      </w:pPr>
      <w:r>
        <w:rPr>
          <w:rFonts w:ascii="宋体" w:hAnsi="宋体" w:cs="宋体"/>
          <w:sz w:val="21"/>
          <w:szCs w:val="21"/>
          <w:highlight w:val="none"/>
        </w:rPr>
      </w:r>
      <w:r/>
    </w:p>
    <w:p>
      <w:pPr>
        <w:ind w:left="239"/>
        <w:spacing w:line="340" w:lineRule="exact"/>
        <w:widowControl w:val="off"/>
        <w:rPr>
          <w:rFonts w:ascii="宋体" w:hAnsi="宋体" w:cs="宋体"/>
          <w:sz w:val="21"/>
          <w:szCs w:val="21"/>
          <w:highlight w:val="none"/>
        </w:rPr>
      </w:pPr>
      <w:r>
        <w:rPr>
          <w:rFonts w:ascii="宋体" w:hAnsi="宋体" w:cs="宋体"/>
          <w:sz w:val="21"/>
          <w:szCs w:val="21"/>
          <w:highlight w:val="none"/>
        </w:rPr>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供应商：（加盖CA电子公章）</w:t>
      </w:r>
      <w:r/>
    </w:p>
    <w:p>
      <w:pPr>
        <w:spacing w:line="360" w:lineRule="auto"/>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日期：         年     月    日</w:t>
      </w:r>
      <w:r/>
    </w:p>
    <w:p>
      <w:pPr>
        <w:spacing w:line="360" w:lineRule="auto"/>
        <w:widowControl w:val="off"/>
        <w:rPr>
          <w:rFonts w:ascii="宋体" w:hAnsi="宋体" w:cs="宋体"/>
          <w:sz w:val="21"/>
          <w:szCs w:val="21"/>
          <w:highlight w:val="none"/>
        </w:rPr>
      </w:pPr>
      <w:r>
        <w:rPr>
          <w:rFonts w:ascii="宋体" w:hAnsi="宋体" w:cs="宋体"/>
          <w:sz w:val="21"/>
          <w:szCs w:val="21"/>
          <w:highlight w:val="none"/>
        </w:rPr>
      </w:r>
      <w:r/>
    </w:p>
    <w:p>
      <w:pPr>
        <w:spacing w:line="360" w:lineRule="auto"/>
        <w:widowControl w:val="off"/>
        <w:rPr>
          <w:rFonts w:ascii="宋体" w:hAnsi="宋体" w:cs="宋体"/>
          <w:sz w:val="21"/>
          <w:szCs w:val="21"/>
          <w:highlight w:val="none"/>
        </w:rPr>
      </w:pPr>
      <w:r>
        <w:rPr>
          <w:rFonts w:ascii="宋体" w:hAnsi="宋体" w:cs="宋体"/>
          <w:sz w:val="21"/>
          <w:szCs w:val="21"/>
          <w:highlight w:val="none"/>
        </w:rPr>
      </w:r>
      <w:r/>
    </w:p>
    <w:p>
      <w:pPr>
        <w:spacing w:line="360" w:lineRule="auto"/>
        <w:widowControl w:val="off"/>
        <w:rPr>
          <w:rFonts w:ascii="宋体" w:hAnsi="宋体" w:cs="宋体"/>
          <w:sz w:val="21"/>
          <w:szCs w:val="21"/>
          <w:highlight w:val="none"/>
        </w:rPr>
      </w:pPr>
      <w:r>
        <w:rPr>
          <w:rFonts w:ascii="宋体" w:hAnsi="宋体" w:cs="宋体"/>
          <w:sz w:val="21"/>
          <w:szCs w:val="21"/>
          <w:highlight w:val="none"/>
        </w:rPr>
      </w:r>
      <w:r/>
    </w:p>
    <w:p>
      <w:pPr>
        <w:spacing w:line="360" w:lineRule="auto"/>
        <w:widowControl w:val="off"/>
        <w:rPr>
          <w:rFonts w:ascii="宋体" w:hAnsi="宋体" w:cs="宋体"/>
          <w:sz w:val="21"/>
          <w:szCs w:val="21"/>
          <w:highlight w:val="none"/>
        </w:rPr>
      </w:pPr>
      <w:r>
        <w:rPr>
          <w:rFonts w:ascii="宋体" w:hAnsi="宋体" w:cs="宋体"/>
          <w:sz w:val="21"/>
          <w:szCs w:val="21"/>
          <w:highlight w:val="none"/>
        </w:rPr>
      </w:r>
      <w:r/>
    </w:p>
    <w:p>
      <w:pPr>
        <w:spacing w:line="360" w:lineRule="auto"/>
        <w:widowControl w:val="off"/>
        <w:rPr>
          <w:rFonts w:ascii="宋体" w:hAnsi="宋体" w:cs="宋体"/>
          <w:sz w:val="21"/>
          <w:szCs w:val="21"/>
          <w:highlight w:val="none"/>
        </w:rPr>
      </w:pPr>
      <w:r>
        <w:rPr>
          <w:rFonts w:ascii="宋体" w:hAnsi="宋体" w:cs="宋体"/>
          <w:sz w:val="21"/>
          <w:szCs w:val="21"/>
          <w:highlight w:val="none"/>
        </w:rPr>
      </w:r>
      <w:r/>
    </w:p>
    <w:p>
      <w:pPr>
        <w:spacing w:line="360" w:lineRule="auto"/>
        <w:widowControl w:val="off"/>
        <w:rPr>
          <w:rFonts w:ascii="宋体" w:hAnsi="宋体" w:cs="宋体"/>
          <w:sz w:val="21"/>
          <w:szCs w:val="21"/>
          <w:highlight w:val="none"/>
        </w:rPr>
      </w:pPr>
      <w:r>
        <w:rPr>
          <w:rFonts w:ascii="宋体" w:hAnsi="宋体" w:cs="宋体"/>
          <w:sz w:val="21"/>
          <w:szCs w:val="21"/>
          <w:highlight w:val="none"/>
        </w:rPr>
      </w:r>
      <w:r/>
    </w:p>
    <w:p>
      <w:pPr>
        <w:spacing w:line="360" w:lineRule="auto"/>
        <w:widowControl w:val="off"/>
        <w:rPr>
          <w:rFonts w:ascii="宋体" w:hAnsi="宋体" w:cs="宋体"/>
          <w:sz w:val="21"/>
          <w:szCs w:val="21"/>
          <w:highlight w:val="none"/>
        </w:rPr>
      </w:pPr>
      <w:r>
        <w:rPr>
          <w:rFonts w:ascii="宋体" w:hAnsi="宋体" w:cs="宋体"/>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ascii="宋体" w:hAnsi="宋体" w:cs="宋体"/>
          <w:b/>
          <w:bCs/>
          <w:sz w:val="21"/>
          <w:szCs w:val="21"/>
          <w:highlight w:val="none"/>
        </w:rPr>
      </w:r>
      <w:r/>
    </w:p>
    <w:p>
      <w:pPr>
        <w:widowControl w:val="off"/>
        <w:rPr>
          <w:rFonts w:ascii="宋体" w:hAnsi="宋体" w:cs="宋体"/>
          <w:b/>
          <w:bCs/>
          <w:sz w:val="21"/>
          <w:szCs w:val="21"/>
          <w:highlight w:val="none"/>
        </w:rPr>
      </w:pPr>
      <w:r>
        <w:rPr>
          <w:rFonts w:hint="eastAsia" w:ascii="宋体" w:hAnsi="宋体" w:cs="宋体"/>
          <w:b/>
          <w:bCs/>
          <w:sz w:val="21"/>
          <w:szCs w:val="21"/>
          <w:highlight w:val="none"/>
        </w:rPr>
        <w:br w:type="page" w:clear="all"/>
      </w:r>
      <w:r>
        <w:rPr>
          <w:rFonts w:hint="eastAsia" w:ascii="宋体" w:hAnsi="宋体" w:cs="宋体"/>
          <w:b/>
          <w:bCs/>
          <w:sz w:val="21"/>
          <w:szCs w:val="21"/>
          <w:highlight w:val="none"/>
        </w:rPr>
        <w:t xml:space="preserve">格式15：中小企业声明函</w:t>
      </w:r>
      <w:r/>
    </w:p>
    <w:p>
      <w:pPr>
        <w:jc w:val="center"/>
        <w:widowControl w:val="off"/>
        <w:rPr>
          <w:rFonts w:ascii="宋体" w:hAnsi="宋体" w:cs="宋体"/>
          <w:b/>
          <w:bCs/>
          <w:highlight w:val="none"/>
          <w:lang w:val="zh-CN"/>
        </w:rPr>
      </w:pPr>
      <w:r>
        <w:rPr>
          <w:rFonts w:hint="eastAsia" w:ascii="宋体" w:hAnsi="宋体" w:cs="宋体"/>
          <w:b/>
          <w:bCs/>
          <w:highlight w:val="none"/>
          <w:lang w:val="zh-CN"/>
        </w:rPr>
        <w:t xml:space="preserve">中小企业声明函</w:t>
      </w:r>
      <w:r/>
    </w:p>
    <w:p>
      <w:pPr>
        <w:ind w:firstLine="420"/>
        <w:widowControl w:val="off"/>
        <w:rPr>
          <w:rFonts w:hAnsi="宋体"/>
          <w:sz w:val="21"/>
          <w:szCs w:val="21"/>
          <w:highlight w:val="none"/>
        </w:rPr>
      </w:pPr>
      <w:r>
        <w:rPr>
          <w:rFonts w:hAnsi="宋体"/>
          <w:sz w:val="21"/>
          <w:szCs w:val="21"/>
          <w:highlight w:val="none"/>
        </w:rPr>
      </w:r>
      <w:r/>
    </w:p>
    <w:p>
      <w:pPr>
        <w:ind w:firstLine="420"/>
        <w:spacing w:line="360" w:lineRule="auto"/>
        <w:widowControl w:val="off"/>
        <w:rPr>
          <w:sz w:val="21"/>
          <w:szCs w:val="21"/>
          <w:highlight w:val="none"/>
        </w:rPr>
      </w:pPr>
      <w:r>
        <w:rPr>
          <w:rFonts w:hAnsi="宋体"/>
          <w:sz w:val="21"/>
          <w:szCs w:val="21"/>
          <w:highlight w:val="none"/>
        </w:rPr>
        <w:t xml:space="preserve">本公司（联合体）郑重声明，根据《政府采购促进中小企业发展管理办法》（财库﹝</w:t>
      </w:r>
      <w:r>
        <w:rPr>
          <w:sz w:val="21"/>
          <w:szCs w:val="21"/>
          <w:highlight w:val="none"/>
        </w:rPr>
        <w:t xml:space="preserve">2020</w:t>
      </w:r>
      <w:r>
        <w:rPr>
          <w:rFonts w:hAnsi="宋体"/>
          <w:sz w:val="21"/>
          <w:szCs w:val="21"/>
          <w:highlight w:val="none"/>
        </w:rPr>
        <w:t xml:space="preserve">﹞</w:t>
      </w:r>
      <w:r>
        <w:rPr>
          <w:sz w:val="21"/>
          <w:szCs w:val="21"/>
          <w:highlight w:val="none"/>
        </w:rPr>
        <w:t xml:space="preserve">46</w:t>
      </w:r>
      <w:r>
        <w:rPr>
          <w:rFonts w:hAnsi="宋体"/>
          <w:sz w:val="21"/>
          <w:szCs w:val="21"/>
          <w:highlight w:val="none"/>
        </w:rPr>
        <w:t xml:space="preserve">号）的规定，本公司（联合体）参加</w:t>
      </w:r>
      <w:r>
        <w:rPr>
          <w:sz w:val="21"/>
          <w:szCs w:val="21"/>
          <w:highlight w:val="none"/>
          <w:u w:val="single"/>
        </w:rPr>
        <w:t xml:space="preserve"> </w:t>
      </w:r>
      <w:r>
        <w:rPr>
          <w:rFonts w:hint="eastAsia" w:hAnsi="宋体" w:cs="宋体"/>
          <w:sz w:val="21"/>
          <w:szCs w:val="21"/>
          <w:highlight w:val="none"/>
          <w:u w:val="single"/>
          <w:lang w:val="zh-CN"/>
        </w:rPr>
        <w:t xml:space="preserve">苏州卫生职业技术学院</w:t>
      </w:r>
      <w:r>
        <w:rPr>
          <w:rFonts w:hAnsi="宋体"/>
          <w:sz w:val="21"/>
          <w:szCs w:val="21"/>
          <w:highlight w:val="none"/>
        </w:rPr>
        <w:t xml:space="preserve">的</w:t>
      </w:r>
      <w:r>
        <w:rPr>
          <w:rFonts w:hint="eastAsia" w:hAnsi="宋体"/>
          <w:sz w:val="21"/>
          <w:szCs w:val="21"/>
          <w:highlight w:val="none"/>
          <w:u w:val="single"/>
        </w:rPr>
        <w:t xml:space="preserve">江苏巡抚衙门旧址修缮保护工程</w:t>
      </w:r>
      <w:r>
        <w:rPr>
          <w:rFonts w:hAnsi="宋体"/>
          <w:sz w:val="21"/>
          <w:szCs w:val="21"/>
          <w:highlight w:val="none"/>
        </w:rPr>
        <w:t xml:space="preserve">采购活动，</w:t>
      </w:r>
      <w:r>
        <w:rPr>
          <w:rFonts w:hint="eastAsia" w:ascii="宋体" w:hAnsi="宋体" w:cs="宋体"/>
          <w:sz w:val="21"/>
          <w:szCs w:val="21"/>
          <w:highlight w:val="none"/>
        </w:rPr>
        <w:t xml:space="preserve">服务全部由符合政策要求的中小企业承接。相关企业（含联合体中的中小企业、签订分包意向协议的中小企业）的具体情况如下</w:t>
      </w:r>
      <w:r>
        <w:rPr>
          <w:rFonts w:hAnsi="宋体"/>
          <w:sz w:val="21"/>
          <w:szCs w:val="21"/>
          <w:highlight w:val="none"/>
        </w:rPr>
        <w:t xml:space="preserve">：</w:t>
      </w:r>
      <w:r/>
    </w:p>
    <w:p>
      <w:pPr>
        <w:ind w:firstLine="420"/>
        <w:spacing w:line="360" w:lineRule="auto"/>
        <w:widowControl w:val="off"/>
        <w:rPr>
          <w:sz w:val="21"/>
          <w:szCs w:val="21"/>
          <w:highlight w:val="none"/>
        </w:rPr>
      </w:pPr>
      <w:r>
        <w:rPr>
          <w:rFonts w:hint="eastAsia"/>
          <w:sz w:val="21"/>
          <w:szCs w:val="21"/>
          <w:highlight w:val="none"/>
        </w:rPr>
        <w:t xml:space="preserve">1.</w:t>
      </w:r>
      <w:r>
        <w:rPr>
          <w:rFonts w:hint="eastAsia" w:hAnsi="宋体"/>
          <w:sz w:val="21"/>
          <w:szCs w:val="21"/>
          <w:highlight w:val="none"/>
          <w:u w:val="single"/>
        </w:rPr>
        <w:t xml:space="preserve">江苏巡抚衙门旧址修缮保护工程</w:t>
      </w:r>
      <w:r>
        <w:rPr>
          <w:rFonts w:hAnsi="宋体"/>
          <w:sz w:val="21"/>
          <w:szCs w:val="21"/>
          <w:highlight w:val="none"/>
        </w:rPr>
        <w:t xml:space="preserve"> ，属于</w:t>
      </w:r>
      <w:r>
        <w:rPr>
          <w:sz w:val="21"/>
          <w:szCs w:val="21"/>
          <w:highlight w:val="none"/>
          <w:u w:val="single"/>
        </w:rPr>
        <w:t xml:space="preserve"> </w:t>
      </w:r>
      <w:r>
        <w:rPr>
          <w:rFonts w:hint="eastAsia" w:hAnsi="宋体"/>
          <w:b/>
          <w:bCs/>
          <w:sz w:val="21"/>
          <w:szCs w:val="21"/>
          <w:highlight w:val="none"/>
          <w:u w:val="single"/>
        </w:rPr>
        <w:t xml:space="preserve">建筑业</w:t>
      </w:r>
      <w:r>
        <w:rPr>
          <w:sz w:val="21"/>
          <w:szCs w:val="21"/>
          <w:highlight w:val="none"/>
          <w:u w:val="single"/>
        </w:rPr>
        <w:t xml:space="preserve"> </w:t>
      </w:r>
      <w:r>
        <w:rPr>
          <w:rFonts w:hAnsi="宋体"/>
          <w:sz w:val="21"/>
          <w:szCs w:val="21"/>
          <w:highlight w:val="none"/>
        </w:rPr>
        <w:t xml:space="preserve">；承建（承接）企业为</w:t>
      </w:r>
      <w:r>
        <w:rPr>
          <w:sz w:val="21"/>
          <w:szCs w:val="21"/>
          <w:highlight w:val="none"/>
          <w:u w:val="single"/>
        </w:rPr>
        <w:t xml:space="preserve"> </w:t>
      </w:r>
      <w:r>
        <w:rPr>
          <w:rFonts w:hAnsi="宋体"/>
          <w:i/>
          <w:iCs/>
          <w:sz w:val="21"/>
          <w:szCs w:val="21"/>
          <w:highlight w:val="none"/>
          <w:u w:val="single"/>
        </w:rPr>
        <w:t xml:space="preserve">（企业名称）</w:t>
      </w:r>
      <w:r>
        <w:rPr>
          <w:sz w:val="21"/>
          <w:szCs w:val="21"/>
          <w:highlight w:val="none"/>
          <w:u w:val="single"/>
        </w:rPr>
        <w:t xml:space="preserve"> </w:t>
      </w:r>
      <w:r>
        <w:rPr>
          <w:rFonts w:hAnsi="宋体"/>
          <w:sz w:val="21"/>
          <w:szCs w:val="21"/>
          <w:highlight w:val="none"/>
        </w:rPr>
        <w:t xml:space="preserve">，从业人员</w:t>
      </w:r>
      <w:r>
        <w:rPr>
          <w:i/>
          <w:iCs/>
          <w:sz w:val="21"/>
          <w:szCs w:val="21"/>
          <w:highlight w:val="none"/>
          <w:u w:val="single"/>
        </w:rPr>
        <w:t xml:space="preserve">         </w:t>
      </w:r>
      <w:r>
        <w:rPr>
          <w:rFonts w:hAnsi="宋体"/>
          <w:sz w:val="21"/>
          <w:szCs w:val="21"/>
          <w:highlight w:val="none"/>
        </w:rPr>
        <w:t xml:space="preserve">人，营业收入为</w:t>
      </w:r>
      <w:r>
        <w:rPr>
          <w:i/>
          <w:iCs/>
          <w:sz w:val="21"/>
          <w:szCs w:val="21"/>
          <w:highlight w:val="none"/>
          <w:u w:val="single"/>
        </w:rPr>
        <w:t xml:space="preserve">         </w:t>
      </w:r>
      <w:r>
        <w:rPr>
          <w:rFonts w:hAnsi="宋体"/>
          <w:sz w:val="21"/>
          <w:szCs w:val="21"/>
          <w:highlight w:val="none"/>
        </w:rPr>
        <w:t xml:space="preserve">万元，资产总额为</w:t>
      </w:r>
      <w:r>
        <w:rPr>
          <w:i/>
          <w:iCs/>
          <w:sz w:val="21"/>
          <w:szCs w:val="21"/>
          <w:highlight w:val="none"/>
          <w:u w:val="single"/>
        </w:rPr>
        <w:t xml:space="preserve">         </w:t>
      </w:r>
      <w:r>
        <w:rPr>
          <w:rFonts w:hAnsi="宋体"/>
          <w:sz w:val="21"/>
          <w:szCs w:val="21"/>
          <w:highlight w:val="none"/>
        </w:rPr>
        <w:t xml:space="preserve">万元，属于</w:t>
      </w:r>
      <w:r>
        <w:rPr>
          <w:sz w:val="21"/>
          <w:szCs w:val="21"/>
          <w:highlight w:val="none"/>
          <w:u w:val="single"/>
        </w:rPr>
        <w:t xml:space="preserve"> </w:t>
      </w:r>
      <w:r>
        <w:rPr>
          <w:rFonts w:hAnsi="宋体"/>
          <w:i/>
          <w:iCs/>
          <w:sz w:val="21"/>
          <w:szCs w:val="21"/>
          <w:highlight w:val="none"/>
          <w:u w:val="single"/>
        </w:rPr>
        <w:t xml:space="preserve">（中型企业、小型企业、微型企业</w:t>
      </w:r>
      <w:r>
        <w:rPr>
          <w:rFonts w:hint="eastAsia" w:ascii="宋体" w:hAnsi="宋体" w:cs="宋体"/>
          <w:sz w:val="21"/>
          <w:szCs w:val="21"/>
          <w:highlight w:val="none"/>
          <w:u w:val="single"/>
        </w:rPr>
        <w:t xml:space="preserve">，三者选一填写</w:t>
      </w:r>
      <w:r>
        <w:rPr>
          <w:rFonts w:hAnsi="宋体"/>
          <w:i/>
          <w:iCs/>
          <w:sz w:val="21"/>
          <w:szCs w:val="21"/>
          <w:highlight w:val="none"/>
          <w:u w:val="single"/>
        </w:rPr>
        <w:t xml:space="preserve">）</w:t>
      </w:r>
      <w:r>
        <w:rPr>
          <w:rFonts w:hAnsi="宋体"/>
          <w:sz w:val="21"/>
          <w:szCs w:val="21"/>
          <w:highlight w:val="none"/>
        </w:rPr>
        <w:t xml:space="preserve">；</w:t>
      </w:r>
      <w:r/>
    </w:p>
    <w:p>
      <w:pPr>
        <w:ind w:firstLine="420"/>
        <w:spacing w:line="360" w:lineRule="auto"/>
        <w:widowControl w:val="off"/>
        <w:rPr>
          <w:sz w:val="21"/>
          <w:szCs w:val="21"/>
          <w:highlight w:val="none"/>
        </w:rPr>
      </w:pPr>
      <w:r>
        <w:rPr>
          <w:rFonts w:hint="eastAsia"/>
          <w:sz w:val="21"/>
          <w:szCs w:val="21"/>
          <w:highlight w:val="none"/>
        </w:rPr>
        <w:t xml:space="preserve">2.</w:t>
      </w:r>
      <w:r>
        <w:rPr>
          <w:rFonts w:hint="eastAsia" w:hAnsi="宋体"/>
          <w:sz w:val="21"/>
          <w:szCs w:val="21"/>
          <w:highlight w:val="none"/>
          <w:u w:val="single"/>
        </w:rPr>
        <w:t xml:space="preserve">江苏巡抚衙门旧址修缮保护工程</w:t>
      </w:r>
      <w:r>
        <w:rPr>
          <w:sz w:val="21"/>
          <w:szCs w:val="21"/>
          <w:highlight w:val="none"/>
          <w:u w:val="single"/>
        </w:rPr>
        <w:t xml:space="preserve"> </w:t>
      </w:r>
      <w:r>
        <w:rPr>
          <w:rFonts w:hAnsi="宋体"/>
          <w:sz w:val="21"/>
          <w:szCs w:val="21"/>
          <w:highlight w:val="none"/>
        </w:rPr>
        <w:t xml:space="preserve">，属于</w:t>
      </w:r>
      <w:r>
        <w:rPr>
          <w:b/>
          <w:bCs/>
          <w:sz w:val="21"/>
          <w:szCs w:val="21"/>
          <w:highlight w:val="none"/>
          <w:u w:val="single"/>
        </w:rPr>
        <w:t xml:space="preserve"> </w:t>
      </w:r>
      <w:r>
        <w:rPr>
          <w:rFonts w:hint="eastAsia" w:hAnsi="宋体"/>
          <w:b/>
          <w:bCs/>
          <w:sz w:val="21"/>
          <w:szCs w:val="21"/>
          <w:highlight w:val="none"/>
          <w:u w:val="single"/>
        </w:rPr>
        <w:t xml:space="preserve">建筑业</w:t>
      </w:r>
      <w:r>
        <w:rPr>
          <w:rFonts w:hAnsi="宋体"/>
          <w:sz w:val="21"/>
          <w:szCs w:val="21"/>
          <w:highlight w:val="none"/>
        </w:rPr>
        <w:t xml:space="preserve">；承建（承接）企业为</w:t>
      </w:r>
      <w:r>
        <w:rPr>
          <w:sz w:val="21"/>
          <w:szCs w:val="21"/>
          <w:highlight w:val="none"/>
          <w:u w:val="single"/>
        </w:rPr>
        <w:t xml:space="preserve"> </w:t>
      </w:r>
      <w:r>
        <w:rPr>
          <w:rFonts w:hAnsi="宋体"/>
          <w:i/>
          <w:iCs/>
          <w:sz w:val="21"/>
          <w:szCs w:val="21"/>
          <w:highlight w:val="none"/>
          <w:u w:val="single"/>
        </w:rPr>
        <w:t xml:space="preserve">（企业名称）</w:t>
      </w:r>
      <w:r>
        <w:rPr>
          <w:sz w:val="21"/>
          <w:szCs w:val="21"/>
          <w:highlight w:val="none"/>
          <w:u w:val="single"/>
        </w:rPr>
        <w:t xml:space="preserve"> </w:t>
      </w:r>
      <w:r>
        <w:rPr>
          <w:rFonts w:hAnsi="宋体"/>
          <w:sz w:val="21"/>
          <w:szCs w:val="21"/>
          <w:highlight w:val="none"/>
        </w:rPr>
        <w:t xml:space="preserve">，从业人员</w:t>
      </w:r>
      <w:r>
        <w:rPr>
          <w:i/>
          <w:iCs/>
          <w:sz w:val="21"/>
          <w:szCs w:val="21"/>
          <w:highlight w:val="none"/>
          <w:u w:val="single"/>
        </w:rPr>
        <w:t xml:space="preserve">         </w:t>
      </w:r>
      <w:r>
        <w:rPr>
          <w:rFonts w:hAnsi="宋体"/>
          <w:sz w:val="21"/>
          <w:szCs w:val="21"/>
          <w:highlight w:val="none"/>
        </w:rPr>
        <w:t xml:space="preserve">人，营业收入为</w:t>
      </w:r>
      <w:r>
        <w:rPr>
          <w:i/>
          <w:iCs/>
          <w:sz w:val="21"/>
          <w:szCs w:val="21"/>
          <w:highlight w:val="none"/>
          <w:u w:val="single"/>
        </w:rPr>
        <w:t xml:space="preserve">         </w:t>
      </w:r>
      <w:r>
        <w:rPr>
          <w:rFonts w:hAnsi="宋体"/>
          <w:sz w:val="21"/>
          <w:szCs w:val="21"/>
          <w:highlight w:val="none"/>
        </w:rPr>
        <w:t xml:space="preserve">万元，资产总额为</w:t>
      </w:r>
      <w:r>
        <w:rPr>
          <w:i/>
          <w:iCs/>
          <w:sz w:val="21"/>
          <w:szCs w:val="21"/>
          <w:highlight w:val="none"/>
          <w:u w:val="single"/>
        </w:rPr>
        <w:t xml:space="preserve">         </w:t>
      </w:r>
      <w:r>
        <w:rPr>
          <w:rFonts w:hAnsi="宋体"/>
          <w:sz w:val="21"/>
          <w:szCs w:val="21"/>
          <w:highlight w:val="none"/>
        </w:rPr>
        <w:t xml:space="preserve">万元，属于</w:t>
      </w:r>
      <w:r>
        <w:rPr>
          <w:sz w:val="21"/>
          <w:szCs w:val="21"/>
          <w:highlight w:val="none"/>
          <w:u w:val="single"/>
        </w:rPr>
        <w:t xml:space="preserve"> </w:t>
      </w:r>
      <w:r>
        <w:rPr>
          <w:rFonts w:hAnsi="宋体"/>
          <w:i/>
          <w:iCs/>
          <w:sz w:val="21"/>
          <w:szCs w:val="21"/>
          <w:highlight w:val="none"/>
          <w:u w:val="single"/>
        </w:rPr>
        <w:t xml:space="preserve">（中型企业、小型企业、微型企业</w:t>
      </w:r>
      <w:r>
        <w:rPr>
          <w:rFonts w:hint="eastAsia" w:ascii="宋体" w:hAnsi="宋体" w:cs="宋体"/>
          <w:sz w:val="21"/>
          <w:szCs w:val="21"/>
          <w:highlight w:val="none"/>
          <w:u w:val="single"/>
        </w:rPr>
        <w:t xml:space="preserve">，三者选一填写</w:t>
      </w:r>
      <w:r>
        <w:rPr>
          <w:rFonts w:hAnsi="宋体"/>
          <w:i/>
          <w:iCs/>
          <w:sz w:val="21"/>
          <w:szCs w:val="21"/>
          <w:highlight w:val="none"/>
          <w:u w:val="single"/>
        </w:rPr>
        <w:t xml:space="preserve">）</w:t>
      </w:r>
      <w:r>
        <w:rPr>
          <w:rFonts w:hAnsi="宋体"/>
          <w:sz w:val="21"/>
          <w:szCs w:val="21"/>
          <w:highlight w:val="none"/>
        </w:rPr>
        <w:t xml:space="preserve">；</w:t>
      </w:r>
      <w:r/>
    </w:p>
    <w:p>
      <w:pPr>
        <w:ind w:firstLine="420"/>
        <w:spacing w:line="360" w:lineRule="auto"/>
        <w:widowControl w:val="off"/>
        <w:rPr>
          <w:sz w:val="21"/>
          <w:szCs w:val="21"/>
          <w:highlight w:val="none"/>
        </w:rPr>
      </w:pPr>
      <w:r>
        <w:rPr>
          <w:sz w:val="21"/>
          <w:szCs w:val="21"/>
          <w:highlight w:val="none"/>
        </w:rPr>
        <w:t xml:space="preserve">……</w:t>
      </w:r>
      <w:r/>
    </w:p>
    <w:p>
      <w:pPr>
        <w:ind w:firstLine="420"/>
        <w:spacing w:line="360" w:lineRule="auto"/>
        <w:widowControl w:val="off"/>
        <w:rPr>
          <w:sz w:val="21"/>
          <w:szCs w:val="21"/>
          <w:highlight w:val="none"/>
        </w:rPr>
      </w:pPr>
      <w:r>
        <w:rPr>
          <w:rFonts w:hAnsi="宋体"/>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widowControl w:val="off"/>
        <w:rPr>
          <w:sz w:val="21"/>
          <w:szCs w:val="21"/>
          <w:highlight w:val="none"/>
        </w:rPr>
      </w:pPr>
      <w:r>
        <w:rPr>
          <w:rFonts w:hAnsi="宋体"/>
          <w:sz w:val="21"/>
          <w:szCs w:val="21"/>
          <w:highlight w:val="none"/>
        </w:rPr>
        <w:t xml:space="preserve">本企业对上述声明内容的真实性负责。如有虚假，将依法承担相应责任。</w:t>
      </w:r>
      <w:r/>
    </w:p>
    <w:p>
      <w:pPr>
        <w:ind w:left="5040" w:firstLine="420"/>
        <w:spacing w:line="360" w:lineRule="auto"/>
        <w:widowControl w:val="off"/>
        <w:rPr>
          <w:sz w:val="21"/>
          <w:szCs w:val="21"/>
          <w:highlight w:val="none"/>
        </w:rPr>
      </w:pPr>
      <w:r>
        <w:rPr>
          <w:rFonts w:hAnsi="宋体"/>
          <w:sz w:val="21"/>
          <w:szCs w:val="21"/>
          <w:highlight w:val="none"/>
        </w:rPr>
        <w:t xml:space="preserve">企业名称（盖章）：</w:t>
      </w:r>
      <w:r/>
    </w:p>
    <w:p>
      <w:pPr>
        <w:ind w:left="5040" w:firstLine="420"/>
        <w:spacing w:line="360" w:lineRule="auto"/>
        <w:widowControl w:val="off"/>
        <w:rPr>
          <w:sz w:val="21"/>
          <w:szCs w:val="21"/>
          <w:highlight w:val="none"/>
        </w:rPr>
      </w:pPr>
      <w:r>
        <w:rPr>
          <w:rFonts w:hAnsi="宋体"/>
          <w:sz w:val="21"/>
          <w:szCs w:val="21"/>
          <w:highlight w:val="none"/>
        </w:rPr>
        <w:t xml:space="preserve">日期：</w:t>
      </w:r>
      <w:r/>
    </w:p>
    <w:p>
      <w:pPr>
        <w:spacing w:line="360" w:lineRule="auto"/>
        <w:widowControl w:val="off"/>
        <w:rPr>
          <w:rFonts w:hAnsi="宋体"/>
          <w:sz w:val="21"/>
          <w:szCs w:val="21"/>
          <w:highlight w:val="none"/>
        </w:rPr>
      </w:pPr>
      <w:r>
        <w:rPr>
          <w:rFonts w:hAnsi="宋体"/>
          <w:sz w:val="21"/>
          <w:szCs w:val="21"/>
          <w:highlight w:val="none"/>
        </w:rPr>
      </w:r>
      <w:r/>
    </w:p>
    <w:p>
      <w:pPr>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注：</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1.从业人员、营业收入、资产总额填报上一年度数据，无上一年度数据的新成立企业可不填报。</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360" w:lineRule="auto"/>
        <w:widowControl w:val="off"/>
        <w:rPr>
          <w:rFonts w:ascii="宋体" w:hAnsi="宋体" w:cs="宋体"/>
          <w:bCs/>
          <w:sz w:val="21"/>
          <w:szCs w:val="21"/>
          <w:highlight w:val="none"/>
        </w:rPr>
      </w:pPr>
      <w:r>
        <w:rPr>
          <w:rFonts w:hint="eastAsia" w:ascii="宋体" w:hAnsi="宋体" w:cs="宋体"/>
          <w:sz w:val="21"/>
          <w:szCs w:val="21"/>
          <w:highlight w:val="none"/>
        </w:rPr>
        <w:t xml:space="preserve">3.</w:t>
      </w:r>
      <w:r>
        <w:rPr>
          <w:rFonts w:hint="eastAsia" w:ascii="宋体" w:hAnsi="宋体" w:cs="宋体"/>
          <w:bCs/>
          <w:sz w:val="21"/>
          <w:szCs w:val="21"/>
          <w:highlight w:val="none"/>
        </w:rPr>
        <w:t xml:space="preserve">响应文件中的电子签章视为供应商对本声明进行了签署盖章并承担相应责任。</w:t>
      </w:r>
      <w:r/>
    </w:p>
    <w:p>
      <w:pPr>
        <w:ind w:firstLine="422"/>
        <w:spacing w:line="360" w:lineRule="auto"/>
        <w:widowControl w:val="off"/>
        <w:rPr>
          <w:rFonts w:ascii="宋体" w:hAnsi="宋体" w:cs="宋体"/>
          <w:sz w:val="21"/>
          <w:szCs w:val="21"/>
          <w:highlight w:val="none"/>
        </w:rPr>
      </w:pPr>
      <w:r>
        <w:rPr>
          <w:rFonts w:hint="eastAsia" w:ascii="宋体" w:hAnsi="宋体" w:cs="宋体"/>
          <w:b/>
          <w:sz w:val="21"/>
          <w:szCs w:val="21"/>
          <w:highlight w:val="none"/>
        </w:rPr>
        <w:t xml:space="preserve">4.《</w:t>
      </w:r>
      <w:r>
        <w:rPr>
          <w:rFonts w:hint="eastAsia" w:ascii="宋体" w:hAnsi="宋体" w:cs="宋体"/>
          <w:b/>
          <w:bCs/>
          <w:sz w:val="21"/>
          <w:szCs w:val="21"/>
          <w:highlight w:val="none"/>
        </w:rPr>
        <w:t xml:space="preserve">中小企业声明函》中所填的行业应与本采购标的对应的中小企业划分标准所属行业一致，不一致的不可享受相应政策优惠</w:t>
      </w:r>
      <w:r>
        <w:rPr>
          <w:rFonts w:hint="eastAsia" w:ascii="宋体" w:hAnsi="宋体" w:cs="宋体"/>
          <w:sz w:val="21"/>
          <w:szCs w:val="21"/>
          <w:highlight w:val="none"/>
        </w:rPr>
        <w:t xml:space="preserve">。</w:t>
      </w:r>
      <w:r/>
    </w:p>
    <w:p>
      <w:pPr>
        <w:ind w:firstLine="422"/>
        <w:spacing w:line="360" w:lineRule="auto"/>
        <w:widowControl w:val="off"/>
        <w:rPr>
          <w:rFonts w:ascii="宋体" w:hAnsi="宋体" w:cs="宋体"/>
          <w:b/>
          <w:sz w:val="20"/>
          <w:szCs w:val="20"/>
          <w:highlight w:val="none"/>
        </w:rPr>
      </w:pPr>
      <w:r>
        <w:rPr>
          <w:rFonts w:hint="eastAsia" w:ascii="宋体" w:hAnsi="宋体" w:cs="宋体"/>
          <w:b/>
          <w:sz w:val="21"/>
          <w:szCs w:val="21"/>
          <w:highlight w:val="none"/>
        </w:rPr>
        <w:t xml:space="preserve">5.成交供应商享受中小企业扶持政策的，《中小企业声明函》将随成交结果同时公告。</w:t>
      </w:r>
      <w:r>
        <w:rPr>
          <w:rFonts w:hint="eastAsia" w:ascii="宋体" w:hAnsi="宋体" w:cs="宋体"/>
          <w:b/>
          <w:sz w:val="20"/>
          <w:szCs w:val="20"/>
          <w:highlight w:val="none"/>
        </w:rPr>
        <w:br w:type="page" w:clear="all"/>
      </w:r>
      <w:r>
        <w:rPr>
          <w:rFonts w:hint="eastAsia" w:ascii="宋体" w:hAnsi="宋体" w:cs="宋体"/>
          <w:b/>
          <w:sz w:val="20"/>
          <w:szCs w:val="20"/>
          <w:highlight w:val="none"/>
        </w:rPr>
        <w:t xml:space="preserve">附：中小企业划型标准规定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（一）农、林、牧、渔业。</w:t>
      </w:r>
      <w:r>
        <w:rPr>
          <w:rFonts w:hint="eastAsia" w:ascii="宋体" w:hAnsi="宋体" w:cs="宋体"/>
          <w:sz w:val="20"/>
          <w:szCs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（二）工业。</w:t>
      </w:r>
      <w:r>
        <w:rPr>
          <w:rFonts w:hint="eastAsia" w:ascii="宋体" w:hAnsi="宋体" w:cs="宋体"/>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（三）建筑业。</w:t>
      </w:r>
      <w:r>
        <w:rPr>
          <w:rFonts w:hint="eastAsia" w:ascii="宋体" w:hAnsi="宋体" w:cs="宋体"/>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（四）批发业。</w:t>
      </w:r>
      <w:r>
        <w:rPr>
          <w:rFonts w:hint="eastAsia" w:ascii="宋体" w:hAnsi="宋体" w:cs="宋体"/>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（五）零售业。</w:t>
      </w:r>
      <w:r>
        <w:rPr>
          <w:rFonts w:hint="eastAsia" w:ascii="宋体" w:hAnsi="宋体" w:cs="宋体"/>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（六）交通运输业。</w:t>
      </w:r>
      <w:r>
        <w:rPr>
          <w:rFonts w:hint="eastAsia" w:ascii="宋体" w:hAnsi="宋体" w:cs="宋体"/>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（七）仓储业。</w:t>
      </w:r>
      <w:r>
        <w:rPr>
          <w:rFonts w:hint="eastAsia" w:ascii="宋体" w:hAnsi="宋体" w:cs="宋体"/>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（八）邮政业。</w:t>
      </w:r>
      <w:r>
        <w:rPr>
          <w:rFonts w:hint="eastAsia" w:ascii="宋体" w:hAnsi="宋体" w:cs="宋体"/>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（九）住宿业。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（十）餐饮业。</w:t>
      </w:r>
      <w:r>
        <w:rPr>
          <w:rFonts w:hint="eastAsia" w:ascii="宋体" w:hAnsi="宋体" w:cs="宋体"/>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（十一）信息传输业。</w:t>
      </w:r>
      <w:r>
        <w:rPr>
          <w:rFonts w:hint="eastAsia" w:ascii="宋体" w:hAnsi="宋体" w:cs="宋体"/>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（十二）软件和信息技术服务业。</w:t>
      </w:r>
      <w:r>
        <w:rPr>
          <w:rFonts w:hint="eastAsia" w:ascii="宋体" w:hAnsi="宋体" w:cs="宋体"/>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（十三）房地产开发经营。</w:t>
      </w:r>
      <w:r>
        <w:rPr>
          <w:rFonts w:hint="eastAsia" w:ascii="宋体" w:hAnsi="宋体" w:cs="宋体"/>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（十四）物业管理。</w:t>
      </w:r>
      <w:r>
        <w:rPr>
          <w:rFonts w:hint="eastAsia" w:ascii="宋体" w:hAnsi="宋体" w:cs="宋体"/>
          <w:sz w:val="20"/>
          <w:szCs w:val="20"/>
          <w:highlight w:val="none"/>
        </w:rPr>
        <w:t xml:space="preserve">从业人员1000人以下或营业收入5000万元以下的为中小微型企业。其中，从业人员</w:t>
      </w:r>
      <w:r/>
    </w:p>
    <w:p>
      <w:pPr>
        <w:jc w:val="both"/>
        <w:spacing w:line="240" w:lineRule="exact"/>
        <w:widowControl w:val="off"/>
        <w:rPr>
          <w:rFonts w:ascii="宋体" w:hAnsi="宋体" w:cs="宋体"/>
          <w:sz w:val="20"/>
          <w:szCs w:val="20"/>
          <w:highlight w:val="none"/>
        </w:rPr>
      </w:pPr>
      <w:r>
        <w:rPr>
          <w:rFonts w:hint="eastAsia" w:ascii="宋体" w:hAnsi="宋体" w:cs="宋体"/>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（十五）租赁和商务服务业。</w:t>
      </w:r>
      <w:r>
        <w:rPr>
          <w:rFonts w:hint="eastAsia" w:ascii="宋体" w:hAnsi="宋体" w:cs="宋体"/>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jc w:val="both"/>
        <w:spacing w:line="240" w:lineRule="exact"/>
        <w:widowControl w:val="off"/>
        <w:rPr>
          <w:rFonts w:ascii="宋体" w:hAnsi="宋体" w:cs="宋体"/>
          <w:sz w:val="20"/>
          <w:szCs w:val="20"/>
          <w:highlight w:val="none"/>
        </w:rPr>
      </w:pPr>
      <w:r>
        <w:rPr>
          <w:rFonts w:hint="eastAsia" w:ascii="宋体" w:hAnsi="宋体" w:cs="宋体"/>
          <w:b/>
          <w:sz w:val="20"/>
          <w:szCs w:val="20"/>
          <w:highlight w:val="none"/>
        </w:rPr>
        <w:t xml:space="preserve">（十六）其他未列明行业。</w:t>
      </w:r>
      <w:r>
        <w:rPr>
          <w:rFonts w:hint="eastAsia" w:ascii="宋体" w:hAnsi="宋体" w:cs="宋体"/>
          <w:sz w:val="20"/>
          <w:szCs w:val="20"/>
          <w:highlight w:val="none"/>
        </w:rPr>
        <w:t xml:space="preserve">从业人员300人以下的为中小微型企业。其中，从业人员100人及以上的为中型企业；从业人员10人及以上的为小型企业；从业人员10人以下的为微型企业。</w:t>
      </w:r>
      <w:r/>
    </w:p>
    <w:p>
      <w:pPr>
        <w:spacing w:line="240" w:lineRule="exact"/>
        <w:widowControl w:val="off"/>
        <w:rPr>
          <w:sz w:val="21"/>
          <w:szCs w:val="21"/>
          <w:highlight w:val="none"/>
        </w:rPr>
      </w:pPr>
      <w:r>
        <w:rPr>
          <w:sz w:val="21"/>
          <w:szCs w:val="21"/>
          <w:highlight w:val="none"/>
        </w:rPr>
      </w:r>
      <w:r/>
    </w:p>
    <w:p>
      <w:pPr>
        <w:widowControl w:val="off"/>
        <w:rPr>
          <w:highlight w:val="none"/>
          <w:lang w:val="zh-CN"/>
        </w:rPr>
      </w:pPr>
      <w:r>
        <w:rPr>
          <w:highlight w:val="none"/>
          <w:lang w:val="zh-CN"/>
        </w:rPr>
      </w:r>
      <w:r/>
    </w:p>
    <w:p>
      <w:pPr>
        <w:pStyle w:val="928"/>
        <w:ind w:firstLine="480"/>
        <w:widowControl w:val="off"/>
        <w:rPr>
          <w:highlight w:val="none"/>
          <w:lang w:val="zh-CN"/>
        </w:rPr>
      </w:pPr>
      <w:r>
        <w:rPr>
          <w:highlight w:val="none"/>
          <w:lang w:val="zh-CN"/>
        </w:rPr>
      </w:r>
      <w:r/>
    </w:p>
    <w:p>
      <w:pPr>
        <w:pStyle w:val="928"/>
        <w:ind w:firstLine="480"/>
        <w:widowControl w:val="off"/>
        <w:rPr>
          <w:highlight w:val="none"/>
          <w:lang w:val="zh-CN"/>
        </w:rPr>
      </w:pPr>
      <w:r>
        <w:rPr>
          <w:highlight w:val="none"/>
          <w:lang w:val="zh-CN"/>
        </w:rPr>
      </w:r>
      <w:r/>
    </w:p>
    <w:p>
      <w:pPr>
        <w:spacing w:line="360" w:lineRule="auto"/>
        <w:widowControl w:val="off"/>
        <w:rPr>
          <w:rFonts w:ascii="宋体" w:hAnsi="宋体" w:cs="宋体"/>
          <w:b/>
          <w:bCs/>
          <w:szCs w:val="21"/>
          <w:highlight w:val="none"/>
          <w:lang w:val="zh-CN"/>
        </w:rPr>
      </w:pPr>
      <w:r>
        <w:rPr>
          <w:rFonts w:hint="eastAsia" w:ascii="宋体" w:hAnsi="宋体" w:cs="宋体"/>
          <w:b/>
          <w:bCs/>
          <w:sz w:val="21"/>
          <w:szCs w:val="21"/>
          <w:highlight w:val="none"/>
        </w:rPr>
        <w:t xml:space="preserve">格式16</w:t>
      </w:r>
      <w:r>
        <w:rPr>
          <w:rFonts w:hint="eastAsia" w:ascii="宋体" w:hAnsi="宋体" w:cs="宋体"/>
          <w:b/>
          <w:bCs/>
          <w:sz w:val="21"/>
          <w:szCs w:val="21"/>
          <w:highlight w:val="none"/>
          <w:lang w:val="zh-CN"/>
        </w:rPr>
        <w:t xml:space="preserve">：残疾人福利性单位声明函</w:t>
      </w:r>
      <w:r/>
    </w:p>
    <w:p>
      <w:pPr>
        <w:jc w:val="center"/>
        <w:widowControl w:val="off"/>
        <w:rPr>
          <w:rFonts w:ascii="宋体" w:hAnsi="宋体" w:cs="宋体"/>
          <w:b/>
          <w:bCs/>
          <w:highlight w:val="none"/>
          <w:lang w:val="zh-CN"/>
        </w:rPr>
      </w:pPr>
      <w:r>
        <w:rPr>
          <w:rFonts w:hint="eastAsia" w:ascii="宋体" w:hAnsi="宋体" w:cs="宋体"/>
          <w:b/>
          <w:bCs/>
          <w:highlight w:val="none"/>
          <w:lang w:val="zh-CN"/>
        </w:rPr>
        <w:t xml:space="preserve">残疾人福利性单位声明函</w:t>
      </w:r>
      <w:r/>
    </w:p>
    <w:p>
      <w:pPr>
        <w:spacing w:line="580" w:lineRule="exact"/>
        <w:widowControl w:val="off"/>
        <w:rPr>
          <w:rFonts w:ascii="宋体" w:hAnsi="宋体" w:cs="宋体"/>
          <w:b/>
          <w:spacing w:val="6"/>
          <w:szCs w:val="32"/>
          <w:highlight w:val="none"/>
        </w:rPr>
      </w:pPr>
      <w:r>
        <w:rPr>
          <w:rFonts w:ascii="宋体" w:hAnsi="宋体" w:cs="宋体"/>
          <w:b/>
          <w:spacing w:val="6"/>
          <w:szCs w:val="32"/>
          <w:highlight w:val="none"/>
        </w:rPr>
      </w:r>
      <w:r/>
    </w:p>
    <w:p>
      <w:pPr>
        <w:ind w:firstLine="504"/>
        <w:spacing w:line="580" w:lineRule="exact"/>
        <w:widowControl w:val="off"/>
        <w:rPr>
          <w:rFonts w:ascii="宋体" w:hAnsi="宋体" w:cs="宋体"/>
          <w:spacing w:val="6"/>
          <w:sz w:val="21"/>
          <w:szCs w:val="21"/>
          <w:highlight w:val="none"/>
        </w:rPr>
      </w:pPr>
      <w:r>
        <w:rPr>
          <w:rFonts w:hint="eastAsia" w:ascii="宋体" w:hAnsi="宋体" w:cs="宋体"/>
          <w:spacing w:val="6"/>
          <w:sz w:val="21"/>
          <w:szCs w:val="21"/>
          <w:highlight w:val="none"/>
        </w:rPr>
        <w:t xml:space="preserve">本单位郑重声明，根据《财政部  民政部  中国残疾人联合会关于促进残疾人就业政府采购政策的通知》（财库</w:t>
      </w:r>
      <w:r>
        <w:rPr>
          <w:rFonts w:hint="eastAsia" w:ascii="宋体" w:hAnsi="宋体" w:cs="宋体"/>
          <w:sz w:val="21"/>
          <w:szCs w:val="21"/>
          <w:highlight w:val="none"/>
        </w:rPr>
        <w:t xml:space="preserve">〔2017〕141</w:t>
      </w:r>
      <w:r>
        <w:rPr>
          <w:rFonts w:hint="eastAsia" w:ascii="宋体" w:hAnsi="宋体" w:cs="宋体"/>
          <w:spacing w:val="6"/>
          <w:sz w:val="21"/>
          <w:szCs w:val="21"/>
          <w:highlight w:val="none"/>
        </w:rPr>
        <w:t xml:space="preserve">号）的规定，本单位为符合条件的残疾人福利性单位，且本单位参加</w:t>
      </w:r>
      <w:r>
        <w:rPr>
          <w:rFonts w:hint="eastAsia" w:ascii="宋体" w:hAnsi="宋体" w:cs="宋体"/>
          <w:spacing w:val="6"/>
          <w:sz w:val="21"/>
          <w:szCs w:val="21"/>
          <w:highlight w:val="none"/>
          <w:u w:val="single"/>
        </w:rPr>
        <w:t xml:space="preserve">        </w:t>
      </w:r>
      <w:r>
        <w:rPr>
          <w:rFonts w:hint="eastAsia" w:ascii="宋体" w:hAnsi="宋体" w:cs="宋体"/>
          <w:spacing w:val="6"/>
          <w:sz w:val="21"/>
          <w:szCs w:val="21"/>
          <w:highlight w:val="none"/>
        </w:rPr>
        <w:t xml:space="preserve">单位的</w:t>
      </w:r>
      <w:r>
        <w:rPr>
          <w:rFonts w:hint="eastAsia" w:ascii="宋体" w:hAnsi="宋体" w:cs="宋体"/>
          <w:spacing w:val="6"/>
          <w:sz w:val="21"/>
          <w:szCs w:val="21"/>
          <w:highlight w:val="none"/>
          <w:u w:val="single"/>
        </w:rPr>
        <w:t xml:space="preserve">     </w:t>
      </w:r>
      <w:r>
        <w:rPr>
          <w:rFonts w:hint="eastAsia" w:ascii="宋体" w:hAnsi="宋体" w:cs="宋体"/>
          <w:spacing w:val="6"/>
          <w:sz w:val="21"/>
          <w:szCs w:val="21"/>
          <w:highlight w:val="none"/>
        </w:rPr>
        <w:t xml:space="preserve">项目采购活动提供由本单位提供服务。</w:t>
      </w:r>
      <w:r/>
    </w:p>
    <w:p>
      <w:pPr>
        <w:ind w:firstLine="504"/>
        <w:spacing w:line="580" w:lineRule="exact"/>
        <w:widowControl w:val="off"/>
        <w:rPr>
          <w:rFonts w:ascii="宋体" w:hAnsi="宋体" w:cs="宋体"/>
          <w:spacing w:val="6"/>
          <w:sz w:val="21"/>
          <w:szCs w:val="21"/>
          <w:highlight w:val="none"/>
        </w:rPr>
      </w:pPr>
      <w:r>
        <w:rPr>
          <w:rFonts w:hint="eastAsia" w:ascii="宋体" w:hAnsi="宋体" w:cs="宋体"/>
          <w:spacing w:val="6"/>
          <w:sz w:val="21"/>
          <w:szCs w:val="21"/>
          <w:highlight w:val="none"/>
        </w:rPr>
        <w:t xml:space="preserve">本单位对上述声明的真实性负责。如有虚假，将依法承担相应责任。</w:t>
      </w:r>
      <w:r/>
    </w:p>
    <w:p>
      <w:pPr>
        <w:ind w:firstLine="504"/>
        <w:spacing w:line="580" w:lineRule="exact"/>
        <w:widowControl w:val="off"/>
        <w:rPr>
          <w:rFonts w:ascii="宋体" w:hAnsi="宋体" w:cs="宋体"/>
          <w:spacing w:val="6"/>
          <w:sz w:val="21"/>
          <w:szCs w:val="21"/>
          <w:highlight w:val="none"/>
        </w:rPr>
      </w:pPr>
      <w:r>
        <w:rPr>
          <w:rFonts w:ascii="宋体" w:hAnsi="宋体" w:cs="宋体"/>
          <w:spacing w:val="6"/>
          <w:sz w:val="21"/>
          <w:szCs w:val="21"/>
          <w:highlight w:val="none"/>
        </w:rPr>
      </w:r>
      <w:r/>
    </w:p>
    <w:p>
      <w:pPr>
        <w:ind w:firstLine="504"/>
        <w:spacing w:line="580" w:lineRule="exact"/>
        <w:widowControl w:val="off"/>
        <w:rPr>
          <w:rFonts w:ascii="宋体" w:hAnsi="宋体" w:cs="宋体"/>
          <w:spacing w:val="6"/>
          <w:sz w:val="21"/>
          <w:szCs w:val="21"/>
          <w:highlight w:val="none"/>
        </w:rPr>
      </w:pPr>
      <w:r>
        <w:rPr>
          <w:rFonts w:ascii="宋体" w:hAnsi="宋体" w:cs="宋体"/>
          <w:spacing w:val="6"/>
          <w:sz w:val="21"/>
          <w:szCs w:val="21"/>
          <w:highlight w:val="none"/>
        </w:rPr>
      </w:r>
      <w:r/>
    </w:p>
    <w:p>
      <w:pPr>
        <w:ind w:right="1560" w:firstLine="504"/>
        <w:jc w:val="right"/>
        <w:spacing w:line="580" w:lineRule="exact"/>
        <w:widowControl w:val="off"/>
        <w:tabs>
          <w:tab w:val="left" w:pos="4860" w:leader="none"/>
        </w:tabs>
        <w:rPr>
          <w:rFonts w:ascii="宋体" w:hAnsi="宋体" w:cs="宋体"/>
          <w:spacing w:val="6"/>
          <w:sz w:val="21"/>
          <w:szCs w:val="21"/>
          <w:highlight w:val="none"/>
        </w:rPr>
      </w:pPr>
      <w:r>
        <w:rPr>
          <w:rFonts w:hint="eastAsia" w:ascii="宋体" w:hAnsi="宋体" w:cs="宋体"/>
          <w:spacing w:val="6"/>
          <w:sz w:val="21"/>
          <w:szCs w:val="21"/>
          <w:highlight w:val="none"/>
        </w:rPr>
        <w:t xml:space="preserve">                    单位名称（盖章）：</w:t>
      </w:r>
      <w:r/>
    </w:p>
    <w:p>
      <w:pPr>
        <w:pStyle w:val="928"/>
        <w:ind w:firstLine="480"/>
        <w:widowControl w:val="off"/>
        <w:rPr>
          <w:rFonts w:hAnsi="宋体" w:cs="宋体"/>
          <w:sz w:val="21"/>
          <w:szCs w:val="21"/>
          <w:highlight w:val="none"/>
        </w:rPr>
      </w:pPr>
      <w:r>
        <w:rPr>
          <w:rFonts w:hAnsi="宋体" w:cs="宋体"/>
          <w:sz w:val="21"/>
          <w:szCs w:val="21"/>
          <w:highlight w:val="none"/>
        </w:rPr>
      </w:r>
      <w:r/>
    </w:p>
    <w:p>
      <w:pPr>
        <w:jc w:val="center"/>
        <w:widowControl w:val="off"/>
        <w:rPr>
          <w:rFonts w:ascii="宋体" w:hAnsi="宋体" w:cs="宋体"/>
          <w:spacing w:val="6"/>
          <w:sz w:val="21"/>
          <w:szCs w:val="21"/>
          <w:highlight w:val="none"/>
        </w:rPr>
      </w:pPr>
      <w:r>
        <w:rPr>
          <w:rFonts w:hint="eastAsia" w:ascii="宋体" w:hAnsi="宋体" w:cs="宋体"/>
          <w:spacing w:val="6"/>
          <w:sz w:val="21"/>
          <w:szCs w:val="21"/>
          <w:highlight w:val="none"/>
        </w:rPr>
        <w:t xml:space="preserve">                                    日  期：</w:t>
      </w:r>
      <w:r/>
    </w:p>
    <w:p>
      <w:pPr>
        <w:widowControl w:val="off"/>
        <w:rPr>
          <w:rFonts w:ascii="宋体" w:hAnsi="宋体" w:cs="宋体"/>
          <w:b/>
          <w:bCs/>
          <w:sz w:val="21"/>
          <w:szCs w:val="21"/>
          <w:highlight w:val="none"/>
          <w:lang w:val="zh-CN"/>
        </w:rPr>
      </w:pPr>
      <w:r>
        <w:rPr>
          <w:rFonts w:ascii="宋体" w:hAnsi="宋体" w:cs="宋体"/>
          <w:b/>
          <w:bCs/>
          <w:sz w:val="21"/>
          <w:szCs w:val="21"/>
          <w:highlight w:val="none"/>
          <w:lang w:val="zh-CN"/>
        </w:rPr>
      </w:r>
      <w:r/>
    </w:p>
    <w:p>
      <w:pPr>
        <w:jc w:val="both"/>
        <w:widowControl w:val="off"/>
        <w:rPr>
          <w:rFonts w:ascii="宋体" w:hAnsi="宋体" w:cs="宋体"/>
          <w:b/>
          <w:sz w:val="21"/>
          <w:szCs w:val="21"/>
          <w:highlight w:val="none"/>
          <w:lang w:val="zh-CN"/>
        </w:rPr>
      </w:pPr>
      <w:r>
        <w:rPr>
          <w:rFonts w:hint="eastAsia" w:ascii="宋体" w:hAnsi="宋体" w:cs="宋体"/>
          <w:b/>
          <w:sz w:val="21"/>
          <w:szCs w:val="21"/>
          <w:highlight w:val="none"/>
          <w:lang w:val="zh-CN"/>
        </w:rPr>
        <w:t xml:space="preserve">备注：1.享受政府采购支持政策的残疾人福利性单位应当同时满足以下条件：</w:t>
      </w:r>
      <w:r/>
    </w:p>
    <w:p>
      <w:pPr>
        <w:ind w:firstLine="400"/>
        <w:jc w:val="both"/>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fldChar w:fldCharType="begin"/>
      </w:r>
      <w:r>
        <w:rPr>
          <w:rFonts w:hint="eastAsia" w:ascii="宋体" w:hAnsi="宋体" w:cs="宋体"/>
          <w:bCs/>
          <w:sz w:val="21"/>
          <w:szCs w:val="21"/>
          <w:highlight w:val="none"/>
          <w:lang w:val="zh-CN"/>
        </w:rPr>
        <w:instrText xml:space="preserve"> = 1 \* GB3 </w:instrText>
      </w:r>
      <w:r>
        <w:rPr>
          <w:rFonts w:hint="eastAsia" w:ascii="宋体" w:hAnsi="宋体" w:cs="宋体"/>
          <w:bCs/>
          <w:sz w:val="21"/>
          <w:szCs w:val="21"/>
          <w:highlight w:val="none"/>
          <w:lang w:val="zh-CN"/>
        </w:rPr>
        <w:fldChar w:fldCharType="separate"/>
      </w:r>
      <w:r>
        <w:rPr>
          <w:rFonts w:hint="eastAsia" w:ascii="宋体" w:hAnsi="宋体" w:cs="宋体"/>
          <w:bCs/>
          <w:sz w:val="21"/>
          <w:szCs w:val="21"/>
          <w:highlight w:val="none"/>
          <w:lang w:val="zh-CN"/>
        </w:rPr>
        <w:t xml:space="preserve">①</w:t>
      </w:r>
      <w:r>
        <w:rPr>
          <w:rFonts w:hint="eastAsia" w:ascii="宋体" w:hAnsi="宋体" w:cs="宋体"/>
          <w:bCs/>
          <w:sz w:val="21"/>
          <w:szCs w:val="21"/>
          <w:highlight w:val="none"/>
          <w:lang w:val="zh-CN"/>
        </w:rPr>
        <w:fldChar w:fldCharType="end"/>
      </w:r>
      <w:r>
        <w:rPr>
          <w:rFonts w:hint="eastAsia" w:ascii="宋体" w:hAnsi="宋体" w:cs="宋体"/>
          <w:bCs/>
          <w:sz w:val="21"/>
          <w:szCs w:val="21"/>
          <w:highlight w:val="none"/>
          <w:lang w:val="zh-CN"/>
        </w:rPr>
        <w:t xml:space="preserve">安置的残疾人占本单位在职职工人数的比例不低于25%（含25%），并且安置的残疾人人数不少于10人（含10人）；</w:t>
      </w:r>
      <w:r/>
    </w:p>
    <w:p>
      <w:pPr>
        <w:ind w:firstLine="400"/>
        <w:jc w:val="both"/>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fldChar w:fldCharType="begin"/>
      </w:r>
      <w:r>
        <w:rPr>
          <w:rFonts w:hint="eastAsia" w:ascii="宋体" w:hAnsi="宋体" w:cs="宋体"/>
          <w:bCs/>
          <w:sz w:val="21"/>
          <w:szCs w:val="21"/>
          <w:highlight w:val="none"/>
          <w:lang w:val="zh-CN"/>
        </w:rPr>
        <w:instrText xml:space="preserve"> = 2 \* GB3 </w:instrText>
      </w:r>
      <w:r>
        <w:rPr>
          <w:rFonts w:hint="eastAsia" w:ascii="宋体" w:hAnsi="宋体" w:cs="宋体"/>
          <w:bCs/>
          <w:sz w:val="21"/>
          <w:szCs w:val="21"/>
          <w:highlight w:val="none"/>
          <w:lang w:val="zh-CN"/>
        </w:rPr>
        <w:fldChar w:fldCharType="separate"/>
      </w:r>
      <w:r>
        <w:rPr>
          <w:rFonts w:hint="eastAsia" w:ascii="宋体" w:hAnsi="宋体" w:cs="宋体"/>
          <w:bCs/>
          <w:sz w:val="21"/>
          <w:szCs w:val="21"/>
          <w:highlight w:val="none"/>
          <w:lang w:val="zh-CN"/>
        </w:rPr>
        <w:t xml:space="preserve">②</w:t>
      </w:r>
      <w:r>
        <w:rPr>
          <w:rFonts w:hint="eastAsia" w:ascii="宋体" w:hAnsi="宋体" w:cs="宋体"/>
          <w:bCs/>
          <w:sz w:val="21"/>
          <w:szCs w:val="21"/>
          <w:highlight w:val="none"/>
          <w:lang w:val="zh-CN"/>
        </w:rPr>
        <w:fldChar w:fldCharType="end"/>
      </w:r>
      <w:r>
        <w:rPr>
          <w:rFonts w:hint="eastAsia" w:ascii="宋体" w:hAnsi="宋体" w:cs="宋体"/>
          <w:bCs/>
          <w:sz w:val="21"/>
          <w:szCs w:val="21"/>
          <w:highlight w:val="none"/>
          <w:lang w:val="zh-CN"/>
        </w:rPr>
        <w:t xml:space="preserve">依法与安置的每位残疾人签订了一年以上（含一年）的劳动合同或服务协议；</w:t>
      </w:r>
      <w:r/>
    </w:p>
    <w:p>
      <w:pPr>
        <w:ind w:firstLine="400"/>
        <w:jc w:val="both"/>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fldChar w:fldCharType="begin"/>
      </w:r>
      <w:r>
        <w:rPr>
          <w:rFonts w:hint="eastAsia" w:ascii="宋体" w:hAnsi="宋体" w:cs="宋体"/>
          <w:bCs/>
          <w:sz w:val="21"/>
          <w:szCs w:val="21"/>
          <w:highlight w:val="none"/>
          <w:lang w:val="zh-CN"/>
        </w:rPr>
        <w:instrText xml:space="preserve"> = 3 \* GB3 </w:instrText>
      </w:r>
      <w:r>
        <w:rPr>
          <w:rFonts w:hint="eastAsia" w:ascii="宋体" w:hAnsi="宋体" w:cs="宋体"/>
          <w:bCs/>
          <w:sz w:val="21"/>
          <w:szCs w:val="21"/>
          <w:highlight w:val="none"/>
          <w:lang w:val="zh-CN"/>
        </w:rPr>
        <w:fldChar w:fldCharType="separate"/>
      </w:r>
      <w:r>
        <w:rPr>
          <w:rFonts w:hint="eastAsia" w:ascii="宋体" w:hAnsi="宋体" w:cs="宋体"/>
          <w:bCs/>
          <w:sz w:val="21"/>
          <w:szCs w:val="21"/>
          <w:highlight w:val="none"/>
          <w:lang w:val="zh-CN"/>
        </w:rPr>
        <w:t xml:space="preserve">③</w:t>
      </w:r>
      <w:r>
        <w:rPr>
          <w:rFonts w:hint="eastAsia" w:ascii="宋体" w:hAnsi="宋体" w:cs="宋体"/>
          <w:bCs/>
          <w:sz w:val="21"/>
          <w:szCs w:val="21"/>
          <w:highlight w:val="none"/>
          <w:lang w:val="zh-CN"/>
        </w:rPr>
        <w:fldChar w:fldCharType="end"/>
      </w:r>
      <w:r>
        <w:rPr>
          <w:rFonts w:hint="eastAsia" w:ascii="宋体" w:hAnsi="宋体" w:cs="宋体"/>
          <w:bCs/>
          <w:sz w:val="21"/>
          <w:szCs w:val="21"/>
          <w:highlight w:val="none"/>
          <w:lang w:val="zh-CN"/>
        </w:rPr>
        <w:t xml:space="preserve">为安置的每位残疾人按月足额缴纳了基本养老保险、基本医疗保险、失业保险、工伤保险和生育保险等社会保险费；</w:t>
      </w:r>
      <w:r/>
    </w:p>
    <w:p>
      <w:pPr>
        <w:ind w:firstLine="400"/>
        <w:jc w:val="both"/>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fldChar w:fldCharType="begin"/>
      </w:r>
      <w:r>
        <w:rPr>
          <w:rFonts w:hint="eastAsia" w:ascii="宋体" w:hAnsi="宋体" w:cs="宋体"/>
          <w:bCs/>
          <w:sz w:val="21"/>
          <w:szCs w:val="21"/>
          <w:highlight w:val="none"/>
          <w:lang w:val="zh-CN"/>
        </w:rPr>
        <w:instrText xml:space="preserve"> = 4 \* GB3 </w:instrText>
      </w:r>
      <w:r>
        <w:rPr>
          <w:rFonts w:hint="eastAsia" w:ascii="宋体" w:hAnsi="宋体" w:cs="宋体"/>
          <w:bCs/>
          <w:sz w:val="21"/>
          <w:szCs w:val="21"/>
          <w:highlight w:val="none"/>
          <w:lang w:val="zh-CN"/>
        </w:rPr>
        <w:fldChar w:fldCharType="separate"/>
      </w:r>
      <w:r>
        <w:rPr>
          <w:rFonts w:hint="eastAsia" w:ascii="宋体" w:hAnsi="宋体" w:cs="宋体"/>
          <w:bCs/>
          <w:sz w:val="21"/>
          <w:szCs w:val="21"/>
          <w:highlight w:val="none"/>
          <w:lang w:val="zh-CN"/>
        </w:rPr>
        <w:t xml:space="preserve">④</w:t>
      </w:r>
      <w:r>
        <w:rPr>
          <w:rFonts w:hint="eastAsia" w:ascii="宋体" w:hAnsi="宋体" w:cs="宋体"/>
          <w:bCs/>
          <w:sz w:val="21"/>
          <w:szCs w:val="21"/>
          <w:highlight w:val="none"/>
          <w:lang w:val="zh-CN"/>
        </w:rPr>
        <w:fldChar w:fldCharType="end"/>
      </w:r>
      <w:r>
        <w:rPr>
          <w:rFonts w:hint="eastAsia" w:ascii="宋体" w:hAnsi="宋体" w:cs="宋体"/>
          <w:bCs/>
          <w:sz w:val="21"/>
          <w:szCs w:val="21"/>
          <w:highlight w:val="none"/>
          <w:lang w:val="zh-CN"/>
        </w:rPr>
        <w:t xml:space="preserve">通过银行等金融机构向安置的每位残疾人，按月支付了不低于单位所在区县适用的经省级人民政府批准的月最低工资标准的工资；</w:t>
      </w:r>
      <w:r/>
    </w:p>
    <w:p>
      <w:pPr>
        <w:ind w:firstLine="400"/>
        <w:jc w:val="both"/>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fldChar w:fldCharType="begin"/>
      </w:r>
      <w:r>
        <w:rPr>
          <w:rFonts w:hint="eastAsia" w:ascii="宋体" w:hAnsi="宋体" w:cs="宋体"/>
          <w:bCs/>
          <w:sz w:val="21"/>
          <w:szCs w:val="21"/>
          <w:highlight w:val="none"/>
          <w:lang w:val="zh-CN"/>
        </w:rPr>
        <w:instrText xml:space="preserve"> = 5 \* GB3 </w:instrText>
      </w:r>
      <w:r>
        <w:rPr>
          <w:rFonts w:hint="eastAsia" w:ascii="宋体" w:hAnsi="宋体" w:cs="宋体"/>
          <w:bCs/>
          <w:sz w:val="21"/>
          <w:szCs w:val="21"/>
          <w:highlight w:val="none"/>
          <w:lang w:val="zh-CN"/>
        </w:rPr>
        <w:fldChar w:fldCharType="separate"/>
      </w:r>
      <w:r>
        <w:rPr>
          <w:rFonts w:hint="eastAsia" w:ascii="宋体" w:hAnsi="宋体" w:cs="宋体"/>
          <w:bCs/>
          <w:sz w:val="21"/>
          <w:szCs w:val="21"/>
          <w:highlight w:val="none"/>
          <w:lang w:val="zh-CN"/>
        </w:rPr>
        <w:t xml:space="preserve">⑤</w:t>
      </w:r>
      <w:r>
        <w:rPr>
          <w:rFonts w:hint="eastAsia" w:ascii="宋体" w:hAnsi="宋体" w:cs="宋体"/>
          <w:bCs/>
          <w:sz w:val="21"/>
          <w:szCs w:val="21"/>
          <w:highlight w:val="none"/>
          <w:lang w:val="zh-CN"/>
        </w:rPr>
        <w:fldChar w:fldCharType="end"/>
      </w:r>
      <w:r>
        <w:rPr>
          <w:rFonts w:hint="eastAsia" w:ascii="宋体" w:hAnsi="宋体" w:cs="宋体"/>
          <w:bCs/>
          <w:sz w:val="21"/>
          <w:szCs w:val="21"/>
          <w:highlight w:val="none"/>
          <w:lang w:val="zh-CN"/>
        </w:rPr>
        <w:t xml:space="preserve">提供本单位制造的货物、承担的工程或者服务（以下简称产品），或者提供其他残疾人福利性单位制造的货物（不包括使用非残疾人福利性单位注册商标的货物）。</w:t>
      </w:r>
      <w:r/>
    </w:p>
    <w:p>
      <w:pPr>
        <w:jc w:val="both"/>
        <w:widowControl w:val="off"/>
        <w:rPr>
          <w:rFonts w:ascii="宋体" w:hAnsi="宋体" w:cs="宋体"/>
          <w:bCs/>
          <w:sz w:val="21"/>
          <w:szCs w:val="21"/>
          <w:highlight w:val="none"/>
          <w:lang w:val="zh-CN"/>
        </w:rPr>
      </w:pPr>
      <w:r>
        <w:rPr>
          <w:rFonts w:hint="eastAsia" w:ascii="宋体" w:hAnsi="宋体" w:cs="宋体"/>
          <w:bCs/>
          <w:sz w:val="21"/>
          <w:szCs w:val="21"/>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jc w:val="both"/>
        <w:widowControl w:val="off"/>
        <w:rPr>
          <w:rFonts w:ascii="宋体" w:hAnsi="宋体" w:cs="宋体"/>
          <w:b/>
          <w:sz w:val="21"/>
          <w:szCs w:val="21"/>
          <w:highlight w:val="none"/>
          <w:lang w:val="zh-CN"/>
        </w:rPr>
      </w:pPr>
      <w:r>
        <w:rPr>
          <w:rFonts w:hint="eastAsia" w:ascii="宋体" w:hAnsi="宋体" w:cs="宋体"/>
          <w:b/>
          <w:sz w:val="21"/>
          <w:szCs w:val="21"/>
          <w:highlight w:val="none"/>
          <w:lang w:val="zh-CN"/>
        </w:rPr>
        <w:t xml:space="preserve">2.</w:t>
      </w:r>
      <w:r>
        <w:rPr>
          <w:rFonts w:hint="eastAsia" w:ascii="宋体" w:hAnsi="宋体" w:cs="宋体"/>
          <w:b/>
          <w:sz w:val="21"/>
          <w:szCs w:val="21"/>
          <w:highlight w:val="none"/>
        </w:rPr>
        <w:t xml:space="preserve">成交供应商</w:t>
      </w:r>
      <w:r>
        <w:rPr>
          <w:rFonts w:hint="eastAsia" w:ascii="宋体" w:hAnsi="宋体" w:cs="宋体"/>
          <w:b/>
          <w:sz w:val="21"/>
          <w:szCs w:val="21"/>
          <w:highlight w:val="none"/>
          <w:lang w:val="zh-CN"/>
        </w:rPr>
        <w:t xml:space="preserve">为残疾人福利性单位的，《残疾人福利性单位声明函》将随</w:t>
      </w:r>
      <w:r>
        <w:rPr>
          <w:rFonts w:hint="eastAsia" w:ascii="宋体" w:hAnsi="宋体" w:cs="宋体"/>
          <w:b/>
          <w:sz w:val="21"/>
          <w:szCs w:val="21"/>
          <w:highlight w:val="none"/>
        </w:rPr>
        <w:t xml:space="preserve">成交</w:t>
      </w:r>
      <w:r>
        <w:rPr>
          <w:rFonts w:hint="eastAsia" w:ascii="宋体" w:hAnsi="宋体" w:cs="宋体"/>
          <w:b/>
          <w:sz w:val="21"/>
          <w:szCs w:val="21"/>
          <w:highlight w:val="none"/>
          <w:lang w:val="zh-CN"/>
        </w:rPr>
        <w:t xml:space="preserve">结果同时公告。</w:t>
      </w:r>
      <w:r/>
    </w:p>
    <w:p>
      <w:pPr>
        <w:ind w:firstLine="402"/>
        <w:jc w:val="both"/>
        <w:widowControl w:val="off"/>
        <w:rPr>
          <w:rFonts w:ascii="宋体" w:hAnsi="宋体" w:cs="宋体"/>
          <w:b/>
          <w:sz w:val="20"/>
          <w:szCs w:val="20"/>
          <w:highlight w:val="none"/>
          <w:lang w:val="zh-CN"/>
        </w:rPr>
      </w:pPr>
      <w:r>
        <w:rPr>
          <w:rFonts w:hint="eastAsia" w:ascii="宋体" w:hAnsi="宋体" w:cs="宋体"/>
          <w:b/>
          <w:sz w:val="21"/>
          <w:szCs w:val="21"/>
          <w:highlight w:val="none"/>
          <w:lang w:val="zh-CN"/>
        </w:rPr>
        <w:t xml:space="preserve">3.供应商提供的《残疾人福利性单位声明函》与事实不符的，依照《中华人民共和国政府采购法》第七十七条第一款的规定追究法律责任。</w:t>
      </w:r>
      <w:r/>
    </w:p>
    <w:p>
      <w:pPr>
        <w:jc w:val="both"/>
        <w:spacing w:line="360" w:lineRule="auto"/>
        <w:widowControl w:val="off"/>
        <w:rPr>
          <w:rFonts w:ascii="宋体" w:hAnsi="宋体" w:cs="宋体"/>
          <w:b/>
          <w:sz w:val="21"/>
          <w:szCs w:val="21"/>
          <w:highlight w:val="none"/>
          <w:lang w:val="zh-CN"/>
        </w:rPr>
      </w:pPr>
      <w:r>
        <w:rPr>
          <w:rFonts w:ascii="宋体" w:hAnsi="宋体" w:cs="宋体"/>
          <w:b/>
          <w:sz w:val="21"/>
          <w:szCs w:val="21"/>
          <w:highlight w:val="none"/>
          <w:lang w:val="zh-CN"/>
        </w:rPr>
      </w:r>
      <w:r/>
    </w:p>
    <w:p>
      <w:pPr>
        <w:pStyle w:val="912"/>
        <w:jc w:val="center"/>
        <w:spacing w:before="75" w:beforeAutospacing="0" w:after="75" w:afterAutospacing="0"/>
        <w:widowControl w:val="off"/>
        <w:rPr>
          <w:rStyle w:val="878"/>
          <w:rFonts w:hint="default"/>
          <w:sz w:val="32"/>
          <w:szCs w:val="32"/>
          <w:highlight w:val="none"/>
        </w:rPr>
        <w:outlineLvl w:val="0"/>
      </w:pPr>
      <w:r/>
      <w:bookmarkStart w:id="66" w:name="_Toc21613"/>
      <w:r/>
      <w:bookmarkStart w:id="67" w:name="_Toc27164"/>
      <w:r/>
      <w:r/>
    </w:p>
    <w:p>
      <w:pPr>
        <w:pStyle w:val="912"/>
        <w:jc w:val="center"/>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center"/>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center"/>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889"/>
        <w:rPr>
          <w:highlight w:val="none"/>
        </w:rPr>
      </w:pPr>
      <w:r>
        <w:rPr>
          <w:highlight w:val="none"/>
        </w:rPr>
      </w:r>
      <w:r/>
    </w:p>
    <w:p>
      <w:pPr>
        <w:pStyle w:val="912"/>
        <w:jc w:val="center"/>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格式17：安全责任承诺书</w:t>
      </w:r>
      <w:r/>
    </w:p>
    <w:p>
      <w:pPr>
        <w:jc w:val="center"/>
        <w:widowControl w:val="off"/>
        <w:rPr>
          <w:rFonts w:ascii="宋体" w:hAnsi="宋体" w:cs="宋体"/>
          <w:b/>
          <w:bCs/>
          <w:highlight w:val="none"/>
          <w:lang w:val="zh-CN"/>
        </w:rPr>
      </w:pPr>
      <w:r>
        <w:rPr>
          <w:rFonts w:hint="eastAsia" w:ascii="宋体" w:hAnsi="宋体" w:cs="宋体"/>
          <w:b/>
          <w:bCs/>
          <w:highlight w:val="none"/>
          <w:lang w:val="zh-CN"/>
        </w:rPr>
        <w:t xml:space="preserve">安全责任承诺书</w:t>
      </w:r>
      <w:r/>
    </w:p>
    <w:p>
      <w:pPr>
        <w:ind w:firstLine="425"/>
        <w:spacing w:line="360" w:lineRule="auto"/>
        <w:rPr>
          <w:rFonts w:ascii="宋体" w:hAnsi="宋体" w:cs="宋体"/>
          <w:sz w:val="21"/>
          <w:szCs w:val="21"/>
          <w:highlight w:val="none"/>
        </w:rPr>
      </w:pPr>
      <w:r>
        <w:rPr>
          <w:rFonts w:hint="eastAsia" w:ascii="宋体" w:hAnsi="宋体" w:cs="宋体"/>
          <w:sz w:val="21"/>
          <w:szCs w:val="21"/>
          <w:highlight w:val="none"/>
        </w:rPr>
        <w:t xml:space="preserve">如我方为成交供应商，我方将认真履行本次采购的所有承诺，我方愿意负责承担所聘全部投入本项目人员的人身安全及各项设施操作安全的全部责任，在项目实施过程中发生的一切安全问题，由我方全权负责。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 w:val="21"/>
          <w:szCs w:val="21"/>
          <w:highlight w:val="none"/>
        </w:rPr>
      </w:pPr>
      <w:r>
        <w:rPr>
          <w:rFonts w:ascii="宋体" w:hAnsi="宋体" w:cs="宋体"/>
          <w:sz w:val="21"/>
          <w:szCs w:val="21"/>
          <w:highlight w:val="none"/>
        </w:rPr>
      </w:r>
      <w:r/>
    </w:p>
    <w:p>
      <w:pPr>
        <w:spacing w:line="360" w:lineRule="auto"/>
        <w:rPr>
          <w:rFonts w:ascii="宋体" w:hAnsi="宋体" w:cs="宋体"/>
          <w:sz w:val="21"/>
          <w:szCs w:val="21"/>
          <w:highlight w:val="none"/>
        </w:rPr>
      </w:pPr>
      <w:r>
        <w:rPr>
          <w:rFonts w:ascii="宋体" w:hAnsi="宋体" w:cs="宋体"/>
          <w:sz w:val="21"/>
          <w:szCs w:val="21"/>
          <w:highlight w:val="none"/>
        </w:rPr>
      </w:r>
      <w:r/>
    </w:p>
    <w:p>
      <w:pPr>
        <w:spacing w:line="360" w:lineRule="auto"/>
        <w:rPr>
          <w:rFonts w:ascii="宋体" w:hAnsi="宋体" w:cs="宋体"/>
          <w:sz w:val="21"/>
          <w:szCs w:val="21"/>
          <w:highlight w:val="none"/>
          <w:u w:val="single"/>
        </w:rPr>
      </w:pPr>
      <w:r>
        <w:rPr>
          <w:rFonts w:hint="eastAsia" w:ascii="宋体" w:hAnsi="宋体" w:cs="宋体"/>
          <w:sz w:val="21"/>
          <w:szCs w:val="21"/>
          <w:highlight w:val="none"/>
        </w:rPr>
        <w:t xml:space="preserve">供应商：（加盖CA电子公章）</w:t>
      </w:r>
      <w:r/>
    </w:p>
    <w:p>
      <w:pPr>
        <w:spacing w:line="360" w:lineRule="auto"/>
        <w:widowControl w:val="off"/>
        <w:rPr>
          <w:rFonts w:ascii="宋体" w:hAnsi="宋体" w:cs="宋体"/>
          <w:bCs/>
          <w:sz w:val="21"/>
          <w:szCs w:val="21"/>
          <w:highlight w:val="none"/>
          <w:lang w:val="zh-CN"/>
        </w:rPr>
      </w:pPr>
      <w:r/>
      <w:bookmarkStart w:id="68" w:name="_Toc20427"/>
      <w:r>
        <w:rPr>
          <w:rFonts w:hint="eastAsia" w:ascii="宋体" w:hAnsi="宋体" w:cs="宋体"/>
          <w:bCs/>
          <w:sz w:val="21"/>
          <w:szCs w:val="21"/>
          <w:highlight w:val="none"/>
          <w:lang w:val="zh-CN"/>
        </w:rPr>
        <w:t xml:space="preserve">日期：         年     月    日</w:t>
      </w:r>
      <w:r/>
    </w:p>
    <w:p>
      <w:pPr>
        <w:spacing w:line="360" w:lineRule="auto"/>
        <w:widowControl w:val="off"/>
        <w:rPr>
          <w:rFonts w:ascii="宋体" w:hAnsi="宋体" w:cs="宋体"/>
          <w:bCs/>
          <w:sz w:val="21"/>
          <w:szCs w:val="21"/>
          <w:highlight w:val="none"/>
        </w:rPr>
      </w:pPr>
      <w:r>
        <w:rPr>
          <w:rFonts w:ascii="宋体" w:hAnsi="宋体" w:cs="宋体"/>
          <w:bCs/>
          <w:sz w:val="21"/>
          <w:szCs w:val="21"/>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both"/>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center"/>
        <w:spacing w:before="75" w:beforeAutospacing="0" w:after="75" w:afterAutospacing="0"/>
        <w:widowControl w:val="off"/>
        <w:rPr>
          <w:rStyle w:val="878"/>
          <w:rFonts w:hint="default"/>
          <w:sz w:val="32"/>
          <w:szCs w:val="32"/>
          <w:highlight w:val="none"/>
        </w:rPr>
        <w:outlineLvl w:val="0"/>
      </w:pPr>
      <w:r>
        <w:rPr>
          <w:rStyle w:val="878"/>
          <w:sz w:val="32"/>
          <w:szCs w:val="32"/>
          <w:highlight w:val="none"/>
        </w:rPr>
        <w:t xml:space="preserve">第五章  合同主要条款</w:t>
      </w:r>
      <w:bookmarkEnd w:id="66"/>
      <w:r/>
      <w:bookmarkEnd w:id="67"/>
      <w:r/>
      <w:bookmarkEnd w:id="68"/>
      <w:r/>
      <w:r/>
    </w:p>
    <w:p>
      <w:pPr>
        <w:jc w:val="center"/>
        <w:keepLines/>
        <w:keepNext/>
        <w:rPr>
          <w:rFonts w:ascii="宋体" w:hAnsi="宋体" w:cs="宋体"/>
          <w:b/>
          <w:bCs/>
          <w:sz w:val="21"/>
          <w:szCs w:val="21"/>
          <w:highlight w:val="none"/>
        </w:rPr>
      </w:pPr>
      <w:r/>
      <w:bookmarkStart w:id="69" w:name="_Toc296503025"/>
      <w:r/>
      <w:bookmarkStart w:id="70" w:name="_Toc351203480"/>
      <w:r/>
      <w:bookmarkStart w:id="71" w:name="_Toc296890982"/>
      <w:r/>
      <w:bookmarkStart w:id="72" w:name="_Toc3895"/>
      <w:r/>
      <w:bookmarkStart w:id="73" w:name="_Toc19861"/>
      <w:r/>
      <w:bookmarkStart w:id="74" w:name="_Toc7610"/>
      <w:r>
        <w:rPr>
          <w:rFonts w:hint="eastAsia" w:ascii="宋体" w:hAnsi="宋体" w:cs="宋体"/>
          <w:b/>
          <w:bCs/>
          <w:sz w:val="21"/>
          <w:szCs w:val="21"/>
          <w:highlight w:val="none"/>
        </w:rPr>
        <w:t xml:space="preserve">第一部分 合同协议书</w:t>
      </w:r>
      <w:bookmarkEnd w:id="69"/>
      <w:r/>
      <w:bookmarkEnd w:id="70"/>
      <w:r/>
      <w:bookmarkEnd w:id="71"/>
      <w:r/>
      <w:r/>
    </w:p>
    <w:p>
      <w:pPr>
        <w:rPr>
          <w:rFonts w:ascii="宋体" w:hAnsi="宋体" w:cs="宋体"/>
          <w:sz w:val="21"/>
          <w:szCs w:val="21"/>
          <w:highlight w:val="none"/>
        </w:rPr>
      </w:pPr>
      <w:r>
        <w:rPr>
          <w:rFonts w:ascii="宋体" w:hAnsi="宋体" w:cs="宋体"/>
          <w:sz w:val="21"/>
          <w:szCs w:val="21"/>
          <w:highlight w:val="none"/>
        </w:rPr>
      </w:r>
      <w:r/>
    </w:p>
    <w:p>
      <w:pPr>
        <w:jc w:val="both"/>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甲方（发包人）：</w:t>
      </w:r>
      <w:r>
        <w:rPr>
          <w:rFonts w:ascii="宋体" w:hAnsi="宋体"/>
          <w:bCs/>
          <w:sz w:val="21"/>
          <w:szCs w:val="21"/>
          <w:highlight w:val="none"/>
        </w:rPr>
        <w:t xml:space="preserve"> </w:t>
      </w:r>
      <w:r/>
    </w:p>
    <w:p>
      <w:pPr>
        <w:jc w:val="both"/>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地址： </w:t>
      </w:r>
      <w:r/>
    </w:p>
    <w:p>
      <w:pPr>
        <w:jc w:val="both"/>
        <w:spacing w:line="360" w:lineRule="auto"/>
        <w:rPr>
          <w:rFonts w:ascii="宋体" w:hAnsi="宋体"/>
          <w:bCs/>
          <w:sz w:val="21"/>
          <w:szCs w:val="21"/>
          <w:highlight w:val="none"/>
        </w:rPr>
      </w:pPr>
      <w:r>
        <w:rPr>
          <w:rFonts w:hint="eastAsia" w:ascii="宋体" w:hAnsi="宋体"/>
          <w:bCs/>
          <w:sz w:val="21"/>
          <w:szCs w:val="21"/>
          <w:highlight w:val="none"/>
        </w:rPr>
        <w:t xml:space="preserve">联系人：</w:t>
      </w:r>
      <w:r/>
    </w:p>
    <w:p>
      <w:pPr>
        <w:jc w:val="both"/>
        <w:spacing w:line="360" w:lineRule="auto"/>
        <w:rPr>
          <w:rFonts w:ascii="宋体" w:hAnsi="宋体"/>
          <w:bCs/>
          <w:sz w:val="21"/>
          <w:szCs w:val="21"/>
          <w:highlight w:val="none"/>
        </w:rPr>
      </w:pPr>
      <w:r>
        <w:rPr>
          <w:rFonts w:hint="eastAsia" w:ascii="宋体" w:hAnsi="宋体"/>
          <w:bCs/>
          <w:sz w:val="21"/>
          <w:szCs w:val="21"/>
          <w:highlight w:val="none"/>
        </w:rPr>
        <w:t xml:space="preserve">电话：</w:t>
      </w:r>
      <w:r/>
    </w:p>
    <w:p>
      <w:pPr>
        <w:jc w:val="both"/>
        <w:spacing w:line="360" w:lineRule="auto"/>
        <w:widowControl w:val="off"/>
        <w:rPr>
          <w:rFonts w:ascii="宋体" w:hAnsi="宋体"/>
          <w:bCs/>
          <w:sz w:val="21"/>
          <w:szCs w:val="21"/>
          <w:highlight w:val="none"/>
        </w:rPr>
      </w:pPr>
      <w:r>
        <w:rPr>
          <w:rFonts w:ascii="宋体" w:hAnsi="宋体"/>
          <w:bCs/>
          <w:sz w:val="21"/>
          <w:szCs w:val="21"/>
          <w:highlight w:val="none"/>
        </w:rPr>
      </w:r>
      <w:r/>
    </w:p>
    <w:p>
      <w:pPr>
        <w:jc w:val="both"/>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乙方（承包人）： </w:t>
      </w:r>
      <w:r/>
    </w:p>
    <w:p>
      <w:pPr>
        <w:jc w:val="both"/>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地址：</w:t>
      </w:r>
      <w:r>
        <w:rPr>
          <w:rFonts w:ascii="宋体" w:hAnsi="宋体"/>
          <w:bCs/>
          <w:sz w:val="21"/>
          <w:szCs w:val="21"/>
          <w:highlight w:val="none"/>
        </w:rPr>
        <w:t xml:space="preserve"> </w:t>
      </w:r>
      <w:r/>
    </w:p>
    <w:p>
      <w:pPr>
        <w:jc w:val="both"/>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联系人：</w:t>
      </w:r>
      <w:r/>
    </w:p>
    <w:p>
      <w:pPr>
        <w:spacing w:line="360" w:lineRule="auto"/>
        <w:rPr>
          <w:rFonts w:ascii="宋体" w:hAnsi="宋体"/>
          <w:bCs/>
          <w:sz w:val="21"/>
          <w:szCs w:val="21"/>
          <w:highlight w:val="none"/>
        </w:rPr>
      </w:pPr>
      <w:r>
        <w:rPr>
          <w:rFonts w:hint="eastAsia" w:ascii="宋体" w:hAnsi="宋体"/>
          <w:bCs/>
          <w:sz w:val="21"/>
          <w:szCs w:val="21"/>
          <w:highlight w:val="none"/>
        </w:rPr>
        <w:t xml:space="preserve">电话：</w:t>
      </w:r>
      <w:r/>
    </w:p>
    <w:p>
      <w:pPr>
        <w:ind w:firstLine="630"/>
        <w:spacing w:before="312" w:after="312" w:line="400" w:lineRule="exact"/>
        <w:rPr>
          <w:rFonts w:ascii="宋体" w:hAnsi="宋体" w:cs="宋体"/>
          <w:b/>
          <w:bCs/>
          <w:sz w:val="21"/>
          <w:szCs w:val="21"/>
          <w:highlight w:val="none"/>
          <w:u w:val="single"/>
        </w:rPr>
      </w:pPr>
      <w:r>
        <w:rPr>
          <w:rFonts w:hint="eastAsia" w:ascii="宋体" w:hAnsi="宋体" w:cs="宋体"/>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sz w:val="21"/>
          <w:szCs w:val="21"/>
          <w:highlight w:val="none"/>
          <w:u w:val="single"/>
        </w:rPr>
        <w:t xml:space="preserve">江苏巡抚衙门旧址修缮保护工程</w:t>
      </w:r>
      <w:r>
        <w:rPr>
          <w:rFonts w:hint="eastAsia" w:ascii="宋体" w:hAnsi="宋体" w:cs="宋体"/>
          <w:sz w:val="21"/>
          <w:szCs w:val="21"/>
          <w:highlight w:val="none"/>
        </w:rPr>
        <w:t xml:space="preserve">施工及有关事项协商一致，共同达成如下协议：</w:t>
      </w:r>
      <w:r/>
    </w:p>
    <w:p>
      <w:pPr>
        <w:pStyle w:val="682"/>
        <w:spacing w:line="400" w:lineRule="exact"/>
        <w:tabs>
          <w:tab w:val="left" w:pos="720" w:leader="none"/>
        </w:tabs>
        <w:rPr>
          <w:rFonts w:ascii="宋体" w:hAnsi="宋体" w:eastAsia="宋体" w:cs="宋体"/>
          <w:sz w:val="21"/>
          <w:szCs w:val="21"/>
          <w:highlight w:val="none"/>
        </w:rPr>
      </w:pPr>
      <w:r/>
      <w:bookmarkStart w:id="75" w:name="_Toc36727022"/>
      <w:r/>
      <w:bookmarkStart w:id="76" w:name="_Toc351203481"/>
      <w:r/>
      <w:bookmarkStart w:id="77" w:name="_Toc27694"/>
      <w:r>
        <w:rPr>
          <w:rFonts w:hint="eastAsia" w:ascii="宋体" w:hAnsi="宋体" w:eastAsia="宋体" w:cs="宋体"/>
          <w:sz w:val="21"/>
          <w:szCs w:val="21"/>
          <w:highlight w:val="none"/>
        </w:rPr>
        <w:t xml:space="preserve">一、工程概况</w:t>
      </w:r>
      <w:bookmarkEnd w:id="75"/>
      <w:r/>
      <w:bookmarkEnd w:id="76"/>
      <w:r/>
      <w:bookmarkEnd w:id="77"/>
      <w:r/>
      <w:r/>
    </w:p>
    <w:p>
      <w:pPr>
        <w:ind w:firstLine="412"/>
        <w:spacing w:line="400" w:lineRule="exact"/>
        <w:rPr>
          <w:rFonts w:ascii="宋体" w:hAnsi="宋体" w:cs="宋体"/>
          <w:sz w:val="21"/>
          <w:szCs w:val="21"/>
          <w:highlight w:val="none"/>
          <w:u w:val="single"/>
        </w:rPr>
      </w:pPr>
      <w:r>
        <w:rPr>
          <w:rFonts w:hint="eastAsia" w:ascii="宋体" w:hAnsi="宋体" w:cs="宋体"/>
          <w:bCs/>
          <w:sz w:val="21"/>
          <w:szCs w:val="21"/>
          <w:highlight w:val="none"/>
        </w:rPr>
        <w:t xml:space="preserve">1.工程名称</w:t>
      </w:r>
      <w:r>
        <w:rPr>
          <w:rFonts w:hint="eastAsia" w:ascii="宋体" w:hAnsi="宋体" w:cs="宋体"/>
          <w:sz w:val="21"/>
          <w:szCs w:val="21"/>
          <w:highlight w:val="none"/>
        </w:rPr>
        <w:t xml:space="preserve">：</w:t>
      </w:r>
      <w:r>
        <w:rPr>
          <w:rFonts w:hint="eastAsia" w:ascii="宋体" w:hAnsi="宋体" w:cs="宋体"/>
          <w:sz w:val="21"/>
          <w:szCs w:val="21"/>
          <w:highlight w:val="none"/>
          <w:u w:val="single"/>
        </w:rPr>
        <w:t xml:space="preserve">江苏巡抚衙门旧址修缮保护工程。</w:t>
      </w:r>
      <w:r/>
    </w:p>
    <w:p>
      <w:pPr>
        <w:ind w:firstLine="412"/>
        <w:spacing w:line="400" w:lineRule="exact"/>
        <w:rPr>
          <w:rFonts w:ascii="宋体" w:hAnsi="宋体" w:cs="宋体"/>
          <w:sz w:val="21"/>
          <w:szCs w:val="21"/>
          <w:highlight w:val="none"/>
          <w:u w:val="single"/>
        </w:rPr>
      </w:pPr>
      <w:r>
        <w:rPr>
          <w:rFonts w:hint="eastAsia" w:ascii="宋体" w:hAnsi="宋体" w:cs="宋体"/>
          <w:bCs/>
          <w:sz w:val="21"/>
          <w:szCs w:val="21"/>
          <w:highlight w:val="none"/>
        </w:rPr>
        <w:t xml:space="preserve">2.工程地点：</w:t>
      </w:r>
      <w:r>
        <w:rPr>
          <w:rFonts w:hint="eastAsia" w:ascii="宋体" w:hAnsi="宋体" w:cs="宋体"/>
          <w:sz w:val="21"/>
          <w:szCs w:val="21"/>
          <w:highlight w:val="none"/>
          <w:u w:val="single"/>
        </w:rPr>
        <w:t xml:space="preserve">苏州市姑苏区书院巷。</w:t>
      </w:r>
      <w:r/>
    </w:p>
    <w:p>
      <w:pPr>
        <w:ind w:firstLine="412"/>
        <w:spacing w:line="400" w:lineRule="exact"/>
        <w:rPr>
          <w:rFonts w:ascii="宋体" w:hAnsi="宋体" w:cs="宋体"/>
          <w:sz w:val="21"/>
          <w:szCs w:val="21"/>
          <w:highlight w:val="none"/>
          <w:u w:val="single"/>
        </w:rPr>
      </w:pPr>
      <w:r>
        <w:rPr>
          <w:rFonts w:hint="eastAsia" w:ascii="宋体" w:hAnsi="宋体" w:cs="宋体"/>
          <w:bCs/>
          <w:sz w:val="21"/>
          <w:szCs w:val="21"/>
          <w:highlight w:val="none"/>
        </w:rPr>
        <w:t xml:space="preserve">3.工程立项批准文号：</w:t>
      </w:r>
      <w:r>
        <w:rPr>
          <w:rFonts w:hint="eastAsia" w:ascii="宋体" w:hAnsi="宋体" w:cs="宋体"/>
          <w:bCs/>
          <w:sz w:val="21"/>
          <w:szCs w:val="21"/>
          <w:highlight w:val="none"/>
          <w:u w:val="single"/>
        </w:rPr>
        <w:t xml:space="preserve">  /  </w:t>
      </w:r>
      <w:r>
        <w:rPr>
          <w:rFonts w:hint="eastAsia" w:ascii="宋体" w:hAnsi="宋体" w:cs="宋体"/>
          <w:sz w:val="21"/>
          <w:szCs w:val="21"/>
          <w:highlight w:val="none"/>
          <w:u w:val="single"/>
        </w:rPr>
        <w:t xml:space="preserve">。</w:t>
      </w:r>
      <w:r/>
    </w:p>
    <w:p>
      <w:pPr>
        <w:ind w:firstLine="412"/>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4.资金来源：</w:t>
      </w:r>
      <w:r>
        <w:rPr>
          <w:rFonts w:hint="eastAsia" w:ascii="宋体" w:hAnsi="宋体" w:cs="宋体"/>
          <w:sz w:val="21"/>
          <w:szCs w:val="21"/>
          <w:highlight w:val="none"/>
          <w:u w:val="single"/>
        </w:rPr>
        <w:t xml:space="preserve">财政资金</w:t>
      </w:r>
      <w:r>
        <w:rPr>
          <w:rFonts w:hint="eastAsia" w:ascii="宋体" w:hAnsi="宋体" w:cs="宋体"/>
          <w:bCs/>
          <w:sz w:val="21"/>
          <w:szCs w:val="21"/>
          <w:highlight w:val="none"/>
        </w:rPr>
        <w:t xml:space="preserve">。</w:t>
      </w:r>
      <w:r/>
    </w:p>
    <w:p>
      <w:pPr>
        <w:ind w:firstLine="412"/>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5.工程内容：</w:t>
      </w:r>
      <w:bookmarkStart w:id="78" w:name="EBf9e99de4086d435689c3fe42c8f7f458"/>
      <w:r>
        <w:rPr>
          <w:rFonts w:hint="eastAsia" w:ascii="宋体" w:hAnsi="宋体" w:cs="宋体"/>
          <w:bCs/>
          <w:sz w:val="21"/>
          <w:szCs w:val="21"/>
          <w:highlight w:val="none"/>
          <w:u w:val="single"/>
        </w:rPr>
        <w:t xml:space="preserve">江苏巡抚衙门旧址修缮保护工程</w:t>
      </w:r>
      <w:r>
        <w:rPr>
          <w:rFonts w:hint="eastAsia" w:ascii="宋体" w:hAnsi="宋体" w:cs="宋体"/>
          <w:sz w:val="21"/>
          <w:szCs w:val="21"/>
          <w:highlight w:val="none"/>
          <w:u w:val="single"/>
        </w:rPr>
        <w:t xml:space="preserve">（详见图纸及工程量清单）</w:t>
      </w:r>
      <w:bookmarkEnd w:id="78"/>
      <w:r>
        <w:rPr>
          <w:rFonts w:hint="eastAsia" w:ascii="宋体" w:hAnsi="宋体" w:cs="宋体"/>
          <w:bCs/>
          <w:sz w:val="21"/>
          <w:szCs w:val="21"/>
          <w:highlight w:val="none"/>
        </w:rPr>
        <w:t xml:space="preserve">。</w:t>
      </w:r>
      <w:r/>
    </w:p>
    <w:p>
      <w:pPr>
        <w:ind w:firstLine="412"/>
        <w:spacing w:line="400" w:lineRule="exact"/>
        <w:rPr>
          <w:rFonts w:ascii="宋体" w:hAnsi="宋体" w:cs="宋体"/>
          <w:bCs/>
          <w:sz w:val="21"/>
          <w:szCs w:val="21"/>
          <w:highlight w:val="none"/>
        </w:rPr>
      </w:pPr>
      <w:r>
        <w:rPr>
          <w:rFonts w:hint="eastAsia" w:ascii="宋体" w:hAnsi="宋体" w:cs="宋体"/>
          <w:sz w:val="21"/>
          <w:szCs w:val="21"/>
          <w:highlight w:val="none"/>
        </w:rPr>
        <w:t xml:space="preserve">群体工程应附《承包人承揽工程项目一览表》（附件1）。</w:t>
      </w:r>
      <w:r/>
    </w:p>
    <w:p>
      <w:pPr>
        <w:ind w:firstLine="412"/>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6.工程承包范围：</w:t>
      </w:r>
      <w:r/>
    </w:p>
    <w:p>
      <w:pPr>
        <w:ind w:firstLine="420"/>
        <w:spacing w:line="400" w:lineRule="exact"/>
        <w:rPr>
          <w:rFonts w:ascii="宋体" w:hAnsi="宋体" w:cs="宋体"/>
          <w:sz w:val="21"/>
          <w:szCs w:val="21"/>
          <w:highlight w:val="none"/>
          <w:u w:val="single"/>
        </w:rPr>
      </w:pPr>
      <w:r/>
      <w:bookmarkStart w:id="79" w:name="EB6d2810b69e6b432faca4869335b3cc6c"/>
      <w:r>
        <w:rPr>
          <w:rFonts w:hint="eastAsia" w:ascii="宋体" w:hAnsi="宋体" w:cs="宋体"/>
          <w:sz w:val="21"/>
          <w:szCs w:val="21"/>
          <w:highlight w:val="none"/>
          <w:u w:val="single"/>
        </w:rPr>
        <w:t xml:space="preserve">江苏巡抚衙门旧址修缮保护工程。（详见图纸及工程量清单）</w:t>
      </w:r>
      <w:bookmarkEnd w:id="79"/>
      <w:r>
        <w:rPr>
          <w:rFonts w:hint="eastAsia" w:ascii="宋体" w:hAnsi="宋体" w:cs="宋体"/>
          <w:sz w:val="21"/>
          <w:szCs w:val="21"/>
          <w:highlight w:val="none"/>
          <w:u w:val="single"/>
        </w:rPr>
        <w:t xml:space="preserve">。</w:t>
      </w:r>
      <w:r/>
    </w:p>
    <w:p>
      <w:pPr>
        <w:pStyle w:val="682"/>
        <w:numPr>
          <w:ilvl w:val="0"/>
          <w:numId w:val="3"/>
        </w:numPr>
        <w:spacing w:line="400" w:lineRule="exact"/>
        <w:tabs>
          <w:tab w:val="left" w:pos="720" w:leader="none"/>
        </w:tabs>
        <w:rPr>
          <w:rFonts w:ascii="宋体" w:hAnsi="宋体" w:eastAsia="宋体" w:cs="宋体"/>
          <w:sz w:val="21"/>
          <w:szCs w:val="21"/>
          <w:highlight w:val="none"/>
        </w:rPr>
      </w:pPr>
      <w:r/>
      <w:bookmarkStart w:id="80" w:name="_Toc351203482"/>
      <w:r/>
      <w:bookmarkStart w:id="81" w:name="_Toc20165"/>
      <w:r/>
      <w:bookmarkStart w:id="82" w:name="_Toc36727023"/>
      <w:r>
        <w:rPr>
          <w:rFonts w:hint="eastAsia" w:ascii="宋体" w:hAnsi="宋体" w:eastAsia="宋体" w:cs="宋体"/>
          <w:sz w:val="21"/>
          <w:szCs w:val="21"/>
          <w:highlight w:val="none"/>
        </w:rPr>
        <w:t xml:space="preserve">合同工期</w:t>
      </w:r>
      <w:bookmarkEnd w:id="80"/>
      <w:r/>
      <w:bookmarkEnd w:id="81"/>
      <w:r/>
      <w:bookmarkEnd w:id="82"/>
      <w:r/>
      <w:r/>
    </w:p>
    <w:p>
      <w:pPr>
        <w:ind w:firstLine="459"/>
        <w:spacing w:line="360" w:lineRule="exact"/>
        <w:rPr>
          <w:rFonts w:ascii="宋体" w:hAnsi="宋体" w:cs="宋体"/>
          <w:sz w:val="21"/>
          <w:szCs w:val="21"/>
          <w:highlight w:val="none"/>
        </w:rPr>
      </w:pPr>
      <w:r>
        <w:rPr>
          <w:rFonts w:hint="eastAsia" w:ascii="宋体" w:hAnsi="宋体" w:cs="宋体"/>
          <w:sz w:val="21"/>
          <w:szCs w:val="21"/>
          <w:highlight w:val="none"/>
        </w:rPr>
        <w:t xml:space="preserve">计划开工日期：</w:t>
      </w:r>
      <w:bookmarkStart w:id="83" w:name="EB4b235c514b894473832c6a7791a2aecb"/>
      <w:r>
        <w:rPr>
          <w:rFonts w:hint="eastAsia" w:ascii="宋体" w:hAnsi="宋体" w:cs="宋体"/>
          <w:sz w:val="21"/>
          <w:szCs w:val="21"/>
          <w:highlight w:val="none"/>
          <w:u w:val="single"/>
        </w:rPr>
        <w:t xml:space="preserve">     年   月    日</w:t>
      </w:r>
      <w:bookmarkEnd w:id="83"/>
      <w:r>
        <w:rPr>
          <w:rFonts w:hint="eastAsia" w:ascii="宋体" w:hAnsi="宋体" w:cs="宋体"/>
          <w:sz w:val="21"/>
          <w:szCs w:val="21"/>
          <w:highlight w:val="none"/>
        </w:rPr>
        <w:t xml:space="preserve">。</w:t>
      </w:r>
      <w:r/>
    </w:p>
    <w:p>
      <w:pPr>
        <w:ind w:firstLine="459"/>
        <w:spacing w:line="360" w:lineRule="exact"/>
        <w:rPr>
          <w:rFonts w:ascii="宋体" w:hAnsi="宋体" w:cs="宋体"/>
          <w:sz w:val="21"/>
          <w:szCs w:val="21"/>
          <w:highlight w:val="none"/>
        </w:rPr>
      </w:pPr>
      <w:r>
        <w:rPr>
          <w:rFonts w:hint="eastAsia" w:ascii="宋体" w:hAnsi="宋体" w:cs="宋体"/>
          <w:sz w:val="21"/>
          <w:szCs w:val="21"/>
          <w:highlight w:val="none"/>
        </w:rPr>
        <w:t xml:space="preserve">计划竣工日期：</w:t>
      </w:r>
      <w:bookmarkStart w:id="84" w:name="EBc19bc9702e534f2cadcd510fe1a20ccc"/>
      <w:r>
        <w:rPr>
          <w:rFonts w:hint="eastAsia" w:ascii="宋体" w:hAnsi="宋体" w:cs="宋体"/>
          <w:sz w:val="21"/>
          <w:szCs w:val="21"/>
          <w:highlight w:val="none"/>
          <w:u w:val="single"/>
        </w:rPr>
        <w:t xml:space="preserve">     年   月    日</w:t>
      </w:r>
      <w:bookmarkEnd w:id="84"/>
      <w:r>
        <w:rPr>
          <w:rFonts w:hint="eastAsia" w:ascii="宋体" w:hAnsi="宋体" w:cs="宋体"/>
          <w:sz w:val="21"/>
          <w:szCs w:val="21"/>
          <w:highlight w:val="none"/>
        </w:rPr>
        <w:t xml:space="preserve">。</w:t>
      </w:r>
      <w:r/>
    </w:p>
    <w:p>
      <w:pPr>
        <w:ind w:firstLine="459"/>
        <w:spacing w:line="360" w:lineRule="exact"/>
        <w:rPr>
          <w:rFonts w:ascii="宋体" w:hAnsi="宋体" w:cs="宋体"/>
          <w:sz w:val="21"/>
          <w:szCs w:val="21"/>
          <w:highlight w:val="none"/>
        </w:rPr>
      </w:pPr>
      <w:r>
        <w:rPr>
          <w:rFonts w:hint="eastAsia" w:ascii="宋体" w:hAnsi="宋体" w:cs="宋体"/>
          <w:sz w:val="21"/>
          <w:szCs w:val="21"/>
          <w:highlight w:val="none"/>
        </w:rPr>
        <w:t xml:space="preserve">工期总日历天数：</w:t>
      </w:r>
      <w:r>
        <w:rPr>
          <w:rFonts w:hint="eastAsia" w:ascii="宋体" w:hAnsi="宋体" w:cs="宋体"/>
          <w:sz w:val="21"/>
          <w:szCs w:val="21"/>
          <w:highlight w:val="none"/>
          <w:u w:val="single"/>
        </w:rPr>
        <w:t xml:space="preserve">100</w:t>
      </w:r>
      <w:r>
        <w:rPr>
          <w:rFonts w:hint="eastAsia" w:ascii="宋体" w:hAnsi="宋体" w:cs="宋体"/>
          <w:sz w:val="21"/>
          <w:szCs w:val="21"/>
          <w:highlight w:val="none"/>
        </w:rPr>
        <w:t xml:space="preserve">日历天。工期总日历天数与根据前述计划开竣工日期计算的工期天数不一致的，以工期总日历天数为准。</w:t>
      </w:r>
      <w:r/>
    </w:p>
    <w:p>
      <w:pPr>
        <w:pStyle w:val="682"/>
        <w:spacing w:line="400" w:lineRule="exact"/>
        <w:tabs>
          <w:tab w:val="left" w:pos="720" w:leader="none"/>
        </w:tabs>
        <w:rPr>
          <w:rFonts w:ascii="宋体" w:hAnsi="宋体" w:eastAsia="宋体" w:cs="宋体"/>
          <w:sz w:val="21"/>
          <w:szCs w:val="21"/>
          <w:highlight w:val="none"/>
        </w:rPr>
      </w:pPr>
      <w:r/>
      <w:bookmarkStart w:id="85" w:name="_Toc351203483"/>
      <w:r/>
      <w:bookmarkStart w:id="86" w:name="_Toc13098"/>
      <w:r/>
      <w:bookmarkStart w:id="87" w:name="_Toc36727024"/>
      <w:r>
        <w:rPr>
          <w:rFonts w:hint="eastAsia" w:ascii="宋体" w:hAnsi="宋体" w:eastAsia="宋体" w:cs="宋体"/>
          <w:sz w:val="21"/>
          <w:szCs w:val="21"/>
          <w:highlight w:val="none"/>
        </w:rPr>
        <w:t xml:space="preserve">三、质量标准</w:t>
      </w:r>
      <w:bookmarkEnd w:id="85"/>
      <w:r/>
      <w:bookmarkEnd w:id="86"/>
      <w:r/>
      <w:bookmarkEnd w:id="87"/>
      <w:r/>
      <w:r/>
    </w:p>
    <w:p>
      <w:pPr>
        <w:ind w:firstLine="459"/>
        <w:spacing w:line="400" w:lineRule="exact"/>
        <w:rPr>
          <w:rFonts w:ascii="宋体" w:hAnsi="宋体" w:cs="宋体"/>
          <w:sz w:val="21"/>
          <w:szCs w:val="21"/>
          <w:highlight w:val="none"/>
        </w:rPr>
      </w:pPr>
      <w:r>
        <w:rPr>
          <w:rFonts w:hint="eastAsia" w:ascii="宋体" w:hAnsi="宋体" w:cs="宋体"/>
          <w:sz w:val="21"/>
          <w:szCs w:val="21"/>
          <w:highlight w:val="none"/>
        </w:rPr>
        <w:t xml:space="preserve">工程质量符合</w:t>
      </w:r>
      <w:bookmarkStart w:id="88" w:name="EB1bc6994484ef481088c781c4ebed3498"/>
      <w:r>
        <w:rPr>
          <w:rFonts w:hint="eastAsia" w:ascii="宋体" w:hAnsi="宋体" w:cs="宋体"/>
          <w:sz w:val="21"/>
          <w:szCs w:val="21"/>
          <w:highlight w:val="none"/>
          <w:u w:val="single"/>
        </w:rPr>
        <w:t xml:space="preserve">合格</w:t>
      </w:r>
      <w:bookmarkEnd w:id="88"/>
      <w:r>
        <w:rPr>
          <w:rFonts w:hint="eastAsia" w:ascii="宋体" w:hAnsi="宋体" w:cs="宋体"/>
          <w:sz w:val="21"/>
          <w:szCs w:val="21"/>
          <w:highlight w:val="none"/>
        </w:rPr>
        <w:t xml:space="preserve">标准。</w:t>
      </w:r>
      <w:r/>
    </w:p>
    <w:p>
      <w:pPr>
        <w:pStyle w:val="682"/>
        <w:spacing w:line="400" w:lineRule="exact"/>
        <w:tabs>
          <w:tab w:val="left" w:pos="720" w:leader="none"/>
        </w:tabs>
        <w:rPr>
          <w:rFonts w:ascii="宋体" w:hAnsi="宋体" w:eastAsia="宋体" w:cs="宋体"/>
          <w:sz w:val="21"/>
          <w:szCs w:val="21"/>
          <w:highlight w:val="none"/>
        </w:rPr>
      </w:pPr>
      <w:r/>
      <w:bookmarkStart w:id="89" w:name="_Toc351203484"/>
      <w:r/>
      <w:bookmarkStart w:id="90" w:name="_Toc36727025"/>
      <w:r/>
      <w:bookmarkStart w:id="91" w:name="_Toc25136"/>
      <w:r>
        <w:rPr>
          <w:rFonts w:hint="eastAsia" w:ascii="宋体" w:hAnsi="宋体" w:eastAsia="宋体" w:cs="宋体"/>
          <w:sz w:val="21"/>
          <w:szCs w:val="21"/>
          <w:highlight w:val="none"/>
        </w:rPr>
        <w:t xml:space="preserve">四、签约合同价与合同价格形式</w:t>
      </w:r>
      <w:bookmarkEnd w:id="89"/>
      <w:r/>
      <w:bookmarkEnd w:id="90"/>
      <w:r/>
      <w:bookmarkEnd w:id="91"/>
      <w:r>
        <w:rPr>
          <w:rFonts w:hint="eastAsia" w:ascii="宋体" w:hAnsi="宋体" w:eastAsia="宋体" w:cs="宋体"/>
          <w:sz w:val="21"/>
          <w:szCs w:val="21"/>
          <w:highlight w:val="none"/>
        </w:rPr>
        <w:tab/>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1.签约合同价为：</w:t>
      </w:r>
      <w:r/>
    </w:p>
    <w:p>
      <w:pPr>
        <w:ind w:firstLine="525"/>
        <w:spacing w:line="400" w:lineRule="exact"/>
        <w:rPr>
          <w:rFonts w:ascii="宋体" w:hAnsi="宋体" w:cs="宋体"/>
          <w:sz w:val="21"/>
          <w:szCs w:val="21"/>
          <w:highlight w:val="none"/>
        </w:rPr>
      </w:pPr>
      <w:r>
        <w:rPr>
          <w:rFonts w:hint="eastAsia" w:ascii="宋体" w:hAnsi="宋体" w:cs="宋体"/>
          <w:sz w:val="21"/>
          <w:szCs w:val="21"/>
          <w:highlight w:val="none"/>
        </w:rPr>
        <w:t xml:space="preserve">人民币（大写）(¥元)；</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其中：</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（1）安全生产措施费：</w:t>
      </w:r>
      <w:r/>
    </w:p>
    <w:p>
      <w:pPr>
        <w:ind w:firstLine="945"/>
        <w:spacing w:line="400" w:lineRule="exact"/>
        <w:rPr>
          <w:rFonts w:ascii="宋体" w:hAnsi="宋体" w:cs="宋体"/>
          <w:sz w:val="21"/>
          <w:szCs w:val="21"/>
          <w:highlight w:val="none"/>
        </w:rPr>
      </w:pPr>
      <w:r>
        <w:rPr>
          <w:rFonts w:hint="eastAsia" w:ascii="宋体" w:hAnsi="宋体" w:cs="宋体"/>
          <w:sz w:val="21"/>
          <w:szCs w:val="21"/>
          <w:highlight w:val="none"/>
        </w:rPr>
        <w:t xml:space="preserve">人民币（大写）(¥元)；</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（2）材料和工程设备暂估价金额：</w:t>
      </w:r>
      <w:r/>
    </w:p>
    <w:p>
      <w:pPr>
        <w:ind w:firstLine="945"/>
        <w:spacing w:line="400" w:lineRule="exact"/>
        <w:rPr>
          <w:rFonts w:ascii="宋体" w:hAnsi="宋体" w:cs="宋体"/>
          <w:sz w:val="21"/>
          <w:szCs w:val="21"/>
          <w:highlight w:val="none"/>
        </w:rPr>
      </w:pPr>
      <w:r>
        <w:rPr>
          <w:rFonts w:hint="eastAsia" w:ascii="宋体" w:hAnsi="宋体" w:cs="宋体"/>
          <w:sz w:val="21"/>
          <w:szCs w:val="21"/>
          <w:highlight w:val="none"/>
        </w:rPr>
        <w:t xml:space="preserve">人民币（大写）(¥元)；</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（3）专业工程暂估价金额：</w:t>
      </w:r>
      <w:r/>
    </w:p>
    <w:p>
      <w:pPr>
        <w:ind w:firstLine="945"/>
        <w:spacing w:line="400" w:lineRule="exact"/>
        <w:rPr>
          <w:rFonts w:ascii="宋体" w:hAnsi="宋体" w:cs="宋体"/>
          <w:sz w:val="21"/>
          <w:szCs w:val="21"/>
          <w:highlight w:val="none"/>
        </w:rPr>
      </w:pPr>
      <w:r>
        <w:rPr>
          <w:rFonts w:hint="eastAsia" w:ascii="宋体" w:hAnsi="宋体" w:cs="宋体"/>
          <w:sz w:val="21"/>
          <w:szCs w:val="21"/>
          <w:highlight w:val="none"/>
        </w:rPr>
        <w:t xml:space="preserve">人民币（大写）(¥元)；</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（4）暂列金额：</w:t>
      </w:r>
      <w:r/>
    </w:p>
    <w:p>
      <w:pPr>
        <w:ind w:firstLine="945"/>
        <w:spacing w:line="400" w:lineRule="exact"/>
        <w:rPr>
          <w:rFonts w:ascii="宋体" w:hAnsi="宋体" w:cs="宋体"/>
          <w:sz w:val="21"/>
          <w:szCs w:val="21"/>
          <w:highlight w:val="none"/>
        </w:rPr>
      </w:pPr>
      <w:r>
        <w:rPr>
          <w:rFonts w:hint="eastAsia" w:ascii="宋体" w:hAnsi="宋体" w:cs="宋体"/>
          <w:sz w:val="21"/>
          <w:szCs w:val="21"/>
          <w:highlight w:val="none"/>
        </w:rPr>
        <w:t xml:space="preserve">人民币（大写）(¥元)。</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2.合同价格形式：</w:t>
      </w:r>
      <w:bookmarkStart w:id="92" w:name="EBe62b7cfbc0db4b279452f96420ea0c45"/>
      <w:r/>
      <w:bookmarkEnd w:id="92"/>
      <w:r>
        <w:rPr>
          <w:rFonts w:hint="eastAsia" w:ascii="宋体" w:hAnsi="宋体" w:cs="宋体"/>
          <w:sz w:val="21"/>
          <w:szCs w:val="21"/>
          <w:highlight w:val="none"/>
          <w:u w:val="single"/>
        </w:rPr>
        <w:t xml:space="preserve">固定综合单价</w:t>
      </w:r>
      <w:r>
        <w:rPr>
          <w:rFonts w:hint="eastAsia" w:ascii="宋体" w:hAnsi="宋体" w:cs="宋体"/>
          <w:sz w:val="21"/>
          <w:szCs w:val="21"/>
          <w:highlight w:val="none"/>
        </w:rPr>
        <w:t xml:space="preserve">。</w:t>
      </w:r>
      <w:r/>
    </w:p>
    <w:p>
      <w:pPr>
        <w:pStyle w:val="682"/>
        <w:spacing w:line="400" w:lineRule="exact"/>
        <w:tabs>
          <w:tab w:val="left" w:pos="720" w:leader="none"/>
        </w:tabs>
        <w:rPr>
          <w:rFonts w:ascii="宋体" w:hAnsi="宋体" w:eastAsia="宋体" w:cs="宋体"/>
          <w:sz w:val="21"/>
          <w:szCs w:val="21"/>
          <w:highlight w:val="none"/>
        </w:rPr>
      </w:pPr>
      <w:r/>
      <w:bookmarkStart w:id="93" w:name="_Toc351203485"/>
      <w:r/>
      <w:bookmarkStart w:id="94" w:name="_Toc32363"/>
      <w:r/>
      <w:bookmarkStart w:id="95" w:name="_Toc36727026"/>
      <w:r>
        <w:rPr>
          <w:rFonts w:hint="eastAsia" w:ascii="宋体" w:hAnsi="宋体" w:eastAsia="宋体" w:cs="宋体"/>
          <w:sz w:val="21"/>
          <w:szCs w:val="21"/>
          <w:highlight w:val="none"/>
        </w:rPr>
        <w:t xml:space="preserve">五、</w:t>
      </w:r>
      <w:bookmarkEnd w:id="93"/>
      <w:r>
        <w:rPr>
          <w:rFonts w:hint="eastAsia" w:ascii="宋体" w:hAnsi="宋体" w:eastAsia="宋体" w:cs="宋体"/>
          <w:sz w:val="21"/>
          <w:szCs w:val="21"/>
          <w:highlight w:val="none"/>
        </w:rPr>
        <w:t xml:space="preserve">项目经理</w:t>
      </w:r>
      <w:bookmarkEnd w:id="94"/>
      <w:r/>
      <w:bookmarkEnd w:id="95"/>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承包人项目经理：</w:t>
      </w:r>
      <w:bookmarkStart w:id="96" w:name="EB222ecb74b16842998e47945e077dc371"/>
      <w:r/>
      <w:bookmarkEnd w:id="96"/>
      <w:r>
        <w:rPr>
          <w:rFonts w:hint="eastAsia" w:ascii="宋体" w:hAnsi="宋体" w:cs="宋体"/>
          <w:sz w:val="21"/>
          <w:szCs w:val="21"/>
          <w:highlight w:val="none"/>
        </w:rPr>
        <w:t xml:space="preserve">。</w:t>
      </w:r>
      <w:r/>
    </w:p>
    <w:p>
      <w:pPr>
        <w:pStyle w:val="682"/>
        <w:spacing w:line="400" w:lineRule="exact"/>
        <w:tabs>
          <w:tab w:val="left" w:pos="720" w:leader="none"/>
        </w:tabs>
        <w:rPr>
          <w:rFonts w:ascii="宋体" w:hAnsi="宋体" w:eastAsia="宋体" w:cs="宋体"/>
          <w:sz w:val="21"/>
          <w:szCs w:val="21"/>
          <w:highlight w:val="none"/>
        </w:rPr>
      </w:pPr>
      <w:r/>
      <w:bookmarkStart w:id="97" w:name="_Toc13317"/>
      <w:r/>
      <w:bookmarkStart w:id="98" w:name="_Toc36727027"/>
      <w:r/>
      <w:bookmarkStart w:id="99" w:name="_Toc351203486"/>
      <w:r>
        <w:rPr>
          <w:rFonts w:hint="eastAsia" w:ascii="宋体" w:hAnsi="宋体" w:eastAsia="宋体" w:cs="宋体"/>
          <w:sz w:val="21"/>
          <w:szCs w:val="21"/>
          <w:highlight w:val="none"/>
        </w:rPr>
        <w:t xml:space="preserve">六、合同文件构成</w:t>
      </w:r>
      <w:bookmarkEnd w:id="97"/>
      <w:r/>
      <w:bookmarkEnd w:id="98"/>
      <w:r/>
      <w:bookmarkEnd w:id="99"/>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本协议书与下列文件一起构成合同文件：</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（1）成交通知书；</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（2）响应函及其附录；</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（3）专用合同条款及其附件；</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（4）通用合同条款；</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（5）技术标准和要求；</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（6）图纸（如有）；</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（7）已标价工程量清单或预算书；</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（8）其他合同文件。</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在合同订立及履行过程中形成的与合同有关的文件均构成合同文件组成部分。</w:t>
      </w:r>
      <w:r/>
    </w:p>
    <w:p>
      <w:pPr>
        <w:ind w:firstLine="420"/>
        <w:spacing w:line="400" w:lineRule="exact"/>
        <w:rPr>
          <w:rFonts w:ascii="宋体" w:hAnsi="宋体" w:cs="宋体"/>
          <w:sz w:val="21"/>
          <w:szCs w:val="21"/>
          <w:highlight w:val="none"/>
        </w:rPr>
      </w:pPr>
      <w:r>
        <w:rPr>
          <w:rFonts w:hint="eastAsia" w:ascii="宋体" w:hAnsi="宋体" w:cs="宋体"/>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82"/>
        <w:spacing w:line="400" w:lineRule="exact"/>
        <w:tabs>
          <w:tab w:val="left" w:pos="720" w:leader="none"/>
        </w:tabs>
        <w:rPr>
          <w:rFonts w:ascii="宋体" w:hAnsi="宋体" w:eastAsia="宋体" w:cs="宋体"/>
          <w:sz w:val="21"/>
          <w:szCs w:val="21"/>
          <w:highlight w:val="none"/>
        </w:rPr>
      </w:pPr>
      <w:r/>
      <w:bookmarkStart w:id="100" w:name="_Toc36727028"/>
      <w:r/>
      <w:bookmarkStart w:id="101" w:name="_Toc351203487"/>
      <w:r/>
      <w:bookmarkStart w:id="102" w:name="_Toc8642"/>
      <w:r>
        <w:rPr>
          <w:rFonts w:hint="eastAsia" w:ascii="宋体" w:hAnsi="宋体" w:eastAsia="宋体" w:cs="宋体"/>
          <w:sz w:val="21"/>
          <w:szCs w:val="21"/>
          <w:highlight w:val="none"/>
        </w:rPr>
        <w:t xml:space="preserve">七、承诺</w:t>
      </w:r>
      <w:bookmarkEnd w:id="100"/>
      <w:r/>
      <w:bookmarkEnd w:id="101"/>
      <w:r/>
      <w:bookmarkEnd w:id="102"/>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1.发包人承诺按照法律规定履行项目审批手续、筹集工程建设资金并按照合同约定的期限和方式支付合同价款。</w:t>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3.发包人和承包人通过招投标形式签订合同的，双方理解并承诺不再就同一工程另行签订与合同实质性内容相背离的协议。</w:t>
      </w:r>
      <w:r/>
    </w:p>
    <w:p>
      <w:pPr>
        <w:pStyle w:val="682"/>
        <w:spacing w:line="400" w:lineRule="exact"/>
        <w:tabs>
          <w:tab w:val="left" w:pos="720" w:leader="none"/>
        </w:tabs>
        <w:rPr>
          <w:rFonts w:ascii="宋体" w:hAnsi="宋体" w:eastAsia="宋体" w:cs="宋体"/>
          <w:sz w:val="21"/>
          <w:szCs w:val="21"/>
          <w:highlight w:val="none"/>
        </w:rPr>
      </w:pPr>
      <w:r/>
      <w:bookmarkStart w:id="103" w:name="_Toc25758"/>
      <w:r/>
      <w:bookmarkStart w:id="104" w:name="_Toc36727029"/>
      <w:r/>
      <w:bookmarkStart w:id="105" w:name="_Toc351203488"/>
      <w:r>
        <w:rPr>
          <w:rFonts w:hint="eastAsia" w:ascii="宋体" w:hAnsi="宋体" w:eastAsia="宋体" w:cs="宋体"/>
          <w:sz w:val="21"/>
          <w:szCs w:val="21"/>
          <w:highlight w:val="none"/>
        </w:rPr>
        <w:t xml:space="preserve">八、词语含义</w:t>
      </w:r>
      <w:bookmarkEnd w:id="103"/>
      <w:r/>
      <w:bookmarkEnd w:id="104"/>
      <w:r/>
      <w:bookmarkEnd w:id="105"/>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本协议书中词语含义与第二部分通用合同条款中赋予的含义相同。</w:t>
      </w:r>
      <w:r/>
    </w:p>
    <w:p>
      <w:pPr>
        <w:pStyle w:val="682"/>
        <w:spacing w:line="400" w:lineRule="exact"/>
        <w:tabs>
          <w:tab w:val="left" w:pos="720" w:leader="none"/>
        </w:tabs>
        <w:rPr>
          <w:rFonts w:ascii="宋体" w:hAnsi="宋体" w:eastAsia="宋体" w:cs="宋体"/>
          <w:sz w:val="21"/>
          <w:szCs w:val="21"/>
          <w:highlight w:val="none"/>
        </w:rPr>
      </w:pPr>
      <w:r/>
      <w:bookmarkStart w:id="106" w:name="_Toc351203489"/>
      <w:r/>
      <w:bookmarkStart w:id="107" w:name="_Toc36727030"/>
      <w:r/>
      <w:bookmarkStart w:id="108" w:name="_Toc4293"/>
      <w:r>
        <w:rPr>
          <w:rFonts w:hint="eastAsia" w:ascii="宋体" w:hAnsi="宋体" w:eastAsia="宋体" w:cs="宋体"/>
          <w:sz w:val="21"/>
          <w:szCs w:val="21"/>
          <w:highlight w:val="none"/>
        </w:rPr>
        <w:t xml:space="preserve">九、签订时间</w:t>
      </w:r>
      <w:bookmarkEnd w:id="106"/>
      <w:r/>
      <w:bookmarkEnd w:id="107"/>
      <w:r/>
      <w:bookmarkEnd w:id="108"/>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本合同于</w:t>
      </w:r>
      <w:bookmarkStart w:id="109" w:name="EB2e1e583d477e491c893f053f3101b39f"/>
      <w:r/>
      <w:bookmarkEnd w:id="109"/>
      <w:r>
        <w:rPr>
          <w:rFonts w:hint="eastAsia" w:ascii="宋体" w:hAnsi="宋体" w:cs="宋体"/>
          <w:bCs/>
          <w:sz w:val="21"/>
          <w:szCs w:val="21"/>
          <w:highlight w:val="none"/>
          <w:u w:val="single"/>
        </w:rPr>
        <w:t xml:space="preserve">      </w:t>
      </w:r>
      <w:r>
        <w:rPr>
          <w:rFonts w:hint="eastAsia" w:ascii="宋体" w:hAnsi="宋体" w:cs="宋体"/>
          <w:bCs/>
          <w:sz w:val="21"/>
          <w:szCs w:val="21"/>
          <w:highlight w:val="none"/>
        </w:rPr>
        <w:t xml:space="preserve">年</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rPr>
        <w:t xml:space="preserve">月</w:t>
      </w:r>
      <w:r>
        <w:rPr>
          <w:rFonts w:hint="eastAsia" w:ascii="宋体" w:hAnsi="宋体" w:cs="宋体"/>
          <w:bCs/>
          <w:sz w:val="21"/>
          <w:szCs w:val="21"/>
          <w:highlight w:val="none"/>
          <w:u w:val="single"/>
        </w:rPr>
        <w:t xml:space="preserve">      </w:t>
      </w:r>
      <w:r>
        <w:rPr>
          <w:rFonts w:hint="eastAsia" w:ascii="宋体" w:hAnsi="宋体" w:cs="宋体"/>
          <w:bCs/>
          <w:sz w:val="21"/>
          <w:szCs w:val="21"/>
          <w:highlight w:val="none"/>
        </w:rPr>
        <w:t xml:space="preserve">日签订。</w:t>
      </w:r>
      <w:r/>
    </w:p>
    <w:p>
      <w:pPr>
        <w:pStyle w:val="682"/>
        <w:spacing w:line="400" w:lineRule="exact"/>
        <w:tabs>
          <w:tab w:val="left" w:pos="720" w:leader="none"/>
        </w:tabs>
        <w:rPr>
          <w:rFonts w:ascii="宋体" w:hAnsi="宋体" w:eastAsia="宋体" w:cs="宋体"/>
          <w:sz w:val="21"/>
          <w:szCs w:val="21"/>
          <w:highlight w:val="none"/>
        </w:rPr>
      </w:pPr>
      <w:r/>
      <w:bookmarkStart w:id="110" w:name="_Toc36727031"/>
      <w:r/>
      <w:bookmarkStart w:id="111" w:name="_Toc351203490"/>
      <w:r/>
      <w:bookmarkStart w:id="112" w:name="_Toc9036"/>
      <w:r>
        <w:rPr>
          <w:rFonts w:hint="eastAsia" w:ascii="宋体" w:hAnsi="宋体" w:eastAsia="宋体" w:cs="宋体"/>
          <w:sz w:val="21"/>
          <w:szCs w:val="21"/>
          <w:highlight w:val="none"/>
        </w:rPr>
        <w:t xml:space="preserve">十、签订地点</w:t>
      </w:r>
      <w:bookmarkEnd w:id="110"/>
      <w:r/>
      <w:bookmarkEnd w:id="111"/>
      <w:r/>
      <w:bookmarkEnd w:id="112"/>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本合同在苏州卫生职业技术学院签订。</w:t>
      </w:r>
      <w:r/>
    </w:p>
    <w:p>
      <w:pPr>
        <w:pStyle w:val="682"/>
        <w:spacing w:line="400" w:lineRule="exact"/>
        <w:tabs>
          <w:tab w:val="left" w:pos="720" w:leader="none"/>
        </w:tabs>
        <w:rPr>
          <w:rFonts w:ascii="宋体" w:hAnsi="宋体" w:eastAsia="宋体" w:cs="宋体"/>
          <w:sz w:val="21"/>
          <w:szCs w:val="21"/>
          <w:highlight w:val="none"/>
        </w:rPr>
      </w:pPr>
      <w:r/>
      <w:bookmarkStart w:id="113" w:name="_Toc351203491"/>
      <w:r/>
      <w:bookmarkStart w:id="114" w:name="_Toc1840"/>
      <w:r/>
      <w:bookmarkStart w:id="115" w:name="_Toc20590"/>
      <w:r/>
      <w:bookmarkStart w:id="116" w:name="_Toc36727032"/>
      <w:r>
        <w:rPr>
          <w:rFonts w:hint="eastAsia" w:ascii="宋体" w:hAnsi="宋体" w:eastAsia="宋体" w:cs="宋体"/>
          <w:sz w:val="21"/>
          <w:szCs w:val="21"/>
          <w:highlight w:val="none"/>
        </w:rPr>
        <w:t xml:space="preserve">十一、补充协议</w:t>
      </w:r>
      <w:bookmarkEnd w:id="113"/>
      <w:r/>
      <w:bookmarkEnd w:id="114"/>
      <w:r/>
      <w:bookmarkEnd w:id="115"/>
      <w:r/>
      <w:bookmarkEnd w:id="116"/>
      <w:r/>
      <w:r/>
    </w:p>
    <w:p>
      <w:pPr>
        <w:ind w:firstLine="420"/>
        <w:spacing w:line="400" w:lineRule="exact"/>
        <w:rPr>
          <w:rFonts w:ascii="宋体" w:hAnsi="宋体" w:cs="宋体"/>
          <w:b/>
          <w:bCs/>
          <w:sz w:val="21"/>
          <w:szCs w:val="21"/>
          <w:highlight w:val="none"/>
        </w:rPr>
      </w:pPr>
      <w:r>
        <w:rPr>
          <w:rFonts w:hint="eastAsia" w:ascii="宋体" w:hAnsi="宋体" w:cs="宋体"/>
          <w:bCs/>
          <w:sz w:val="21"/>
          <w:szCs w:val="21"/>
          <w:highlight w:val="none"/>
        </w:rPr>
        <w:t xml:space="preserve">合同未尽事宜，合同当事人另行签订补充协议，补充协议是合同的组成部分。</w:t>
      </w:r>
      <w:r/>
    </w:p>
    <w:p>
      <w:pPr>
        <w:pStyle w:val="682"/>
        <w:spacing w:line="400" w:lineRule="exact"/>
        <w:tabs>
          <w:tab w:val="left" w:pos="720" w:leader="none"/>
        </w:tabs>
        <w:rPr>
          <w:rFonts w:ascii="宋体" w:hAnsi="宋体" w:eastAsia="宋体" w:cs="宋体"/>
          <w:sz w:val="21"/>
          <w:szCs w:val="21"/>
          <w:highlight w:val="none"/>
        </w:rPr>
      </w:pPr>
      <w:r/>
      <w:bookmarkStart w:id="117" w:name="_Toc351203492"/>
      <w:r/>
      <w:bookmarkStart w:id="118" w:name="_Toc13254"/>
      <w:r/>
      <w:bookmarkStart w:id="119" w:name="_Toc36727033"/>
      <w:r/>
      <w:bookmarkStart w:id="120" w:name="_Toc10189"/>
      <w:r>
        <w:rPr>
          <w:rFonts w:hint="eastAsia" w:ascii="宋体" w:hAnsi="宋体" w:eastAsia="宋体" w:cs="宋体"/>
          <w:sz w:val="21"/>
          <w:szCs w:val="21"/>
          <w:highlight w:val="none"/>
        </w:rPr>
        <w:t xml:space="preserve">十二、合同生效</w:t>
      </w:r>
      <w:bookmarkEnd w:id="117"/>
      <w:r/>
      <w:bookmarkEnd w:id="118"/>
      <w:r/>
      <w:bookmarkEnd w:id="119"/>
      <w:r/>
      <w:bookmarkEnd w:id="120"/>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本合同自</w:t>
      </w:r>
      <w:bookmarkStart w:id="121" w:name="EBfc42a6244ef446ddb6ca25afccbb1f8b"/>
      <w:r>
        <w:rPr>
          <w:rFonts w:hint="eastAsia" w:ascii="宋体" w:hAnsi="宋体" w:cs="宋体"/>
          <w:bCs/>
          <w:sz w:val="21"/>
          <w:szCs w:val="21"/>
          <w:highlight w:val="none"/>
          <w:u w:val="single"/>
        </w:rPr>
        <w:t xml:space="preserve">签订之日</w:t>
      </w:r>
      <w:r>
        <w:rPr>
          <w:rFonts w:hint="eastAsia" w:ascii="宋体" w:hAnsi="宋体" w:cs="宋体"/>
          <w:bCs/>
          <w:sz w:val="21"/>
          <w:szCs w:val="21"/>
          <w:highlight w:val="none"/>
        </w:rPr>
        <w:t xml:space="preserve">起</w:t>
      </w:r>
      <w:bookmarkEnd w:id="121"/>
      <w:r>
        <w:rPr>
          <w:rFonts w:hint="eastAsia" w:ascii="宋体" w:hAnsi="宋体" w:cs="宋体"/>
          <w:bCs/>
          <w:sz w:val="21"/>
          <w:szCs w:val="21"/>
          <w:highlight w:val="none"/>
        </w:rPr>
        <w:t xml:space="preserve">生效。</w:t>
      </w:r>
      <w:r/>
    </w:p>
    <w:p>
      <w:pPr>
        <w:pStyle w:val="682"/>
        <w:spacing w:line="400" w:lineRule="exact"/>
        <w:tabs>
          <w:tab w:val="left" w:pos="720" w:leader="none"/>
        </w:tabs>
        <w:rPr>
          <w:rFonts w:ascii="宋体" w:hAnsi="宋体" w:eastAsia="宋体" w:cs="宋体"/>
          <w:sz w:val="21"/>
          <w:szCs w:val="21"/>
          <w:highlight w:val="none"/>
        </w:rPr>
      </w:pPr>
      <w:r/>
      <w:bookmarkStart w:id="122" w:name="_Toc1504"/>
      <w:r/>
      <w:bookmarkStart w:id="123" w:name="_Toc17676"/>
      <w:r/>
      <w:bookmarkStart w:id="124" w:name="_Toc351203493"/>
      <w:r/>
      <w:bookmarkStart w:id="125" w:name="_Toc36727034"/>
      <w:r>
        <w:rPr>
          <w:rFonts w:hint="eastAsia" w:ascii="宋体" w:hAnsi="宋体" w:eastAsia="宋体" w:cs="宋体"/>
          <w:sz w:val="21"/>
          <w:szCs w:val="21"/>
          <w:highlight w:val="none"/>
        </w:rPr>
        <w:t xml:space="preserve">十三、合同份数</w:t>
      </w:r>
      <w:bookmarkEnd w:id="122"/>
      <w:r/>
      <w:bookmarkEnd w:id="123"/>
      <w:r/>
      <w:bookmarkEnd w:id="124"/>
      <w:r/>
      <w:bookmarkEnd w:id="125"/>
      <w:r/>
      <w:r/>
    </w:p>
    <w:p>
      <w:pPr>
        <w:ind w:firstLine="420"/>
        <w:spacing w:line="400" w:lineRule="exact"/>
        <w:rPr>
          <w:rFonts w:ascii="宋体" w:hAnsi="宋体" w:cs="宋体"/>
          <w:bCs/>
          <w:sz w:val="21"/>
          <w:szCs w:val="21"/>
          <w:highlight w:val="none"/>
        </w:rPr>
      </w:pPr>
      <w:r>
        <w:rPr>
          <w:rFonts w:hint="eastAsia" w:ascii="宋体" w:hAnsi="宋体" w:cs="宋体"/>
          <w:bCs/>
          <w:sz w:val="21"/>
          <w:szCs w:val="21"/>
          <w:highlight w:val="none"/>
        </w:rPr>
        <w:t xml:space="preserve">本合同一式</w:t>
      </w:r>
      <w:bookmarkStart w:id="126" w:name="EB3d0afa9b5f234cf89fbe403c43556fd5"/>
      <w:r/>
      <w:bookmarkEnd w:id="126"/>
      <w:r>
        <w:rPr>
          <w:rFonts w:hint="eastAsia" w:ascii="宋体" w:hAnsi="宋体" w:cs="宋体"/>
          <w:bCs/>
          <w:sz w:val="21"/>
          <w:szCs w:val="21"/>
          <w:highlight w:val="none"/>
          <w:u w:val="single"/>
        </w:rPr>
        <w:t xml:space="preserve">柒</w:t>
      </w:r>
      <w:r>
        <w:rPr>
          <w:rFonts w:hint="eastAsia" w:ascii="宋体" w:hAnsi="宋体" w:cs="宋体"/>
          <w:bCs/>
          <w:sz w:val="21"/>
          <w:szCs w:val="21"/>
          <w:highlight w:val="none"/>
        </w:rPr>
        <w:t xml:space="preserve">份，均具有同等法律效力，发包人执</w:t>
      </w:r>
      <w:r>
        <w:rPr>
          <w:rFonts w:hint="eastAsia" w:ascii="宋体" w:hAnsi="宋体" w:cs="宋体"/>
          <w:bCs/>
          <w:sz w:val="21"/>
          <w:szCs w:val="21"/>
          <w:highlight w:val="none"/>
          <w:u w:val="single"/>
        </w:rPr>
        <w:t xml:space="preserve">叁</w:t>
      </w:r>
      <w:r>
        <w:rPr>
          <w:rFonts w:hint="eastAsia" w:ascii="宋体" w:hAnsi="宋体" w:cs="宋体"/>
          <w:bCs/>
          <w:sz w:val="21"/>
          <w:szCs w:val="21"/>
          <w:highlight w:val="none"/>
        </w:rPr>
        <w:t xml:space="preserve">份，承包人执</w:t>
      </w:r>
      <w:r>
        <w:rPr>
          <w:rFonts w:hint="eastAsia" w:ascii="宋体" w:hAnsi="宋体" w:cs="宋体"/>
          <w:bCs/>
          <w:sz w:val="21"/>
          <w:szCs w:val="21"/>
          <w:highlight w:val="none"/>
          <w:u w:val="single"/>
        </w:rPr>
        <w:t xml:space="preserve">叁</w:t>
      </w:r>
      <w:r>
        <w:rPr>
          <w:rFonts w:hint="eastAsia" w:ascii="宋体" w:hAnsi="宋体" w:cs="宋体"/>
          <w:bCs/>
          <w:sz w:val="21"/>
          <w:szCs w:val="21"/>
          <w:highlight w:val="none"/>
        </w:rPr>
        <w:t xml:space="preserve">份，采购代理机构</w:t>
      </w:r>
      <w:r>
        <w:rPr>
          <w:rFonts w:hint="eastAsia" w:ascii="宋体" w:hAnsi="宋体" w:cs="宋体"/>
          <w:bCs/>
          <w:sz w:val="21"/>
          <w:szCs w:val="21"/>
          <w:highlight w:val="none"/>
          <w:u w:val="single"/>
        </w:rPr>
        <w:t xml:space="preserve">壹</w:t>
      </w:r>
      <w:r>
        <w:rPr>
          <w:rFonts w:hint="eastAsia" w:ascii="宋体" w:hAnsi="宋体" w:cs="宋体"/>
          <w:bCs/>
          <w:sz w:val="21"/>
          <w:szCs w:val="21"/>
          <w:highlight w:val="none"/>
        </w:rPr>
        <w:t xml:space="preserve">份。</w:t>
      </w:r>
      <w:r/>
    </w:p>
    <w:tbl>
      <w:tblPr>
        <w:tblStyle w:val="690"/>
        <w:tblW w:w="9606" w:type="dxa"/>
        <w:tblInd w:w="0" w:type="dxa"/>
        <w:tblLayout w:type="fixed"/>
        <w:tblCellMar>
          <w:left w:w="108" w:type="dxa"/>
          <w:top w:w="0" w:type="dxa"/>
          <w:right w:w="108" w:type="dxa"/>
          <w:bottom w:w="0" w:type="dxa"/>
        </w:tblCellMar>
        <w:tblLook w:val="04A0" w:firstRow="1" w:lastRow="0" w:firstColumn="1" w:lastColumn="0" w:noHBand="0" w:noVBand="1"/>
      </w:tblPr>
      <w:tblGrid>
        <w:gridCol w:w="1780"/>
        <w:gridCol w:w="3042"/>
        <w:gridCol w:w="1797"/>
        <w:gridCol w:w="2987"/>
      </w:tblGrid>
      <w:tr>
        <w:trPr/>
        <w:tc>
          <w:tcPr>
            <w:gridSpan w:val="2"/>
            <w:tcW w:w="4822"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发包人：</w:t>
            </w:r>
            <w:bookmarkStart w:id="127" w:name="EBb602dc6de7e44e38a015289eea2172e7"/>
            <w:r/>
            <w:bookmarkEnd w:id="127"/>
            <w:r>
              <w:rPr>
                <w:rFonts w:hint="eastAsia" w:ascii="宋体" w:hAnsi="宋体" w:cs="宋体"/>
                <w:sz w:val="21"/>
                <w:szCs w:val="21"/>
                <w:highlight w:val="none"/>
              </w:rPr>
              <w:t xml:space="preserve">(公章)</w:t>
            </w:r>
            <w:r/>
          </w:p>
          <w:p>
            <w:pPr>
              <w:spacing w:line="400" w:lineRule="exact"/>
              <w:rPr>
                <w:rFonts w:ascii="宋体" w:hAnsi="宋体" w:cs="宋体"/>
                <w:sz w:val="21"/>
                <w:szCs w:val="21"/>
                <w:highlight w:val="none"/>
              </w:rPr>
            </w:pPr>
            <w:r>
              <w:rPr>
                <w:rFonts w:ascii="宋体" w:hAnsi="宋体" w:cs="宋体"/>
                <w:sz w:val="21"/>
                <w:szCs w:val="21"/>
                <w:highlight w:val="none"/>
              </w:rPr>
            </w:r>
            <w:r/>
          </w:p>
        </w:tc>
        <w:tc>
          <w:tcPr>
            <w:gridSpan w:val="2"/>
            <w:tcW w:w="4784"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承包人: </w:t>
            </w:r>
            <w:bookmarkStart w:id="128" w:name="EBcff6b770bf2f406980631e05eeb3b7a1"/>
            <w:r/>
            <w:bookmarkEnd w:id="128"/>
            <w:r>
              <w:rPr>
                <w:rFonts w:hint="eastAsia" w:ascii="宋体" w:hAnsi="宋体" w:cs="宋体"/>
                <w:sz w:val="21"/>
                <w:szCs w:val="21"/>
                <w:highlight w:val="none"/>
              </w:rPr>
              <w:t xml:space="preserve">(公章)</w:t>
            </w:r>
            <w:r/>
          </w:p>
          <w:p>
            <w:pPr>
              <w:spacing w:line="400" w:lineRule="exact"/>
              <w:rPr>
                <w:rFonts w:ascii="宋体" w:hAnsi="宋体" w:cs="宋体"/>
                <w:sz w:val="21"/>
                <w:szCs w:val="21"/>
                <w:highlight w:val="none"/>
              </w:rPr>
            </w:pPr>
            <w:r>
              <w:rPr>
                <w:rFonts w:ascii="宋体" w:hAnsi="宋体" w:cs="宋体"/>
                <w:sz w:val="21"/>
                <w:szCs w:val="21"/>
                <w:highlight w:val="none"/>
              </w:rPr>
            </w:r>
            <w:r/>
          </w:p>
        </w:tc>
      </w:tr>
      <w:tr>
        <w:trPr/>
        <w:tc>
          <w:tcPr>
            <w:gridSpan w:val="2"/>
            <w:tcW w:w="4822"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p>
          <w:p>
            <w:pPr>
              <w:spacing w:line="400" w:lineRule="exact"/>
              <w:rPr>
                <w:rFonts w:ascii="宋体" w:hAnsi="宋体" w:cs="宋体"/>
                <w:sz w:val="21"/>
                <w:szCs w:val="21"/>
                <w:highlight w:val="none"/>
              </w:rPr>
            </w:pPr>
            <w:r/>
            <w:bookmarkStart w:id="129" w:name="EB490efd1888f443efab8d807e1355bdfe"/>
            <w:r/>
            <w:bookmarkEnd w:id="129"/>
            <w:r>
              <w:rPr>
                <w:rFonts w:hint="eastAsia" w:ascii="宋体" w:hAnsi="宋体" w:cs="宋体"/>
                <w:sz w:val="21"/>
                <w:szCs w:val="21"/>
                <w:highlight w:val="none"/>
              </w:rPr>
              <w:t xml:space="preserve">(签字)</w:t>
            </w:r>
            <w:r/>
          </w:p>
        </w:tc>
        <w:tc>
          <w:tcPr>
            <w:gridSpan w:val="2"/>
            <w:tcW w:w="4784"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法定代表人或其委托代理人：</w:t>
            </w:r>
            <w:r/>
          </w:p>
          <w:p>
            <w:pPr>
              <w:spacing w:line="400" w:lineRule="exact"/>
              <w:rPr>
                <w:rFonts w:ascii="宋体" w:hAnsi="宋体" w:cs="宋体"/>
                <w:sz w:val="21"/>
                <w:szCs w:val="21"/>
                <w:highlight w:val="none"/>
              </w:rPr>
            </w:pPr>
            <w:r/>
            <w:bookmarkStart w:id="130" w:name="EB36b419ff1022499ba9a269aa09c6348b"/>
            <w:r/>
            <w:bookmarkEnd w:id="130"/>
            <w:r>
              <w:rPr>
                <w:rFonts w:hint="eastAsia" w:ascii="宋体" w:hAnsi="宋体" w:cs="宋体"/>
                <w:sz w:val="21"/>
                <w:szCs w:val="21"/>
                <w:highlight w:val="none"/>
              </w:rPr>
              <w:t xml:space="preserve">(签字)</w:t>
            </w:r>
            <w:r/>
          </w:p>
        </w:tc>
      </w:tr>
      <w:tr>
        <w:trPr>
          <w:trHeight w:val="467"/>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组织机构代码：</w:t>
            </w:r>
            <w:r/>
          </w:p>
        </w:tc>
        <w:tc>
          <w:tcPr>
            <w:tcW w:w="3042" w:type="dxa"/>
            <w:textDirection w:val="lrTb"/>
            <w:noWrap/>
          </w:tcPr>
          <w:p>
            <w:pPr>
              <w:spacing w:line="400" w:lineRule="exact"/>
              <w:rPr>
                <w:rFonts w:ascii="宋体" w:hAnsi="宋体" w:cs="宋体"/>
                <w:sz w:val="21"/>
                <w:szCs w:val="21"/>
                <w:highlight w:val="none"/>
              </w:rPr>
            </w:pPr>
            <w:r/>
            <w:bookmarkStart w:id="131" w:name="EB6b0bb79c39bb41c8ac30f6229cf143b4"/>
            <w:r/>
            <w:bookmarkEnd w:id="131"/>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组织机构代码：</w:t>
            </w:r>
            <w:r/>
          </w:p>
        </w:tc>
        <w:tc>
          <w:tcPr>
            <w:tcW w:w="2987" w:type="dxa"/>
            <w:textDirection w:val="lrTb"/>
            <w:noWrap/>
          </w:tcPr>
          <w:p>
            <w:pPr>
              <w:spacing w:line="400" w:lineRule="exact"/>
              <w:rPr>
                <w:rFonts w:ascii="宋体" w:hAnsi="宋体" w:cs="宋体"/>
                <w:sz w:val="21"/>
                <w:szCs w:val="21"/>
                <w:highlight w:val="none"/>
              </w:rPr>
            </w:pPr>
            <w:r/>
            <w:bookmarkStart w:id="132" w:name="EBc473af28f557454590198e46da1c220e"/>
            <w:r/>
            <w:bookmarkEnd w:id="132"/>
            <w:r/>
            <w:r/>
          </w:p>
        </w:tc>
      </w:tr>
      <w:tr>
        <w:trPr>
          <w:trHeight w:val="467"/>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地址：</w:t>
            </w:r>
            <w:r/>
          </w:p>
        </w:tc>
        <w:tc>
          <w:tcPr>
            <w:tcW w:w="3042" w:type="dxa"/>
            <w:textDirection w:val="lrTb"/>
            <w:noWrap/>
          </w:tcPr>
          <w:p>
            <w:pPr>
              <w:spacing w:line="400" w:lineRule="exact"/>
              <w:rPr>
                <w:rFonts w:ascii="宋体" w:hAnsi="宋体" w:cs="宋体"/>
                <w:sz w:val="21"/>
                <w:szCs w:val="21"/>
                <w:highlight w:val="none"/>
              </w:rPr>
            </w:pPr>
            <w:r/>
            <w:bookmarkStart w:id="133" w:name="EBe1b6e7beeb6743e5b5eb4303fa50a253"/>
            <w:r/>
            <w:bookmarkEnd w:id="133"/>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地址：</w:t>
            </w:r>
            <w:r/>
          </w:p>
        </w:tc>
        <w:tc>
          <w:tcPr>
            <w:tcW w:w="2987" w:type="dxa"/>
            <w:textDirection w:val="lrTb"/>
            <w:noWrap/>
          </w:tcPr>
          <w:p>
            <w:pPr>
              <w:spacing w:line="400" w:lineRule="exact"/>
              <w:rPr>
                <w:rFonts w:ascii="宋体" w:hAnsi="宋体" w:cs="宋体"/>
                <w:sz w:val="21"/>
                <w:szCs w:val="21"/>
                <w:highlight w:val="none"/>
              </w:rPr>
            </w:pPr>
            <w:r/>
            <w:bookmarkStart w:id="134" w:name="EBbd6053ab39c843408722d51243d53ff4"/>
            <w:r/>
            <w:bookmarkEnd w:id="134"/>
            <w:r/>
            <w:r/>
          </w:p>
        </w:tc>
      </w:tr>
      <w:tr>
        <w:trPr>
          <w:trHeight w:val="467"/>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邮政编码：</w:t>
            </w:r>
            <w:r/>
          </w:p>
        </w:tc>
        <w:tc>
          <w:tcPr>
            <w:tcW w:w="3042" w:type="dxa"/>
            <w:textDirection w:val="lrTb"/>
            <w:noWrap/>
          </w:tcPr>
          <w:p>
            <w:pPr>
              <w:spacing w:line="400" w:lineRule="exact"/>
              <w:rPr>
                <w:rFonts w:ascii="宋体" w:hAnsi="宋体" w:cs="宋体"/>
                <w:sz w:val="21"/>
                <w:szCs w:val="21"/>
                <w:highlight w:val="none"/>
              </w:rPr>
            </w:pPr>
            <w:r/>
            <w:bookmarkStart w:id="135" w:name="EBf33c1b198e404120a7a9dd711fd11254"/>
            <w:r/>
            <w:bookmarkEnd w:id="135"/>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邮政编码：</w:t>
            </w:r>
            <w:r/>
          </w:p>
        </w:tc>
        <w:tc>
          <w:tcPr>
            <w:tcW w:w="2987" w:type="dxa"/>
            <w:textDirection w:val="lrTb"/>
            <w:noWrap/>
          </w:tcPr>
          <w:p>
            <w:pPr>
              <w:spacing w:line="400" w:lineRule="exact"/>
              <w:rPr>
                <w:rFonts w:ascii="宋体" w:hAnsi="宋体" w:cs="宋体"/>
                <w:sz w:val="21"/>
                <w:szCs w:val="21"/>
                <w:highlight w:val="none"/>
              </w:rPr>
            </w:pPr>
            <w:r/>
            <w:bookmarkStart w:id="136" w:name="EBa597777ec88b40c4a46483c91ac789f9"/>
            <w:r/>
            <w:bookmarkEnd w:id="136"/>
            <w:r/>
            <w:r/>
          </w:p>
        </w:tc>
      </w:tr>
      <w:tr>
        <w:trPr>
          <w:trHeight w:val="452"/>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法定代表人：</w:t>
            </w:r>
            <w:r/>
          </w:p>
        </w:tc>
        <w:tc>
          <w:tcPr>
            <w:tcW w:w="3042" w:type="dxa"/>
            <w:textDirection w:val="lrTb"/>
            <w:noWrap/>
          </w:tcPr>
          <w:p>
            <w:pPr>
              <w:spacing w:line="400" w:lineRule="exact"/>
              <w:rPr>
                <w:rFonts w:ascii="宋体" w:hAnsi="宋体" w:cs="宋体"/>
                <w:sz w:val="21"/>
                <w:szCs w:val="21"/>
                <w:highlight w:val="none"/>
              </w:rPr>
            </w:pPr>
            <w:r/>
            <w:bookmarkStart w:id="137" w:name="EB6e18c93f9ab1457080581e35aaf4d1f8"/>
            <w:r/>
            <w:bookmarkEnd w:id="137"/>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法定代表人：</w:t>
            </w:r>
            <w:r/>
          </w:p>
        </w:tc>
        <w:tc>
          <w:tcPr>
            <w:tcW w:w="2987" w:type="dxa"/>
            <w:textDirection w:val="lrTb"/>
            <w:noWrap/>
          </w:tcPr>
          <w:p>
            <w:pPr>
              <w:spacing w:line="400" w:lineRule="exact"/>
              <w:rPr>
                <w:rFonts w:ascii="宋体" w:hAnsi="宋体" w:cs="宋体"/>
                <w:sz w:val="21"/>
                <w:szCs w:val="21"/>
                <w:highlight w:val="none"/>
              </w:rPr>
            </w:pPr>
            <w:r/>
            <w:bookmarkStart w:id="138" w:name="EB67e8400f3cd94321919c27828806ff4c"/>
            <w:r/>
            <w:bookmarkEnd w:id="138"/>
            <w:r/>
            <w:r/>
          </w:p>
        </w:tc>
      </w:tr>
      <w:tr>
        <w:trPr>
          <w:trHeight w:val="467"/>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委托代理人：</w:t>
            </w:r>
            <w:r/>
          </w:p>
        </w:tc>
        <w:tc>
          <w:tcPr>
            <w:tcW w:w="3042" w:type="dxa"/>
            <w:textDirection w:val="lrTb"/>
            <w:noWrap/>
          </w:tcPr>
          <w:p>
            <w:pPr>
              <w:spacing w:line="400" w:lineRule="exact"/>
              <w:rPr>
                <w:rFonts w:ascii="宋体" w:hAnsi="宋体" w:cs="宋体"/>
                <w:sz w:val="21"/>
                <w:szCs w:val="21"/>
                <w:highlight w:val="none"/>
              </w:rPr>
            </w:pPr>
            <w:r/>
            <w:bookmarkStart w:id="139" w:name="EB1a6fe65edbc54149a036da29f719ff67"/>
            <w:r/>
            <w:bookmarkEnd w:id="139"/>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委托代理人：</w:t>
            </w:r>
            <w:r/>
          </w:p>
        </w:tc>
        <w:tc>
          <w:tcPr>
            <w:tcW w:w="2987" w:type="dxa"/>
            <w:textDirection w:val="lrTb"/>
            <w:noWrap/>
          </w:tcPr>
          <w:p>
            <w:pPr>
              <w:spacing w:line="400" w:lineRule="exact"/>
              <w:rPr>
                <w:rFonts w:ascii="宋体" w:hAnsi="宋体" w:cs="宋体"/>
                <w:sz w:val="21"/>
                <w:szCs w:val="21"/>
                <w:highlight w:val="none"/>
              </w:rPr>
            </w:pPr>
            <w:r/>
            <w:bookmarkStart w:id="140" w:name="EB70770624c75a493baae5d2d1c0f79c5e"/>
            <w:r/>
            <w:bookmarkEnd w:id="140"/>
            <w:r/>
            <w:r/>
          </w:p>
        </w:tc>
      </w:tr>
      <w:tr>
        <w:trPr>
          <w:trHeight w:val="467"/>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电  话：</w:t>
            </w:r>
            <w:r/>
          </w:p>
        </w:tc>
        <w:tc>
          <w:tcPr>
            <w:tcW w:w="3042" w:type="dxa"/>
            <w:textDirection w:val="lrTb"/>
            <w:noWrap/>
          </w:tcPr>
          <w:p>
            <w:pPr>
              <w:spacing w:line="400" w:lineRule="exact"/>
              <w:rPr>
                <w:rFonts w:ascii="宋体" w:hAnsi="宋体" w:cs="宋体"/>
                <w:sz w:val="21"/>
                <w:szCs w:val="21"/>
                <w:highlight w:val="none"/>
              </w:rPr>
            </w:pPr>
            <w:r/>
            <w:bookmarkStart w:id="141" w:name="EB551db3beddce43e7baf9deee358bb6a5"/>
            <w:r/>
            <w:bookmarkEnd w:id="141"/>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电话：</w:t>
            </w:r>
            <w:r/>
          </w:p>
        </w:tc>
        <w:tc>
          <w:tcPr>
            <w:tcW w:w="2987" w:type="dxa"/>
            <w:textDirection w:val="lrTb"/>
            <w:noWrap/>
          </w:tcPr>
          <w:p>
            <w:pPr>
              <w:spacing w:line="400" w:lineRule="exact"/>
              <w:rPr>
                <w:rFonts w:ascii="宋体" w:hAnsi="宋体" w:cs="宋体"/>
                <w:sz w:val="21"/>
                <w:szCs w:val="21"/>
                <w:highlight w:val="none"/>
              </w:rPr>
            </w:pPr>
            <w:r/>
            <w:bookmarkStart w:id="142" w:name="EB959dab171e0744fa809b8ce2fcf9a82e"/>
            <w:r/>
            <w:bookmarkEnd w:id="142"/>
            <w:r/>
            <w:r/>
          </w:p>
        </w:tc>
      </w:tr>
      <w:tr>
        <w:trPr>
          <w:trHeight w:val="467"/>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传  真：</w:t>
            </w:r>
            <w:r/>
          </w:p>
        </w:tc>
        <w:tc>
          <w:tcPr>
            <w:tcW w:w="3042" w:type="dxa"/>
            <w:textDirection w:val="lrTb"/>
            <w:noWrap/>
          </w:tcPr>
          <w:p>
            <w:pPr>
              <w:spacing w:line="400" w:lineRule="exact"/>
              <w:rPr>
                <w:rFonts w:ascii="宋体" w:hAnsi="宋体" w:cs="宋体"/>
                <w:sz w:val="21"/>
                <w:szCs w:val="21"/>
                <w:highlight w:val="none"/>
              </w:rPr>
            </w:pPr>
            <w:r/>
            <w:bookmarkStart w:id="143" w:name="EBb8a4ab8681cb4d17b5aef387fb36382f"/>
            <w:r/>
            <w:bookmarkEnd w:id="143"/>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传真：</w:t>
            </w:r>
            <w:r/>
          </w:p>
        </w:tc>
        <w:tc>
          <w:tcPr>
            <w:tcW w:w="2987" w:type="dxa"/>
            <w:textDirection w:val="lrTb"/>
            <w:noWrap/>
          </w:tcPr>
          <w:p>
            <w:pPr>
              <w:spacing w:line="400" w:lineRule="exact"/>
              <w:rPr>
                <w:rFonts w:ascii="宋体" w:hAnsi="宋体" w:cs="宋体"/>
                <w:sz w:val="21"/>
                <w:szCs w:val="21"/>
                <w:highlight w:val="none"/>
              </w:rPr>
            </w:pPr>
            <w:r/>
            <w:bookmarkStart w:id="144" w:name="EB2b3381e75c3c4937b0bbd13351b0aac2"/>
            <w:r/>
            <w:bookmarkEnd w:id="144"/>
            <w:r/>
            <w:r/>
          </w:p>
        </w:tc>
      </w:tr>
      <w:tr>
        <w:trPr>
          <w:trHeight w:val="482"/>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电子信箱：</w:t>
            </w:r>
            <w:r/>
          </w:p>
        </w:tc>
        <w:tc>
          <w:tcPr>
            <w:tcW w:w="3042" w:type="dxa"/>
            <w:textDirection w:val="lrTb"/>
            <w:noWrap/>
          </w:tcPr>
          <w:p>
            <w:pPr>
              <w:spacing w:line="400" w:lineRule="exact"/>
              <w:rPr>
                <w:rFonts w:ascii="宋体" w:hAnsi="宋体" w:cs="宋体"/>
                <w:sz w:val="21"/>
                <w:szCs w:val="21"/>
                <w:highlight w:val="none"/>
              </w:rPr>
            </w:pPr>
            <w:r/>
            <w:bookmarkStart w:id="145" w:name="EB334b73f60f834568b529944cf4d09432"/>
            <w:r/>
            <w:bookmarkEnd w:id="145"/>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电子信箱：</w:t>
            </w:r>
            <w:r/>
          </w:p>
        </w:tc>
        <w:tc>
          <w:tcPr>
            <w:tcW w:w="2987" w:type="dxa"/>
            <w:textDirection w:val="lrTb"/>
            <w:noWrap/>
          </w:tcPr>
          <w:p>
            <w:pPr>
              <w:spacing w:line="400" w:lineRule="exact"/>
              <w:rPr>
                <w:rFonts w:ascii="宋体" w:hAnsi="宋体" w:cs="宋体"/>
                <w:sz w:val="21"/>
                <w:szCs w:val="21"/>
                <w:highlight w:val="none"/>
              </w:rPr>
            </w:pPr>
            <w:r/>
            <w:bookmarkStart w:id="146" w:name="EB52bfbbaf220545ad9135c5a433819c5a"/>
            <w:r/>
            <w:bookmarkEnd w:id="146"/>
            <w:r/>
            <w:r/>
          </w:p>
        </w:tc>
      </w:tr>
      <w:tr>
        <w:trPr>
          <w:trHeight w:val="482"/>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开户银行：</w:t>
            </w:r>
            <w:r/>
          </w:p>
        </w:tc>
        <w:tc>
          <w:tcPr>
            <w:tcW w:w="3042" w:type="dxa"/>
            <w:textDirection w:val="lrTb"/>
            <w:noWrap/>
          </w:tcPr>
          <w:p>
            <w:pPr>
              <w:spacing w:line="400" w:lineRule="exact"/>
              <w:rPr>
                <w:rFonts w:ascii="宋体" w:hAnsi="宋体" w:cs="宋体"/>
                <w:sz w:val="21"/>
                <w:szCs w:val="21"/>
                <w:highlight w:val="none"/>
              </w:rPr>
            </w:pPr>
            <w:r/>
            <w:bookmarkStart w:id="147" w:name="EB625a6ebbe4a24d77a311e72433700e9e"/>
            <w:r/>
            <w:bookmarkEnd w:id="147"/>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开户银行：</w:t>
            </w:r>
            <w:r/>
          </w:p>
        </w:tc>
        <w:tc>
          <w:tcPr>
            <w:tcW w:w="2987" w:type="dxa"/>
            <w:textDirection w:val="lrTb"/>
            <w:noWrap/>
          </w:tcPr>
          <w:p>
            <w:pPr>
              <w:spacing w:line="400" w:lineRule="exact"/>
              <w:rPr>
                <w:rFonts w:ascii="宋体" w:hAnsi="宋体" w:cs="宋体"/>
                <w:sz w:val="21"/>
                <w:szCs w:val="21"/>
                <w:highlight w:val="none"/>
              </w:rPr>
            </w:pPr>
            <w:r/>
            <w:bookmarkStart w:id="148" w:name="EBaf0eb48708ae42bfbe2d5dcee7bce46a"/>
            <w:r/>
            <w:bookmarkEnd w:id="148"/>
            <w:r/>
            <w:r/>
          </w:p>
        </w:tc>
      </w:tr>
      <w:tr>
        <w:trPr>
          <w:trHeight w:val="482"/>
        </w:trPr>
        <w:tc>
          <w:tcPr>
            <w:tcW w:w="1780"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账号：</w:t>
            </w:r>
            <w:r/>
          </w:p>
        </w:tc>
        <w:tc>
          <w:tcPr>
            <w:tcW w:w="3042" w:type="dxa"/>
            <w:textDirection w:val="lrTb"/>
            <w:noWrap/>
          </w:tcPr>
          <w:p>
            <w:pPr>
              <w:spacing w:line="400" w:lineRule="exact"/>
              <w:rPr>
                <w:rFonts w:ascii="宋体" w:hAnsi="宋体" w:cs="宋体"/>
                <w:sz w:val="21"/>
                <w:szCs w:val="21"/>
                <w:highlight w:val="none"/>
              </w:rPr>
            </w:pPr>
            <w:r/>
            <w:bookmarkStart w:id="149" w:name="EB81f91e4a13964ae382c2872e5b722db3"/>
            <w:r/>
            <w:bookmarkEnd w:id="149"/>
            <w:r/>
            <w:r/>
          </w:p>
        </w:tc>
        <w:tc>
          <w:tcPr>
            <w:tcW w:w="1797" w:type="dxa"/>
            <w:textDirection w:val="lrTb"/>
            <w:noWrap/>
          </w:tcPr>
          <w:p>
            <w:pPr>
              <w:spacing w:line="400" w:lineRule="exact"/>
              <w:rPr>
                <w:rFonts w:ascii="宋体" w:hAnsi="宋体" w:cs="宋体"/>
                <w:sz w:val="21"/>
                <w:szCs w:val="21"/>
                <w:highlight w:val="none"/>
              </w:rPr>
            </w:pPr>
            <w:r>
              <w:rPr>
                <w:rFonts w:hint="eastAsia" w:ascii="宋体" w:hAnsi="宋体" w:cs="宋体"/>
                <w:sz w:val="21"/>
                <w:szCs w:val="21"/>
                <w:highlight w:val="none"/>
              </w:rPr>
              <w:t xml:space="preserve">账号：</w:t>
            </w:r>
            <w:r/>
          </w:p>
        </w:tc>
        <w:tc>
          <w:tcPr>
            <w:tcW w:w="2987" w:type="dxa"/>
            <w:textDirection w:val="lrTb"/>
            <w:noWrap/>
          </w:tcPr>
          <w:p>
            <w:pPr>
              <w:spacing w:line="400" w:lineRule="exact"/>
              <w:rPr>
                <w:rFonts w:ascii="宋体" w:hAnsi="宋体" w:cs="宋体"/>
                <w:sz w:val="21"/>
                <w:szCs w:val="21"/>
                <w:highlight w:val="none"/>
              </w:rPr>
            </w:pPr>
            <w:r/>
            <w:bookmarkStart w:id="150" w:name="EBaec77358870340dda6d86c32c079424b"/>
            <w:r/>
            <w:bookmarkEnd w:id="150"/>
            <w:r/>
            <w:r/>
          </w:p>
        </w:tc>
      </w:tr>
    </w:tbl>
    <w:p>
      <w:pPr>
        <w:rPr>
          <w:highlight w:val="none"/>
        </w:rPr>
      </w:pPr>
      <w:r/>
      <w:bookmarkStart w:id="151" w:name="_Toc36727035"/>
      <w:r/>
      <w:bookmarkStart w:id="152" w:name="_Toc519953165"/>
      <w:r/>
      <w:bookmarkStart w:id="153" w:name="_Toc1081"/>
      <w:r/>
      <w:r/>
    </w:p>
    <w:p>
      <w:pPr>
        <w:rPr>
          <w:highlight w:val="none"/>
        </w:rPr>
      </w:pPr>
      <w:r>
        <w:rPr>
          <w:highlight w:val="none"/>
        </w:rPr>
      </w:r>
      <w:r/>
    </w:p>
    <w:p>
      <w:pPr>
        <w:pStyle w:val="682"/>
        <w:spacing w:before="0" w:after="0"/>
        <w:tabs>
          <w:tab w:val="left" w:pos="720" w:leader="none"/>
        </w:tabs>
        <w:rPr>
          <w:rFonts w:ascii="宋体" w:hAnsi="宋体" w:eastAsia="宋体" w:cs="宋体"/>
          <w:sz w:val="21"/>
          <w:szCs w:val="21"/>
          <w:highlight w:val="none"/>
        </w:rPr>
      </w:pPr>
      <w:r>
        <w:rPr>
          <w:rFonts w:hint="eastAsia" w:ascii="宋体" w:hAnsi="宋体" w:eastAsia="宋体" w:cs="宋体"/>
          <w:sz w:val="21"/>
          <w:szCs w:val="21"/>
          <w:highlight w:val="none"/>
        </w:rPr>
        <w:t xml:space="preserve">第二部分 通用合同条款</w:t>
      </w:r>
      <w:bookmarkEnd w:id="151"/>
      <w:r/>
      <w:bookmarkEnd w:id="152"/>
      <w:r/>
      <w:bookmarkEnd w:id="153"/>
      <w:r>
        <w:rPr>
          <w:rFonts w:hint="eastAsia" w:ascii="宋体" w:hAnsi="宋体" w:eastAsia="宋体" w:cs="宋体"/>
          <w:sz w:val="21"/>
          <w:szCs w:val="21"/>
          <w:highlight w:val="none"/>
        </w:rPr>
        <w:t xml:space="preserve">（略）</w:t>
      </w:r>
      <w:r/>
    </w:p>
    <w:p>
      <w:pPr>
        <w:spacing w:line="400" w:lineRule="exact"/>
        <w:rPr>
          <w:rFonts w:ascii="宋体" w:hAnsi="宋体" w:cs="宋体"/>
          <w:sz w:val="21"/>
          <w:szCs w:val="21"/>
          <w:highlight w:val="none"/>
        </w:rPr>
      </w:pPr>
      <w:r>
        <w:rPr>
          <w:rFonts w:hint="eastAsia" w:ascii="宋体" w:hAnsi="宋体" w:cs="宋体"/>
          <w:b/>
          <w:sz w:val="21"/>
          <w:szCs w:val="21"/>
          <w:highlight w:val="none"/>
        </w:rPr>
        <w:t xml:space="preserve">采用《建设工程施工合同（示范文本）》（GF—2017—0201）</w:t>
      </w:r>
      <w:r>
        <w:rPr>
          <w:rFonts w:hint="eastAsia" w:ascii="宋体" w:hAnsi="宋体" w:cs="宋体"/>
          <w:sz w:val="21"/>
          <w:szCs w:val="21"/>
          <w:highlight w:val="none"/>
          <w:lang w:bidi="ar"/>
        </w:rPr>
        <w:t xml:space="preserve">第二部分</w:t>
      </w:r>
      <w:r>
        <w:rPr>
          <w:rFonts w:hint="eastAsia" w:ascii="宋体" w:hAnsi="宋体" w:cs="宋体"/>
          <w:b/>
          <w:sz w:val="21"/>
          <w:szCs w:val="21"/>
          <w:highlight w:val="none"/>
        </w:rPr>
        <w:t xml:space="preserve">。</w:t>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ind w:firstLine="482"/>
        <w:jc w:val="center"/>
        <w:keepLines/>
        <w:keepNext/>
        <w:spacing w:line="360" w:lineRule="auto"/>
        <w:widowControl w:val="off"/>
        <w:rPr>
          <w:rFonts w:ascii="Arial" w:hAnsi="Arial"/>
          <w:b/>
          <w:bCs/>
          <w:szCs w:val="32"/>
          <w:highlight w:val="none"/>
        </w:rPr>
      </w:pPr>
      <w:r/>
      <w:bookmarkStart w:id="154" w:name="_Toc18543"/>
      <w:r/>
      <w:bookmarkStart w:id="155" w:name="_Toc17742"/>
      <w:r/>
      <w:bookmarkStart w:id="156" w:name="_Toc12500"/>
      <w:r/>
      <w:bookmarkStart w:id="157" w:name="_Toc25424"/>
      <w:r/>
      <w:bookmarkStart w:id="158" w:name="_Toc2134"/>
      <w:r>
        <w:rPr>
          <w:rFonts w:ascii="Arial" w:hAnsi="Arial"/>
          <w:b/>
          <w:bCs/>
          <w:szCs w:val="32"/>
          <w:highlight w:val="none"/>
        </w:rPr>
        <w:t xml:space="preserve">第三部分 专用合同条款</w:t>
      </w:r>
      <w:bookmarkEnd w:id="154"/>
      <w:r/>
      <w:bookmarkEnd w:id="155"/>
      <w:r/>
      <w:bookmarkEnd w:id="156"/>
      <w:r/>
      <w:bookmarkEnd w:id="157"/>
      <w:r/>
      <w:bookmarkEnd w:id="158"/>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 一般约定</w:t>
      </w:r>
      <w:r/>
    </w:p>
    <w:p>
      <w:pPr>
        <w:ind w:firstLine="420"/>
        <w:spacing w:line="360" w:lineRule="auto"/>
        <w:widowControl w:val="off"/>
        <w:rPr>
          <w:sz w:val="21"/>
          <w:highlight w:val="none"/>
        </w:rPr>
      </w:pPr>
      <w:r/>
      <w:bookmarkStart w:id="159" w:name="_Toc19575"/>
      <w:r/>
      <w:bookmarkStart w:id="160" w:name="_Toc26741"/>
      <w:r/>
      <w:bookmarkStart w:id="161" w:name="_Toc16811"/>
      <w:r/>
      <w:bookmarkStart w:id="162" w:name="_Toc29761"/>
      <w:r>
        <w:rPr>
          <w:sz w:val="21"/>
          <w:highlight w:val="none"/>
        </w:rPr>
        <w:t xml:space="preserve">1.1 词语定义</w:t>
      </w:r>
      <w:bookmarkEnd w:id="159"/>
      <w:r/>
      <w:bookmarkEnd w:id="160"/>
      <w:r/>
      <w:bookmarkEnd w:id="161"/>
      <w:r/>
      <w:bookmarkEnd w:id="162"/>
      <w:r/>
      <w:r/>
    </w:p>
    <w:p>
      <w:pPr>
        <w:ind w:firstLine="420"/>
        <w:spacing w:line="360" w:lineRule="auto"/>
        <w:widowControl w:val="off"/>
        <w:rPr>
          <w:sz w:val="21"/>
          <w:highlight w:val="none"/>
        </w:rPr>
      </w:pPr>
      <w:r>
        <w:rPr>
          <w:sz w:val="21"/>
          <w:highlight w:val="none"/>
        </w:rPr>
        <w:t xml:space="preserve">1.1.1合同</w:t>
      </w:r>
      <w:r/>
    </w:p>
    <w:p>
      <w:pPr>
        <w:ind w:firstLine="420"/>
        <w:spacing w:line="360" w:lineRule="exact"/>
        <w:widowControl w:val="off"/>
        <w:rPr>
          <w:sz w:val="21"/>
          <w:highlight w:val="none"/>
        </w:rPr>
      </w:pPr>
      <w:r>
        <w:rPr>
          <w:sz w:val="21"/>
          <w:highlight w:val="none"/>
        </w:rPr>
        <w:t xml:space="preserve">1.1.1.10其他合同文件包括：</w:t>
      </w:r>
      <w:r>
        <w:rPr>
          <w:rFonts w:hint="eastAsia" w:ascii="宋体" w:hAnsi="宋体" w:cs="宋体"/>
          <w:sz w:val="21"/>
          <w:szCs w:val="21"/>
          <w:highlight w:val="none"/>
        </w:rPr>
        <w:t xml:space="preserve">（1）本合同协议书（2）成交通知书（3）</w:t>
      </w:r>
      <w:r>
        <w:rPr>
          <w:rFonts w:hint="eastAsia" w:ascii="宋体" w:hAnsi="宋体"/>
          <w:sz w:val="21"/>
          <w:szCs w:val="21"/>
          <w:highlight w:val="none"/>
        </w:rPr>
        <w:t xml:space="preserve">响应文件</w:t>
      </w:r>
      <w:r>
        <w:rPr>
          <w:rFonts w:hint="eastAsia" w:ascii="宋体" w:hAnsi="宋体" w:cs="宋体"/>
          <w:sz w:val="21"/>
          <w:szCs w:val="21"/>
          <w:highlight w:val="none"/>
        </w:rPr>
        <w:t xml:space="preserve">及其附件（4）本合同专用条款（5）本合同通用条款（6）技术标准和要求（7）已标价工程量清单（8）其他合同文件</w:t>
      </w:r>
      <w:bookmarkStart w:id="163" w:name="EBe97488c4d6a049c4abf8963a76c2b14e"/>
      <w:r/>
      <w:bookmarkEnd w:id="163"/>
      <w:r>
        <w:rPr>
          <w:sz w:val="21"/>
          <w:highlight w:val="none"/>
        </w:rPr>
        <w:t xml:space="preserve">。</w:t>
      </w:r>
      <w:r/>
    </w:p>
    <w:p>
      <w:pPr>
        <w:ind w:firstLine="420"/>
        <w:spacing w:line="360" w:lineRule="auto"/>
        <w:widowControl w:val="off"/>
        <w:rPr>
          <w:sz w:val="21"/>
          <w:highlight w:val="none"/>
        </w:rPr>
      </w:pPr>
      <w:r>
        <w:rPr>
          <w:sz w:val="21"/>
          <w:highlight w:val="none"/>
        </w:rPr>
        <w:t xml:space="preserve">1.1.2 合同当事人及其他相关方</w:t>
      </w:r>
      <w:r/>
    </w:p>
    <w:p>
      <w:pPr>
        <w:ind w:firstLine="420"/>
        <w:spacing w:line="360" w:lineRule="auto"/>
        <w:widowControl w:val="off"/>
        <w:rPr>
          <w:sz w:val="21"/>
          <w:highlight w:val="none"/>
        </w:rPr>
      </w:pPr>
      <w:r>
        <w:rPr>
          <w:sz w:val="21"/>
          <w:highlight w:val="none"/>
        </w:rPr>
        <w:t xml:space="preserve">1.1.2.4监理人：</w:t>
      </w:r>
      <w:r/>
    </w:p>
    <w:p>
      <w:pPr>
        <w:ind w:firstLine="420"/>
        <w:spacing w:line="360" w:lineRule="auto"/>
        <w:widowControl w:val="off"/>
        <w:rPr>
          <w:sz w:val="21"/>
          <w:highlight w:val="none"/>
        </w:rPr>
      </w:pPr>
      <w:r>
        <w:rPr>
          <w:sz w:val="21"/>
          <w:highlight w:val="none"/>
        </w:rPr>
        <w:t xml:space="preserve">名    称：</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资质类别和等级：</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联系电话：</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电子信箱：</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通信地址：</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1.1.2.5 设计人：</w:t>
      </w:r>
      <w:r/>
    </w:p>
    <w:p>
      <w:pPr>
        <w:ind w:firstLine="420"/>
        <w:spacing w:line="360" w:lineRule="auto"/>
        <w:widowControl w:val="off"/>
        <w:rPr>
          <w:sz w:val="21"/>
          <w:highlight w:val="none"/>
        </w:rPr>
      </w:pPr>
      <w:r>
        <w:rPr>
          <w:sz w:val="21"/>
          <w:highlight w:val="none"/>
        </w:rPr>
        <w:t xml:space="preserve">名    称：</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资质类别和等级：</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联系电话：</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电子信箱：</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通信地址：</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1.1.3 工程和设备</w:t>
      </w:r>
      <w:r/>
    </w:p>
    <w:p>
      <w:pPr>
        <w:ind w:firstLine="420"/>
        <w:spacing w:line="360" w:lineRule="auto"/>
        <w:widowControl w:val="off"/>
        <w:rPr>
          <w:sz w:val="21"/>
          <w:highlight w:val="none"/>
        </w:rPr>
      </w:pPr>
      <w:r>
        <w:rPr>
          <w:sz w:val="21"/>
          <w:highlight w:val="none"/>
        </w:rPr>
        <w:t xml:space="preserve">1.1.3.7 作为施工现场组成部分的其他场所包括：</w:t>
      </w:r>
      <w:r>
        <w:rPr>
          <w:rFonts w:hint="eastAsia"/>
          <w:sz w:val="21"/>
          <w:highlight w:val="none"/>
          <w:u w:val="single"/>
        </w:rPr>
        <w:t xml:space="preserve">如需要，由承包人自行解决，费用由承包人承担</w:t>
      </w:r>
      <w:r>
        <w:rPr>
          <w:sz w:val="21"/>
          <w:highlight w:val="none"/>
        </w:rPr>
        <w:t xml:space="preserve">。</w:t>
      </w:r>
      <w:r/>
    </w:p>
    <w:p>
      <w:pPr>
        <w:ind w:firstLine="420"/>
        <w:spacing w:line="360" w:lineRule="auto"/>
        <w:widowControl w:val="off"/>
        <w:rPr>
          <w:sz w:val="21"/>
          <w:highlight w:val="none"/>
        </w:rPr>
      </w:pPr>
      <w:r>
        <w:rPr>
          <w:sz w:val="21"/>
          <w:highlight w:val="none"/>
        </w:rPr>
        <w:t xml:space="preserve">1.1.3.9 永久占地包括：</w:t>
      </w:r>
      <w:r>
        <w:rPr>
          <w:rFonts w:hint="eastAsia"/>
          <w:sz w:val="21"/>
          <w:highlight w:val="none"/>
          <w:u w:val="single"/>
        </w:rPr>
        <w:t xml:space="preserve">本工程规划红线以内的占地</w:t>
      </w:r>
      <w:r>
        <w:rPr>
          <w:sz w:val="21"/>
          <w:highlight w:val="none"/>
        </w:rPr>
        <w:t xml:space="preserve">。</w:t>
      </w:r>
      <w:r/>
    </w:p>
    <w:p>
      <w:pPr>
        <w:ind w:firstLine="420"/>
        <w:spacing w:line="360" w:lineRule="auto"/>
        <w:widowControl w:val="off"/>
        <w:rPr>
          <w:sz w:val="21"/>
          <w:highlight w:val="none"/>
        </w:rPr>
      </w:pPr>
      <w:r>
        <w:rPr>
          <w:sz w:val="21"/>
          <w:highlight w:val="none"/>
        </w:rPr>
        <w:t xml:space="preserve">1.1.3.10 临时占地包括：</w:t>
      </w:r>
      <w:r>
        <w:rPr>
          <w:rFonts w:hint="eastAsia"/>
          <w:sz w:val="21"/>
          <w:highlight w:val="none"/>
          <w:u w:val="single"/>
        </w:rPr>
        <w:t xml:space="preserve">临时设施占地</w:t>
      </w:r>
      <w:r>
        <w:rPr>
          <w:sz w:val="21"/>
          <w:highlight w:val="none"/>
        </w:rPr>
        <w:t xml:space="preserve">。</w:t>
      </w:r>
      <w:r/>
    </w:p>
    <w:p>
      <w:pPr>
        <w:ind w:firstLine="420"/>
        <w:spacing w:line="360" w:lineRule="auto"/>
        <w:widowControl w:val="off"/>
        <w:rPr>
          <w:sz w:val="21"/>
          <w:highlight w:val="none"/>
        </w:rPr>
      </w:pPr>
      <w:r>
        <w:rPr>
          <w:sz w:val="21"/>
          <w:highlight w:val="none"/>
        </w:rPr>
        <w:t xml:space="preserve">1.3法律 </w:t>
      </w:r>
      <w:r/>
    </w:p>
    <w:p>
      <w:pPr>
        <w:ind w:firstLine="420"/>
        <w:spacing w:line="360" w:lineRule="auto"/>
        <w:widowControl w:val="off"/>
        <w:rPr>
          <w:sz w:val="21"/>
          <w:highlight w:val="none"/>
        </w:rPr>
      </w:pPr>
      <w:r>
        <w:rPr>
          <w:sz w:val="21"/>
          <w:highlight w:val="none"/>
        </w:rPr>
        <w:t xml:space="preserve">适用于合同的其他规范性文件：</w:t>
      </w:r>
      <w:r>
        <w:rPr>
          <w:rFonts w:hint="eastAsia" w:ascii="宋体" w:hAnsi="宋体" w:cs="宋体"/>
          <w:sz w:val="21"/>
          <w:szCs w:val="21"/>
          <w:highlight w:val="non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sz w:val="21"/>
          <w:highlight w:val="none"/>
        </w:rPr>
        <w:t xml:space="preserve">。</w:t>
      </w:r>
      <w:r/>
    </w:p>
    <w:p>
      <w:pPr>
        <w:ind w:firstLine="420"/>
        <w:spacing w:line="360" w:lineRule="auto"/>
        <w:widowControl w:val="off"/>
        <w:rPr>
          <w:sz w:val="21"/>
          <w:highlight w:val="none"/>
        </w:rPr>
      </w:pPr>
      <w:r>
        <w:rPr>
          <w:sz w:val="21"/>
          <w:highlight w:val="none"/>
        </w:rPr>
        <w:t xml:space="preserve">1.4 标准和规范</w:t>
      </w:r>
      <w:r/>
    </w:p>
    <w:p>
      <w:pPr>
        <w:ind w:firstLine="420"/>
        <w:spacing w:line="360" w:lineRule="auto"/>
        <w:widowControl w:val="off"/>
        <w:rPr>
          <w:sz w:val="21"/>
          <w:highlight w:val="none"/>
        </w:rPr>
      </w:pPr>
      <w:r>
        <w:rPr>
          <w:sz w:val="21"/>
          <w:highlight w:val="none"/>
        </w:rPr>
        <w:t xml:space="preserve">1.4.1适用于工程的标准规范包括：</w:t>
      </w:r>
      <w:bookmarkStart w:id="164" w:name="EB1ed4f20226f44beeb54ea8064846c4c7"/>
      <w:r>
        <w:rPr>
          <w:rFonts w:hint="eastAsia" w:ascii="宋体" w:hAnsi="宋体" w:cs="宋体"/>
          <w:sz w:val="21"/>
          <w:szCs w:val="21"/>
          <w:highlight w:val="none"/>
          <w:u w:val="single"/>
        </w:rPr>
        <w:t xml:space="preserve">现行工程施工标准规范以及质量验收标准及规范</w:t>
      </w:r>
      <w:bookmarkEnd w:id="164"/>
      <w:r>
        <w:rPr>
          <w:sz w:val="21"/>
          <w:highlight w:val="none"/>
        </w:rPr>
        <w:t xml:space="preserve">。</w:t>
      </w:r>
      <w:r/>
    </w:p>
    <w:p>
      <w:pPr>
        <w:ind w:firstLine="420"/>
        <w:spacing w:line="360" w:lineRule="auto"/>
        <w:widowControl w:val="off"/>
        <w:rPr>
          <w:sz w:val="21"/>
          <w:highlight w:val="none"/>
        </w:rPr>
      </w:pPr>
      <w:r/>
      <w:bookmarkStart w:id="165" w:name="_Toc23224"/>
      <w:r/>
      <w:bookmarkStart w:id="166" w:name="_Toc6105"/>
      <w:r/>
      <w:bookmarkStart w:id="167" w:name="_Toc1428"/>
      <w:r/>
      <w:bookmarkStart w:id="168" w:name="_Toc31510"/>
      <w:r>
        <w:rPr>
          <w:sz w:val="21"/>
          <w:highlight w:val="none"/>
        </w:rPr>
        <w:t xml:space="preserve">1.4.2 发包人提供国外标准、规范的名称：</w:t>
      </w:r>
      <w:bookmarkEnd w:id="165"/>
      <w:r/>
      <w:bookmarkEnd w:id="166"/>
      <w:r/>
      <w:bookmarkEnd w:id="167"/>
      <w:r/>
      <w:bookmarkEnd w:id="168"/>
      <w:r>
        <w:rPr>
          <w:rFonts w:hint="eastAsia"/>
          <w:sz w:val="21"/>
          <w:highlight w:val="none"/>
          <w:u w:val="single"/>
        </w:rPr>
        <w:t xml:space="preserve"> </w:t>
      </w:r>
      <w:r>
        <w:rPr>
          <w:rFonts w:hint="eastAsia" w:ascii="宋体" w:hAnsi="宋体" w:cs="宋体"/>
          <w:sz w:val="21"/>
          <w:szCs w:val="21"/>
          <w:highlight w:val="none"/>
          <w:u w:val="single"/>
        </w:rPr>
        <w:t xml:space="preserve">/</w:t>
      </w:r>
      <w:r>
        <w:rPr>
          <w:sz w:val="21"/>
          <w:highlight w:val="none"/>
        </w:rPr>
        <w:t xml:space="preserve">；</w:t>
      </w:r>
      <w:r/>
    </w:p>
    <w:p>
      <w:pPr>
        <w:ind w:firstLine="420"/>
        <w:spacing w:line="360" w:lineRule="auto"/>
        <w:widowControl w:val="off"/>
        <w:rPr>
          <w:sz w:val="21"/>
          <w:highlight w:val="none"/>
        </w:rPr>
      </w:pPr>
      <w:r>
        <w:rPr>
          <w:sz w:val="21"/>
          <w:highlight w:val="none"/>
        </w:rPr>
        <w:t xml:space="preserve">发包人提供国外标准、规范的份数：</w:t>
      </w:r>
      <w:r>
        <w:rPr>
          <w:rFonts w:hint="eastAsia"/>
          <w:sz w:val="21"/>
          <w:highlight w:val="none"/>
          <w:u w:val="single"/>
        </w:rPr>
        <w:t xml:space="preserve"> </w:t>
      </w:r>
      <w:r>
        <w:rPr>
          <w:rFonts w:hint="eastAsia" w:ascii="宋体" w:hAnsi="宋体" w:cs="宋体"/>
          <w:sz w:val="21"/>
          <w:szCs w:val="21"/>
          <w:highlight w:val="none"/>
          <w:u w:val="single"/>
        </w:rPr>
        <w:t xml:space="preserve">/</w:t>
      </w:r>
      <w:r>
        <w:rPr>
          <w:sz w:val="21"/>
          <w:highlight w:val="none"/>
        </w:rPr>
        <w:t xml:space="preserve">；</w:t>
      </w:r>
      <w:r/>
    </w:p>
    <w:p>
      <w:pPr>
        <w:ind w:firstLine="420"/>
        <w:spacing w:line="360" w:lineRule="auto"/>
        <w:widowControl w:val="off"/>
        <w:rPr>
          <w:sz w:val="21"/>
          <w:highlight w:val="none"/>
        </w:rPr>
      </w:pPr>
      <w:r>
        <w:rPr>
          <w:sz w:val="21"/>
          <w:highlight w:val="none"/>
        </w:rPr>
        <w:t xml:space="preserve">发包人提供国外标准、规范的名称：</w:t>
      </w:r>
      <w:r>
        <w:rPr>
          <w:rFonts w:hint="eastAsia"/>
          <w:sz w:val="21"/>
          <w:highlight w:val="none"/>
          <w:u w:val="single"/>
        </w:rPr>
        <w:t xml:space="preserve"> </w:t>
      </w:r>
      <w:r>
        <w:rPr>
          <w:rFonts w:hint="eastAsia" w:ascii="宋体" w:hAnsi="宋体" w:cs="宋体"/>
          <w:sz w:val="21"/>
          <w:szCs w:val="21"/>
          <w:highlight w:val="none"/>
          <w:u w:val="single"/>
        </w:rPr>
        <w:t xml:space="preserve">/</w:t>
      </w:r>
      <w:r>
        <w:rPr>
          <w:sz w:val="21"/>
          <w:highlight w:val="none"/>
        </w:rPr>
        <w:t xml:space="preserve">。</w:t>
      </w:r>
      <w:r/>
    </w:p>
    <w:p>
      <w:pPr>
        <w:ind w:firstLine="420"/>
        <w:spacing w:line="360" w:lineRule="auto"/>
        <w:widowControl w:val="off"/>
        <w:rPr>
          <w:sz w:val="21"/>
          <w:highlight w:val="none"/>
        </w:rPr>
      </w:pPr>
      <w:r>
        <w:rPr>
          <w:sz w:val="21"/>
          <w:highlight w:val="none"/>
        </w:rPr>
        <w:t xml:space="preserve">1.4.3发包人对工程的技术标准和功能要求的特殊要求：</w:t>
      </w:r>
      <w:r>
        <w:rPr>
          <w:rFonts w:hint="eastAsia"/>
          <w:sz w:val="21"/>
          <w:highlight w:val="none"/>
          <w:u w:val="single"/>
        </w:rPr>
        <w:t xml:space="preserve"> </w:t>
      </w:r>
      <w:r>
        <w:rPr>
          <w:rFonts w:hint="eastAsia" w:ascii="宋体" w:hAnsi="宋体" w:cs="宋体"/>
          <w:sz w:val="21"/>
          <w:szCs w:val="21"/>
          <w:highlight w:val="none"/>
          <w:u w:val="single"/>
        </w:rPr>
        <w:t xml:space="preserve">/</w:t>
      </w:r>
      <w:r>
        <w:rPr>
          <w:sz w:val="21"/>
          <w:highlight w:val="none"/>
        </w:rPr>
        <w:t xml:space="preserve">。</w:t>
      </w:r>
      <w:r/>
    </w:p>
    <w:p>
      <w:pPr>
        <w:ind w:firstLine="420"/>
        <w:spacing w:line="360" w:lineRule="auto"/>
        <w:widowControl w:val="off"/>
        <w:rPr>
          <w:sz w:val="21"/>
          <w:highlight w:val="none"/>
        </w:rPr>
      </w:pPr>
      <w:r/>
      <w:bookmarkStart w:id="169" w:name="_Toc32474"/>
      <w:r/>
      <w:bookmarkStart w:id="170" w:name="_Toc26587"/>
      <w:r/>
      <w:bookmarkStart w:id="171" w:name="_Toc29963"/>
      <w:r/>
      <w:bookmarkStart w:id="172" w:name="_Toc4113"/>
      <w:r>
        <w:rPr>
          <w:sz w:val="21"/>
          <w:highlight w:val="none"/>
        </w:rPr>
        <w:t xml:space="preserve">1.5 合同文件的优先顺序</w:t>
      </w:r>
      <w:bookmarkEnd w:id="169"/>
      <w:r/>
      <w:bookmarkEnd w:id="170"/>
      <w:r/>
      <w:bookmarkEnd w:id="171"/>
      <w:r/>
      <w:bookmarkEnd w:id="172"/>
      <w:r/>
      <w:r/>
    </w:p>
    <w:p>
      <w:pPr>
        <w:ind w:firstLine="420"/>
        <w:spacing w:line="360" w:lineRule="auto"/>
        <w:widowControl w:val="off"/>
        <w:rPr>
          <w:sz w:val="21"/>
          <w:highlight w:val="none"/>
        </w:rPr>
      </w:pPr>
      <w:r>
        <w:rPr>
          <w:sz w:val="21"/>
          <w:highlight w:val="none"/>
        </w:rPr>
        <w:t xml:space="preserve">合同文件组成及优先顺序为：</w:t>
      </w:r>
      <w:bookmarkStart w:id="173" w:name="EBf653287f70d84761a0876599d0a93a03"/>
      <w:r>
        <w:rPr>
          <w:rFonts w:hint="eastAsia" w:ascii="宋体" w:hAnsi="宋体" w:cs="宋体"/>
          <w:sz w:val="21"/>
          <w:szCs w:val="21"/>
          <w:highlight w:val="none"/>
          <w:u w:val="single"/>
        </w:rPr>
        <w:t xml:space="preserve">（1）本合同协议书（2）成交通知书（3）响应文件及其附件（4）本合同专用条款（5）本合同通用条款（6）技术标准和要求（7）已标价工程量清单（8）其他合同文件</w:t>
      </w:r>
      <w:bookmarkEnd w:id="173"/>
      <w:r>
        <w:rPr>
          <w:sz w:val="21"/>
          <w:highlight w:val="none"/>
        </w:rPr>
        <w:t xml:space="preserve">。</w:t>
      </w:r>
      <w:r/>
    </w:p>
    <w:p>
      <w:pPr>
        <w:ind w:firstLine="420"/>
        <w:spacing w:line="360" w:lineRule="auto"/>
        <w:widowControl w:val="off"/>
        <w:rPr>
          <w:sz w:val="21"/>
          <w:highlight w:val="none"/>
        </w:rPr>
      </w:pPr>
      <w:r/>
      <w:bookmarkStart w:id="174" w:name="_Toc15404"/>
      <w:r/>
      <w:bookmarkStart w:id="175" w:name="_Toc9981"/>
      <w:r/>
      <w:bookmarkStart w:id="176" w:name="_Toc16298"/>
      <w:r/>
      <w:bookmarkStart w:id="177" w:name="_Toc2"/>
      <w:r>
        <w:rPr>
          <w:sz w:val="21"/>
          <w:highlight w:val="none"/>
        </w:rPr>
        <w:t xml:space="preserve">1.6 图纸和承包人文件</w:t>
      </w:r>
      <w:bookmarkEnd w:id="174"/>
      <w:r/>
      <w:bookmarkEnd w:id="175"/>
      <w:r/>
      <w:bookmarkEnd w:id="176"/>
      <w:r/>
      <w:bookmarkEnd w:id="177"/>
      <w:r>
        <w:rPr>
          <w:sz w:val="21"/>
          <w:highlight w:val="none"/>
        </w:rPr>
        <w:tab/>
      </w:r>
      <w:r/>
    </w:p>
    <w:p>
      <w:pPr>
        <w:ind w:firstLine="420"/>
        <w:spacing w:line="360" w:lineRule="auto"/>
        <w:widowControl w:val="off"/>
        <w:rPr>
          <w:sz w:val="21"/>
          <w:highlight w:val="none"/>
        </w:rPr>
      </w:pPr>
      <w:r>
        <w:rPr>
          <w:sz w:val="21"/>
          <w:highlight w:val="none"/>
        </w:rPr>
        <w:t xml:space="preserve">1.6.1 图纸的提供</w:t>
      </w:r>
      <w:r>
        <w:rPr>
          <w:rFonts w:hint="eastAsia"/>
          <w:sz w:val="21"/>
          <w:highlight w:val="none"/>
        </w:rPr>
        <w:t xml:space="preserve">（如有）</w:t>
      </w:r>
      <w:r/>
    </w:p>
    <w:p>
      <w:pPr>
        <w:ind w:firstLine="420"/>
        <w:spacing w:line="360" w:lineRule="auto"/>
        <w:widowControl w:val="off"/>
        <w:rPr>
          <w:sz w:val="21"/>
          <w:highlight w:val="none"/>
        </w:rPr>
      </w:pPr>
      <w:r>
        <w:rPr>
          <w:sz w:val="21"/>
          <w:highlight w:val="none"/>
        </w:rPr>
        <w:t xml:space="preserve">发包人向承包人提供图纸的期限：</w:t>
      </w:r>
      <w:bookmarkStart w:id="178" w:name="EB51b9f86c579f42708ed9aa6180e03f0e"/>
      <w:r>
        <w:rPr>
          <w:rFonts w:hint="eastAsia" w:ascii="宋体" w:hAnsi="宋体" w:cs="宋体"/>
          <w:sz w:val="21"/>
          <w:szCs w:val="21"/>
          <w:highlight w:val="none"/>
          <w:u w:val="single"/>
        </w:rPr>
        <w:t xml:space="preserve">开工之前7天</w:t>
      </w:r>
      <w:bookmarkEnd w:id="178"/>
      <w:r>
        <w:rPr>
          <w:sz w:val="21"/>
          <w:highlight w:val="none"/>
        </w:rPr>
        <w:t xml:space="preserve">；</w:t>
      </w:r>
      <w:r/>
    </w:p>
    <w:p>
      <w:pPr>
        <w:ind w:firstLine="420"/>
        <w:spacing w:line="360" w:lineRule="auto"/>
        <w:widowControl w:val="off"/>
        <w:rPr>
          <w:sz w:val="21"/>
          <w:highlight w:val="none"/>
        </w:rPr>
      </w:pPr>
      <w:r>
        <w:rPr>
          <w:sz w:val="21"/>
          <w:highlight w:val="none"/>
        </w:rPr>
        <w:t xml:space="preserve">发包人向承包人提供图纸的数量：</w:t>
      </w:r>
      <w:r>
        <w:rPr>
          <w:rFonts w:hint="eastAsia" w:ascii="宋体" w:hAnsi="宋体" w:cs="宋体"/>
          <w:sz w:val="21"/>
          <w:szCs w:val="21"/>
          <w:highlight w:val="none"/>
          <w:u w:val="single"/>
        </w:rPr>
        <w:t xml:space="preserve">施工图纸3套（不含竣工图），承包人需要增加图纸份数，发包人代为晒印，晒印费由承包人承担</w:t>
      </w:r>
      <w:r>
        <w:rPr>
          <w:sz w:val="21"/>
          <w:highlight w:val="none"/>
        </w:rPr>
        <w:t xml:space="preserve">；</w:t>
      </w:r>
      <w:r/>
    </w:p>
    <w:p>
      <w:pPr>
        <w:ind w:firstLine="420"/>
        <w:spacing w:line="360" w:lineRule="auto"/>
        <w:widowControl w:val="off"/>
        <w:rPr>
          <w:sz w:val="21"/>
          <w:highlight w:val="none"/>
        </w:rPr>
      </w:pPr>
      <w:r>
        <w:rPr>
          <w:sz w:val="21"/>
          <w:highlight w:val="none"/>
        </w:rPr>
        <w:t xml:space="preserve">发包人向承包人提供图纸的内容：</w:t>
      </w:r>
      <w:r>
        <w:rPr>
          <w:rFonts w:hint="eastAsia" w:ascii="宋体" w:hAnsi="宋体" w:cs="宋体"/>
          <w:sz w:val="21"/>
          <w:szCs w:val="21"/>
          <w:highlight w:val="none"/>
          <w:u w:val="single"/>
        </w:rPr>
        <w:t xml:space="preserve">本工程施工图纸</w:t>
      </w:r>
      <w:r>
        <w:rPr>
          <w:sz w:val="21"/>
          <w:highlight w:val="none"/>
        </w:rPr>
        <w:t xml:space="preserve">。</w:t>
      </w:r>
      <w:r/>
    </w:p>
    <w:p>
      <w:pPr>
        <w:ind w:firstLine="420"/>
        <w:spacing w:line="360" w:lineRule="auto"/>
        <w:widowControl w:val="off"/>
        <w:rPr>
          <w:sz w:val="21"/>
          <w:highlight w:val="none"/>
        </w:rPr>
      </w:pPr>
      <w:r>
        <w:rPr>
          <w:sz w:val="21"/>
          <w:highlight w:val="none"/>
        </w:rPr>
        <w:t xml:space="preserve">1.6.4 承包人文件</w:t>
      </w:r>
      <w:r/>
    </w:p>
    <w:p>
      <w:pPr>
        <w:ind w:firstLine="420"/>
        <w:spacing w:line="360" w:lineRule="auto"/>
        <w:widowControl w:val="off"/>
        <w:rPr>
          <w:sz w:val="21"/>
          <w:highlight w:val="none"/>
        </w:rPr>
      </w:pPr>
      <w:r>
        <w:rPr>
          <w:sz w:val="21"/>
          <w:highlight w:val="none"/>
        </w:rPr>
        <w:t xml:space="preserve">需要由承包人提供的文件，包括：</w:t>
      </w:r>
      <w:r>
        <w:rPr>
          <w:rFonts w:hint="eastAsia" w:ascii="宋体" w:hAnsi="宋体" w:cs="宋体"/>
          <w:sz w:val="21"/>
          <w:szCs w:val="21"/>
          <w:highlight w:val="none"/>
          <w:u w:val="single"/>
        </w:rPr>
        <w:t xml:space="preserve">施工组织设计；工程进度计划；专项施工方案等</w:t>
      </w:r>
      <w:r>
        <w:rPr>
          <w:sz w:val="21"/>
          <w:highlight w:val="none"/>
        </w:rPr>
        <w:t xml:space="preserve">；</w:t>
      </w:r>
      <w:r/>
    </w:p>
    <w:p>
      <w:pPr>
        <w:ind w:firstLine="420"/>
        <w:spacing w:line="360" w:lineRule="auto"/>
        <w:widowControl w:val="off"/>
        <w:rPr>
          <w:sz w:val="21"/>
          <w:highlight w:val="none"/>
        </w:rPr>
      </w:pPr>
      <w:r>
        <w:rPr>
          <w:sz w:val="21"/>
          <w:highlight w:val="none"/>
        </w:rPr>
        <w:t xml:space="preserve">承包人提供的文件的期限为：</w:t>
      </w:r>
      <w:r>
        <w:rPr>
          <w:rFonts w:hint="eastAsia" w:ascii="宋体" w:hAnsi="宋体" w:cs="宋体"/>
          <w:sz w:val="21"/>
          <w:szCs w:val="21"/>
          <w:highlight w:val="none"/>
          <w:u w:val="single"/>
        </w:rPr>
        <w:t xml:space="preserve">施工前3天</w:t>
      </w:r>
      <w:r>
        <w:rPr>
          <w:sz w:val="21"/>
          <w:highlight w:val="none"/>
        </w:rPr>
        <w:t xml:space="preserve">；</w:t>
      </w:r>
      <w:r/>
    </w:p>
    <w:p>
      <w:pPr>
        <w:ind w:firstLine="420"/>
        <w:spacing w:line="360" w:lineRule="auto"/>
        <w:widowControl w:val="off"/>
        <w:rPr>
          <w:sz w:val="21"/>
          <w:highlight w:val="none"/>
        </w:rPr>
      </w:pPr>
      <w:r>
        <w:rPr>
          <w:sz w:val="21"/>
          <w:highlight w:val="none"/>
        </w:rPr>
        <w:t xml:space="preserve">承包人提供的文件的数量为：</w:t>
      </w:r>
      <w:r>
        <w:rPr>
          <w:rFonts w:hint="eastAsia" w:ascii="宋体" w:hAnsi="宋体" w:cs="宋体"/>
          <w:sz w:val="21"/>
          <w:szCs w:val="21"/>
          <w:highlight w:val="none"/>
          <w:u w:val="single"/>
        </w:rPr>
        <w:t xml:space="preserve">3份</w:t>
      </w:r>
      <w:r>
        <w:rPr>
          <w:sz w:val="21"/>
          <w:highlight w:val="none"/>
        </w:rPr>
        <w:t xml:space="preserve">；</w:t>
      </w:r>
      <w:r/>
    </w:p>
    <w:p>
      <w:pPr>
        <w:ind w:firstLine="420"/>
        <w:spacing w:line="360" w:lineRule="auto"/>
        <w:widowControl w:val="off"/>
        <w:rPr>
          <w:sz w:val="21"/>
          <w:highlight w:val="none"/>
        </w:rPr>
      </w:pPr>
      <w:r>
        <w:rPr>
          <w:sz w:val="21"/>
          <w:highlight w:val="none"/>
        </w:rPr>
        <w:t xml:space="preserve">承包人提供的文件的形式为：</w:t>
      </w:r>
      <w:r>
        <w:rPr>
          <w:rFonts w:hint="eastAsia" w:ascii="宋体" w:hAnsi="宋体" w:cs="宋体"/>
          <w:sz w:val="21"/>
          <w:szCs w:val="21"/>
          <w:highlight w:val="none"/>
          <w:u w:val="single"/>
        </w:rPr>
        <w:t xml:space="preserve">书面</w:t>
      </w:r>
      <w:r>
        <w:rPr>
          <w:sz w:val="21"/>
          <w:highlight w:val="none"/>
        </w:rPr>
        <w:t xml:space="preserve">；</w:t>
      </w:r>
      <w:r/>
    </w:p>
    <w:p>
      <w:pPr>
        <w:ind w:firstLine="420"/>
        <w:spacing w:line="360" w:lineRule="auto"/>
        <w:widowControl w:val="off"/>
        <w:rPr>
          <w:sz w:val="21"/>
          <w:highlight w:val="none"/>
        </w:rPr>
      </w:pPr>
      <w:r>
        <w:rPr>
          <w:sz w:val="21"/>
          <w:highlight w:val="none"/>
        </w:rPr>
        <w:t xml:space="preserve">发包人</w:t>
      </w:r>
      <w:r>
        <w:rPr>
          <w:rFonts w:hint="eastAsia"/>
          <w:sz w:val="21"/>
          <w:highlight w:val="none"/>
        </w:rPr>
        <w:t xml:space="preserve">审批</w:t>
      </w:r>
      <w:r>
        <w:rPr>
          <w:sz w:val="21"/>
          <w:highlight w:val="none"/>
        </w:rPr>
        <w:t xml:space="preserve">承包人文件的期限：</w:t>
      </w:r>
      <w:r>
        <w:rPr>
          <w:rFonts w:hint="eastAsia" w:ascii="宋体" w:hAnsi="宋体" w:cs="宋体"/>
          <w:sz w:val="21"/>
          <w:szCs w:val="21"/>
          <w:highlight w:val="none"/>
          <w:u w:val="single"/>
        </w:rPr>
        <w:t xml:space="preserve">发包人在收到承包人文件后7天内审批完成</w:t>
      </w:r>
      <w:r>
        <w:rPr>
          <w:sz w:val="21"/>
          <w:highlight w:val="none"/>
        </w:rPr>
        <w:t xml:space="preserve">。</w:t>
      </w:r>
      <w:r/>
    </w:p>
    <w:p>
      <w:pPr>
        <w:ind w:firstLine="420"/>
        <w:spacing w:line="360" w:lineRule="auto"/>
        <w:widowControl w:val="off"/>
        <w:rPr>
          <w:sz w:val="21"/>
          <w:highlight w:val="none"/>
        </w:rPr>
      </w:pPr>
      <w:r>
        <w:rPr>
          <w:sz w:val="21"/>
          <w:highlight w:val="none"/>
        </w:rPr>
        <w:t xml:space="preserve">1.6.5 现场图纸准备</w:t>
      </w:r>
      <w:r>
        <w:rPr>
          <w:rFonts w:hint="eastAsia"/>
          <w:sz w:val="21"/>
          <w:highlight w:val="none"/>
        </w:rPr>
        <w:t xml:space="preserve">（如有）</w:t>
      </w:r>
      <w:r/>
    </w:p>
    <w:p>
      <w:pPr>
        <w:ind w:firstLine="420"/>
        <w:spacing w:line="360" w:lineRule="auto"/>
        <w:widowControl w:val="off"/>
        <w:rPr>
          <w:sz w:val="21"/>
          <w:highlight w:val="none"/>
        </w:rPr>
      </w:pPr>
      <w:r>
        <w:rPr>
          <w:sz w:val="21"/>
          <w:highlight w:val="none"/>
        </w:rPr>
        <w:t xml:space="preserve">关于现场图纸准备的约定：</w:t>
      </w:r>
      <w:r>
        <w:rPr>
          <w:rFonts w:hint="eastAsia" w:ascii="宋体" w:hAnsi="宋体" w:cs="宋体"/>
          <w:sz w:val="21"/>
          <w:szCs w:val="21"/>
          <w:highlight w:val="none"/>
          <w:u w:val="single"/>
        </w:rPr>
        <w:t xml:space="preserve">承包人准备施工图纸供发包人及监理人及有关人员进行工程检查时使用</w:t>
      </w:r>
      <w:r>
        <w:rPr>
          <w:sz w:val="21"/>
          <w:highlight w:val="none"/>
        </w:rPr>
        <w:t xml:space="preserve">。</w:t>
      </w:r>
      <w:r/>
    </w:p>
    <w:p>
      <w:pPr>
        <w:ind w:firstLine="420"/>
        <w:spacing w:line="360" w:lineRule="auto"/>
        <w:widowControl w:val="off"/>
        <w:rPr>
          <w:sz w:val="21"/>
          <w:highlight w:val="none"/>
        </w:rPr>
      </w:pPr>
      <w:r/>
      <w:bookmarkStart w:id="179" w:name="_Toc17521"/>
      <w:r/>
      <w:bookmarkStart w:id="180" w:name="_Toc88"/>
      <w:r/>
      <w:bookmarkStart w:id="181" w:name="_Toc24016"/>
      <w:r/>
      <w:bookmarkStart w:id="182" w:name="_Toc30425"/>
      <w:r>
        <w:rPr>
          <w:sz w:val="21"/>
          <w:highlight w:val="none"/>
        </w:rPr>
        <w:t xml:space="preserve">1.7 联络</w:t>
      </w:r>
      <w:bookmarkEnd w:id="179"/>
      <w:r/>
      <w:bookmarkEnd w:id="180"/>
      <w:r/>
      <w:bookmarkEnd w:id="181"/>
      <w:r/>
      <w:bookmarkEnd w:id="182"/>
      <w:r/>
      <w:r/>
    </w:p>
    <w:p>
      <w:pPr>
        <w:ind w:firstLine="420"/>
        <w:spacing w:line="360" w:lineRule="auto"/>
        <w:widowControl w:val="off"/>
        <w:rPr>
          <w:sz w:val="21"/>
          <w:highlight w:val="none"/>
        </w:rPr>
      </w:pPr>
      <w:r>
        <w:rPr>
          <w:sz w:val="21"/>
          <w:highlight w:val="none"/>
        </w:rPr>
        <w:t xml:space="preserve">1.7.1发包人和承包人应当</w:t>
      </w:r>
      <w:r>
        <w:rPr>
          <w:rFonts w:hint="eastAsia"/>
          <w:sz w:val="21"/>
          <w:highlight w:val="none"/>
          <w:u w:val="single"/>
        </w:rPr>
        <w:t xml:space="preserve">  5 </w:t>
      </w:r>
      <w:r>
        <w:rPr>
          <w:sz w:val="21"/>
          <w:highlight w:val="none"/>
          <w:u w:val="single"/>
        </w:rPr>
        <w:t xml:space="preserve"> </w:t>
      </w:r>
      <w:r>
        <w:rPr>
          <w:sz w:val="21"/>
          <w:highlight w:val="none"/>
        </w:rPr>
        <w:t xml:space="preserve">内将与合同有关的通知、批准、证明、证书、指示、指令、要求、请求、同意、意见、确定和决定等书面函件送达对方当事人</w:t>
      </w:r>
      <w:r>
        <w:rPr>
          <w:rFonts w:hint="eastAsia"/>
          <w:sz w:val="21"/>
          <w:highlight w:val="none"/>
        </w:rPr>
        <w:t xml:space="preserve">。</w:t>
      </w:r>
      <w:r/>
    </w:p>
    <w:p>
      <w:pPr>
        <w:ind w:firstLine="420"/>
        <w:spacing w:line="360" w:lineRule="auto"/>
        <w:widowControl w:val="off"/>
        <w:rPr>
          <w:sz w:val="21"/>
          <w:highlight w:val="none"/>
        </w:rPr>
      </w:pPr>
      <w:r>
        <w:rPr>
          <w:sz w:val="21"/>
          <w:highlight w:val="none"/>
        </w:rPr>
        <w:t xml:space="preserve">1.7.2 发包人接收文件的地点：</w:t>
      </w:r>
      <w:r>
        <w:rPr>
          <w:rFonts w:hint="eastAsia" w:ascii="宋体" w:hAnsi="宋体" w:cs="宋体"/>
          <w:sz w:val="21"/>
          <w:szCs w:val="21"/>
          <w:highlight w:val="none"/>
          <w:u w:val="single"/>
        </w:rPr>
        <w:t xml:space="preserve">施工现场</w:t>
      </w:r>
      <w:r>
        <w:rPr>
          <w:sz w:val="21"/>
          <w:highlight w:val="none"/>
        </w:rPr>
        <w:t xml:space="preserve">；</w:t>
      </w:r>
      <w:r/>
    </w:p>
    <w:p>
      <w:pPr>
        <w:ind w:firstLine="420"/>
        <w:spacing w:line="360" w:lineRule="auto"/>
        <w:widowControl w:val="off"/>
        <w:rPr>
          <w:sz w:val="21"/>
          <w:highlight w:val="none"/>
        </w:rPr>
      </w:pPr>
      <w:r>
        <w:rPr>
          <w:sz w:val="21"/>
          <w:highlight w:val="none"/>
        </w:rPr>
        <w:t xml:space="preserve">发包人指定的接收人为：</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承包人接收文件的地点：</w:t>
      </w:r>
      <w:r>
        <w:rPr>
          <w:rFonts w:hint="eastAsia" w:ascii="宋体" w:hAnsi="宋体" w:cs="宋体"/>
          <w:sz w:val="21"/>
          <w:szCs w:val="21"/>
          <w:highlight w:val="none"/>
          <w:u w:val="single"/>
        </w:rPr>
        <w:t xml:space="preserve">施工现场</w:t>
      </w:r>
      <w:r>
        <w:rPr>
          <w:sz w:val="21"/>
          <w:highlight w:val="none"/>
        </w:rPr>
        <w:t xml:space="preserve">；</w:t>
      </w:r>
      <w:r/>
    </w:p>
    <w:p>
      <w:pPr>
        <w:ind w:firstLine="420"/>
        <w:spacing w:line="360" w:lineRule="auto"/>
        <w:widowControl w:val="off"/>
        <w:rPr>
          <w:sz w:val="21"/>
          <w:highlight w:val="none"/>
        </w:rPr>
      </w:pPr>
      <w:r>
        <w:rPr>
          <w:sz w:val="21"/>
          <w:highlight w:val="none"/>
        </w:rPr>
        <w:t xml:space="preserve">承包人指定的接收人为：</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监理人接收文件的地点：</w:t>
      </w:r>
      <w:r>
        <w:rPr>
          <w:rFonts w:hint="eastAsia" w:ascii="宋体" w:hAnsi="宋体" w:cs="宋体"/>
          <w:sz w:val="21"/>
          <w:szCs w:val="21"/>
          <w:highlight w:val="none"/>
          <w:u w:val="single"/>
        </w:rPr>
        <w:t xml:space="preserve">施工现场</w:t>
      </w:r>
      <w:r>
        <w:rPr>
          <w:sz w:val="21"/>
          <w:highlight w:val="none"/>
        </w:rPr>
        <w:t xml:space="preserve">；</w:t>
      </w:r>
      <w:r/>
    </w:p>
    <w:p>
      <w:pPr>
        <w:ind w:firstLine="420"/>
        <w:spacing w:line="360" w:lineRule="auto"/>
        <w:widowControl w:val="off"/>
        <w:rPr>
          <w:sz w:val="21"/>
          <w:highlight w:val="none"/>
        </w:rPr>
      </w:pPr>
      <w:r>
        <w:rPr>
          <w:sz w:val="21"/>
          <w:highlight w:val="none"/>
        </w:rPr>
        <w:t xml:space="preserve">监理人指定的接收人为：</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bookmarkStart w:id="183" w:name="_Toc1120"/>
      <w:r/>
      <w:bookmarkStart w:id="184" w:name="_Toc9485"/>
      <w:r/>
      <w:bookmarkStart w:id="185" w:name="_Toc6349"/>
      <w:r/>
      <w:bookmarkStart w:id="186" w:name="_Toc9826"/>
      <w:r>
        <w:rPr>
          <w:sz w:val="21"/>
          <w:highlight w:val="none"/>
        </w:rPr>
        <w:t xml:space="preserve">1.10 交通运输</w:t>
      </w:r>
      <w:bookmarkEnd w:id="183"/>
      <w:r/>
      <w:bookmarkEnd w:id="184"/>
      <w:r/>
      <w:bookmarkEnd w:id="185"/>
      <w:r/>
      <w:bookmarkEnd w:id="186"/>
      <w:r/>
      <w:r/>
    </w:p>
    <w:p>
      <w:pPr>
        <w:ind w:firstLine="420"/>
        <w:spacing w:line="360" w:lineRule="auto"/>
        <w:widowControl w:val="off"/>
        <w:rPr>
          <w:sz w:val="21"/>
          <w:highlight w:val="none"/>
        </w:rPr>
      </w:pPr>
      <w:r/>
      <w:bookmarkStart w:id="187" w:name="_Toc7661"/>
      <w:r/>
      <w:bookmarkStart w:id="188" w:name="_Toc13776"/>
      <w:r/>
      <w:bookmarkStart w:id="189" w:name="_Toc22309"/>
      <w:r/>
      <w:bookmarkStart w:id="190" w:name="_Toc9522"/>
      <w:r>
        <w:rPr>
          <w:sz w:val="21"/>
          <w:highlight w:val="none"/>
        </w:rPr>
        <w:t xml:space="preserve">1.10.1 出入现场的权利</w:t>
      </w:r>
      <w:bookmarkEnd w:id="187"/>
      <w:r/>
      <w:bookmarkEnd w:id="188"/>
      <w:r/>
      <w:bookmarkEnd w:id="189"/>
      <w:r/>
      <w:bookmarkEnd w:id="190"/>
      <w:r/>
      <w:r/>
    </w:p>
    <w:p>
      <w:pPr>
        <w:ind w:firstLine="420"/>
        <w:spacing w:line="360" w:lineRule="auto"/>
        <w:widowControl w:val="off"/>
        <w:rPr>
          <w:sz w:val="21"/>
          <w:highlight w:val="none"/>
        </w:rPr>
      </w:pPr>
      <w:r>
        <w:rPr>
          <w:sz w:val="21"/>
          <w:highlight w:val="none"/>
        </w:rPr>
        <w:t xml:space="preserve">关于出入现场的权利的约定：</w:t>
      </w:r>
      <w:r>
        <w:rPr>
          <w:rFonts w:hint="eastAsia" w:ascii="宋体" w:hAnsi="宋体" w:cs="宋体"/>
          <w:sz w:val="21"/>
          <w:szCs w:val="21"/>
          <w:highlight w:val="none"/>
        </w:rPr>
        <w:t xml:space="preserve">承包人全权负责施工现场管理并保障本项目发包人出人施工现场</w:t>
      </w:r>
      <w:r>
        <w:rPr>
          <w:sz w:val="21"/>
          <w:highlight w:val="none"/>
        </w:rPr>
        <w:t xml:space="preserve">。</w:t>
      </w:r>
      <w:r/>
    </w:p>
    <w:p>
      <w:pPr>
        <w:ind w:firstLine="420"/>
        <w:spacing w:line="360" w:lineRule="auto"/>
        <w:widowControl w:val="off"/>
        <w:rPr>
          <w:sz w:val="21"/>
          <w:highlight w:val="none"/>
        </w:rPr>
      </w:pPr>
      <w:r/>
      <w:bookmarkStart w:id="191" w:name="_Toc2211"/>
      <w:r/>
      <w:bookmarkStart w:id="192" w:name="_Toc17122"/>
      <w:r/>
      <w:bookmarkStart w:id="193" w:name="_Toc21664"/>
      <w:r/>
      <w:bookmarkStart w:id="194" w:name="_Toc12455"/>
      <w:r>
        <w:rPr>
          <w:sz w:val="21"/>
          <w:highlight w:val="none"/>
        </w:rPr>
        <w:t xml:space="preserve">1.10.3 场内交通</w:t>
      </w:r>
      <w:bookmarkEnd w:id="191"/>
      <w:r/>
      <w:bookmarkEnd w:id="192"/>
      <w:r/>
      <w:bookmarkEnd w:id="193"/>
      <w:r/>
      <w:bookmarkEnd w:id="194"/>
      <w:r/>
      <w:r/>
    </w:p>
    <w:p>
      <w:pPr>
        <w:ind w:firstLine="420"/>
        <w:spacing w:line="360" w:lineRule="auto"/>
        <w:widowControl w:val="off"/>
        <w:rPr>
          <w:sz w:val="21"/>
          <w:highlight w:val="none"/>
        </w:rPr>
      </w:pPr>
      <w:r>
        <w:rPr>
          <w:sz w:val="21"/>
          <w:highlight w:val="none"/>
        </w:rPr>
        <w:t xml:space="preserve">关于场外交通和场内交通的边界的约定：</w:t>
      </w:r>
      <w:r>
        <w:rPr>
          <w:rFonts w:hint="eastAsia"/>
          <w:sz w:val="21"/>
          <w:highlight w:val="none"/>
          <w:u w:val="single"/>
        </w:rPr>
        <w:t xml:space="preserve">施工区域为场内交通，其余为场外交通。以施工围挡为界</w:t>
      </w:r>
      <w:r>
        <w:rPr>
          <w:sz w:val="21"/>
          <w:highlight w:val="none"/>
        </w:rPr>
        <w:t xml:space="preserve">。</w:t>
      </w:r>
      <w:r/>
    </w:p>
    <w:p>
      <w:pPr>
        <w:ind w:firstLine="420"/>
        <w:spacing w:line="360" w:lineRule="auto"/>
        <w:widowControl w:val="off"/>
        <w:rPr>
          <w:sz w:val="21"/>
          <w:highlight w:val="none"/>
        </w:rPr>
      </w:pPr>
      <w:r>
        <w:rPr>
          <w:sz w:val="21"/>
          <w:highlight w:val="none"/>
        </w:rPr>
        <w:t xml:space="preserve">关于发包人向承包人免费提供满足工程施工需要的场内道路和交通设施的约定：</w:t>
      </w:r>
      <w:r>
        <w:rPr>
          <w:rFonts w:hint="eastAsia" w:ascii="宋体" w:hAnsi="宋体" w:cs="宋体"/>
          <w:sz w:val="21"/>
          <w:szCs w:val="21"/>
          <w:highlight w:val="none"/>
        </w:rPr>
        <w:t xml:space="preserve">按“通用条款”执行</w:t>
      </w:r>
      <w:r>
        <w:rPr>
          <w:sz w:val="21"/>
          <w:highlight w:val="none"/>
        </w:rPr>
        <w:t xml:space="preserve">。  </w:t>
      </w:r>
      <w:r/>
    </w:p>
    <w:p>
      <w:pPr>
        <w:ind w:firstLine="420"/>
        <w:spacing w:line="360" w:lineRule="auto"/>
        <w:widowControl w:val="off"/>
        <w:rPr>
          <w:sz w:val="21"/>
          <w:highlight w:val="none"/>
        </w:rPr>
      </w:pPr>
      <w:r>
        <w:rPr>
          <w:sz w:val="21"/>
          <w:highlight w:val="none"/>
        </w:rPr>
        <w:t xml:space="preserve">1.10.4超大件和超重件的运输</w:t>
      </w:r>
      <w:r/>
    </w:p>
    <w:p>
      <w:pPr>
        <w:ind w:firstLine="420"/>
        <w:spacing w:line="360" w:lineRule="auto"/>
        <w:widowControl w:val="off"/>
        <w:rPr>
          <w:sz w:val="21"/>
          <w:highlight w:val="none"/>
          <w:u w:val="single"/>
        </w:rPr>
      </w:pPr>
      <w:r>
        <w:rPr>
          <w:sz w:val="21"/>
          <w:highlight w:val="none"/>
        </w:rPr>
        <w:t xml:space="preserve">运输超大件或超重件所需的道路和桥梁临时加固改造费用和其他有关费用由</w:t>
      </w:r>
      <w:r>
        <w:rPr>
          <w:sz w:val="21"/>
          <w:highlight w:val="none"/>
          <w:u w:val="single"/>
        </w:rPr>
        <w:t xml:space="preserve"> </w:t>
      </w:r>
      <w:r>
        <w:rPr>
          <w:rFonts w:hint="eastAsia"/>
          <w:sz w:val="21"/>
          <w:highlight w:val="none"/>
          <w:u w:val="single"/>
        </w:rPr>
        <w:t xml:space="preserve">承包人</w:t>
      </w:r>
      <w:r>
        <w:rPr>
          <w:sz w:val="21"/>
          <w:highlight w:val="none"/>
          <w:u w:val="single"/>
        </w:rPr>
        <w:t xml:space="preserve">承担</w:t>
      </w:r>
      <w:r>
        <w:rPr>
          <w:sz w:val="21"/>
          <w:highlight w:val="none"/>
        </w:rPr>
        <w:t xml:space="preserve">。</w:t>
      </w:r>
      <w:r/>
    </w:p>
    <w:p>
      <w:pPr>
        <w:ind w:firstLine="420"/>
        <w:spacing w:line="360" w:lineRule="auto"/>
        <w:widowControl w:val="off"/>
        <w:rPr>
          <w:sz w:val="21"/>
          <w:highlight w:val="none"/>
        </w:rPr>
      </w:pPr>
      <w:r/>
      <w:bookmarkStart w:id="195" w:name="_Toc26939"/>
      <w:r/>
      <w:bookmarkStart w:id="196" w:name="_Toc14395"/>
      <w:r/>
      <w:bookmarkStart w:id="197" w:name="_Toc16201"/>
      <w:r/>
      <w:bookmarkStart w:id="198" w:name="_Toc9867"/>
      <w:r>
        <w:rPr>
          <w:sz w:val="21"/>
          <w:highlight w:val="none"/>
        </w:rPr>
        <w:t xml:space="preserve">1.11 知识产权</w:t>
      </w:r>
      <w:bookmarkEnd w:id="195"/>
      <w:r/>
      <w:bookmarkEnd w:id="196"/>
      <w:r/>
      <w:bookmarkEnd w:id="197"/>
      <w:r/>
      <w:bookmarkEnd w:id="198"/>
      <w:r/>
      <w:r/>
    </w:p>
    <w:p>
      <w:pPr>
        <w:ind w:firstLine="420"/>
        <w:spacing w:line="360" w:lineRule="auto"/>
        <w:widowControl w:val="off"/>
        <w:rPr>
          <w:sz w:val="21"/>
          <w:highlight w:val="none"/>
        </w:rPr>
      </w:pPr>
      <w:r>
        <w:rPr>
          <w:sz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1"/>
          <w:szCs w:val="21"/>
          <w:highlight w:val="none"/>
        </w:rPr>
        <w:t xml:space="preserve">按“通用条款”执行</w:t>
      </w:r>
      <w:r>
        <w:rPr>
          <w:sz w:val="21"/>
          <w:highlight w:val="none"/>
        </w:rPr>
        <w:t xml:space="preserve"> 。</w:t>
      </w:r>
      <w:r/>
    </w:p>
    <w:p>
      <w:pPr>
        <w:ind w:firstLine="420"/>
        <w:spacing w:line="360" w:lineRule="auto"/>
        <w:widowControl w:val="off"/>
        <w:rPr>
          <w:sz w:val="21"/>
          <w:highlight w:val="none"/>
          <w:u w:val="single"/>
        </w:rPr>
      </w:pPr>
      <w:r>
        <w:rPr>
          <w:sz w:val="21"/>
          <w:highlight w:val="none"/>
        </w:rPr>
        <w:t xml:space="preserve">关于发包人提供的上述文件的使用限制的要求：</w:t>
      </w:r>
      <w:r>
        <w:rPr>
          <w:rFonts w:hint="eastAsia" w:ascii="宋体" w:hAnsi="宋体" w:cs="宋体"/>
          <w:sz w:val="21"/>
          <w:szCs w:val="21"/>
          <w:highlight w:val="none"/>
          <w:u w:val="single"/>
        </w:rPr>
        <w:t xml:space="preserve">至工程竣工</w:t>
      </w:r>
      <w:r>
        <w:rPr>
          <w:sz w:val="21"/>
          <w:highlight w:val="none"/>
          <w:u w:val="single"/>
        </w:rPr>
        <w:t xml:space="preserve">。</w:t>
      </w:r>
      <w:r/>
    </w:p>
    <w:p>
      <w:pPr>
        <w:ind w:firstLine="420"/>
        <w:spacing w:line="360" w:lineRule="auto"/>
        <w:widowControl w:val="off"/>
        <w:rPr>
          <w:sz w:val="21"/>
          <w:highlight w:val="none"/>
        </w:rPr>
      </w:pPr>
      <w:r/>
      <w:bookmarkStart w:id="199" w:name="_Toc15754"/>
      <w:r/>
      <w:bookmarkStart w:id="200" w:name="_Toc5953"/>
      <w:r/>
      <w:bookmarkStart w:id="201" w:name="_Toc14454"/>
      <w:r/>
      <w:bookmarkStart w:id="202" w:name="_Toc4779"/>
      <w:r>
        <w:rPr>
          <w:sz w:val="21"/>
          <w:highlight w:val="none"/>
        </w:rPr>
        <w:t xml:space="preserve">1.11.2 关于承包人为实施工程所编制文件的著作权的归属：</w:t>
      </w:r>
      <w:bookmarkEnd w:id="199"/>
      <w:r/>
      <w:bookmarkEnd w:id="200"/>
      <w:r/>
      <w:bookmarkEnd w:id="201"/>
      <w:r/>
      <w:bookmarkEnd w:id="202"/>
      <w:r>
        <w:rPr>
          <w:rFonts w:hint="eastAsia" w:ascii="宋体" w:hAnsi="宋体" w:cs="宋体"/>
          <w:sz w:val="21"/>
          <w:szCs w:val="21"/>
          <w:highlight w:val="none"/>
          <w:u w:val="single"/>
        </w:rPr>
        <w:t xml:space="preserve">发包人</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关于承包人提供的上述文件的使用限制的要求：</w:t>
      </w:r>
      <w:r>
        <w:rPr>
          <w:rFonts w:hint="eastAsia" w:ascii="宋体" w:hAnsi="宋体" w:cs="宋体"/>
          <w:sz w:val="21"/>
          <w:szCs w:val="21"/>
          <w:highlight w:val="none"/>
          <w:u w:val="single"/>
        </w:rPr>
        <w:t xml:space="preserve">至工程竣工</w:t>
      </w:r>
      <w:r>
        <w:rPr>
          <w:sz w:val="21"/>
          <w:highlight w:val="none"/>
          <w:u w:val="single"/>
        </w:rPr>
        <w:t xml:space="preserve">。</w:t>
      </w:r>
      <w:r/>
    </w:p>
    <w:p>
      <w:pPr>
        <w:ind w:firstLine="420"/>
        <w:spacing w:line="360" w:lineRule="auto"/>
        <w:widowControl w:val="off"/>
        <w:rPr>
          <w:sz w:val="21"/>
          <w:highlight w:val="none"/>
        </w:rPr>
      </w:pPr>
      <w:r/>
      <w:bookmarkStart w:id="203" w:name="_Toc14814"/>
      <w:r/>
      <w:bookmarkStart w:id="204" w:name="_Toc2619"/>
      <w:r/>
      <w:bookmarkStart w:id="205" w:name="_Toc17186"/>
      <w:r/>
      <w:bookmarkStart w:id="206" w:name="_Toc5492"/>
      <w:r>
        <w:rPr>
          <w:sz w:val="21"/>
          <w:highlight w:val="none"/>
        </w:rPr>
        <w:t xml:space="preserve">1.11.4 承包人在施工过程中所采用的专利、专有技术、技术秘密的使用费的承担方式：</w:t>
      </w:r>
      <w:r>
        <w:rPr>
          <w:rFonts w:hint="eastAsia"/>
          <w:sz w:val="21"/>
          <w:highlight w:val="none"/>
          <w:u w:val="single"/>
        </w:rPr>
        <w:t xml:space="preserve">按“通用条款”执行</w:t>
      </w:r>
      <w:r>
        <w:rPr>
          <w:sz w:val="21"/>
          <w:highlight w:val="none"/>
          <w:u w:val="single"/>
        </w:rPr>
        <w:t xml:space="preserve"> </w:t>
      </w:r>
      <w:r>
        <w:rPr>
          <w:sz w:val="21"/>
          <w:highlight w:val="none"/>
        </w:rPr>
        <w:t xml:space="preserve">。</w:t>
      </w:r>
      <w:bookmarkEnd w:id="203"/>
      <w:r/>
      <w:bookmarkEnd w:id="204"/>
      <w:r/>
      <w:bookmarkEnd w:id="205"/>
      <w:r/>
      <w:bookmarkEnd w:id="206"/>
      <w:r/>
      <w:r/>
    </w:p>
    <w:p>
      <w:pPr>
        <w:ind w:firstLine="420"/>
        <w:spacing w:line="360" w:lineRule="auto"/>
        <w:widowControl w:val="off"/>
        <w:rPr>
          <w:sz w:val="21"/>
          <w:highlight w:val="none"/>
        </w:rPr>
      </w:pPr>
      <w:r>
        <w:rPr>
          <w:sz w:val="21"/>
          <w:highlight w:val="none"/>
        </w:rPr>
        <w:t xml:space="preserve">1.13工程量清单错误的修正</w:t>
      </w:r>
      <w:r/>
    </w:p>
    <w:p>
      <w:pPr>
        <w:ind w:firstLine="420"/>
        <w:spacing w:line="360" w:lineRule="auto"/>
        <w:widowControl w:val="off"/>
        <w:rPr>
          <w:sz w:val="21"/>
          <w:highlight w:val="none"/>
        </w:rPr>
      </w:pPr>
      <w:r>
        <w:rPr>
          <w:rFonts w:hint="eastAsia"/>
          <w:sz w:val="21"/>
          <w:highlight w:val="none"/>
        </w:rPr>
        <w:t xml:space="preserve">出现工程量清单错误时，是否调整合同价格：</w:t>
      </w:r>
      <w:r>
        <w:rPr>
          <w:rFonts w:hint="eastAsia"/>
          <w:sz w:val="21"/>
          <w:highlight w:val="none"/>
          <w:u w:val="single"/>
        </w:rPr>
        <w:t xml:space="preserve">按“通用条款”执行</w:t>
      </w:r>
      <w:r>
        <w:rPr>
          <w:sz w:val="21"/>
          <w:highlight w:val="none"/>
        </w:rPr>
        <w:t xml:space="preserve">。</w:t>
      </w:r>
      <w:r/>
    </w:p>
    <w:p>
      <w:pPr>
        <w:ind w:firstLine="420"/>
        <w:spacing w:line="360" w:lineRule="auto"/>
        <w:widowControl w:val="off"/>
        <w:rPr>
          <w:sz w:val="21"/>
          <w:highlight w:val="none"/>
        </w:rPr>
      </w:pPr>
      <w:r>
        <w:rPr>
          <w:sz w:val="21"/>
          <w:highlight w:val="none"/>
        </w:rPr>
        <w:t xml:space="preserve">允许调整合同价格的工程量偏差范围：</w:t>
      </w:r>
      <w:r>
        <w:rPr>
          <w:rFonts w:hint="eastAsia"/>
          <w:sz w:val="21"/>
          <w:highlight w:val="none"/>
          <w:u w:val="single"/>
        </w:rPr>
        <w:t xml:space="preserve">按“通用条款”执行。</w:t>
      </w:r>
      <w:r>
        <w:rPr>
          <w:sz w:val="21"/>
          <w:highlight w:val="none"/>
        </w:rPr>
        <w:t xml:space="preserve"> </w:t>
      </w:r>
      <w:r>
        <w:rPr>
          <w:rFonts w:hint="eastAsia"/>
          <w:sz w:val="21"/>
          <w:highlight w:val="none"/>
        </w:rPr>
        <w:t xml:space="preserve">  </w:t>
      </w:r>
      <w:r>
        <w:rPr>
          <w:sz w:val="21"/>
          <w:highlight w:val="none"/>
        </w:rPr>
        <w:t xml:space="preserve">   </w:t>
      </w:r>
      <w:r>
        <w:rPr>
          <w:rFonts w:hint="eastAsia"/>
          <w:sz w:val="21"/>
          <w:highlight w:val="none"/>
        </w:rPr>
        <w:t xml:space="preserve"> </w:t>
      </w:r>
      <w:r>
        <w:rPr>
          <w:sz w:val="21"/>
          <w:highlight w:val="none"/>
        </w:rPr>
        <w:t xml:space="preserve">  </w:t>
      </w:r>
      <w:r>
        <w:rPr>
          <w:rFonts w:hint="eastAsia"/>
          <w:sz w:val="21"/>
          <w:highlight w:val="none"/>
        </w:rPr>
        <w:t xml:space="preserve">                                           </w:t>
      </w:r>
      <w:r>
        <w:rPr>
          <w:sz w:val="21"/>
          <w:highlight w:val="none"/>
        </w:rPr>
        <w:t xml:space="preserve"> </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2. 发包人</w:t>
      </w:r>
      <w:r/>
    </w:p>
    <w:p>
      <w:pPr>
        <w:ind w:firstLine="420"/>
        <w:spacing w:line="360" w:lineRule="auto"/>
        <w:widowControl w:val="off"/>
        <w:rPr>
          <w:sz w:val="21"/>
          <w:highlight w:val="none"/>
        </w:rPr>
      </w:pPr>
      <w:r/>
      <w:bookmarkStart w:id="207" w:name="_Toc26839"/>
      <w:r/>
      <w:bookmarkStart w:id="208" w:name="_Toc15209"/>
      <w:r/>
      <w:bookmarkStart w:id="209" w:name="_Toc15477"/>
      <w:r/>
      <w:bookmarkStart w:id="210" w:name="_Toc15373"/>
      <w:r>
        <w:rPr>
          <w:sz w:val="21"/>
          <w:highlight w:val="none"/>
        </w:rPr>
        <w:t xml:space="preserve">2.2 发包人代表</w:t>
      </w:r>
      <w:bookmarkEnd w:id="207"/>
      <w:r/>
      <w:bookmarkEnd w:id="208"/>
      <w:r/>
      <w:bookmarkEnd w:id="209"/>
      <w:r/>
      <w:bookmarkEnd w:id="210"/>
      <w:r/>
      <w:r/>
    </w:p>
    <w:p>
      <w:pPr>
        <w:ind w:firstLine="420"/>
        <w:spacing w:line="360" w:lineRule="auto"/>
        <w:widowControl w:val="off"/>
        <w:rPr>
          <w:sz w:val="21"/>
          <w:highlight w:val="none"/>
        </w:rPr>
      </w:pPr>
      <w:r>
        <w:rPr>
          <w:sz w:val="21"/>
          <w:highlight w:val="none"/>
        </w:rPr>
        <w:t xml:space="preserve">发包人代表：</w:t>
      </w:r>
      <w:r/>
    </w:p>
    <w:p>
      <w:pPr>
        <w:ind w:firstLine="420"/>
        <w:spacing w:line="360" w:lineRule="auto"/>
        <w:widowControl w:val="off"/>
        <w:rPr>
          <w:sz w:val="21"/>
          <w:highlight w:val="none"/>
        </w:rPr>
      </w:pPr>
      <w:r>
        <w:rPr>
          <w:sz w:val="21"/>
          <w:highlight w:val="none"/>
        </w:rPr>
        <w:t xml:space="preserve">姓    名：</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身份证号：</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职    务：</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联系电话：</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电子信箱：</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通信地址：</w:t>
      </w:r>
      <w:r>
        <w:rPr>
          <w:rFonts w:hint="eastAsia"/>
          <w:sz w:val="21"/>
          <w:highlight w:val="none"/>
          <w:u w:val="single"/>
        </w:rPr>
        <w:t xml:space="preserve">                </w:t>
      </w:r>
      <w:r>
        <w:rPr>
          <w:sz w:val="21"/>
          <w:highlight w:val="none"/>
        </w:rPr>
        <w:t xml:space="preserve">。</w:t>
      </w:r>
      <w:r/>
    </w:p>
    <w:p>
      <w:pPr>
        <w:ind w:firstLine="420"/>
        <w:spacing w:line="360" w:lineRule="auto"/>
        <w:widowControl w:val="off"/>
        <w:rPr>
          <w:b/>
          <w:sz w:val="21"/>
          <w:highlight w:val="none"/>
        </w:rPr>
      </w:pPr>
      <w:r>
        <w:rPr>
          <w:sz w:val="21"/>
          <w:highlight w:val="none"/>
        </w:rPr>
        <w:t xml:space="preserve">发包人对发包人代表的授权范围如下：</w:t>
      </w:r>
      <w:r>
        <w:rPr>
          <w:rFonts w:hint="eastAsia" w:ascii="宋体" w:hAnsi="宋体" w:cs="宋体"/>
          <w:sz w:val="21"/>
          <w:szCs w:val="21"/>
          <w:highlight w:val="none"/>
        </w:rPr>
        <w:t xml:space="preserve">经发包人授权并在授权范围内代表发包人行使业主权利，全面负责本工程的组织、协调和管理，签发或签署各种相关指令、报表及支付凭证，处理施工过程中的各有关事宜</w:t>
      </w:r>
      <w:r>
        <w:rPr>
          <w:sz w:val="21"/>
          <w:highlight w:val="none"/>
        </w:rPr>
        <w:t xml:space="preserve">。</w:t>
      </w:r>
      <w:r/>
    </w:p>
    <w:p>
      <w:pPr>
        <w:ind w:firstLine="420"/>
        <w:spacing w:line="360" w:lineRule="auto"/>
        <w:widowControl w:val="off"/>
        <w:rPr>
          <w:sz w:val="21"/>
          <w:highlight w:val="none"/>
        </w:rPr>
      </w:pPr>
      <w:r/>
      <w:bookmarkStart w:id="211" w:name="_Toc28476"/>
      <w:r/>
      <w:bookmarkStart w:id="212" w:name="_Toc14360"/>
      <w:r/>
      <w:bookmarkStart w:id="213" w:name="_Toc15656"/>
      <w:r/>
      <w:bookmarkStart w:id="214" w:name="_Toc16724"/>
      <w:r>
        <w:rPr>
          <w:sz w:val="21"/>
          <w:highlight w:val="none"/>
        </w:rPr>
        <w:t xml:space="preserve">2.4 施工现场、施工条件和基础资料的提供</w:t>
      </w:r>
      <w:bookmarkEnd w:id="211"/>
      <w:r/>
      <w:bookmarkEnd w:id="212"/>
      <w:r/>
      <w:bookmarkEnd w:id="213"/>
      <w:r/>
      <w:bookmarkEnd w:id="214"/>
      <w:r/>
      <w:r/>
    </w:p>
    <w:p>
      <w:pPr>
        <w:ind w:firstLine="420"/>
        <w:spacing w:line="360" w:lineRule="auto"/>
        <w:widowControl w:val="off"/>
        <w:rPr>
          <w:sz w:val="21"/>
          <w:highlight w:val="none"/>
        </w:rPr>
      </w:pPr>
      <w:r>
        <w:rPr>
          <w:sz w:val="21"/>
          <w:highlight w:val="none"/>
        </w:rPr>
        <w:t xml:space="preserve">2.4.1 提供施工现场</w:t>
      </w:r>
      <w:r/>
    </w:p>
    <w:p>
      <w:pPr>
        <w:ind w:firstLine="420"/>
        <w:spacing w:line="360" w:lineRule="auto"/>
        <w:widowControl w:val="off"/>
        <w:rPr>
          <w:sz w:val="21"/>
          <w:highlight w:val="none"/>
          <w:u w:val="single"/>
        </w:rPr>
      </w:pPr>
      <w:r>
        <w:rPr>
          <w:sz w:val="21"/>
          <w:highlight w:val="none"/>
        </w:rPr>
        <w:t xml:space="preserve">关于发包人移交施工现场的期限要求：</w:t>
      </w:r>
      <w:r>
        <w:rPr>
          <w:rFonts w:hint="eastAsia" w:ascii="宋体" w:hAnsi="宋体" w:cs="宋体"/>
          <w:sz w:val="21"/>
          <w:szCs w:val="21"/>
          <w:highlight w:val="none"/>
          <w:u w:val="single"/>
        </w:rPr>
        <w:t xml:space="preserve">已基本到位</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2.4.2 提供施工条件</w:t>
      </w:r>
      <w:r/>
    </w:p>
    <w:p>
      <w:pPr>
        <w:ind w:firstLine="420"/>
        <w:spacing w:line="360" w:lineRule="auto"/>
        <w:widowControl w:val="off"/>
        <w:rPr>
          <w:sz w:val="21"/>
          <w:highlight w:val="none"/>
          <w:u w:val="single"/>
        </w:rPr>
      </w:pPr>
      <w:r>
        <w:rPr>
          <w:sz w:val="21"/>
          <w:highlight w:val="none"/>
        </w:rPr>
        <w:t xml:space="preserve">关于发包人应负责提供施工</w:t>
      </w:r>
      <w:r>
        <w:rPr>
          <w:rFonts w:hint="eastAsia"/>
          <w:sz w:val="21"/>
          <w:highlight w:val="none"/>
        </w:rPr>
        <w:t xml:space="preserve">所需要的条件，</w:t>
      </w:r>
      <w:r>
        <w:rPr>
          <w:sz w:val="21"/>
          <w:highlight w:val="none"/>
        </w:rPr>
        <w:t xml:space="preserve">包括：</w:t>
      </w:r>
      <w:r>
        <w:rPr>
          <w:rFonts w:hint="eastAsia" w:ascii="宋体" w:hAnsi="宋体" w:cs="宋体"/>
          <w:sz w:val="21"/>
          <w:szCs w:val="21"/>
          <w:highlight w:val="none"/>
          <w:u w:val="single"/>
        </w:rPr>
        <w:t xml:space="preserve">（1）施工所需的水、电接至施工场地的时间、地点和供应要求：开工前发包人提供水源、电源，由承包人自行接入施工现场且装表计量，相关费用计入合同价款中。（2）施工场地与公共道路的通道开通时间和要求：按既有条件提供。（3）工程地质和地下管线资料的提供时间：按既有资料提供，发包人、监理人对提供工程地质和地下管网线路等资料的核查、交付，并不减免承包人对工程地质和地下管网线路故意、过失破坏的任何责任</w:t>
      </w:r>
      <w:r>
        <w:rPr>
          <w:sz w:val="21"/>
          <w:highlight w:val="none"/>
          <w:u w:val="single"/>
        </w:rPr>
        <w:t xml:space="preserve">。</w:t>
      </w:r>
      <w:r/>
    </w:p>
    <w:p>
      <w:pPr>
        <w:ind w:firstLine="420"/>
        <w:spacing w:line="360" w:lineRule="auto"/>
        <w:widowControl w:val="off"/>
        <w:rPr>
          <w:sz w:val="21"/>
          <w:highlight w:val="none"/>
        </w:rPr>
      </w:pPr>
      <w:r/>
      <w:bookmarkStart w:id="215" w:name="_Toc2810"/>
      <w:r/>
      <w:bookmarkStart w:id="216" w:name="_Toc27471"/>
      <w:r/>
      <w:bookmarkStart w:id="217" w:name="_Toc31715"/>
      <w:r/>
      <w:bookmarkStart w:id="218" w:name="_Toc17376"/>
      <w:r>
        <w:rPr>
          <w:sz w:val="21"/>
          <w:highlight w:val="none"/>
        </w:rPr>
        <w:t xml:space="preserve">2.5 资金来源证明及支付担保</w:t>
      </w:r>
      <w:bookmarkEnd w:id="215"/>
      <w:r/>
      <w:bookmarkEnd w:id="216"/>
      <w:r/>
      <w:bookmarkEnd w:id="217"/>
      <w:r/>
      <w:bookmarkEnd w:id="218"/>
      <w:r/>
      <w:r/>
    </w:p>
    <w:p>
      <w:pPr>
        <w:ind w:firstLine="420"/>
        <w:spacing w:line="360" w:lineRule="auto"/>
        <w:widowControl w:val="off"/>
        <w:rPr>
          <w:sz w:val="21"/>
          <w:highlight w:val="none"/>
        </w:rPr>
      </w:pPr>
      <w:r>
        <w:rPr>
          <w:sz w:val="21"/>
          <w:highlight w:val="none"/>
        </w:rPr>
        <w:t xml:space="preserve">发包人提供资金来源证明的期限要求：</w:t>
      </w:r>
      <w:r>
        <w:rPr>
          <w:rFonts w:hint="eastAsia" w:ascii="宋体" w:hAnsi="宋体" w:cs="宋体"/>
          <w:sz w:val="21"/>
          <w:szCs w:val="21"/>
          <w:highlight w:val="none"/>
          <w:u w:val="single"/>
        </w:rPr>
        <w:t xml:space="preserve">/</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发包人是否提供支付担保：</w:t>
      </w:r>
      <w:r>
        <w:rPr>
          <w:rFonts w:hint="eastAsia" w:ascii="宋体" w:hAnsi="宋体" w:cs="宋体"/>
          <w:sz w:val="21"/>
          <w:szCs w:val="21"/>
          <w:highlight w:val="none"/>
          <w:u w:val="single"/>
        </w:rPr>
        <w:t xml:space="preserve">是</w:t>
      </w:r>
      <w:r>
        <w:rPr>
          <w:sz w:val="21"/>
          <w:highlight w:val="none"/>
          <w:u w:val="single"/>
        </w:rPr>
        <w:t xml:space="preserve"> </w:t>
      </w:r>
      <w:r>
        <w:rPr>
          <w:sz w:val="21"/>
          <w:highlight w:val="none"/>
        </w:rPr>
        <w:t xml:space="preserve"> 。</w:t>
      </w:r>
      <w:r/>
    </w:p>
    <w:p>
      <w:pPr>
        <w:ind w:firstLine="420"/>
        <w:spacing w:line="360" w:lineRule="auto"/>
        <w:widowControl w:val="off"/>
        <w:rPr>
          <w:sz w:val="21"/>
          <w:highlight w:val="none"/>
        </w:rPr>
      </w:pPr>
      <w:r>
        <w:rPr>
          <w:sz w:val="21"/>
          <w:highlight w:val="none"/>
        </w:rPr>
        <w:t xml:space="preserve">发包人提供支付担保的形式：</w:t>
      </w:r>
      <w:r>
        <w:rPr>
          <w:rFonts w:hint="eastAsia" w:ascii="宋体" w:hAnsi="宋体" w:cs="宋体"/>
          <w:sz w:val="21"/>
          <w:szCs w:val="21"/>
          <w:highlight w:val="none"/>
          <w:u w:val="single"/>
        </w:rPr>
        <w:t xml:space="preserve">银行保函</w:t>
      </w:r>
      <w:r>
        <w:rPr>
          <w:sz w:val="21"/>
          <w:highlight w:val="none"/>
        </w:rPr>
        <w:t xml:space="preserve">。</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3. 承包人</w:t>
      </w:r>
      <w:r/>
    </w:p>
    <w:p>
      <w:pPr>
        <w:ind w:firstLine="420"/>
        <w:spacing w:line="360" w:lineRule="auto"/>
        <w:widowControl w:val="off"/>
        <w:rPr>
          <w:sz w:val="21"/>
          <w:highlight w:val="none"/>
        </w:rPr>
      </w:pPr>
      <w:r>
        <w:rPr>
          <w:sz w:val="21"/>
          <w:highlight w:val="none"/>
        </w:rPr>
        <w:t xml:space="preserve">3.1 承包人的一般义务</w:t>
      </w:r>
      <w:r/>
    </w:p>
    <w:p>
      <w:pPr>
        <w:ind w:firstLine="420"/>
        <w:spacing w:line="360" w:lineRule="auto"/>
        <w:widowControl w:val="off"/>
        <w:rPr>
          <w:sz w:val="21"/>
          <w:highlight w:val="none"/>
        </w:rPr>
      </w:pPr>
      <w:r>
        <w:rPr>
          <w:sz w:val="21"/>
          <w:highlight w:val="none"/>
        </w:rPr>
        <w:t xml:space="preserve">（</w:t>
      </w:r>
      <w:r>
        <w:rPr>
          <w:rFonts w:hint="eastAsia"/>
          <w:sz w:val="21"/>
          <w:highlight w:val="none"/>
        </w:rPr>
        <w:t xml:space="preserve">9</w:t>
      </w:r>
      <w:r>
        <w:rPr>
          <w:sz w:val="21"/>
          <w:highlight w:val="none"/>
        </w:rPr>
        <w:t xml:space="preserve">）</w:t>
      </w:r>
      <w:r>
        <w:rPr>
          <w:sz w:val="21"/>
          <w:highlight w:val="none"/>
        </w:rPr>
        <w:t xml:space="preserve">承包人提交的竣工资料的内容：</w:t>
      </w:r>
      <w:r>
        <w:rPr>
          <w:rFonts w:hint="eastAsia"/>
          <w:sz w:val="21"/>
          <w:highlight w:val="none"/>
          <w:u w:val="single"/>
        </w:rPr>
        <w:t xml:space="preserve">1、竣工图纸。2、设计变更、洽商记录、现场签证。3、施工资料：控制资料(例：材料检试验报告、施工记录、检验批质量、隐蔽工程记录、分项工程验收记录、分部工程验收记录)；管理资料（例：开工报审表、施工日志、施工组织设计</w:t>
      </w:r>
      <w:r>
        <w:rPr>
          <w:rFonts w:hint="eastAsia"/>
          <w:sz w:val="21"/>
          <w:highlight w:val="none"/>
        </w:rPr>
        <w:t xml:space="preserve">）</w:t>
      </w:r>
      <w:r>
        <w:rPr>
          <w:sz w:val="21"/>
          <w:highlight w:val="none"/>
        </w:rPr>
        <w:t xml:space="preserve">。</w:t>
      </w:r>
      <w:r/>
    </w:p>
    <w:p>
      <w:pPr>
        <w:ind w:firstLine="420"/>
        <w:spacing w:line="360" w:lineRule="auto"/>
        <w:widowControl w:val="off"/>
        <w:rPr>
          <w:sz w:val="21"/>
          <w:highlight w:val="none"/>
        </w:rPr>
      </w:pPr>
      <w:r>
        <w:rPr>
          <w:sz w:val="21"/>
          <w:highlight w:val="none"/>
        </w:rPr>
        <w:t xml:space="preserve">承包人需要提交的竣工资料套数：</w:t>
      </w:r>
      <w:r>
        <w:rPr>
          <w:rFonts w:hint="eastAsia" w:ascii="宋体" w:hAnsi="宋体" w:cs="宋体"/>
          <w:sz w:val="21"/>
          <w:szCs w:val="21"/>
          <w:highlight w:val="none"/>
          <w:u w:val="single"/>
        </w:rPr>
        <w:t xml:space="preserve">3套 。</w:t>
      </w:r>
      <w:r/>
    </w:p>
    <w:p>
      <w:pPr>
        <w:ind w:firstLine="420"/>
        <w:spacing w:line="360" w:lineRule="auto"/>
        <w:widowControl w:val="off"/>
        <w:rPr>
          <w:sz w:val="21"/>
          <w:highlight w:val="none"/>
        </w:rPr>
      </w:pPr>
      <w:r>
        <w:rPr>
          <w:sz w:val="21"/>
          <w:highlight w:val="none"/>
        </w:rPr>
        <w:t xml:space="preserve">承包人提交的竣工资料的费用承担：</w:t>
      </w:r>
      <w:r>
        <w:rPr>
          <w:rFonts w:hint="eastAsia" w:ascii="宋体" w:hAnsi="宋体" w:cs="宋体"/>
          <w:sz w:val="21"/>
          <w:szCs w:val="21"/>
          <w:highlight w:val="none"/>
          <w:u w:val="single"/>
        </w:rPr>
        <w:t xml:space="preserve">承包人承担。</w:t>
      </w:r>
      <w:r/>
    </w:p>
    <w:p>
      <w:pPr>
        <w:ind w:firstLine="420"/>
        <w:spacing w:line="360" w:lineRule="auto"/>
        <w:widowControl w:val="off"/>
        <w:rPr>
          <w:sz w:val="21"/>
          <w:highlight w:val="none"/>
        </w:rPr>
      </w:pPr>
      <w:r>
        <w:rPr>
          <w:sz w:val="21"/>
          <w:highlight w:val="none"/>
        </w:rPr>
        <w:t xml:space="preserve">承包人提交的竣工资料移交时间：</w:t>
      </w:r>
      <w:r>
        <w:rPr>
          <w:rFonts w:hint="eastAsia" w:ascii="宋体" w:hAnsi="宋体" w:cs="宋体"/>
          <w:sz w:val="21"/>
          <w:szCs w:val="21"/>
          <w:highlight w:val="none"/>
          <w:u w:val="single"/>
        </w:rPr>
        <w:t xml:space="preserve">竣工验收后30天内。</w:t>
      </w:r>
      <w:r/>
    </w:p>
    <w:p>
      <w:pPr>
        <w:ind w:firstLine="420"/>
        <w:spacing w:line="360" w:lineRule="auto"/>
        <w:widowControl w:val="off"/>
        <w:rPr>
          <w:sz w:val="21"/>
          <w:highlight w:val="none"/>
        </w:rPr>
      </w:pPr>
      <w:r>
        <w:rPr>
          <w:sz w:val="21"/>
          <w:highlight w:val="none"/>
        </w:rPr>
        <w:t xml:space="preserve">承包人提交的竣工资料形式要求：</w:t>
      </w:r>
      <w:r>
        <w:rPr>
          <w:rFonts w:hint="eastAsia" w:ascii="宋体" w:hAnsi="宋体" w:cs="宋体"/>
          <w:sz w:val="21"/>
          <w:szCs w:val="21"/>
          <w:highlight w:val="none"/>
          <w:u w:val="single"/>
        </w:rPr>
        <w:t xml:space="preserve"> 符合档案馆要求。</w:t>
      </w:r>
      <w:r/>
    </w:p>
    <w:p>
      <w:pPr>
        <w:ind w:firstLine="420"/>
        <w:spacing w:line="360" w:lineRule="auto"/>
        <w:widowControl w:val="off"/>
        <w:rPr>
          <w:sz w:val="21"/>
          <w:highlight w:val="none"/>
        </w:rPr>
      </w:pPr>
      <w:r>
        <w:rPr>
          <w:sz w:val="21"/>
          <w:highlight w:val="none"/>
        </w:rPr>
        <w:t xml:space="preserve">（</w:t>
      </w:r>
      <w:r>
        <w:rPr>
          <w:rFonts w:hint="eastAsia"/>
          <w:sz w:val="21"/>
          <w:highlight w:val="none"/>
        </w:rPr>
        <w:t xml:space="preserve">10</w:t>
      </w:r>
      <w:r>
        <w:rPr>
          <w:sz w:val="21"/>
          <w:highlight w:val="none"/>
        </w:rPr>
        <w:t xml:space="preserve">）承包人应履行的其他义务：</w:t>
      </w:r>
      <w:r>
        <w:rPr>
          <w:rFonts w:hint="eastAsia" w:ascii="宋体" w:hAnsi="宋体" w:cs="宋体"/>
          <w:sz w:val="21"/>
          <w:szCs w:val="21"/>
          <w:highlight w:val="none"/>
          <w:u w:val="single"/>
        </w:rPr>
        <w:t xml:space="preserve">按“通用条款”执行。</w:t>
      </w:r>
      <w:r/>
    </w:p>
    <w:p>
      <w:pPr>
        <w:ind w:firstLine="420"/>
        <w:spacing w:line="360" w:lineRule="auto"/>
        <w:widowControl w:val="off"/>
        <w:rPr>
          <w:sz w:val="21"/>
          <w:highlight w:val="none"/>
        </w:rPr>
      </w:pPr>
      <w:r>
        <w:rPr>
          <w:sz w:val="21"/>
          <w:highlight w:val="none"/>
        </w:rPr>
        <w:t xml:space="preserve">3.2 项目经理</w:t>
      </w:r>
      <w:r/>
    </w:p>
    <w:p>
      <w:pPr>
        <w:ind w:firstLine="420"/>
        <w:spacing w:line="360" w:lineRule="auto"/>
        <w:widowControl w:val="off"/>
        <w:rPr>
          <w:sz w:val="21"/>
          <w:highlight w:val="none"/>
        </w:rPr>
      </w:pPr>
      <w:r>
        <w:rPr>
          <w:sz w:val="21"/>
          <w:highlight w:val="none"/>
        </w:rPr>
        <w:t xml:space="preserve">3.2.1 项目经理：</w:t>
      </w:r>
      <w:r/>
    </w:p>
    <w:p>
      <w:pPr>
        <w:ind w:firstLine="420"/>
        <w:spacing w:line="360" w:lineRule="auto"/>
        <w:widowControl w:val="off"/>
        <w:rPr>
          <w:sz w:val="21"/>
          <w:highlight w:val="none"/>
        </w:rPr>
      </w:pPr>
      <w:r>
        <w:rPr>
          <w:sz w:val="21"/>
          <w:highlight w:val="none"/>
        </w:rPr>
        <w:t xml:space="preserve">姓    名：</w:t>
      </w:r>
      <w:r>
        <w:rPr>
          <w:rFonts w:hint="eastAsia"/>
          <w:sz w:val="21"/>
          <w:highlight w:val="none"/>
          <w:u w:val="single"/>
        </w:rPr>
        <w:t xml:space="preserve">                             </w:t>
      </w:r>
      <w:r>
        <w:rPr>
          <w:rFonts w:hint="eastAsia"/>
          <w:sz w:val="21"/>
          <w:highlight w:val="non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身份证号：</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建造师执业资格等级：</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建造师注册证书号：</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建造师执业印章号：</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安全生产考核合格证书号：</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联系电话：</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电子信箱：</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通信地址：</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承包人对项目经理的授权范围如下：</w:t>
      </w:r>
      <w:r>
        <w:rPr>
          <w:rFonts w:hint="eastAsia" w:ascii="宋体" w:hAnsi="宋体" w:cs="宋体"/>
          <w:sz w:val="21"/>
          <w:szCs w:val="21"/>
          <w:highlight w:val="none"/>
          <w:u w:val="single"/>
        </w:rPr>
        <w:t xml:space="preserve">（1）组织项目管理班子（2）以法定代表人的代表身份处理与所承担的工程项目有关的外部关系（3）指挥工程项目建设的生产经营活动，调配并管理进入工程项目的人力、资金、物资、机械设备等生产要素（4）进行合理的经济分配。（负责施工现场施工质量与安全管理、组织协调、文件签收事宜）</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关于项目经理每月在施工现场的时间要求：</w:t>
      </w:r>
      <w:r>
        <w:rPr>
          <w:sz w:val="21"/>
          <w:highlight w:val="none"/>
          <w:u w:val="single"/>
        </w:rPr>
        <w:t xml:space="preserve"> </w:t>
      </w:r>
      <w:r>
        <w:rPr>
          <w:rFonts w:hint="eastAsia" w:ascii="宋体" w:hAnsi="宋体" w:cs="宋体"/>
          <w:sz w:val="21"/>
          <w:szCs w:val="21"/>
          <w:highlight w:val="none"/>
          <w:u w:val="single"/>
        </w:rPr>
        <w:t xml:space="preserve">常驻现场</w:t>
      </w:r>
      <w:r>
        <w:rPr>
          <w:sz w:val="21"/>
          <w:highlight w:val="none"/>
          <w:u w:val="single"/>
        </w:rPr>
        <w:t xml:space="preserve">。</w:t>
      </w:r>
      <w:r/>
    </w:p>
    <w:p>
      <w:pPr>
        <w:ind w:firstLine="420"/>
        <w:spacing w:line="360" w:lineRule="auto"/>
        <w:widowControl w:val="off"/>
        <w:rPr>
          <w:sz w:val="21"/>
          <w:highlight w:val="none"/>
          <w:u w:val="single"/>
        </w:rPr>
      </w:pPr>
      <w:r>
        <w:rPr>
          <w:sz w:val="21"/>
          <w:highlight w:val="none"/>
        </w:rPr>
        <w:t xml:space="preserve">承包人未提交劳动合同，以及没有为项目经理缴纳社会保险证明的违约责任：</w:t>
      </w:r>
      <w:r>
        <w:rPr>
          <w:rFonts w:hint="eastAsia"/>
          <w:sz w:val="21"/>
          <w:highlight w:val="none"/>
          <w:u w:val="single"/>
        </w:rPr>
        <w:t xml:space="preserve">承包人需承担2万元的违约金，违约金数额不足以弥补损失的，以损失为限。</w:t>
      </w:r>
      <w:r>
        <w:rPr>
          <w:rFonts w:hint="eastAsia" w:ascii="宋体" w:hAnsi="宋体"/>
          <w:sz w:val="21"/>
          <w:szCs w:val="21"/>
          <w:highlight w:val="none"/>
          <w:u w:val="single"/>
        </w:rPr>
        <w:t xml:space="preserve">发包人有权更换项目经理，承包人不得拒绝</w:t>
      </w:r>
      <w:r>
        <w:rPr>
          <w:sz w:val="21"/>
          <w:highlight w:val="none"/>
          <w:u w:val="single"/>
        </w:rPr>
        <w:t xml:space="preserve">。</w:t>
      </w:r>
      <w:r/>
    </w:p>
    <w:p>
      <w:pPr>
        <w:ind w:firstLine="420"/>
        <w:spacing w:line="360" w:lineRule="auto"/>
        <w:widowControl w:val="off"/>
        <w:rPr>
          <w:sz w:val="21"/>
          <w:highlight w:val="none"/>
          <w:u w:val="single"/>
        </w:rPr>
      </w:pPr>
      <w:r>
        <w:rPr>
          <w:sz w:val="21"/>
          <w:highlight w:val="none"/>
        </w:rPr>
        <w:t xml:space="preserve">项目经理未经批准，擅自离开施工现场的违约责任</w:t>
      </w:r>
      <w:r>
        <w:rPr>
          <w:rFonts w:hint="eastAsia"/>
          <w:sz w:val="21"/>
          <w:highlight w:val="none"/>
        </w:rPr>
        <w:t xml:space="preserve">：</w:t>
      </w:r>
      <w:r>
        <w:rPr>
          <w:rFonts w:hint="eastAsia"/>
          <w:sz w:val="21"/>
          <w:highlight w:val="none"/>
          <w:u w:val="single"/>
        </w:rPr>
        <w:t xml:space="preserve">承包人应承担1000元/次的违约金及给发包人造成的一切损失</w:t>
      </w:r>
      <w:r>
        <w:rPr>
          <w:sz w:val="21"/>
          <w:highlight w:val="none"/>
          <w:u w:val="single"/>
        </w:rPr>
        <w:t xml:space="preserve">。</w:t>
      </w:r>
      <w:r/>
    </w:p>
    <w:p>
      <w:pPr>
        <w:ind w:firstLine="420"/>
        <w:spacing w:line="360" w:lineRule="auto"/>
        <w:widowControl w:val="off"/>
        <w:rPr>
          <w:sz w:val="21"/>
          <w:highlight w:val="none"/>
          <w:u w:val="single"/>
        </w:rPr>
      </w:pPr>
      <w:r>
        <w:rPr>
          <w:sz w:val="21"/>
          <w:highlight w:val="none"/>
        </w:rPr>
        <w:t xml:space="preserve">3.2.3承包人擅自更换项目经理的违约责任：</w:t>
      </w:r>
      <w:r>
        <w:rPr>
          <w:rFonts w:hint="eastAsia"/>
          <w:sz w:val="21"/>
          <w:highlight w:val="none"/>
          <w:u w:val="single"/>
        </w:rPr>
        <w:t xml:space="preserve">1、未经发包人同意，承包人擅自更换项目经理，需向发包人支付2万元的违约金及给发包人造成的一切损失，发包人有权解除合同。</w:t>
      </w:r>
      <w:r/>
    </w:p>
    <w:p>
      <w:pPr>
        <w:ind w:firstLine="420"/>
        <w:spacing w:line="360" w:lineRule="auto"/>
        <w:widowControl w:val="off"/>
        <w:rPr>
          <w:sz w:val="21"/>
          <w:highlight w:val="none"/>
          <w:u w:val="single"/>
        </w:rPr>
      </w:pPr>
      <w:r>
        <w:rPr>
          <w:rFonts w:hint="eastAsia"/>
          <w:sz w:val="21"/>
          <w:highlight w:val="none"/>
          <w:u w:val="single"/>
        </w:rPr>
        <w:t xml:space="preserve">2、项目经理发生下列情形之一，且经发包人和监理人审批同意的，方可更换，并承担2万元的违约金；违约金数额不足以弥补损失的，以损失为限。</w:t>
      </w:r>
      <w:r/>
    </w:p>
    <w:p>
      <w:pPr>
        <w:ind w:firstLine="420"/>
        <w:spacing w:line="360" w:lineRule="auto"/>
        <w:widowControl w:val="off"/>
        <w:rPr>
          <w:sz w:val="21"/>
          <w:highlight w:val="none"/>
          <w:u w:val="single"/>
        </w:rPr>
      </w:pPr>
      <w:r>
        <w:rPr>
          <w:rFonts w:hint="eastAsia"/>
          <w:sz w:val="21"/>
          <w:highlight w:val="none"/>
          <w:u w:val="single"/>
        </w:rPr>
        <w:t xml:space="preserve">（1）有违法、违规、违纪行为，被暂停或者吊销担任项目经理的资格的；</w:t>
      </w:r>
      <w:r/>
    </w:p>
    <w:p>
      <w:pPr>
        <w:ind w:firstLine="420"/>
        <w:spacing w:line="360" w:lineRule="auto"/>
        <w:widowControl w:val="off"/>
        <w:rPr>
          <w:sz w:val="21"/>
          <w:highlight w:val="none"/>
          <w:u w:val="single"/>
        </w:rPr>
      </w:pPr>
      <w:r>
        <w:rPr>
          <w:rFonts w:hint="eastAsia"/>
          <w:sz w:val="21"/>
          <w:highlight w:val="none"/>
          <w:u w:val="single"/>
        </w:rPr>
        <w:t xml:space="preserve">（2）罹患严重疾病需要治疗或者休养，时间在一个月以上或者超过（计划）合同工期二分之一以上的。</w:t>
      </w:r>
      <w:r/>
    </w:p>
    <w:p>
      <w:pPr>
        <w:ind w:firstLine="420"/>
        <w:spacing w:line="360" w:lineRule="auto"/>
        <w:widowControl w:val="off"/>
        <w:rPr>
          <w:sz w:val="21"/>
          <w:highlight w:val="none"/>
        </w:rPr>
      </w:pPr>
      <w:r>
        <w:rPr>
          <w:rFonts w:hint="eastAsia"/>
          <w:sz w:val="21"/>
          <w:highlight w:val="none"/>
          <w:u w:val="single"/>
        </w:rPr>
        <w:t xml:space="preserve">3、承包人更换的项目经理，若无法胜任岗位职责，并因此导致费用增加或工期延误的，须承担发包人的全部损失，发包人有权单方面解除合同，且承包人承担2万元的违约金。</w:t>
      </w:r>
      <w:r/>
    </w:p>
    <w:p>
      <w:pPr>
        <w:ind w:firstLine="420"/>
        <w:spacing w:line="360" w:lineRule="auto"/>
        <w:widowControl w:val="off"/>
        <w:rPr>
          <w:sz w:val="21"/>
          <w:highlight w:val="none"/>
        </w:rPr>
      </w:pPr>
      <w:r/>
      <w:bookmarkStart w:id="219" w:name="_Toc25458"/>
      <w:r/>
      <w:bookmarkStart w:id="220" w:name="_Toc12278"/>
      <w:r/>
      <w:bookmarkStart w:id="221" w:name="_Toc22146"/>
      <w:r/>
      <w:bookmarkStart w:id="222" w:name="_Toc17279"/>
      <w:r>
        <w:rPr>
          <w:sz w:val="21"/>
          <w:highlight w:val="none"/>
        </w:rPr>
        <w:t xml:space="preserve">3.2.4 承包人无正当理由拒绝更换项目经理的违约责任：</w:t>
      </w:r>
      <w:r>
        <w:rPr>
          <w:rFonts w:hint="eastAsia"/>
          <w:sz w:val="21"/>
          <w:highlight w:val="none"/>
          <w:u w:val="single"/>
        </w:rPr>
        <w:t xml:space="preserve">视为承包人拒绝继续履行合同义务，发包人有权单方面解除合同，且承包人应按2万元支付违约金。</w:t>
      </w:r>
      <w:bookmarkEnd w:id="219"/>
      <w:r/>
      <w:bookmarkEnd w:id="220"/>
      <w:r/>
      <w:bookmarkEnd w:id="221"/>
      <w:r/>
      <w:bookmarkEnd w:id="222"/>
      <w:r/>
      <w:r/>
    </w:p>
    <w:p>
      <w:pPr>
        <w:ind w:firstLine="420"/>
        <w:spacing w:line="360" w:lineRule="auto"/>
        <w:widowControl w:val="off"/>
        <w:rPr>
          <w:sz w:val="21"/>
          <w:highlight w:val="none"/>
        </w:rPr>
      </w:pPr>
      <w:r>
        <w:rPr>
          <w:sz w:val="21"/>
          <w:highlight w:val="none"/>
        </w:rPr>
        <w:t xml:space="preserve">3.3 承包人人员</w:t>
      </w:r>
      <w:r/>
    </w:p>
    <w:p>
      <w:pPr>
        <w:ind w:firstLine="420"/>
        <w:spacing w:line="360" w:lineRule="auto"/>
        <w:widowControl w:val="off"/>
        <w:rPr>
          <w:sz w:val="21"/>
          <w:highlight w:val="none"/>
        </w:rPr>
      </w:pPr>
      <w:r>
        <w:rPr>
          <w:sz w:val="21"/>
          <w:highlight w:val="none"/>
        </w:rPr>
        <w:t xml:space="preserve">3.3.1 承包人提交项目管理机构及施工现场管理人员安排报告的期限：</w:t>
      </w:r>
      <w:r>
        <w:rPr>
          <w:sz w:val="21"/>
          <w:highlight w:val="none"/>
          <w:u w:val="single"/>
        </w:rPr>
        <w:t xml:space="preserve"> </w:t>
      </w:r>
      <w:r>
        <w:rPr>
          <w:rFonts w:hint="eastAsia" w:ascii="宋体" w:hAnsi="宋体" w:cs="宋体"/>
          <w:sz w:val="21"/>
          <w:szCs w:val="21"/>
          <w:highlight w:val="none"/>
          <w:u w:val="single"/>
        </w:rPr>
        <w:t xml:space="preserve">开工前7天</w:t>
      </w:r>
      <w:r>
        <w:rPr>
          <w:sz w:val="21"/>
          <w:highlight w:val="none"/>
        </w:rPr>
        <w:t xml:space="preserve">。</w:t>
      </w:r>
      <w:r/>
    </w:p>
    <w:p>
      <w:pPr>
        <w:ind w:firstLine="420"/>
        <w:spacing w:line="360" w:lineRule="auto"/>
        <w:widowControl w:val="off"/>
        <w:rPr>
          <w:sz w:val="21"/>
          <w:highlight w:val="none"/>
          <w:u w:val="single"/>
        </w:rPr>
      </w:pPr>
      <w:r>
        <w:rPr>
          <w:sz w:val="21"/>
          <w:highlight w:val="none"/>
        </w:rPr>
        <w:t xml:space="preserve">3.3.3 承包人无正当理由拒绝撤换主要施工管理人员的违约责任：</w:t>
      </w:r>
      <w:r>
        <w:rPr>
          <w:rFonts w:hint="eastAsia"/>
          <w:sz w:val="21"/>
          <w:highlight w:val="none"/>
          <w:u w:val="single"/>
        </w:rPr>
        <w:t xml:space="preserve">承包人应承担1万元/人的违约金及给发包人造成的一切损失，发包人有权解除合同。</w:t>
      </w:r>
      <w:r/>
    </w:p>
    <w:p>
      <w:pPr>
        <w:ind w:firstLine="420"/>
        <w:spacing w:line="360" w:lineRule="auto"/>
        <w:widowControl w:val="off"/>
        <w:rPr>
          <w:sz w:val="21"/>
          <w:highlight w:val="none"/>
          <w:u w:val="single"/>
        </w:rPr>
      </w:pPr>
      <w:r>
        <w:rPr>
          <w:sz w:val="21"/>
          <w:highlight w:val="none"/>
        </w:rPr>
        <w:t xml:space="preserve">3.3.4 承包人主要施工管理人员离开施工现场的批准要求：</w:t>
      </w:r>
      <w:r>
        <w:rPr>
          <w:rFonts w:hint="eastAsia"/>
          <w:sz w:val="21"/>
          <w:highlight w:val="none"/>
          <w:u w:val="single"/>
        </w:rPr>
        <w:t xml:space="preserve">承包人主要施工管理人员离开工地需经发包人及总监理工程师同意。</w:t>
      </w:r>
      <w:r/>
    </w:p>
    <w:p>
      <w:pPr>
        <w:ind w:firstLine="420"/>
        <w:spacing w:line="360" w:lineRule="auto"/>
        <w:widowControl w:val="off"/>
        <w:rPr>
          <w:sz w:val="21"/>
          <w:highlight w:val="none"/>
          <w:u w:val="single"/>
        </w:rPr>
      </w:pPr>
      <w:r>
        <w:rPr>
          <w:sz w:val="21"/>
          <w:highlight w:val="none"/>
        </w:rPr>
        <w:t xml:space="preserve">3.3.5承包人擅自更换主要施工管理人员的违约责任：</w:t>
      </w:r>
      <w:r>
        <w:rPr>
          <w:rFonts w:hint="eastAsia"/>
          <w:sz w:val="21"/>
          <w:highlight w:val="none"/>
          <w:u w:val="single"/>
        </w:rPr>
        <w:t xml:space="preserve">承包人应承担1万元/人的违约金及给发包人造成的一切损失，发包人有权解除合同。</w:t>
      </w:r>
      <w:r/>
    </w:p>
    <w:p>
      <w:pPr>
        <w:ind w:firstLine="420"/>
        <w:spacing w:line="360" w:lineRule="auto"/>
        <w:widowControl w:val="off"/>
        <w:rPr>
          <w:sz w:val="21"/>
          <w:highlight w:val="none"/>
          <w:u w:val="single"/>
        </w:rPr>
      </w:pPr>
      <w:r>
        <w:rPr>
          <w:sz w:val="21"/>
          <w:highlight w:val="none"/>
        </w:rPr>
        <w:t xml:space="preserve">承包人主要施工管理人员擅自离开施工现场的违约责任：</w:t>
      </w:r>
      <w:r>
        <w:rPr>
          <w:rFonts w:hint="eastAsia"/>
          <w:sz w:val="21"/>
          <w:highlight w:val="none"/>
          <w:u w:val="single"/>
        </w:rPr>
        <w:t xml:space="preserve">成交后响应文件所报的项目部的质量员、施工员、造价员、安全员等主要人员必须长驻现场，承包人主要施工管理人员离开工地需经发包人及总监理工程师同意，若发生主要人员的擅自离开施工现场，则视为违约，每发生一次，按1000元/次支付违约金。累计5次不在现场的，发包人有权单方面解除合同，承包人应按1万元支付违约金。发包人有权要求承包人撤换调整发包人认为不称职的项目部成员，新项目部主要成员人选须经发包人审核同意。</w:t>
      </w:r>
      <w:r/>
    </w:p>
    <w:p>
      <w:pPr>
        <w:ind w:firstLine="420"/>
        <w:spacing w:line="360" w:lineRule="auto"/>
        <w:widowControl w:val="off"/>
        <w:rPr>
          <w:sz w:val="21"/>
          <w:highlight w:val="none"/>
        </w:rPr>
      </w:pPr>
      <w:r>
        <w:rPr>
          <w:sz w:val="21"/>
          <w:highlight w:val="none"/>
        </w:rPr>
        <w:t xml:space="preserve">3.5 分包</w:t>
      </w:r>
      <w:r/>
    </w:p>
    <w:p>
      <w:pPr>
        <w:ind w:firstLine="420"/>
        <w:spacing w:line="360" w:lineRule="auto"/>
        <w:widowControl w:val="off"/>
        <w:rPr>
          <w:sz w:val="21"/>
          <w:highlight w:val="none"/>
        </w:rPr>
      </w:pPr>
      <w:r>
        <w:rPr>
          <w:sz w:val="21"/>
          <w:highlight w:val="none"/>
        </w:rPr>
        <w:t xml:space="preserve">3.5.1 分包的一般约定</w:t>
      </w:r>
      <w:r/>
    </w:p>
    <w:p>
      <w:pPr>
        <w:ind w:firstLine="420"/>
        <w:spacing w:line="360" w:lineRule="auto"/>
        <w:widowControl w:val="off"/>
        <w:rPr>
          <w:sz w:val="21"/>
          <w:highlight w:val="none"/>
        </w:rPr>
      </w:pPr>
      <w:r>
        <w:rPr>
          <w:sz w:val="21"/>
          <w:highlight w:val="none"/>
        </w:rPr>
        <w:t xml:space="preserve">禁止分包的工程包括：</w:t>
      </w:r>
      <w:r>
        <w:rPr>
          <w:rFonts w:hint="eastAsia" w:ascii="宋体" w:hAnsi="宋体"/>
          <w:sz w:val="21"/>
          <w:szCs w:val="21"/>
          <w:highlight w:val="none"/>
          <w:u w:val="single"/>
        </w:rPr>
        <w:t xml:space="preserve">本工程未经发包人书面同意，不得分包、转包</w:t>
      </w:r>
      <w:r>
        <w:rPr>
          <w:sz w:val="21"/>
          <w:highlight w:val="none"/>
        </w:rPr>
        <w:t xml:space="preserve">。</w:t>
      </w:r>
      <w:r/>
    </w:p>
    <w:p>
      <w:pPr>
        <w:ind w:firstLine="420"/>
        <w:spacing w:line="360" w:lineRule="auto"/>
        <w:widowControl w:val="off"/>
        <w:rPr>
          <w:sz w:val="21"/>
          <w:highlight w:val="none"/>
        </w:rPr>
      </w:pPr>
      <w:r>
        <w:rPr>
          <w:sz w:val="21"/>
          <w:highlight w:val="none"/>
        </w:rPr>
        <w:t xml:space="preserve">主体结构、关键性工作的范围：</w:t>
      </w:r>
      <w:r>
        <w:rPr>
          <w:rFonts w:hint="eastAsia" w:ascii="宋体" w:hAnsi="宋体"/>
          <w:sz w:val="21"/>
          <w:szCs w:val="21"/>
          <w:highlight w:val="none"/>
          <w:u w:val="single"/>
        </w:rPr>
        <w:t xml:space="preserve">按相关法律法规规定</w:t>
      </w:r>
      <w:r>
        <w:rPr>
          <w:sz w:val="21"/>
          <w:highlight w:val="none"/>
        </w:rPr>
        <w:t xml:space="preserve">。</w:t>
      </w:r>
      <w:r/>
    </w:p>
    <w:p>
      <w:pPr>
        <w:ind w:firstLine="420"/>
        <w:spacing w:line="360" w:lineRule="auto"/>
        <w:widowControl w:val="off"/>
        <w:rPr>
          <w:sz w:val="21"/>
          <w:highlight w:val="none"/>
        </w:rPr>
      </w:pPr>
      <w:r>
        <w:rPr>
          <w:sz w:val="21"/>
          <w:highlight w:val="none"/>
        </w:rPr>
        <w:t xml:space="preserve">3.5.2分包的确定</w:t>
      </w:r>
      <w:r/>
    </w:p>
    <w:p>
      <w:pPr>
        <w:ind w:firstLine="420"/>
        <w:spacing w:line="360" w:lineRule="auto"/>
        <w:widowControl w:val="off"/>
        <w:rPr>
          <w:sz w:val="21"/>
          <w:highlight w:val="none"/>
        </w:rPr>
      </w:pPr>
      <w:r>
        <w:rPr>
          <w:sz w:val="21"/>
          <w:highlight w:val="none"/>
        </w:rPr>
        <w:t xml:space="preserve">允许分包的专业工程包括：</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其他关于分包的约定：</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3.5.4 分包合同价款</w:t>
      </w:r>
      <w:r/>
    </w:p>
    <w:p>
      <w:pPr>
        <w:ind w:firstLine="420"/>
        <w:spacing w:line="360" w:lineRule="auto"/>
        <w:widowControl w:val="off"/>
        <w:rPr>
          <w:sz w:val="21"/>
          <w:highlight w:val="none"/>
        </w:rPr>
      </w:pPr>
      <w:r>
        <w:rPr>
          <w:sz w:val="21"/>
          <w:highlight w:val="none"/>
        </w:rPr>
        <w:t xml:space="preserve">关于分包合同价款支付的约定：</w:t>
      </w:r>
      <w:r>
        <w:rPr>
          <w:rFonts w:ascii="宋体" w:hAnsi="宋体"/>
          <w:sz w:val="21"/>
          <w:szCs w:val="21"/>
          <w:highlight w:val="none"/>
          <w:u w:val="single"/>
        </w:rPr>
        <w:t xml:space="preserve">/ </w:t>
      </w:r>
      <w:r>
        <w:rPr>
          <w:sz w:val="21"/>
          <w:highlight w:val="none"/>
        </w:rPr>
        <w:t xml:space="preserve"> 。</w:t>
      </w:r>
      <w:r/>
    </w:p>
    <w:p>
      <w:pPr>
        <w:ind w:firstLine="420"/>
        <w:spacing w:line="360" w:lineRule="auto"/>
        <w:widowControl w:val="off"/>
        <w:rPr>
          <w:sz w:val="21"/>
          <w:highlight w:val="none"/>
        </w:rPr>
      </w:pPr>
      <w:r>
        <w:rPr>
          <w:sz w:val="21"/>
          <w:highlight w:val="none"/>
        </w:rPr>
        <w:t xml:space="preserve">3.6 工程照管与成品、半成品保护</w:t>
      </w:r>
      <w:r/>
    </w:p>
    <w:p>
      <w:pPr>
        <w:ind w:firstLine="420"/>
        <w:spacing w:line="360" w:lineRule="auto"/>
        <w:widowControl w:val="off"/>
        <w:rPr>
          <w:sz w:val="21"/>
          <w:highlight w:val="none"/>
        </w:rPr>
      </w:pPr>
      <w:r>
        <w:rPr>
          <w:sz w:val="21"/>
          <w:highlight w:val="none"/>
        </w:rPr>
        <w:t xml:space="preserve">承包人负责照管工程及工程相关的材料、工程设备的起始时间：</w:t>
      </w:r>
      <w:r>
        <w:rPr>
          <w:rFonts w:hint="eastAsia" w:ascii="宋体" w:hAnsi="宋体" w:cs="宋体"/>
          <w:sz w:val="21"/>
          <w:szCs w:val="21"/>
          <w:highlight w:val="none"/>
        </w:rPr>
        <w:t xml:space="preserve">自发包人向承包人移交施工现场起至颁发工程接收证书之日止</w:t>
      </w:r>
      <w:r>
        <w:rPr>
          <w:sz w:val="21"/>
          <w:highlight w:val="none"/>
        </w:rPr>
        <w:t xml:space="preserve">。</w:t>
      </w:r>
      <w:r/>
    </w:p>
    <w:p>
      <w:pPr>
        <w:ind w:firstLine="420"/>
        <w:spacing w:line="360" w:lineRule="auto"/>
        <w:widowControl w:val="off"/>
        <w:rPr>
          <w:sz w:val="21"/>
          <w:highlight w:val="none"/>
        </w:rPr>
      </w:pPr>
      <w:r>
        <w:rPr>
          <w:sz w:val="21"/>
          <w:highlight w:val="none"/>
        </w:rPr>
        <w:t xml:space="preserve">3.7 履约担保</w:t>
      </w:r>
      <w:r/>
    </w:p>
    <w:p>
      <w:pPr>
        <w:ind w:firstLine="420"/>
        <w:spacing w:line="360" w:lineRule="auto"/>
        <w:widowControl w:val="off"/>
        <w:rPr>
          <w:sz w:val="21"/>
          <w:highlight w:val="none"/>
        </w:rPr>
      </w:pPr>
      <w:r>
        <w:rPr>
          <w:rFonts w:hint="eastAsia"/>
          <w:sz w:val="21"/>
          <w:highlight w:val="none"/>
        </w:rPr>
        <w:t xml:space="preserve">承包人是否提供履约担保：</w:t>
      </w:r>
      <w:r>
        <w:rPr>
          <w:rFonts w:hint="eastAsia" w:ascii="宋体" w:hAnsi="宋体" w:cs="宋体"/>
          <w:sz w:val="21"/>
          <w:szCs w:val="21"/>
          <w:highlight w:val="none"/>
          <w:u w:val="single"/>
        </w:rPr>
        <w:t xml:space="preserve">是</w:t>
      </w:r>
      <w:r>
        <w:rPr>
          <w:sz w:val="21"/>
          <w:highlight w:val="none"/>
        </w:rPr>
        <w:t xml:space="preserve">。</w:t>
      </w:r>
      <w:r/>
    </w:p>
    <w:p>
      <w:pPr>
        <w:ind w:firstLine="420"/>
        <w:spacing w:line="360" w:lineRule="auto"/>
        <w:widowControl w:val="off"/>
        <w:rPr>
          <w:sz w:val="21"/>
          <w:highlight w:val="none"/>
          <w:u w:val="single"/>
        </w:rPr>
      </w:pPr>
      <w:r>
        <w:rPr>
          <w:rFonts w:hint="eastAsia"/>
          <w:sz w:val="21"/>
          <w:highlight w:val="none"/>
        </w:rPr>
        <w:t xml:space="preserve">承包人提供履约担保的形式、金额及期限：</w:t>
      </w:r>
      <w:r>
        <w:rPr>
          <w:rFonts w:ascii="宋体" w:hAnsi="宋体"/>
          <w:sz w:val="21"/>
          <w:szCs w:val="21"/>
          <w:highlight w:val="none"/>
          <w:u w:val="single"/>
        </w:rPr>
        <w:t xml:space="preserve">银行汇票、银行本票、转账支票、银行保函</w:t>
      </w:r>
      <w:r>
        <w:rPr>
          <w:rFonts w:hint="eastAsia" w:ascii="宋体" w:hAnsi="宋体"/>
          <w:sz w:val="21"/>
          <w:szCs w:val="21"/>
          <w:highlight w:val="none"/>
          <w:u w:val="single"/>
        </w:rPr>
        <w:t xml:space="preserve">，合同签订前支付合同金额6%，期限同工期。</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4. 监理人</w:t>
      </w:r>
      <w:r/>
    </w:p>
    <w:p>
      <w:pPr>
        <w:ind w:firstLine="420"/>
        <w:spacing w:line="360" w:lineRule="auto"/>
        <w:widowControl w:val="off"/>
        <w:rPr>
          <w:sz w:val="21"/>
          <w:highlight w:val="none"/>
        </w:rPr>
      </w:pPr>
      <w:r>
        <w:rPr>
          <w:sz w:val="21"/>
          <w:highlight w:val="none"/>
        </w:rPr>
        <w:t xml:space="preserve">4.1监理人的一般规定</w:t>
      </w:r>
      <w:r/>
    </w:p>
    <w:p>
      <w:pPr>
        <w:ind w:firstLine="420"/>
        <w:spacing w:line="360" w:lineRule="auto"/>
        <w:widowControl w:val="off"/>
        <w:rPr>
          <w:sz w:val="21"/>
          <w:highlight w:val="none"/>
        </w:rPr>
      </w:pPr>
      <w:r>
        <w:rPr>
          <w:sz w:val="21"/>
          <w:highlight w:val="none"/>
        </w:rPr>
        <w:t xml:space="preserve">关于监理人的监理内容：</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关于监理人的监理权限：</w:t>
      </w:r>
      <w:r>
        <w:rPr>
          <w:rFonts w:hint="eastAsia"/>
          <w:sz w:val="21"/>
          <w:highlight w:val="none"/>
          <w:u w:val="single"/>
        </w:rPr>
        <w:t xml:space="preserve">                 </w:t>
      </w:r>
      <w:r>
        <w:rPr>
          <w:sz w:val="21"/>
          <w:highlight w:val="none"/>
          <w:u w:val="single"/>
        </w:rPr>
        <w:t xml:space="preserve">  </w:t>
      </w:r>
      <w:r>
        <w:rPr>
          <w:sz w:val="21"/>
          <w:highlight w:val="none"/>
        </w:rPr>
        <w:t xml:space="preserve">。 </w:t>
      </w:r>
      <w:r/>
    </w:p>
    <w:p>
      <w:pPr>
        <w:spacing w:line="360" w:lineRule="auto"/>
        <w:widowControl w:val="off"/>
        <w:rPr>
          <w:sz w:val="21"/>
          <w:highlight w:val="none"/>
        </w:rPr>
      </w:pPr>
      <w:r>
        <w:rPr>
          <w:sz w:val="21"/>
          <w:highlight w:val="none"/>
        </w:rPr>
        <w:t xml:space="preserve">关于监理人在施工现场的办公场所、生活场所的提供和费用承担的约定：</w:t>
      </w:r>
      <w:r>
        <w:rPr>
          <w:rFonts w:hint="eastAsia"/>
          <w:sz w:val="21"/>
          <w:highlight w:val="none"/>
        </w:rPr>
        <w:t xml:space="preserve">。</w:t>
      </w:r>
      <w:r/>
    </w:p>
    <w:p>
      <w:pPr>
        <w:ind w:firstLine="420"/>
        <w:spacing w:line="360" w:lineRule="auto"/>
        <w:widowControl w:val="off"/>
        <w:rPr>
          <w:sz w:val="21"/>
          <w:highlight w:val="none"/>
        </w:rPr>
      </w:pPr>
      <w:r>
        <w:rPr>
          <w:sz w:val="21"/>
          <w:highlight w:val="none"/>
        </w:rPr>
        <w:t xml:space="preserve">4.2 监理人员</w:t>
      </w:r>
      <w:r/>
    </w:p>
    <w:p>
      <w:pPr>
        <w:ind w:firstLine="420"/>
        <w:spacing w:line="360" w:lineRule="auto"/>
        <w:widowControl w:val="off"/>
        <w:rPr>
          <w:sz w:val="21"/>
          <w:highlight w:val="none"/>
        </w:rPr>
      </w:pPr>
      <w:r>
        <w:rPr>
          <w:sz w:val="21"/>
          <w:highlight w:val="none"/>
        </w:rPr>
        <w:t xml:space="preserve">总监理工程师：</w:t>
      </w:r>
      <w:r/>
    </w:p>
    <w:p>
      <w:pPr>
        <w:ind w:firstLine="420"/>
        <w:spacing w:line="360" w:lineRule="auto"/>
        <w:widowControl w:val="off"/>
        <w:rPr>
          <w:sz w:val="21"/>
          <w:highlight w:val="none"/>
        </w:rPr>
      </w:pPr>
      <w:r>
        <w:rPr>
          <w:sz w:val="21"/>
          <w:highlight w:val="none"/>
        </w:rPr>
        <w:t xml:space="preserve">姓    名：</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职    务：</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监理工程师执业资格证书号：</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联系电话：</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电子信箱：</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通信地址：</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关于监理人的其他约定：</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4.4 商定或确定</w:t>
      </w:r>
      <w:r/>
    </w:p>
    <w:p>
      <w:pPr>
        <w:ind w:firstLine="420"/>
        <w:spacing w:line="360" w:lineRule="auto"/>
        <w:widowControl w:val="off"/>
        <w:rPr>
          <w:sz w:val="21"/>
          <w:highlight w:val="none"/>
        </w:rPr>
      </w:pPr>
      <w:r>
        <w:rPr>
          <w:sz w:val="21"/>
          <w:highlight w:val="none"/>
        </w:rPr>
        <w:t xml:space="preserve">在发包人和承包人不能通过协商达成一致意见时，发包人授权监理人对以下事项进行确定：</w:t>
      </w:r>
      <w:r/>
    </w:p>
    <w:p>
      <w:pPr>
        <w:ind w:firstLine="420"/>
        <w:spacing w:line="360" w:lineRule="auto"/>
        <w:widowControl w:val="off"/>
        <w:rPr>
          <w:sz w:val="21"/>
          <w:highlight w:val="none"/>
        </w:rPr>
      </w:pPr>
      <w:r>
        <w:rPr>
          <w:sz w:val="21"/>
          <w:highlight w:val="none"/>
        </w:rPr>
        <w:t xml:space="preserve">（1）</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（2）</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（3）</w:t>
      </w:r>
      <w:r>
        <w:rPr>
          <w:rFonts w:hint="eastAsia"/>
          <w:sz w:val="21"/>
          <w:highlight w:val="none"/>
          <w:u w:val="single"/>
        </w:rPr>
        <w:t xml:space="preserve">                 </w:t>
      </w:r>
      <w:r>
        <w:rPr>
          <w:sz w:val="21"/>
          <w:highlight w:val="none"/>
          <w:u w:val="single"/>
        </w:rPr>
        <w:t xml:space="preserve">  </w:t>
      </w:r>
      <w:r>
        <w:rPr>
          <w:sz w:val="21"/>
          <w:highlight w:val="none"/>
        </w:rPr>
        <w:t xml:space="preserve">。</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5. 工程质量</w:t>
      </w:r>
      <w:r/>
    </w:p>
    <w:p>
      <w:pPr>
        <w:ind w:firstLine="420"/>
        <w:spacing w:line="360" w:lineRule="auto"/>
        <w:widowControl w:val="off"/>
        <w:rPr>
          <w:sz w:val="21"/>
          <w:highlight w:val="none"/>
        </w:rPr>
      </w:pPr>
      <w:r/>
      <w:bookmarkStart w:id="223" w:name="_Toc23323"/>
      <w:r/>
      <w:bookmarkStart w:id="224" w:name="_Toc3863"/>
      <w:r/>
      <w:bookmarkStart w:id="225" w:name="_Toc13234"/>
      <w:r/>
      <w:bookmarkStart w:id="226" w:name="_Toc12929"/>
      <w:r>
        <w:rPr>
          <w:sz w:val="21"/>
          <w:highlight w:val="none"/>
        </w:rPr>
        <w:t xml:space="preserve">5.1 质量要求</w:t>
      </w:r>
      <w:bookmarkEnd w:id="223"/>
      <w:r/>
      <w:bookmarkEnd w:id="224"/>
      <w:r/>
      <w:bookmarkEnd w:id="225"/>
      <w:r/>
      <w:bookmarkEnd w:id="226"/>
      <w:r/>
      <w:r/>
    </w:p>
    <w:p>
      <w:pPr>
        <w:ind w:firstLine="420"/>
        <w:spacing w:line="360" w:lineRule="auto"/>
        <w:widowControl w:val="off"/>
        <w:rPr>
          <w:sz w:val="21"/>
          <w:highlight w:val="none"/>
        </w:rPr>
      </w:pPr>
      <w:r>
        <w:rPr>
          <w:sz w:val="21"/>
          <w:highlight w:val="none"/>
        </w:rPr>
        <w:t xml:space="preserve">5.1.1 特殊质量标准和要求：</w:t>
      </w:r>
      <w:r>
        <w:rPr>
          <w:rFonts w:hint="eastAsia"/>
          <w:sz w:val="21"/>
          <w:highlight w:val="none"/>
          <w:u w:val="single"/>
        </w:rPr>
        <w:t xml:space="preserve">合格、符合现行国家有关验收标准</w:t>
      </w:r>
      <w:r>
        <w:rPr>
          <w:sz w:val="21"/>
          <w:highlight w:val="none"/>
          <w:u w:val="single"/>
        </w:rPr>
        <w:t xml:space="preserve">。</w:t>
      </w:r>
      <w:r/>
    </w:p>
    <w:p>
      <w:pPr>
        <w:ind w:firstLine="420"/>
        <w:spacing w:line="360" w:lineRule="auto"/>
        <w:widowControl w:val="off"/>
        <w:rPr>
          <w:rFonts w:eastAsia="黑体"/>
          <w:sz w:val="21"/>
          <w:highlight w:val="none"/>
          <w:u w:val="single"/>
        </w:rPr>
      </w:pPr>
      <w:r>
        <w:rPr>
          <w:sz w:val="21"/>
          <w:highlight w:val="none"/>
        </w:rPr>
        <w:t xml:space="preserve">关于工程奖项的约定：</w:t>
      </w:r>
      <w:r>
        <w:rPr>
          <w:rFonts w:hint="eastAsia" w:ascii="宋体" w:hAnsi="宋体" w:cs="宋体"/>
          <w:sz w:val="21"/>
          <w:szCs w:val="21"/>
          <w:highlight w:val="none"/>
          <w:u w:val="single"/>
        </w:rPr>
        <w:t xml:space="preserve">无</w:t>
      </w:r>
      <w:r>
        <w:rPr>
          <w:sz w:val="21"/>
          <w:highlight w:val="none"/>
          <w:u w:val="single"/>
        </w:rPr>
        <w:t xml:space="preserve">。</w:t>
      </w:r>
      <w:r/>
    </w:p>
    <w:p>
      <w:pPr>
        <w:ind w:firstLine="420"/>
        <w:spacing w:line="360" w:lineRule="auto"/>
        <w:widowControl w:val="off"/>
        <w:rPr>
          <w:sz w:val="21"/>
          <w:highlight w:val="none"/>
        </w:rPr>
      </w:pPr>
      <w:r/>
      <w:bookmarkStart w:id="227" w:name="_Toc28030"/>
      <w:r/>
      <w:bookmarkStart w:id="228" w:name="_Toc19992"/>
      <w:r/>
      <w:bookmarkStart w:id="229" w:name="_Toc31505"/>
      <w:r/>
      <w:bookmarkStart w:id="230" w:name="_Toc4562"/>
      <w:r>
        <w:rPr>
          <w:sz w:val="21"/>
          <w:highlight w:val="none"/>
        </w:rPr>
        <w:t xml:space="preserve">5.3 隐蔽工程检查</w:t>
      </w:r>
      <w:bookmarkEnd w:id="227"/>
      <w:r/>
      <w:bookmarkEnd w:id="228"/>
      <w:r/>
      <w:bookmarkEnd w:id="229"/>
      <w:r/>
      <w:bookmarkEnd w:id="230"/>
      <w:r/>
      <w:r/>
    </w:p>
    <w:p>
      <w:pPr>
        <w:ind w:firstLine="420"/>
        <w:spacing w:line="360" w:lineRule="auto"/>
        <w:widowControl w:val="off"/>
        <w:rPr>
          <w:sz w:val="21"/>
          <w:highlight w:val="none"/>
          <w:u w:val="single"/>
        </w:rPr>
      </w:pPr>
      <w:r>
        <w:rPr>
          <w:sz w:val="21"/>
          <w:highlight w:val="none"/>
        </w:rPr>
        <w:t xml:space="preserve">5.3.2承包人提前通知监理人隐蔽工程检查的期限的约定：</w:t>
      </w:r>
      <w:r>
        <w:rPr>
          <w:rFonts w:hint="eastAsia" w:ascii="宋体" w:hAnsi="宋体" w:cs="宋体"/>
          <w:sz w:val="21"/>
          <w:szCs w:val="21"/>
          <w:highlight w:val="none"/>
          <w:u w:val="single"/>
        </w:rPr>
        <w:t xml:space="preserve">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监理人不能按时进行检查时，应提前</w:t>
      </w:r>
      <w:r>
        <w:rPr>
          <w:sz w:val="21"/>
          <w:highlight w:val="none"/>
          <w:u w:val="single"/>
        </w:rPr>
        <w:t xml:space="preserve">   </w:t>
      </w:r>
      <w:r>
        <w:rPr>
          <w:rFonts w:hint="eastAsia"/>
          <w:sz w:val="21"/>
          <w:highlight w:val="none"/>
          <w:u w:val="single"/>
        </w:rPr>
        <w:t xml:space="preserve">24</w:t>
      </w:r>
      <w:r>
        <w:rPr>
          <w:sz w:val="21"/>
          <w:highlight w:val="none"/>
          <w:u w:val="single"/>
        </w:rPr>
        <w:t xml:space="preserve">   </w:t>
      </w:r>
      <w:r>
        <w:rPr>
          <w:sz w:val="21"/>
          <w:highlight w:val="none"/>
        </w:rPr>
        <w:t xml:space="preserve">小时提交书面延期要求。</w:t>
      </w:r>
      <w:r/>
    </w:p>
    <w:p>
      <w:pPr>
        <w:ind w:firstLine="420"/>
        <w:spacing w:line="360" w:lineRule="auto"/>
        <w:widowControl w:val="off"/>
        <w:rPr>
          <w:sz w:val="21"/>
          <w:highlight w:val="none"/>
        </w:rPr>
      </w:pPr>
      <w:r>
        <w:rPr>
          <w:sz w:val="21"/>
          <w:highlight w:val="none"/>
        </w:rPr>
        <w:t xml:space="preserve">关于延期最长不得超过：</w:t>
      </w:r>
      <w:r>
        <w:rPr>
          <w:sz w:val="21"/>
          <w:highlight w:val="none"/>
          <w:u w:val="single"/>
        </w:rPr>
        <w:t xml:space="preserve">   </w:t>
      </w:r>
      <w:r>
        <w:rPr>
          <w:rFonts w:hint="eastAsia"/>
          <w:sz w:val="21"/>
          <w:highlight w:val="none"/>
          <w:u w:val="single"/>
        </w:rPr>
        <w:t xml:space="preserve">48</w:t>
      </w:r>
      <w:r>
        <w:rPr>
          <w:sz w:val="21"/>
          <w:highlight w:val="none"/>
          <w:u w:val="single"/>
        </w:rPr>
        <w:t xml:space="preserve">    </w:t>
      </w:r>
      <w:r>
        <w:rPr>
          <w:sz w:val="21"/>
          <w:highlight w:val="none"/>
        </w:rPr>
        <w:t xml:space="preserve">小时。</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6. 安全文明施工与环境保护</w:t>
      </w:r>
      <w:r/>
    </w:p>
    <w:p>
      <w:pPr>
        <w:ind w:firstLine="420"/>
        <w:spacing w:line="360" w:lineRule="auto"/>
        <w:widowControl w:val="off"/>
        <w:rPr>
          <w:sz w:val="21"/>
          <w:highlight w:val="none"/>
        </w:rPr>
      </w:pPr>
      <w:r>
        <w:rPr>
          <w:sz w:val="21"/>
          <w:highlight w:val="none"/>
        </w:rPr>
        <w:t xml:space="preserve">6.1安全文明施工</w:t>
      </w:r>
      <w:r/>
    </w:p>
    <w:p>
      <w:pPr>
        <w:ind w:firstLine="420"/>
        <w:spacing w:line="360" w:lineRule="auto"/>
        <w:widowControl w:val="off"/>
        <w:rPr>
          <w:sz w:val="21"/>
          <w:highlight w:val="none"/>
          <w:u w:val="single"/>
        </w:rPr>
      </w:pPr>
      <w:r>
        <w:rPr>
          <w:sz w:val="21"/>
          <w:highlight w:val="none"/>
        </w:rPr>
        <w:t xml:space="preserve">6.1.1 项目安全生产的达标目标及相应事项的约定：</w:t>
      </w:r>
      <w:r>
        <w:rPr>
          <w:rFonts w:hint="eastAsia" w:ascii="宋体" w:hAnsi="宋体" w:cs="宋体"/>
          <w:sz w:val="21"/>
          <w:szCs w:val="21"/>
          <w:highlight w:val="none"/>
          <w:u w:val="single"/>
        </w:rPr>
        <w:t xml:space="preserve">项目安全生产的达标目标及相应事项的约定：按住建部现行的《建设工程安全生产管理条例》的有关规定、《苏州市建筑施工安全监督管理办法》的有关条款以及采购文件中技术标准和要求规定执行，由承包人负责管理，监理和发包人监督执行，安全事故由责任方承担一切后果。环境保护按苏建招（2010）10号文：关于在建设工程采购文件和施工合同中增加防止扬尘等要求的通知</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6.1.4 关于治安保卫的特别约定：</w:t>
      </w:r>
      <w:r>
        <w:rPr>
          <w:rFonts w:hint="eastAsia" w:ascii="宋体" w:hAnsi="宋体" w:cs="宋体"/>
          <w:sz w:val="21"/>
          <w:szCs w:val="21"/>
          <w:highlight w:val="none"/>
          <w:u w:val="single"/>
        </w:rPr>
        <w:t xml:space="preserve">按项目所在地相关规定</w:t>
      </w:r>
      <w:bookmarkStart w:id="231" w:name="EBf06055e375814de8a089e7b7bcf778ea"/>
      <w:r/>
      <w:bookmarkEnd w:id="231"/>
      <w:r>
        <w:rPr>
          <w:rFonts w:hint="eastAsia" w:ascii="宋体" w:hAnsi="宋体" w:cs="宋体"/>
          <w:sz w:val="21"/>
          <w:szCs w:val="21"/>
          <w:highlight w:val="none"/>
          <w:u w:val="single"/>
        </w:rPr>
        <w:t xml:space="preserve">。</w:t>
      </w:r>
      <w:r/>
    </w:p>
    <w:p>
      <w:pPr>
        <w:ind w:firstLine="420"/>
        <w:spacing w:line="360" w:lineRule="auto"/>
        <w:widowControl w:val="off"/>
        <w:rPr>
          <w:sz w:val="21"/>
          <w:highlight w:val="none"/>
        </w:rPr>
      </w:pPr>
      <w:r>
        <w:rPr>
          <w:sz w:val="21"/>
          <w:highlight w:val="none"/>
        </w:rPr>
        <w:t xml:space="preserve">关于编制施工场地治安管理计划的约定：</w:t>
      </w:r>
      <w:r>
        <w:rPr>
          <w:rFonts w:hint="eastAsia" w:ascii="宋体" w:hAnsi="宋体" w:cs="宋体"/>
          <w:sz w:val="21"/>
          <w:szCs w:val="21"/>
          <w:highlight w:val="none"/>
          <w:u w:val="single"/>
        </w:rPr>
        <w:t xml:space="preserve">按项目所在地相关规定。</w:t>
      </w:r>
      <w:r/>
    </w:p>
    <w:p>
      <w:pPr>
        <w:ind w:firstLine="420"/>
        <w:spacing w:line="360" w:lineRule="auto"/>
        <w:widowControl w:val="off"/>
        <w:rPr>
          <w:sz w:val="21"/>
          <w:highlight w:val="none"/>
        </w:rPr>
      </w:pPr>
      <w:r>
        <w:rPr>
          <w:rFonts w:hint="eastAsia"/>
          <w:sz w:val="21"/>
          <w:highlight w:val="none"/>
        </w:rPr>
        <w:t xml:space="preserve">6.1.5 文明施工</w:t>
      </w:r>
      <w:r/>
    </w:p>
    <w:p>
      <w:pPr>
        <w:ind w:firstLine="420"/>
        <w:spacing w:line="360" w:lineRule="auto"/>
        <w:widowControl w:val="off"/>
        <w:rPr>
          <w:rFonts w:ascii="宋体" w:hAnsi="宋体"/>
          <w:sz w:val="21"/>
          <w:szCs w:val="21"/>
          <w:highlight w:val="none"/>
          <w:u w:val="single"/>
        </w:rPr>
      </w:pPr>
      <w:r>
        <w:rPr>
          <w:rFonts w:hint="eastAsia"/>
          <w:sz w:val="21"/>
          <w:highlight w:val="none"/>
        </w:rPr>
        <w:t xml:space="preserve">合同当事人对文明施工的要求：</w:t>
      </w:r>
      <w:r>
        <w:rPr>
          <w:rFonts w:hint="eastAsia" w:ascii="宋体" w:hAnsi="宋体" w:cs="宋体"/>
          <w:sz w:val="21"/>
          <w:szCs w:val="21"/>
          <w:highlight w:val="none"/>
        </w:rPr>
        <w:t xml:space="preserve">按苏州市相关规定</w:t>
      </w:r>
      <w:r>
        <w:rPr>
          <w:rFonts w:hint="eastAsia" w:ascii="宋体" w:hAnsi="宋体"/>
          <w:sz w:val="21"/>
          <w:szCs w:val="21"/>
          <w:highlight w:val="none"/>
          <w:u w:val="single"/>
        </w:rPr>
        <w:t xml:space="preserve">承包人必须根据《苏州市建设工程施工现场扬尘污染防治管理办法》和《苏州市建筑垃圾（工程渣土）处置管理办法》及相关扬尘控制要求安全文明施工。</w:t>
      </w:r>
      <w:r/>
    </w:p>
    <w:p>
      <w:pPr>
        <w:ind w:firstLine="420"/>
        <w:spacing w:line="360" w:lineRule="auto"/>
        <w:widowControl w:val="off"/>
        <w:rPr>
          <w:sz w:val="21"/>
          <w:highlight w:val="none"/>
        </w:rPr>
      </w:pPr>
      <w:r>
        <w:rPr>
          <w:sz w:val="21"/>
          <w:highlight w:val="none"/>
        </w:rPr>
        <w:t xml:space="preserve">6.1.6 关于安全文明施工费支付比例和支付期限的约定：</w:t>
      </w:r>
      <w:r>
        <w:rPr>
          <w:rFonts w:hint="eastAsia" w:ascii="宋体" w:hAnsi="宋体"/>
          <w:sz w:val="21"/>
          <w:szCs w:val="21"/>
          <w:highlight w:val="none"/>
          <w:u w:val="single"/>
        </w:rPr>
        <w:t xml:space="preserve">工程开工前，发包人应向承包人预付现场安全文明施工措施费（按相关文件执行），此款项已含在预付款中，其余安全文明施工措施费含在每期进度款中并在竣工前付清</w:t>
      </w:r>
      <w:r>
        <w:rPr>
          <w:sz w:val="21"/>
          <w:highlight w:val="none"/>
        </w:rPr>
        <w:t xml:space="preserve">。</w:t>
      </w:r>
      <w:r/>
    </w:p>
    <w:p>
      <w:pPr>
        <w:ind w:firstLine="420"/>
        <w:spacing w:line="360" w:lineRule="auto"/>
        <w:widowControl w:val="off"/>
        <w:rPr>
          <w:sz w:val="21"/>
          <w:highlight w:val="none"/>
          <w:u w:val="single"/>
        </w:rPr>
      </w:pPr>
      <w:r>
        <w:rPr>
          <w:rFonts w:hint="eastAsia"/>
          <w:sz w:val="21"/>
          <w:highlight w:val="none"/>
        </w:rPr>
        <w:t xml:space="preserve">6.1.7关于建筑垃圾处理方案：</w:t>
      </w:r>
      <w:r>
        <w:rPr>
          <w:rFonts w:hint="eastAsia"/>
          <w:sz w:val="21"/>
          <w:highlight w:val="none"/>
          <w:u w:val="single"/>
        </w:rPr>
        <w:t xml:space="preserve">按苏建函质〔2024〕152号文执行。</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7. 工期和进度</w:t>
      </w:r>
      <w:r/>
    </w:p>
    <w:p>
      <w:pPr>
        <w:ind w:firstLine="420"/>
        <w:spacing w:line="360" w:lineRule="auto"/>
        <w:widowControl w:val="off"/>
        <w:rPr>
          <w:sz w:val="21"/>
          <w:highlight w:val="none"/>
        </w:rPr>
      </w:pPr>
      <w:r>
        <w:rPr>
          <w:sz w:val="21"/>
          <w:highlight w:val="none"/>
        </w:rPr>
        <w:t xml:space="preserve">7.1 施工组织设计</w:t>
      </w:r>
      <w:r/>
    </w:p>
    <w:p>
      <w:pPr>
        <w:ind w:firstLine="420"/>
        <w:spacing w:line="360" w:lineRule="auto"/>
        <w:widowControl w:val="off"/>
        <w:rPr>
          <w:sz w:val="21"/>
          <w:highlight w:val="none"/>
        </w:rPr>
      </w:pPr>
      <w:r>
        <w:rPr>
          <w:sz w:val="21"/>
          <w:highlight w:val="none"/>
        </w:rPr>
        <w:t xml:space="preserve">7.1.</w:t>
      </w:r>
      <w:r>
        <w:rPr>
          <w:rFonts w:hint="eastAsia"/>
          <w:sz w:val="21"/>
          <w:highlight w:val="none"/>
        </w:rPr>
        <w:t xml:space="preserve">1 合同当事人约定的</w:t>
      </w:r>
      <w:r>
        <w:rPr>
          <w:sz w:val="21"/>
          <w:highlight w:val="none"/>
        </w:rPr>
        <w:t xml:space="preserve">施工组织设计</w:t>
      </w:r>
      <w:r>
        <w:rPr>
          <w:rFonts w:hint="eastAsia"/>
          <w:sz w:val="21"/>
          <w:highlight w:val="none"/>
        </w:rPr>
        <w:t xml:space="preserve">应包括的其他内容</w:t>
      </w:r>
      <w:r>
        <w:rPr>
          <w:sz w:val="21"/>
          <w:highlight w:val="none"/>
        </w:rPr>
        <w:t xml:space="preserve">：</w:t>
      </w:r>
      <w:bookmarkStart w:id="232" w:name="EBad5c1e7e597d40449c8a71a69ec5e04e"/>
      <w:r>
        <w:rPr>
          <w:rFonts w:hint="eastAsia" w:ascii="宋体" w:hAnsi="宋体"/>
          <w:sz w:val="21"/>
          <w:szCs w:val="21"/>
          <w:highlight w:val="none"/>
          <w:u w:val="single"/>
        </w:rPr>
        <w:t xml:space="preserve">满足相关规定</w:t>
      </w:r>
      <w:bookmarkEnd w:id="232"/>
      <w:r>
        <w:rPr>
          <w:sz w:val="21"/>
          <w:highlight w:val="none"/>
        </w:rPr>
        <w:t xml:space="preserve">。</w:t>
      </w:r>
      <w:r/>
    </w:p>
    <w:p>
      <w:pPr>
        <w:ind w:firstLine="420"/>
        <w:spacing w:line="360" w:lineRule="auto"/>
        <w:widowControl w:val="off"/>
        <w:rPr>
          <w:sz w:val="21"/>
          <w:highlight w:val="none"/>
        </w:rPr>
      </w:pPr>
      <w:r>
        <w:rPr>
          <w:sz w:val="21"/>
          <w:highlight w:val="none"/>
        </w:rPr>
        <w:t xml:space="preserve">7.1.2 施工组织设计的提交和修改</w:t>
      </w:r>
      <w:r/>
    </w:p>
    <w:p>
      <w:pPr>
        <w:ind w:firstLine="420"/>
        <w:spacing w:line="360" w:lineRule="auto"/>
        <w:widowControl w:val="off"/>
        <w:rPr>
          <w:rFonts w:ascii="宋体" w:hAnsi="宋体"/>
          <w:sz w:val="21"/>
          <w:szCs w:val="21"/>
          <w:highlight w:val="none"/>
          <w:u w:val="single"/>
        </w:rPr>
      </w:pPr>
      <w:r>
        <w:rPr>
          <w:sz w:val="21"/>
          <w:highlight w:val="none"/>
        </w:rPr>
        <w:t xml:space="preserve">承包人提交详细施工组织设计的期限的约定：</w:t>
      </w:r>
      <w:r>
        <w:rPr>
          <w:rFonts w:hint="eastAsia" w:ascii="宋体" w:hAnsi="宋体"/>
          <w:sz w:val="21"/>
          <w:szCs w:val="21"/>
          <w:highlight w:val="none"/>
          <w:u w:val="single"/>
        </w:rPr>
        <w:t xml:space="preserve">正式开工前一周内。</w:t>
      </w:r>
      <w:r/>
    </w:p>
    <w:p>
      <w:pPr>
        <w:ind w:firstLine="420"/>
        <w:spacing w:line="360" w:lineRule="auto"/>
        <w:widowControl w:val="off"/>
        <w:rPr>
          <w:sz w:val="21"/>
          <w:highlight w:val="none"/>
          <w:u w:val="single"/>
        </w:rPr>
      </w:pPr>
      <w:r>
        <w:rPr>
          <w:sz w:val="21"/>
          <w:highlight w:val="none"/>
        </w:rPr>
        <w:t xml:space="preserve">发包人和监理人在收到</w:t>
      </w:r>
      <w:r>
        <w:rPr>
          <w:rFonts w:hint="eastAsia"/>
          <w:sz w:val="21"/>
          <w:highlight w:val="none"/>
        </w:rPr>
        <w:t xml:space="preserve">详细的施工组织设计</w:t>
      </w:r>
      <w:r>
        <w:rPr>
          <w:sz w:val="21"/>
          <w:highlight w:val="none"/>
        </w:rPr>
        <w:t xml:space="preserve">后确认或提出修改意见的期限：</w:t>
      </w:r>
      <w:r>
        <w:rPr>
          <w:rFonts w:hint="eastAsia" w:ascii="宋体" w:hAnsi="宋体" w:cs="宋体"/>
          <w:sz w:val="21"/>
          <w:szCs w:val="21"/>
          <w:highlight w:val="none"/>
          <w:u w:val="single"/>
        </w:rPr>
        <w:t xml:space="preserve">发包人和监理人应在监理人收到施工组织设计后7天内确认或提出修改意见</w:t>
      </w:r>
      <w:r>
        <w:rPr>
          <w:rFonts w:ascii="宋体" w:hAnsi="宋体"/>
          <w:sz w:val="21"/>
          <w:szCs w:val="21"/>
          <w:highlight w:val="none"/>
          <w:u w:val="single"/>
        </w:rPr>
        <w:t xml:space="preserve">  </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7.2 施工进度计划</w:t>
      </w:r>
      <w:r/>
    </w:p>
    <w:p>
      <w:pPr>
        <w:ind w:firstLine="420"/>
        <w:spacing w:line="360" w:lineRule="auto"/>
        <w:widowControl w:val="off"/>
        <w:rPr>
          <w:sz w:val="21"/>
          <w:highlight w:val="none"/>
        </w:rPr>
      </w:pPr>
      <w:r>
        <w:rPr>
          <w:sz w:val="21"/>
          <w:highlight w:val="none"/>
        </w:rPr>
        <w:t xml:space="preserve">7.2.2 施工进度计划的修订</w:t>
      </w:r>
      <w:r/>
    </w:p>
    <w:p>
      <w:pPr>
        <w:ind w:firstLine="420"/>
        <w:spacing w:line="360" w:lineRule="auto"/>
        <w:widowControl w:val="off"/>
        <w:rPr>
          <w:sz w:val="21"/>
          <w:highlight w:val="none"/>
        </w:rPr>
      </w:pPr>
      <w:r>
        <w:rPr>
          <w:sz w:val="21"/>
          <w:highlight w:val="none"/>
        </w:rPr>
        <w:t xml:space="preserve">发包人和监理人在收到修订的施工进度计划后确认或提出修改意见的期限：</w:t>
      </w:r>
      <w:r>
        <w:rPr>
          <w:rFonts w:hint="eastAsia" w:ascii="宋体" w:hAnsi="宋体" w:cs="宋体"/>
          <w:sz w:val="21"/>
          <w:szCs w:val="21"/>
          <w:highlight w:val="none"/>
          <w:u w:val="single"/>
        </w:rPr>
        <w:t xml:space="preserve">发包人和监理人应在监理人收到施工进度计划后7天内确认或提出修改意见</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7.3 开工</w:t>
      </w:r>
      <w:r/>
    </w:p>
    <w:p>
      <w:pPr>
        <w:ind w:firstLine="420"/>
        <w:spacing w:line="360" w:lineRule="auto"/>
        <w:widowControl w:val="off"/>
        <w:rPr>
          <w:sz w:val="21"/>
          <w:highlight w:val="none"/>
        </w:rPr>
      </w:pPr>
      <w:r>
        <w:rPr>
          <w:sz w:val="21"/>
          <w:highlight w:val="none"/>
        </w:rPr>
        <w:t xml:space="preserve">7.3.1 开工准备</w:t>
      </w:r>
      <w:r/>
    </w:p>
    <w:p>
      <w:pPr>
        <w:ind w:firstLine="420"/>
        <w:spacing w:line="360" w:lineRule="auto"/>
        <w:widowControl w:val="off"/>
        <w:rPr>
          <w:sz w:val="21"/>
          <w:highlight w:val="none"/>
          <w:u w:val="single"/>
        </w:rPr>
      </w:pPr>
      <w:r>
        <w:rPr>
          <w:sz w:val="21"/>
          <w:highlight w:val="none"/>
        </w:rPr>
        <w:t xml:space="preserve">关于承包人提交</w:t>
      </w:r>
      <w:r>
        <w:rPr>
          <w:sz w:val="21"/>
          <w:highlight w:val="none"/>
        </w:rPr>
        <w:t xml:space="preserve">工程开工报审表的期限：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符合发包人进度要求</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关于发包人应完成的其他开工准备工作及期限：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不影响进场施工</w:t>
      </w:r>
      <w:r>
        <w:rPr>
          <w:sz w:val="21"/>
          <w:highlight w:val="none"/>
        </w:rPr>
        <w:t xml:space="preserve">。</w:t>
      </w:r>
      <w:r/>
    </w:p>
    <w:p>
      <w:pPr>
        <w:ind w:firstLine="420"/>
        <w:spacing w:line="360" w:lineRule="auto"/>
        <w:widowControl w:val="off"/>
        <w:rPr>
          <w:sz w:val="21"/>
          <w:highlight w:val="none"/>
        </w:rPr>
      </w:pPr>
      <w:r>
        <w:rPr>
          <w:sz w:val="21"/>
          <w:highlight w:val="none"/>
        </w:rPr>
        <w:t xml:space="preserve">关于承包人应完成的其他开工准备工作及期限：</w:t>
      </w:r>
      <w:r>
        <w:rPr>
          <w:rFonts w:ascii="宋体" w:hAnsi="宋体"/>
          <w:sz w:val="21"/>
          <w:szCs w:val="21"/>
          <w:highlight w:val="none"/>
          <w:u w:val="single"/>
        </w:rPr>
        <w:t xml:space="preserve"> </w:t>
      </w:r>
      <w:r>
        <w:rPr>
          <w:rFonts w:hint="eastAsia" w:ascii="宋体" w:hAnsi="宋体"/>
          <w:sz w:val="21"/>
          <w:szCs w:val="21"/>
          <w:highlight w:val="none"/>
          <w:u w:val="single"/>
        </w:rPr>
        <w:t xml:space="preserve">符合发包人进度要求</w:t>
      </w:r>
      <w:r>
        <w:rPr>
          <w:sz w:val="21"/>
          <w:highlight w:val="none"/>
        </w:rPr>
        <w:t xml:space="preserve">。</w:t>
      </w:r>
      <w:r/>
    </w:p>
    <w:p>
      <w:pPr>
        <w:ind w:firstLine="420"/>
        <w:spacing w:line="360" w:lineRule="auto"/>
        <w:widowControl w:val="off"/>
        <w:rPr>
          <w:sz w:val="21"/>
          <w:highlight w:val="none"/>
        </w:rPr>
      </w:pPr>
      <w:r>
        <w:rPr>
          <w:sz w:val="21"/>
          <w:highlight w:val="none"/>
        </w:rPr>
        <w:t xml:space="preserve">7.3.2开工通知</w:t>
      </w:r>
      <w:r/>
    </w:p>
    <w:p>
      <w:pPr>
        <w:ind w:firstLine="420"/>
        <w:spacing w:line="360" w:lineRule="auto"/>
        <w:widowControl w:val="off"/>
        <w:rPr>
          <w:sz w:val="21"/>
          <w:highlight w:val="none"/>
        </w:rPr>
      </w:pPr>
      <w:r>
        <w:rPr>
          <w:sz w:val="21"/>
          <w:highlight w:val="none"/>
        </w:rPr>
        <w:t xml:space="preserve">因发包人原因造成监理人未能在计划开工日期之日起</w:t>
      </w:r>
      <w:r>
        <w:rPr>
          <w:sz w:val="21"/>
          <w:highlight w:val="none"/>
          <w:u w:val="single"/>
        </w:rPr>
        <w:t xml:space="preserve">  </w:t>
      </w:r>
      <w:r>
        <w:rPr>
          <w:rFonts w:hint="eastAsia"/>
          <w:sz w:val="21"/>
          <w:highlight w:val="none"/>
          <w:u w:val="single"/>
        </w:rPr>
        <w:t xml:space="preserve">/</w:t>
      </w:r>
      <w:r>
        <w:rPr>
          <w:sz w:val="21"/>
          <w:highlight w:val="none"/>
          <w:u w:val="single"/>
        </w:rPr>
        <w:t xml:space="preserve"> </w:t>
      </w:r>
      <w:r>
        <w:rPr>
          <w:sz w:val="21"/>
          <w:highlight w:val="none"/>
        </w:rPr>
        <w:t xml:space="preserve">天内发出开工通知的，承包人有权提出价格调整要求，或者解除合同。</w:t>
      </w:r>
      <w:r/>
    </w:p>
    <w:p>
      <w:pPr>
        <w:ind w:firstLine="420"/>
        <w:spacing w:line="360" w:lineRule="auto"/>
        <w:widowControl w:val="off"/>
        <w:rPr>
          <w:sz w:val="21"/>
          <w:highlight w:val="none"/>
        </w:rPr>
      </w:pPr>
      <w:r>
        <w:rPr>
          <w:sz w:val="21"/>
          <w:highlight w:val="none"/>
        </w:rPr>
        <w:t xml:space="preserve">7.4 测量放线</w:t>
      </w:r>
      <w:r/>
    </w:p>
    <w:p>
      <w:pPr>
        <w:ind w:firstLine="420"/>
        <w:spacing w:line="360" w:lineRule="auto"/>
        <w:widowControl w:val="off"/>
        <w:rPr>
          <w:sz w:val="21"/>
          <w:highlight w:val="none"/>
          <w:u w:val="single"/>
        </w:rPr>
      </w:pPr>
      <w:r>
        <w:rPr>
          <w:sz w:val="21"/>
          <w:highlight w:val="none"/>
        </w:rPr>
        <w:t xml:space="preserve">7.4.1发包人通过监理人向承包人提供测量基准点、基准线和水准点及其书面资料的期限：</w:t>
      </w:r>
      <w:r>
        <w:rPr>
          <w:sz w:val="21"/>
          <w:highlight w:val="none"/>
          <w:u w:val="single"/>
        </w:rPr>
        <w:t xml:space="preserve"> </w:t>
      </w:r>
      <w:r>
        <w:rPr>
          <w:rFonts w:hint="eastAsia"/>
          <w:sz w:val="21"/>
          <w:highlight w:val="none"/>
          <w:u w:val="single"/>
        </w:rPr>
        <w:t xml:space="preserve">开工前提供，并做好相关交接书面手续</w:t>
      </w:r>
      <w:r>
        <w:rPr>
          <w:sz w:val="21"/>
          <w:highlight w:val="none"/>
        </w:rPr>
        <w:t xml:space="preserve">。</w:t>
      </w:r>
      <w:r/>
    </w:p>
    <w:p>
      <w:pPr>
        <w:ind w:firstLine="420"/>
        <w:spacing w:line="360" w:lineRule="auto"/>
        <w:widowControl w:val="off"/>
        <w:rPr>
          <w:sz w:val="21"/>
          <w:highlight w:val="none"/>
        </w:rPr>
      </w:pPr>
      <w:r>
        <w:rPr>
          <w:sz w:val="21"/>
          <w:highlight w:val="none"/>
        </w:rPr>
        <w:t xml:space="preserve">7.5 工期延误</w:t>
      </w:r>
      <w:r/>
    </w:p>
    <w:p>
      <w:pPr>
        <w:ind w:firstLine="420"/>
        <w:spacing w:line="360" w:lineRule="auto"/>
        <w:widowControl w:val="off"/>
        <w:rPr>
          <w:sz w:val="21"/>
          <w:highlight w:val="none"/>
        </w:rPr>
      </w:pPr>
      <w:r>
        <w:rPr>
          <w:sz w:val="21"/>
          <w:highlight w:val="none"/>
        </w:rPr>
        <w:t xml:space="preserve">7.5.1 因发包人原因导致工期延误</w:t>
      </w:r>
      <w:r/>
    </w:p>
    <w:p>
      <w:pPr>
        <w:ind w:firstLine="420"/>
        <w:spacing w:line="360" w:lineRule="auto"/>
        <w:widowControl w:val="off"/>
        <w:rPr>
          <w:sz w:val="21"/>
          <w:highlight w:val="none"/>
          <w:u w:val="single"/>
        </w:rPr>
      </w:pPr>
      <w:r>
        <w:rPr>
          <w:sz w:val="21"/>
          <w:highlight w:val="none"/>
        </w:rPr>
        <w:t xml:space="preserve">（7）因发包人原因导致工期延误的其他情形：</w:t>
      </w:r>
      <w:r>
        <w:rPr>
          <w:rFonts w:hint="eastAsia" w:ascii="宋体" w:hAnsi="宋体" w:cs="宋体"/>
          <w:sz w:val="21"/>
          <w:szCs w:val="21"/>
          <w:highlight w:val="none"/>
          <w:u w:val="single"/>
        </w:rPr>
        <w:t xml:space="preserve">（1）具体导致工期延误的事项的证据；（2）要有举证实际延误的天数；（3）导致工期延误的事项跟延误的天数之间的因果关系成立。这三个条件，承包方必须都要举证证明且举证证明应该属实，否则发包人不予以工期顺延。由于发包人原因和不可抗力导致的工期延误，工期可相应顺延（但需要发包人出具书面通知）。因工期顺延，合同工期作相应调整，材料差价调整按合同12.1条相应条款执行，承包人不得提出任何其他补偿或索赔费用</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7.5.2 因承包人原因导致工期延误</w:t>
      </w:r>
      <w:r/>
    </w:p>
    <w:p>
      <w:pPr>
        <w:ind w:firstLine="420"/>
        <w:jc w:val="both"/>
        <w:spacing w:line="360" w:lineRule="exact"/>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因承包人原因造成工期延误，逾期竣工违约金的计算方法为：因承包人原因造成的合同工期延误，应承担违约责任。承包人向发包人支付违约金，违约金支付办法按合同工期延误一天支付500元，此违约金的支付并不解除承包人应完成工程的责任或者合同规定的其他责任。在此延误期间，遇材料价格上涨，由承包人承担；遇材料价格下跌，由发包人受益。延迟7天以上发包人有权另请第三方完成工程，费用由承包人承担。并承担由于工程延误而产生的监理人的索赔费用。</w:t>
      </w:r>
      <w:r/>
    </w:p>
    <w:p>
      <w:pPr>
        <w:ind w:firstLine="420"/>
        <w:spacing w:line="360" w:lineRule="auto"/>
        <w:widowControl w:val="off"/>
        <w:rPr>
          <w:sz w:val="21"/>
          <w:highlight w:val="none"/>
        </w:rPr>
      </w:pPr>
      <w:r>
        <w:rPr>
          <w:sz w:val="21"/>
          <w:highlight w:val="none"/>
        </w:rPr>
        <w:t xml:space="preserve">因承包人原因造成工期延误，逾期竣工违约金的上限：</w:t>
      </w:r>
      <w:r>
        <w:rPr>
          <w:rFonts w:hint="eastAsia" w:ascii="宋体" w:hAnsi="宋体" w:cs="宋体"/>
          <w:sz w:val="21"/>
          <w:szCs w:val="21"/>
          <w:highlight w:val="none"/>
          <w:u w:val="single"/>
        </w:rPr>
        <w:t xml:space="preserve">最高限额为合同价格（签约合同价）的5%。对承包人不能按期竣工的，且拖延工期达到1个月的，除支付违约金外，发包人有权解除合同，承包人应按发包人要求退场，并承担发包人的实际损失。</w:t>
      </w:r>
      <w:r/>
    </w:p>
    <w:p>
      <w:pPr>
        <w:ind w:firstLine="420"/>
        <w:spacing w:line="360" w:lineRule="auto"/>
        <w:widowControl w:val="off"/>
        <w:rPr>
          <w:sz w:val="21"/>
          <w:highlight w:val="none"/>
        </w:rPr>
      </w:pPr>
      <w:r>
        <w:rPr>
          <w:sz w:val="21"/>
          <w:highlight w:val="none"/>
        </w:rPr>
        <w:t xml:space="preserve">7.6 不利物质条件</w:t>
      </w:r>
      <w:r/>
    </w:p>
    <w:p>
      <w:pPr>
        <w:ind w:firstLine="420"/>
        <w:spacing w:line="360" w:lineRule="auto"/>
        <w:widowControl w:val="off"/>
        <w:rPr>
          <w:rFonts w:ascii="宋体" w:hAnsi="宋体" w:cs="宋体"/>
          <w:sz w:val="21"/>
          <w:szCs w:val="21"/>
          <w:highlight w:val="none"/>
          <w:u w:val="single"/>
        </w:rPr>
      </w:pPr>
      <w:r>
        <w:rPr>
          <w:sz w:val="21"/>
          <w:highlight w:val="none"/>
        </w:rPr>
        <w:t xml:space="preserve">不利物质条件的其他情形和有关约定：</w:t>
      </w:r>
      <w:r>
        <w:rPr>
          <w:rFonts w:hint="eastAsia" w:ascii="宋体" w:hAnsi="宋体" w:cs="宋体"/>
          <w:sz w:val="21"/>
          <w:szCs w:val="21"/>
          <w:highlight w:val="none"/>
          <w:u w:val="single"/>
        </w:rPr>
        <w:t xml:space="preserve">按“通用条款”执行。</w:t>
      </w:r>
      <w:r/>
    </w:p>
    <w:p>
      <w:pPr>
        <w:ind w:firstLine="420"/>
        <w:spacing w:line="360" w:lineRule="auto"/>
        <w:widowControl w:val="off"/>
        <w:rPr>
          <w:sz w:val="21"/>
          <w:highlight w:val="none"/>
        </w:rPr>
      </w:pPr>
      <w:r>
        <w:rPr>
          <w:sz w:val="21"/>
          <w:highlight w:val="none"/>
        </w:rPr>
        <w:t xml:space="preserve">7.7异常恶劣的气候条件</w:t>
      </w:r>
      <w:r/>
    </w:p>
    <w:p>
      <w:pPr>
        <w:ind w:firstLine="420"/>
        <w:spacing w:line="360" w:lineRule="auto"/>
        <w:widowControl w:val="off"/>
        <w:rPr>
          <w:sz w:val="21"/>
          <w:highlight w:val="none"/>
        </w:rPr>
      </w:pPr>
      <w:r>
        <w:rPr>
          <w:sz w:val="21"/>
          <w:highlight w:val="none"/>
        </w:rPr>
        <w:t xml:space="preserve">发包人和承包人同意以下情形视为异常恶劣的气候条件：</w:t>
      </w:r>
      <w:r/>
    </w:p>
    <w:p>
      <w:pPr>
        <w:ind w:firstLine="420"/>
        <w:spacing w:line="360" w:lineRule="auto"/>
        <w:widowControl w:val="off"/>
        <w:rPr>
          <w:rFonts w:ascii="宋体"/>
          <w:sz w:val="21"/>
          <w:szCs w:val="21"/>
          <w:highlight w:val="none"/>
        </w:rPr>
      </w:pPr>
      <w:r/>
      <w:bookmarkStart w:id="233" w:name="_Toc21849"/>
      <w:r/>
      <w:bookmarkStart w:id="234" w:name="_Toc5574"/>
      <w:r/>
      <w:bookmarkStart w:id="235" w:name="_Toc13656"/>
      <w:r/>
      <w:bookmarkStart w:id="236" w:name="_Toc10217"/>
      <w:r>
        <w:rPr>
          <w:rFonts w:hint="eastAsia" w:ascii="宋体" w:hAnsi="宋体"/>
          <w:sz w:val="21"/>
          <w:szCs w:val="21"/>
          <w:highlight w:val="none"/>
        </w:rPr>
        <w:t xml:space="preserve">（</w:t>
      </w:r>
      <w:r>
        <w:rPr>
          <w:rFonts w:ascii="宋体" w:hAnsi="宋体"/>
          <w:sz w:val="21"/>
          <w:szCs w:val="21"/>
          <w:highlight w:val="none"/>
        </w:rPr>
        <w:t xml:space="preserve">1</w:t>
      </w:r>
      <w:r>
        <w:rPr>
          <w:rFonts w:hint="eastAsia" w:ascii="宋体" w:hAnsi="宋体"/>
          <w:sz w:val="21"/>
          <w:szCs w:val="21"/>
          <w:highlight w:val="none"/>
        </w:rPr>
        <w:t xml:space="preserve">）</w:t>
      </w:r>
      <w:r>
        <w:rPr>
          <w:rFonts w:hint="eastAsia" w:ascii="宋体" w:hAnsi="宋体"/>
          <w:sz w:val="21"/>
          <w:szCs w:val="21"/>
          <w:highlight w:val="none"/>
          <w:u w:val="single"/>
        </w:rPr>
        <w:t xml:space="preserve">七级以上（含七级）大风连续</w:t>
      </w:r>
      <w:r>
        <w:rPr>
          <w:rFonts w:ascii="宋体" w:hAnsi="宋体"/>
          <w:sz w:val="21"/>
          <w:szCs w:val="21"/>
          <w:highlight w:val="none"/>
          <w:u w:val="single"/>
        </w:rPr>
        <w:t xml:space="preserve">8</w:t>
      </w:r>
      <w:r>
        <w:rPr>
          <w:rFonts w:hint="eastAsia" w:ascii="宋体" w:hAnsi="宋体"/>
          <w:sz w:val="21"/>
          <w:szCs w:val="21"/>
          <w:highlight w:val="none"/>
          <w:u w:val="single"/>
        </w:rPr>
        <w:t xml:space="preserve">小时</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ind w:firstLine="420"/>
        <w:spacing w:line="360" w:lineRule="auto"/>
        <w:widowControl w:val="off"/>
        <w:rPr>
          <w:rFonts w:asci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w:t>
      </w:r>
      <w:r>
        <w:rPr>
          <w:rFonts w:hint="eastAsia" w:ascii="宋体" w:hAnsi="宋体"/>
          <w:sz w:val="21"/>
          <w:szCs w:val="21"/>
          <w:highlight w:val="none"/>
          <w:u w:val="single"/>
        </w:rPr>
        <w:t xml:space="preserve">日最高温度大于≥</w:t>
      </w:r>
      <w:r>
        <w:rPr>
          <w:rFonts w:ascii="宋体" w:hAnsi="宋体"/>
          <w:sz w:val="21"/>
          <w:szCs w:val="21"/>
          <w:highlight w:val="none"/>
          <w:u w:val="single"/>
        </w:rPr>
        <w:t xml:space="preserve">38</w:t>
      </w:r>
      <w:r>
        <w:rPr>
          <w:rFonts w:hint="eastAsia" w:ascii="宋体" w:hAnsi="宋体"/>
          <w:sz w:val="21"/>
          <w:szCs w:val="21"/>
          <w:highlight w:val="none"/>
          <w:u w:val="single"/>
        </w:rPr>
        <w:t xml:space="preserve">摄氏度，日最低温度小于</w:t>
      </w:r>
      <w:r>
        <w:rPr>
          <w:rFonts w:ascii="宋体" w:hAnsi="宋体"/>
          <w:sz w:val="21"/>
          <w:szCs w:val="21"/>
          <w:highlight w:val="none"/>
          <w:u w:val="single"/>
        </w:rPr>
        <w:t xml:space="preserve">-4</w:t>
      </w:r>
      <w:r>
        <w:rPr>
          <w:rFonts w:hint="eastAsia" w:ascii="宋体" w:hAnsi="宋体"/>
          <w:sz w:val="21"/>
          <w:szCs w:val="21"/>
          <w:highlight w:val="none"/>
          <w:u w:val="single"/>
        </w:rPr>
        <w:t xml:space="preserve">摄氏度</w:t>
      </w:r>
      <w:r>
        <w:rPr>
          <w:rFonts w:ascii="宋体" w:hAnsi="宋体"/>
          <w:sz w:val="21"/>
          <w:szCs w:val="21"/>
          <w:highlight w:val="none"/>
          <w:u w:val="single"/>
        </w:rPr>
        <w:t xml:space="preserve">  </w:t>
      </w:r>
      <w:r>
        <w:rPr>
          <w:rFonts w:hint="eastAsia" w:ascii="宋体" w:hAnsi="宋体"/>
          <w:sz w:val="21"/>
          <w:szCs w:val="21"/>
          <w:highlight w:val="none"/>
        </w:rPr>
        <w:t xml:space="preserve">；</w:t>
      </w:r>
      <w:r/>
    </w:p>
    <w:p>
      <w:pPr>
        <w:ind w:firstLine="420"/>
        <w:spacing w:line="360" w:lineRule="auto"/>
        <w:widowControl w:val="off"/>
        <w:rPr>
          <w:rFonts w:ascii="宋体"/>
          <w:sz w:val="21"/>
          <w:szCs w:val="21"/>
          <w:highlight w:val="none"/>
        </w:rPr>
      </w:pP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w:t>
      </w:r>
      <w:r>
        <w:rPr>
          <w:rFonts w:hint="eastAsia" w:ascii="宋体" w:hAnsi="宋体"/>
          <w:sz w:val="21"/>
          <w:szCs w:val="21"/>
          <w:highlight w:val="none"/>
          <w:u w:val="single"/>
        </w:rPr>
        <w:t xml:space="preserve">日（昼夜）平均积雪量超过</w:t>
      </w:r>
      <w:r>
        <w:rPr>
          <w:rFonts w:ascii="宋体" w:hAnsi="宋体"/>
          <w:sz w:val="21"/>
          <w:szCs w:val="21"/>
          <w:highlight w:val="none"/>
          <w:u w:val="single"/>
        </w:rPr>
        <w:t xml:space="preserve">200mm  </w:t>
      </w:r>
      <w:r>
        <w:rPr>
          <w:rFonts w:hint="eastAsia" w:ascii="宋体" w:hAnsi="宋体"/>
          <w:sz w:val="21"/>
          <w:szCs w:val="21"/>
          <w:highlight w:val="none"/>
        </w:rPr>
        <w:t xml:space="preserve">。</w:t>
      </w:r>
      <w:r/>
    </w:p>
    <w:p>
      <w:pPr>
        <w:ind w:firstLine="420"/>
        <w:spacing w:line="360" w:lineRule="auto"/>
        <w:widowControl w:val="off"/>
        <w:rPr>
          <w:rFonts w:ascii="宋体"/>
          <w:sz w:val="21"/>
          <w:szCs w:val="21"/>
          <w:highlight w:val="none"/>
          <w:u w:val="single"/>
        </w:rPr>
      </w:pPr>
      <w:r>
        <w:rPr>
          <w:rFonts w:hint="eastAsia" w:ascii="宋体" w:hAnsi="宋体"/>
          <w:sz w:val="21"/>
          <w:szCs w:val="21"/>
          <w:highlight w:val="none"/>
          <w:u w:val="single"/>
        </w:rPr>
        <w:t xml:space="preserve">上述气象资料以苏州市气象局公布的气象资料为准。承包人遇到异常恶劣的气候条件，可以要求工期延长，但不得提出费用索赔。</w:t>
      </w:r>
      <w:r/>
    </w:p>
    <w:p>
      <w:pPr>
        <w:ind w:firstLine="420"/>
        <w:spacing w:line="360" w:lineRule="auto"/>
        <w:widowControl w:val="off"/>
        <w:rPr>
          <w:sz w:val="21"/>
          <w:highlight w:val="none"/>
        </w:rPr>
      </w:pPr>
      <w:r>
        <w:rPr>
          <w:sz w:val="21"/>
          <w:highlight w:val="none"/>
        </w:rPr>
        <w:t xml:space="preserve">7.9 提前竣工的奖励</w:t>
      </w:r>
      <w:bookmarkEnd w:id="233"/>
      <w:r/>
      <w:bookmarkEnd w:id="234"/>
      <w:r/>
      <w:bookmarkEnd w:id="235"/>
      <w:r/>
      <w:bookmarkEnd w:id="236"/>
      <w:r/>
      <w:r/>
    </w:p>
    <w:p>
      <w:pPr>
        <w:ind w:firstLine="420"/>
        <w:spacing w:line="360" w:lineRule="auto"/>
        <w:widowControl w:val="off"/>
        <w:rPr>
          <w:sz w:val="21"/>
          <w:highlight w:val="none"/>
        </w:rPr>
      </w:pPr>
      <w:r>
        <w:rPr>
          <w:sz w:val="21"/>
          <w:highlight w:val="none"/>
        </w:rPr>
        <w:t xml:space="preserve">7.9.2提前竣工的奖励：</w:t>
      </w:r>
      <w:r>
        <w:rPr>
          <w:rFonts w:hint="eastAsia" w:ascii="宋体" w:hAnsi="宋体"/>
          <w:sz w:val="21"/>
          <w:szCs w:val="21"/>
          <w:highlight w:val="none"/>
          <w:u w:val="single"/>
        </w:rPr>
        <w:t xml:space="preserve">无。</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8. 材料与设备</w:t>
      </w:r>
      <w:r/>
    </w:p>
    <w:p>
      <w:pPr>
        <w:ind w:firstLine="420"/>
        <w:spacing w:line="360" w:lineRule="auto"/>
        <w:widowControl w:val="off"/>
        <w:rPr>
          <w:sz w:val="21"/>
          <w:highlight w:val="none"/>
        </w:rPr>
      </w:pPr>
      <w:r>
        <w:rPr>
          <w:sz w:val="21"/>
          <w:highlight w:val="none"/>
        </w:rPr>
        <w:t xml:space="preserve">8.4材料与工程设备的保管与使用</w:t>
      </w:r>
      <w:r/>
    </w:p>
    <w:p>
      <w:pPr>
        <w:ind w:firstLine="420"/>
        <w:spacing w:line="360" w:lineRule="auto"/>
        <w:widowControl w:val="off"/>
        <w:rPr>
          <w:sz w:val="21"/>
          <w:highlight w:val="none"/>
        </w:rPr>
      </w:pPr>
      <w:r>
        <w:rPr>
          <w:sz w:val="21"/>
          <w:highlight w:val="none"/>
        </w:rPr>
        <w:t xml:space="preserve">8.4.1发包人供应的材料设备的保管费用的承担：</w:t>
      </w:r>
      <w:r>
        <w:rPr>
          <w:rFonts w:hint="eastAsia" w:ascii="宋体" w:hAnsi="宋体"/>
          <w:sz w:val="21"/>
          <w:szCs w:val="21"/>
          <w:highlight w:val="none"/>
          <w:u w:val="single"/>
        </w:rPr>
        <w:t xml:space="preserve">无。</w:t>
      </w:r>
      <w:r/>
    </w:p>
    <w:p>
      <w:pPr>
        <w:ind w:firstLine="420"/>
        <w:spacing w:line="360" w:lineRule="auto"/>
        <w:widowControl w:val="off"/>
        <w:rPr>
          <w:sz w:val="21"/>
          <w:highlight w:val="none"/>
        </w:rPr>
      </w:pPr>
      <w:r/>
      <w:bookmarkStart w:id="237" w:name="_Toc13805"/>
      <w:r/>
      <w:bookmarkStart w:id="238" w:name="_Toc32423"/>
      <w:r/>
      <w:bookmarkStart w:id="239" w:name="_Toc20875"/>
      <w:r/>
      <w:bookmarkStart w:id="240" w:name="_Toc26725"/>
      <w:r>
        <w:rPr>
          <w:sz w:val="21"/>
          <w:highlight w:val="none"/>
        </w:rPr>
        <w:t xml:space="preserve">8.6 样品</w:t>
      </w:r>
      <w:bookmarkEnd w:id="237"/>
      <w:r/>
      <w:bookmarkEnd w:id="238"/>
      <w:r/>
      <w:bookmarkEnd w:id="239"/>
      <w:r/>
      <w:bookmarkEnd w:id="240"/>
      <w:r/>
      <w:r/>
    </w:p>
    <w:p>
      <w:pPr>
        <w:ind w:firstLine="420"/>
        <w:spacing w:line="360" w:lineRule="auto"/>
        <w:widowControl w:val="off"/>
        <w:rPr>
          <w:sz w:val="21"/>
          <w:highlight w:val="none"/>
        </w:rPr>
      </w:pPr>
      <w:r>
        <w:rPr>
          <w:sz w:val="21"/>
          <w:highlight w:val="none"/>
        </w:rPr>
        <w:t xml:space="preserve">8.6.1样品的报送</w:t>
      </w:r>
      <w:r>
        <w:rPr>
          <w:rFonts w:hint="eastAsia"/>
          <w:sz w:val="21"/>
          <w:highlight w:val="none"/>
        </w:rPr>
        <w:t xml:space="preserve">与封存</w:t>
      </w:r>
      <w:r/>
    </w:p>
    <w:p>
      <w:pPr>
        <w:ind w:firstLine="420"/>
        <w:spacing w:line="360" w:lineRule="exact"/>
        <w:widowControl w:val="off"/>
        <w:rPr>
          <w:rFonts w:ascii="宋体" w:hAnsi="宋体" w:cs="宋体"/>
          <w:sz w:val="21"/>
          <w:szCs w:val="21"/>
          <w:highlight w:val="none"/>
          <w:u w:val="single"/>
        </w:rPr>
      </w:pPr>
      <w:r>
        <w:rPr>
          <w:sz w:val="21"/>
          <w:highlight w:val="none"/>
        </w:rPr>
        <w:t xml:space="preserve">需要承包人报送样品的材料或工程设备，样品的种类、名称、规格、数量要求：</w:t>
      </w:r>
      <w:r>
        <w:rPr>
          <w:sz w:val="21"/>
          <w:highlight w:val="none"/>
          <w:u w:val="single"/>
        </w:rPr>
        <w:t xml:space="preserve"> </w:t>
      </w:r>
      <w:r>
        <w:rPr>
          <w:rFonts w:hint="eastAsia" w:ascii="宋体" w:hAnsi="宋体" w:cs="宋体"/>
          <w:sz w:val="21"/>
          <w:szCs w:val="21"/>
          <w:highlight w:val="none"/>
          <w:u w:val="single"/>
        </w:rPr>
        <w:t xml:space="preserve">按“通用条款”执行</w:t>
      </w:r>
      <w:bookmarkStart w:id="241" w:name="EBd1da01c321de4f4dafa52efa5ac33d8f"/>
      <w:r/>
      <w:bookmarkEnd w:id="241"/>
      <w:r>
        <w:rPr>
          <w:rFonts w:hint="eastAsia" w:ascii="宋体" w:hAnsi="宋体" w:cs="宋体"/>
          <w:sz w:val="21"/>
          <w:szCs w:val="21"/>
          <w:highlight w:val="none"/>
          <w:u w:val="single"/>
        </w:rPr>
        <w:t xml:space="preserve">。</w:t>
      </w:r>
      <w:r/>
    </w:p>
    <w:p>
      <w:pPr>
        <w:ind w:firstLine="420"/>
        <w:spacing w:line="360" w:lineRule="auto"/>
        <w:widowControl w:val="off"/>
        <w:rPr>
          <w:sz w:val="21"/>
          <w:highlight w:val="none"/>
        </w:rPr>
      </w:pPr>
      <w:r/>
      <w:bookmarkStart w:id="242" w:name="_Toc19031"/>
      <w:r/>
      <w:bookmarkStart w:id="243" w:name="_Toc1049"/>
      <w:r/>
      <w:bookmarkStart w:id="244" w:name="_Toc18194"/>
      <w:r/>
      <w:bookmarkStart w:id="245" w:name="_Toc23114"/>
      <w:r>
        <w:rPr>
          <w:sz w:val="21"/>
          <w:highlight w:val="none"/>
        </w:rPr>
        <w:t xml:space="preserve">8.8 施工设备和临时设施</w:t>
      </w:r>
      <w:bookmarkEnd w:id="242"/>
      <w:r/>
      <w:bookmarkEnd w:id="243"/>
      <w:r/>
      <w:bookmarkEnd w:id="244"/>
      <w:r/>
      <w:bookmarkEnd w:id="245"/>
      <w:r/>
      <w:r/>
    </w:p>
    <w:p>
      <w:pPr>
        <w:ind w:firstLine="420"/>
        <w:spacing w:line="360" w:lineRule="auto"/>
        <w:widowControl w:val="off"/>
        <w:rPr>
          <w:sz w:val="21"/>
          <w:highlight w:val="none"/>
        </w:rPr>
      </w:pPr>
      <w:r>
        <w:rPr>
          <w:sz w:val="21"/>
          <w:highlight w:val="none"/>
        </w:rPr>
        <w:t xml:space="preserve">8.8.1 承包人提供的施工设备和临时设施</w:t>
      </w:r>
      <w:r/>
    </w:p>
    <w:p>
      <w:pPr>
        <w:ind w:firstLine="420"/>
        <w:spacing w:line="360" w:lineRule="auto"/>
        <w:widowControl w:val="off"/>
        <w:rPr>
          <w:sz w:val="21"/>
          <w:highlight w:val="none"/>
        </w:rPr>
      </w:pPr>
      <w:r>
        <w:rPr>
          <w:sz w:val="21"/>
          <w:highlight w:val="none"/>
        </w:rPr>
        <w:t xml:space="preserve">关于修建临时设施费用承担的约定：</w:t>
      </w:r>
      <w:r>
        <w:rPr>
          <w:rFonts w:hint="eastAsia" w:ascii="宋体" w:hAnsi="宋体" w:cs="宋体"/>
          <w:sz w:val="21"/>
          <w:szCs w:val="21"/>
          <w:highlight w:val="none"/>
          <w:u w:val="single"/>
        </w:rPr>
        <w:t xml:space="preserve">承包人承担</w:t>
      </w:r>
      <w:bookmarkStart w:id="246" w:name="EBdd5a45ea4ac74e8aa6d9f3b2806600f7"/>
      <w:r/>
      <w:bookmarkEnd w:id="246"/>
      <w:r>
        <w:rPr>
          <w:sz w:val="21"/>
          <w:highlight w:val="none"/>
          <w:u w:val="single"/>
        </w:rPr>
        <w:t xml:space="preserve">。</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9. 试验与检验</w:t>
      </w:r>
      <w:r/>
    </w:p>
    <w:p>
      <w:pPr>
        <w:ind w:firstLine="420"/>
        <w:spacing w:line="360" w:lineRule="auto"/>
        <w:widowControl w:val="off"/>
        <w:rPr>
          <w:sz w:val="21"/>
          <w:highlight w:val="none"/>
        </w:rPr>
      </w:pPr>
      <w:r>
        <w:rPr>
          <w:sz w:val="21"/>
          <w:highlight w:val="none"/>
        </w:rPr>
        <w:t xml:space="preserve">9.1试验设备与试验人员</w:t>
      </w:r>
      <w:r/>
    </w:p>
    <w:p>
      <w:pPr>
        <w:ind w:firstLine="420"/>
        <w:spacing w:line="360" w:lineRule="auto"/>
        <w:widowControl w:val="off"/>
        <w:rPr>
          <w:sz w:val="21"/>
          <w:highlight w:val="none"/>
        </w:rPr>
      </w:pPr>
      <w:r>
        <w:rPr>
          <w:sz w:val="21"/>
          <w:highlight w:val="none"/>
        </w:rPr>
        <w:t xml:space="preserve">9.1.2 试验设备</w:t>
      </w:r>
      <w:r/>
    </w:p>
    <w:p>
      <w:pPr>
        <w:ind w:firstLine="420"/>
        <w:spacing w:line="360" w:lineRule="auto"/>
        <w:widowControl w:val="off"/>
        <w:rPr>
          <w:sz w:val="21"/>
          <w:highlight w:val="none"/>
        </w:rPr>
      </w:pPr>
      <w:r>
        <w:rPr>
          <w:sz w:val="21"/>
          <w:highlight w:val="none"/>
        </w:rPr>
        <w:t xml:space="preserve">施工现场需要配置的试验场所：</w:t>
      </w:r>
      <w:r>
        <w:rPr>
          <w:rFonts w:hint="eastAsia"/>
          <w:sz w:val="21"/>
          <w:highlight w:val="none"/>
          <w:u w:val="single"/>
        </w:rPr>
        <w:t xml:space="preserve">满足施工现场实际需求并符合相关规定</w:t>
      </w:r>
      <w:bookmarkStart w:id="247" w:name="EBd41e288ae6d14ea09058d092feddc9bc"/>
      <w:r/>
      <w:bookmarkEnd w:id="247"/>
      <w:r>
        <w:rPr>
          <w:rFonts w:hint="eastAsia"/>
          <w:sz w:val="21"/>
          <w:highlight w:val="none"/>
          <w:u w:val="single"/>
        </w:rPr>
        <w:t xml:space="preserve">。</w:t>
      </w:r>
      <w:r>
        <w:rPr>
          <w:rFonts w:hint="eastAsia"/>
          <w:sz w:val="21"/>
          <w:highlight w:val="none"/>
        </w:rPr>
        <w:t xml:space="preserve"> </w:t>
      </w:r>
      <w:r/>
    </w:p>
    <w:p>
      <w:pPr>
        <w:ind w:firstLine="420"/>
        <w:spacing w:line="360" w:lineRule="auto"/>
        <w:widowControl w:val="off"/>
        <w:rPr>
          <w:sz w:val="21"/>
          <w:highlight w:val="none"/>
        </w:rPr>
      </w:pPr>
      <w:r>
        <w:rPr>
          <w:sz w:val="21"/>
          <w:highlight w:val="none"/>
        </w:rPr>
        <w:t xml:space="preserve">施工现场需要配备的试验设备：</w:t>
      </w:r>
      <w:r>
        <w:rPr>
          <w:rFonts w:hint="eastAsia"/>
          <w:sz w:val="21"/>
          <w:highlight w:val="none"/>
          <w:u w:val="single"/>
        </w:rPr>
        <w:t xml:space="preserve">满足施工现场实际需求并符合相关规定。 </w:t>
      </w:r>
      <w:r/>
    </w:p>
    <w:p>
      <w:pPr>
        <w:ind w:firstLine="420"/>
        <w:spacing w:line="360" w:lineRule="auto"/>
        <w:widowControl w:val="off"/>
        <w:rPr>
          <w:sz w:val="21"/>
          <w:highlight w:val="none"/>
          <w:u w:val="single"/>
        </w:rPr>
      </w:pPr>
      <w:r>
        <w:rPr>
          <w:sz w:val="21"/>
          <w:highlight w:val="none"/>
        </w:rPr>
        <w:t xml:space="preserve">施工现场需要具备的其他试验条件：</w:t>
      </w:r>
      <w:r>
        <w:rPr>
          <w:rFonts w:hint="eastAsia"/>
          <w:sz w:val="21"/>
          <w:highlight w:val="none"/>
          <w:u w:val="single"/>
        </w:rPr>
        <w:t xml:space="preserve">满足施工现场实际需求并符合相关规定。 </w:t>
      </w:r>
      <w:r/>
    </w:p>
    <w:p>
      <w:pPr>
        <w:ind w:firstLine="420"/>
        <w:spacing w:line="360" w:lineRule="auto"/>
        <w:widowControl w:val="off"/>
        <w:rPr>
          <w:sz w:val="21"/>
          <w:highlight w:val="none"/>
        </w:rPr>
      </w:pPr>
      <w:r/>
      <w:bookmarkStart w:id="248" w:name="_Toc4667"/>
      <w:r/>
      <w:bookmarkStart w:id="249" w:name="_Toc11464"/>
      <w:r/>
      <w:bookmarkStart w:id="250" w:name="_Toc4364"/>
      <w:r/>
      <w:bookmarkStart w:id="251" w:name="_Toc4351"/>
      <w:r>
        <w:rPr>
          <w:sz w:val="21"/>
          <w:highlight w:val="none"/>
        </w:rPr>
        <w:t xml:space="preserve">9.4 现场工艺试验</w:t>
      </w:r>
      <w:bookmarkEnd w:id="248"/>
      <w:r/>
      <w:bookmarkEnd w:id="249"/>
      <w:r/>
      <w:bookmarkEnd w:id="250"/>
      <w:r/>
      <w:bookmarkEnd w:id="251"/>
      <w:r>
        <w:rPr>
          <w:rFonts w:hint="eastAsia"/>
          <w:sz w:val="21"/>
          <w:highlight w:val="none"/>
        </w:rPr>
        <w:t xml:space="preserve"> </w:t>
      </w:r>
      <w:r/>
    </w:p>
    <w:p>
      <w:pPr>
        <w:ind w:firstLine="420"/>
        <w:jc w:val="both"/>
        <w:spacing w:line="360" w:lineRule="exact"/>
        <w:widowControl w:val="off"/>
        <w:rPr>
          <w:rFonts w:ascii="宋体" w:hAnsi="宋体" w:cs="宋体"/>
          <w:sz w:val="21"/>
          <w:szCs w:val="21"/>
          <w:highlight w:val="none"/>
          <w:u w:val="single"/>
        </w:rPr>
      </w:pPr>
      <w:r>
        <w:rPr>
          <w:sz w:val="21"/>
          <w:highlight w:val="none"/>
        </w:rPr>
        <w:t xml:space="preserve">现场工艺试验的有关约定：</w:t>
      </w:r>
      <w:r>
        <w:rPr>
          <w:rFonts w:hint="eastAsia" w:ascii="宋体" w:hAnsi="宋体" w:cs="宋体"/>
          <w:sz w:val="21"/>
          <w:szCs w:val="21"/>
          <w:highlight w:val="none"/>
          <w:u w:val="single"/>
        </w:rPr>
        <w:t xml:space="preserve">按“通用条款”执行。</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10. 变更</w:t>
      </w:r>
      <w:r/>
    </w:p>
    <w:p>
      <w:pPr>
        <w:ind w:firstLine="420"/>
        <w:spacing w:line="360" w:lineRule="auto"/>
        <w:widowControl w:val="off"/>
        <w:rPr>
          <w:sz w:val="21"/>
          <w:highlight w:val="none"/>
        </w:rPr>
      </w:pPr>
      <w:r>
        <w:rPr>
          <w:sz w:val="21"/>
          <w:highlight w:val="none"/>
        </w:rPr>
        <w:t xml:space="preserve">10.1变更的范围</w:t>
      </w:r>
      <w:r/>
    </w:p>
    <w:p>
      <w:pPr>
        <w:ind w:firstLine="420"/>
        <w:jc w:val="both"/>
        <w:spacing w:line="360" w:lineRule="auto"/>
        <w:widowControl w:val="off"/>
        <w:rPr>
          <w:sz w:val="21"/>
          <w:highlight w:val="none"/>
        </w:rPr>
      </w:pPr>
      <w:r>
        <w:rPr>
          <w:sz w:val="21"/>
          <w:highlight w:val="none"/>
        </w:rPr>
        <w:t xml:space="preserve">关于变更的范围的约定：</w:t>
      </w:r>
      <w:r>
        <w:rPr>
          <w:rFonts w:hint="eastAsia" w:ascii="宋体" w:hAnsi="宋体" w:cs="宋体"/>
          <w:b/>
          <w:sz w:val="21"/>
          <w:szCs w:val="21"/>
          <w:highlight w:val="none"/>
          <w:u w:val="single"/>
        </w:rPr>
        <w:t xml:space="preserve">政府投资工程有关变更的处理办法执行</w:t>
      </w:r>
      <w:r>
        <w:rPr>
          <w:rFonts w:hint="eastAsia" w:ascii="宋体" w:hAnsi="宋体" w:cs="宋体"/>
          <w:b/>
          <w:sz w:val="21"/>
          <w:szCs w:val="21"/>
          <w:highlight w:val="none"/>
          <w:u w:val="single"/>
        </w:rPr>
        <w:t xml:space="preserve">《关于调整市级政府投资建设项目工程变更管理方式的通知》（苏住建建〔2025〕18号）</w:t>
      </w:r>
      <w:r>
        <w:rPr>
          <w:rFonts w:hint="eastAsia" w:ascii="宋体" w:hAnsi="宋体" w:cs="宋体"/>
          <w:b/>
          <w:sz w:val="21"/>
          <w:szCs w:val="21"/>
          <w:highlight w:val="none"/>
          <w:u w:val="single"/>
        </w:rPr>
        <w:t xml:space="preserve">和《苏州市政府投资建筑工程变更备案管理实施细则》(苏住建规〔2018〕1号)。承包人应及时对招标工程量清单数量与施工图纸的工程数量进行校核，如两者的误差额达到《苏州市政府投资建筑工程变更备案管理实施细则》要求的备案起点时，必须在分部分项工程实施前向发包方提出变更费用申请，否则工程结算时对因此造成的造价增加将不予认可。</w:t>
      </w:r>
      <w:r/>
    </w:p>
    <w:p>
      <w:pPr>
        <w:ind w:firstLine="420"/>
        <w:spacing w:line="360" w:lineRule="auto"/>
        <w:widowControl w:val="off"/>
        <w:rPr>
          <w:sz w:val="21"/>
          <w:highlight w:val="none"/>
        </w:rPr>
      </w:pPr>
      <w:r/>
      <w:bookmarkStart w:id="252" w:name="_Toc13181"/>
      <w:r/>
      <w:bookmarkStart w:id="253" w:name="_Toc28220"/>
      <w:r/>
      <w:bookmarkStart w:id="254" w:name="_Toc31411"/>
      <w:r/>
      <w:bookmarkStart w:id="255" w:name="_Toc8396"/>
      <w:r>
        <w:rPr>
          <w:sz w:val="21"/>
          <w:highlight w:val="none"/>
        </w:rPr>
        <w:t xml:space="preserve">10.4 变更估价</w:t>
      </w:r>
      <w:bookmarkEnd w:id="252"/>
      <w:r/>
      <w:bookmarkEnd w:id="253"/>
      <w:r/>
      <w:bookmarkEnd w:id="254"/>
      <w:r/>
      <w:bookmarkEnd w:id="255"/>
      <w:r/>
      <w:r/>
    </w:p>
    <w:p>
      <w:pPr>
        <w:ind w:firstLine="420"/>
        <w:spacing w:line="360" w:lineRule="auto"/>
        <w:widowControl w:val="off"/>
        <w:rPr>
          <w:sz w:val="21"/>
          <w:highlight w:val="none"/>
        </w:rPr>
      </w:pPr>
      <w:r>
        <w:rPr>
          <w:rFonts w:hint="eastAsia"/>
          <w:sz w:val="21"/>
          <w:highlight w:val="none"/>
        </w:rPr>
        <w:t xml:space="preserve">10.4.1 变更估价原则</w:t>
      </w:r>
      <w:r/>
    </w:p>
    <w:p>
      <w:pPr>
        <w:ind w:firstLine="420"/>
        <w:spacing w:line="360" w:lineRule="auto"/>
        <w:widowControl w:val="off"/>
        <w:rPr>
          <w:sz w:val="21"/>
          <w:highlight w:val="none"/>
          <w:u w:val="single"/>
        </w:rPr>
      </w:pPr>
      <w:r>
        <w:rPr>
          <w:sz w:val="21"/>
          <w:highlight w:val="none"/>
        </w:rPr>
        <w:t xml:space="preserve">关于变更估价的约定: </w:t>
      </w:r>
      <w:r>
        <w:rPr>
          <w:rFonts w:hint="eastAsia"/>
          <w:sz w:val="21"/>
          <w:highlight w:val="none"/>
          <w:u w:val="single"/>
        </w:rPr>
        <w:t xml:space="preserve">按“通用条款”执行。</w:t>
      </w:r>
      <w:r/>
    </w:p>
    <w:p>
      <w:pPr>
        <w:ind w:firstLine="420"/>
        <w:spacing w:line="360" w:lineRule="auto"/>
        <w:widowControl w:val="off"/>
        <w:rPr>
          <w:sz w:val="21"/>
          <w:highlight w:val="none"/>
        </w:rPr>
      </w:pPr>
      <w:r>
        <w:rPr>
          <w:sz w:val="21"/>
          <w:highlight w:val="none"/>
        </w:rPr>
        <w:t xml:space="preserve">10.5承包人的合理化建议</w:t>
      </w:r>
      <w:r/>
    </w:p>
    <w:p>
      <w:pPr>
        <w:ind w:firstLine="420"/>
        <w:spacing w:line="360" w:lineRule="auto"/>
        <w:widowControl w:val="off"/>
        <w:rPr>
          <w:sz w:val="21"/>
          <w:highlight w:val="none"/>
        </w:rPr>
      </w:pPr>
      <w:r>
        <w:rPr>
          <w:sz w:val="21"/>
          <w:highlight w:val="none"/>
        </w:rPr>
        <w:t xml:space="preserve">监理人审查承包人合理化建议的期限：</w:t>
      </w:r>
      <w:r>
        <w:rPr>
          <w:rFonts w:ascii="宋体" w:hAnsi="宋体"/>
          <w:sz w:val="21"/>
          <w:szCs w:val="21"/>
          <w:highlight w:val="none"/>
          <w:u w:val="single"/>
        </w:rPr>
        <w:t xml:space="preserve">15</w:t>
      </w:r>
      <w:r>
        <w:rPr>
          <w:rFonts w:hint="eastAsia" w:ascii="宋体" w:hAnsi="宋体"/>
          <w:sz w:val="21"/>
          <w:szCs w:val="21"/>
          <w:highlight w:val="none"/>
          <w:u w:val="single"/>
        </w:rPr>
        <w:t xml:space="preserve">个工作日</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发包人审批承包人合理化建议的期限：</w:t>
      </w:r>
      <w:r>
        <w:rPr>
          <w:rFonts w:ascii="宋体" w:hAnsi="宋体"/>
          <w:sz w:val="21"/>
          <w:szCs w:val="21"/>
          <w:highlight w:val="none"/>
          <w:u w:val="single"/>
        </w:rPr>
        <w:t xml:space="preserve">15</w:t>
      </w:r>
      <w:r>
        <w:rPr>
          <w:rFonts w:hint="eastAsia" w:ascii="宋体" w:hAnsi="宋体"/>
          <w:sz w:val="21"/>
          <w:szCs w:val="21"/>
          <w:highlight w:val="none"/>
          <w:u w:val="single"/>
        </w:rPr>
        <w:t xml:space="preserve">个工作日</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承包人提出的合理化建议降低了合同价格或者提高了工程经济效益的奖励的方法和金额为：</w:t>
      </w:r>
      <w:r>
        <w:rPr>
          <w:rFonts w:ascii="宋体" w:hAnsi="宋体"/>
          <w:sz w:val="21"/>
          <w:szCs w:val="21"/>
          <w:highlight w:val="none"/>
          <w:u w:val="single"/>
        </w:rPr>
        <w:t xml:space="preserve">/ </w:t>
      </w:r>
      <w:r>
        <w:rPr>
          <w:sz w:val="21"/>
          <w:highlight w:val="none"/>
        </w:rPr>
        <w:t xml:space="preserve"> 。</w:t>
      </w:r>
      <w:r/>
    </w:p>
    <w:p>
      <w:pPr>
        <w:ind w:firstLine="420"/>
        <w:spacing w:line="360" w:lineRule="auto"/>
        <w:widowControl w:val="off"/>
        <w:rPr>
          <w:sz w:val="21"/>
          <w:highlight w:val="none"/>
        </w:rPr>
      </w:pPr>
      <w:r/>
      <w:bookmarkStart w:id="256" w:name="_Toc24059"/>
      <w:r/>
      <w:bookmarkStart w:id="257" w:name="_Toc19266"/>
      <w:r/>
      <w:bookmarkStart w:id="258" w:name="_Toc19738"/>
      <w:r/>
      <w:bookmarkStart w:id="259" w:name="_Toc29906"/>
      <w:r>
        <w:rPr>
          <w:sz w:val="21"/>
          <w:highlight w:val="none"/>
        </w:rPr>
        <w:t xml:space="preserve">10.7 暂估价</w:t>
      </w:r>
      <w:bookmarkEnd w:id="256"/>
      <w:r/>
      <w:bookmarkEnd w:id="257"/>
      <w:r/>
      <w:bookmarkEnd w:id="258"/>
      <w:r/>
      <w:bookmarkEnd w:id="259"/>
      <w:r/>
      <w:r/>
    </w:p>
    <w:p>
      <w:pPr>
        <w:ind w:firstLine="420"/>
        <w:spacing w:line="360" w:lineRule="auto"/>
        <w:widowControl w:val="off"/>
        <w:rPr>
          <w:sz w:val="21"/>
          <w:highlight w:val="none"/>
        </w:rPr>
      </w:pPr>
      <w:r>
        <w:rPr>
          <w:sz w:val="21"/>
          <w:highlight w:val="none"/>
        </w:rPr>
        <w:t xml:space="preserve">暂估价材料和工程设备的明细详见附件</w:t>
      </w:r>
      <w:r>
        <w:rPr>
          <w:rFonts w:hint="eastAsia"/>
          <w:sz w:val="21"/>
          <w:highlight w:val="none"/>
        </w:rPr>
        <w:t xml:space="preserve">11：《</w:t>
      </w:r>
      <w:r>
        <w:rPr>
          <w:sz w:val="21"/>
          <w:highlight w:val="none"/>
        </w:rPr>
        <w:t xml:space="preserve">暂估价一览表</w:t>
      </w:r>
      <w:r>
        <w:rPr>
          <w:rFonts w:hint="eastAsia"/>
          <w:sz w:val="21"/>
          <w:highlight w:val="none"/>
        </w:rPr>
        <w:t xml:space="preserve">》。</w:t>
      </w:r>
      <w:r/>
    </w:p>
    <w:p>
      <w:pPr>
        <w:ind w:firstLine="420"/>
        <w:spacing w:line="360" w:lineRule="auto"/>
        <w:widowControl w:val="off"/>
        <w:rPr>
          <w:sz w:val="21"/>
          <w:highlight w:val="none"/>
        </w:rPr>
      </w:pPr>
      <w:r>
        <w:rPr>
          <w:sz w:val="21"/>
          <w:highlight w:val="none"/>
        </w:rPr>
        <w:t xml:space="preserve">10.7.1 依法必须招标的暂估价项目</w:t>
      </w:r>
      <w:r/>
    </w:p>
    <w:p>
      <w:pPr>
        <w:ind w:firstLine="420"/>
        <w:spacing w:line="360" w:lineRule="auto"/>
        <w:widowControl w:val="off"/>
        <w:rPr>
          <w:sz w:val="21"/>
          <w:highlight w:val="none"/>
        </w:rPr>
      </w:pPr>
      <w:r>
        <w:rPr>
          <w:sz w:val="21"/>
          <w:highlight w:val="none"/>
        </w:rPr>
        <w:t xml:space="preserve">对于依法必须招标的暂估价项目的确认和批准采取第</w:t>
      </w:r>
      <w:r>
        <w:rPr>
          <w:sz w:val="21"/>
          <w:highlight w:val="none"/>
          <w:u w:val="single"/>
        </w:rPr>
        <w:t xml:space="preserve">  </w:t>
      </w:r>
      <w:r>
        <w:rPr>
          <w:rFonts w:hint="eastAsia"/>
          <w:sz w:val="21"/>
          <w:highlight w:val="none"/>
          <w:u w:val="single"/>
        </w:rPr>
        <w:t xml:space="preserve">/</w:t>
      </w:r>
      <w:r>
        <w:rPr>
          <w:sz w:val="21"/>
          <w:highlight w:val="none"/>
          <w:u w:val="single"/>
        </w:rPr>
        <w:t xml:space="preserve">  </w:t>
      </w:r>
      <w:r>
        <w:rPr>
          <w:sz w:val="21"/>
          <w:highlight w:val="none"/>
        </w:rPr>
        <w:t xml:space="preserve">种方式确定。</w:t>
      </w:r>
      <w:r/>
    </w:p>
    <w:p>
      <w:pPr>
        <w:ind w:firstLine="420"/>
        <w:spacing w:line="360" w:lineRule="auto"/>
        <w:widowControl w:val="off"/>
        <w:rPr>
          <w:sz w:val="21"/>
          <w:highlight w:val="none"/>
        </w:rPr>
      </w:pPr>
      <w:r>
        <w:rPr>
          <w:sz w:val="21"/>
          <w:highlight w:val="none"/>
        </w:rPr>
        <w:t xml:space="preserve">10.7.2 不属于依法必须招标的暂估价项目</w:t>
      </w:r>
      <w:r/>
    </w:p>
    <w:p>
      <w:pPr>
        <w:ind w:firstLine="420"/>
        <w:spacing w:line="360" w:lineRule="auto"/>
        <w:widowControl w:val="off"/>
        <w:rPr>
          <w:sz w:val="21"/>
          <w:highlight w:val="none"/>
        </w:rPr>
      </w:pPr>
      <w:r>
        <w:rPr>
          <w:sz w:val="21"/>
          <w:highlight w:val="none"/>
        </w:rPr>
        <w:t xml:space="preserve">对于不属于依法必须招标的暂估价项目的确认和批准采取第</w:t>
      </w:r>
      <w:r>
        <w:rPr>
          <w:sz w:val="21"/>
          <w:highlight w:val="none"/>
          <w:u w:val="single"/>
        </w:rPr>
        <w:t xml:space="preserve">  </w:t>
      </w:r>
      <w:r>
        <w:rPr>
          <w:rFonts w:hint="eastAsia"/>
          <w:sz w:val="21"/>
          <w:highlight w:val="none"/>
          <w:u w:val="single"/>
        </w:rPr>
        <w:t xml:space="preserve">/</w:t>
      </w:r>
      <w:r>
        <w:rPr>
          <w:sz w:val="21"/>
          <w:highlight w:val="none"/>
          <w:u w:val="single"/>
        </w:rPr>
        <w:t xml:space="preserve"> </w:t>
      </w:r>
      <w:r>
        <w:rPr>
          <w:sz w:val="21"/>
          <w:highlight w:val="none"/>
        </w:rPr>
        <w:t xml:space="preserve"> 种方式确定。</w:t>
      </w:r>
      <w:r/>
    </w:p>
    <w:p>
      <w:pPr>
        <w:ind w:firstLine="420"/>
        <w:spacing w:line="360" w:lineRule="auto"/>
        <w:widowControl w:val="off"/>
        <w:rPr>
          <w:sz w:val="21"/>
          <w:highlight w:val="none"/>
        </w:rPr>
      </w:pPr>
      <w:r>
        <w:rPr>
          <w:sz w:val="21"/>
          <w:highlight w:val="none"/>
        </w:rPr>
        <w:t xml:space="preserve">第3种方式：承包人直接实施的暂估价项目</w:t>
      </w:r>
      <w:r/>
    </w:p>
    <w:p>
      <w:pPr>
        <w:ind w:firstLine="420"/>
        <w:spacing w:line="360" w:lineRule="auto"/>
        <w:widowControl w:val="off"/>
        <w:rPr>
          <w:sz w:val="21"/>
          <w:highlight w:val="none"/>
          <w:u w:val="single"/>
        </w:rPr>
      </w:pPr>
      <w:r>
        <w:rPr>
          <w:sz w:val="21"/>
          <w:highlight w:val="none"/>
        </w:rPr>
        <w:t xml:space="preserve">承包人直接实施的暂估价项目的约定：</w:t>
      </w:r>
      <w:r>
        <w:rPr>
          <w:rFonts w:hint="eastAsia"/>
          <w:sz w:val="21"/>
          <w:highlight w:val="none"/>
          <w:u w:val="single"/>
        </w:rPr>
        <w:t xml:space="preserve">按苏州市相关规定。</w:t>
      </w:r>
      <w:r/>
    </w:p>
    <w:p>
      <w:pPr>
        <w:ind w:firstLine="420"/>
        <w:spacing w:line="360" w:lineRule="auto"/>
        <w:widowControl w:val="off"/>
        <w:rPr>
          <w:sz w:val="21"/>
          <w:highlight w:val="none"/>
        </w:rPr>
      </w:pPr>
      <w:r>
        <w:rPr>
          <w:sz w:val="21"/>
          <w:highlight w:val="none"/>
        </w:rPr>
        <w:t xml:space="preserve">10.8 暂列金额</w:t>
      </w:r>
      <w:r/>
    </w:p>
    <w:p>
      <w:pPr>
        <w:ind w:firstLine="420"/>
        <w:spacing w:line="360" w:lineRule="auto"/>
        <w:widowControl w:val="off"/>
        <w:rPr>
          <w:sz w:val="21"/>
          <w:highlight w:val="none"/>
        </w:rPr>
      </w:pPr>
      <w:r>
        <w:rPr>
          <w:rFonts w:hint="eastAsia"/>
          <w:sz w:val="21"/>
          <w:highlight w:val="none"/>
        </w:rPr>
        <w:t xml:space="preserve">合同当事人关于暂列金额使用的约定：</w:t>
      </w:r>
      <w:r>
        <w:rPr>
          <w:rFonts w:hint="eastAsia"/>
          <w:sz w:val="21"/>
          <w:highlight w:val="none"/>
          <w:u w:val="single"/>
        </w:rPr>
        <w:t xml:space="preserve"> </w:t>
      </w:r>
      <w:r>
        <w:rPr>
          <w:rFonts w:hint="eastAsia" w:ascii="宋体" w:hAnsi="宋体" w:cs="宋体"/>
          <w:sz w:val="21"/>
          <w:szCs w:val="21"/>
          <w:highlight w:val="none"/>
          <w:u w:val="single"/>
        </w:rPr>
        <w:t xml:space="preserve">/。</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11. 价格调整</w:t>
      </w:r>
      <w:r/>
    </w:p>
    <w:p>
      <w:pPr>
        <w:ind w:firstLine="420"/>
        <w:spacing w:line="360" w:lineRule="auto"/>
        <w:widowControl w:val="off"/>
        <w:rPr>
          <w:sz w:val="21"/>
          <w:highlight w:val="none"/>
        </w:rPr>
      </w:pPr>
      <w:r>
        <w:rPr>
          <w:sz w:val="21"/>
          <w:highlight w:val="none"/>
        </w:rPr>
        <w:t xml:space="preserve">11.1 市场价格波动引起的调整</w:t>
      </w:r>
      <w:r/>
    </w:p>
    <w:p>
      <w:pPr>
        <w:ind w:firstLine="420"/>
        <w:spacing w:line="360" w:lineRule="auto"/>
        <w:widowControl w:val="off"/>
        <w:rPr>
          <w:sz w:val="21"/>
          <w:highlight w:val="none"/>
        </w:rPr>
      </w:pPr>
      <w:r>
        <w:rPr>
          <w:sz w:val="21"/>
          <w:highlight w:val="none"/>
        </w:rPr>
        <w:t xml:space="preserve">市场价格波动是否调整合同价格的约定：</w:t>
      </w:r>
      <w:r>
        <w:rPr>
          <w:sz w:val="21"/>
          <w:highlight w:val="none"/>
          <w:u w:val="single"/>
        </w:rPr>
        <w:t xml:space="preserve"> </w:t>
      </w:r>
      <w:r>
        <w:rPr>
          <w:rFonts w:hint="eastAsia"/>
          <w:sz w:val="21"/>
          <w:highlight w:val="none"/>
          <w:u w:val="single"/>
        </w:rPr>
        <w:t xml:space="preserve">按苏州市相关文件规定</w:t>
      </w:r>
      <w:r>
        <w:rPr>
          <w:sz w:val="21"/>
          <w:highlight w:val="none"/>
        </w:rPr>
        <w:t xml:space="preserve">。</w:t>
      </w:r>
      <w:r/>
    </w:p>
    <w:p>
      <w:pPr>
        <w:ind w:firstLine="420"/>
        <w:spacing w:line="360" w:lineRule="auto"/>
        <w:widowControl w:val="off"/>
        <w:rPr>
          <w:sz w:val="21"/>
          <w:highlight w:val="none"/>
        </w:rPr>
      </w:pPr>
      <w:r>
        <w:rPr>
          <w:sz w:val="21"/>
          <w:highlight w:val="none"/>
        </w:rPr>
        <w:t xml:space="preserve">因市场价格波动调整合同价格，采用以下第</w:t>
      </w:r>
      <w:r>
        <w:rPr>
          <w:sz w:val="21"/>
          <w:highlight w:val="none"/>
          <w:u w:val="single"/>
        </w:rPr>
        <w:t xml:space="preserve">  </w:t>
      </w:r>
      <w:r>
        <w:rPr>
          <w:rFonts w:hint="eastAsia"/>
          <w:sz w:val="21"/>
          <w:highlight w:val="none"/>
          <w:u w:val="single"/>
        </w:rPr>
        <w:t xml:space="preserve">2</w:t>
      </w:r>
      <w:r>
        <w:rPr>
          <w:sz w:val="21"/>
          <w:highlight w:val="none"/>
          <w:u w:val="single"/>
        </w:rPr>
        <w:t xml:space="preserve">  </w:t>
      </w:r>
      <w:r>
        <w:rPr>
          <w:sz w:val="21"/>
          <w:highlight w:val="none"/>
        </w:rPr>
        <w:t xml:space="preserve">种方式对合同价格进行调整：</w:t>
      </w:r>
      <w:r/>
    </w:p>
    <w:p>
      <w:pPr>
        <w:ind w:firstLine="420"/>
        <w:spacing w:line="360" w:lineRule="auto"/>
        <w:widowControl w:val="off"/>
        <w:rPr>
          <w:sz w:val="21"/>
          <w:highlight w:val="none"/>
        </w:rPr>
      </w:pPr>
      <w:r>
        <w:rPr>
          <w:sz w:val="21"/>
          <w:highlight w:val="none"/>
        </w:rPr>
        <w:t xml:space="preserve">第1种方式：采用价格指数</w:t>
      </w:r>
      <w:r>
        <w:rPr>
          <w:rFonts w:hint="eastAsia"/>
          <w:sz w:val="21"/>
          <w:highlight w:val="none"/>
        </w:rPr>
        <w:t xml:space="preserve">进行价格</w:t>
      </w:r>
      <w:r>
        <w:rPr>
          <w:sz w:val="21"/>
          <w:highlight w:val="none"/>
        </w:rPr>
        <w:t xml:space="preserve">调整。</w:t>
      </w:r>
      <w:r/>
    </w:p>
    <w:p>
      <w:pPr>
        <w:ind w:firstLine="420"/>
        <w:spacing w:line="360" w:lineRule="auto"/>
        <w:widowControl w:val="off"/>
        <w:rPr>
          <w:sz w:val="21"/>
          <w:highlight w:val="none"/>
          <w:u w:val="single"/>
        </w:rPr>
      </w:pPr>
      <w:r>
        <w:rPr>
          <w:sz w:val="21"/>
          <w:highlight w:val="none"/>
        </w:rPr>
        <w:t xml:space="preserve">关于各可调因子、定值和变值权重，以及基本价格指数及其来源的约定：</w:t>
      </w:r>
      <w:r>
        <w:rPr>
          <w:rFonts w:hint="eastAsia"/>
          <w:sz w:val="21"/>
          <w:highlight w:val="none"/>
          <w:u w:val="single"/>
        </w:rPr>
        <w:t xml:space="preserve"> / </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第2种方式：采用造价信息</w:t>
      </w:r>
      <w:r>
        <w:rPr>
          <w:rFonts w:hint="eastAsia"/>
          <w:sz w:val="21"/>
          <w:highlight w:val="none"/>
        </w:rPr>
        <w:t xml:space="preserve">进行价格</w:t>
      </w:r>
      <w:r>
        <w:rPr>
          <w:sz w:val="21"/>
          <w:highlight w:val="none"/>
        </w:rPr>
        <w:t xml:space="preserve">调整。</w:t>
      </w:r>
      <w:r/>
    </w:p>
    <w:p>
      <w:pPr>
        <w:ind w:firstLine="420"/>
        <w:spacing w:line="360" w:lineRule="auto"/>
        <w:widowControl w:val="off"/>
        <w:rPr>
          <w:sz w:val="21"/>
          <w:highlight w:val="none"/>
        </w:rPr>
      </w:pPr>
      <w:r>
        <w:rPr>
          <w:sz w:val="21"/>
          <w:highlight w:val="none"/>
        </w:rPr>
        <w:t xml:space="preserve">（2）关于基准价格的约定：</w:t>
      </w:r>
      <w:r>
        <w:rPr>
          <w:rFonts w:hint="eastAsia" w:ascii="宋体" w:hAnsi="宋体" w:cs="宋体"/>
          <w:sz w:val="21"/>
          <w:szCs w:val="21"/>
          <w:highlight w:val="none"/>
          <w:u w:val="single"/>
        </w:rPr>
        <w:t xml:space="preserve">以招标控制价所采用月份的材料指导价为基准价格</w:t>
      </w:r>
      <w:r>
        <w:rPr>
          <w:sz w:val="21"/>
          <w:highlight w:val="none"/>
        </w:rPr>
        <w:t xml:space="preserve">。</w:t>
      </w:r>
      <w:r/>
    </w:p>
    <w:p>
      <w:pPr>
        <w:ind w:firstLine="420"/>
        <w:spacing w:line="360" w:lineRule="auto"/>
        <w:widowControl w:val="off"/>
        <w:rPr>
          <w:sz w:val="21"/>
          <w:highlight w:val="none"/>
        </w:rPr>
      </w:pPr>
      <w:r>
        <w:rPr>
          <w:sz w:val="21"/>
          <w:highlight w:val="none"/>
        </w:rPr>
        <w:t xml:space="preserve">专用合同条款</w:t>
      </w:r>
      <w:r>
        <w:rPr>
          <w:rFonts w:hint="eastAsia" w:ascii="宋体" w:hAnsi="宋体" w:cs="宋体"/>
          <w:sz w:val="21"/>
          <w:highlight w:val="none"/>
        </w:rPr>
        <w:t xml:space="preserve">①</w:t>
      </w:r>
      <w:r>
        <w:rPr>
          <w:sz w:val="21"/>
          <w:highlight w:val="none"/>
        </w:rPr>
        <w:t xml:space="preserve">承包人在已标价工程量清单或预算书中载明的材料单价低于基准价格的：专用合同条款合同履行期间材料单价涨幅以基准价格为基础超过</w:t>
      </w:r>
      <w:r>
        <w:rPr>
          <w:sz w:val="21"/>
          <w:highlight w:val="none"/>
          <w:u w:val="single"/>
        </w:rPr>
        <w:t xml:space="preserve"> </w:t>
      </w:r>
      <w:r>
        <w:rPr>
          <w:rFonts w:hint="eastAsia"/>
          <w:sz w:val="21"/>
          <w:highlight w:val="none"/>
          <w:u w:val="single"/>
        </w:rPr>
        <w:t xml:space="preserve">5</w:t>
      </w:r>
      <w:r>
        <w:rPr>
          <w:sz w:val="21"/>
          <w:highlight w:val="none"/>
          <w:u w:val="single"/>
        </w:rPr>
        <w:t xml:space="preserve"> </w:t>
      </w:r>
      <w:r>
        <w:rPr>
          <w:sz w:val="21"/>
          <w:highlight w:val="none"/>
        </w:rPr>
        <w:t xml:space="preserve">%时，或材料单价跌幅以已标价工程量清单或预算书中载明材料单价为基础超过</w:t>
      </w:r>
      <w:r>
        <w:rPr>
          <w:sz w:val="21"/>
          <w:highlight w:val="none"/>
          <w:u w:val="single"/>
        </w:rPr>
        <w:t xml:space="preserve"> </w:t>
      </w:r>
      <w:r>
        <w:rPr>
          <w:rFonts w:hint="eastAsia"/>
          <w:sz w:val="21"/>
          <w:highlight w:val="none"/>
          <w:u w:val="single"/>
        </w:rPr>
        <w:t xml:space="preserve">5</w:t>
      </w:r>
      <w:r>
        <w:rPr>
          <w:sz w:val="21"/>
          <w:highlight w:val="none"/>
          <w:u w:val="single"/>
        </w:rPr>
        <w:t xml:space="preserve">  </w:t>
      </w:r>
      <w:r>
        <w:rPr>
          <w:sz w:val="21"/>
          <w:highlight w:val="none"/>
        </w:rPr>
        <w:t xml:space="preserve">%时，其超过部分据实调整。</w:t>
      </w:r>
      <w:r/>
    </w:p>
    <w:p>
      <w:pPr>
        <w:ind w:firstLine="420"/>
        <w:spacing w:line="360" w:lineRule="auto"/>
        <w:widowControl w:val="off"/>
        <w:rPr>
          <w:sz w:val="21"/>
          <w:highlight w:val="none"/>
        </w:rPr>
      </w:pPr>
      <w:r>
        <w:rPr>
          <w:rFonts w:hint="eastAsia" w:ascii="宋体" w:hAnsi="宋体" w:cs="宋体"/>
          <w:sz w:val="21"/>
          <w:highlight w:val="none"/>
        </w:rPr>
        <w:t xml:space="preserve">②</w:t>
      </w:r>
      <w:r>
        <w:rPr>
          <w:sz w:val="21"/>
          <w:highlight w:val="none"/>
        </w:rPr>
        <w:t xml:space="preserve">承包人在已标价工程量清单或预算书中载明的材料单价高于基准价格的：专用合同条款合同履行期间材料单价跌幅以基准价格为基础超过</w:t>
      </w:r>
      <w:r>
        <w:rPr>
          <w:sz w:val="21"/>
          <w:highlight w:val="none"/>
          <w:u w:val="single"/>
        </w:rPr>
        <w:t xml:space="preserve"> </w:t>
      </w:r>
      <w:r>
        <w:rPr>
          <w:rFonts w:hint="eastAsia"/>
          <w:sz w:val="21"/>
          <w:highlight w:val="none"/>
          <w:u w:val="single"/>
        </w:rPr>
        <w:t xml:space="preserve">5</w:t>
      </w:r>
      <w:r>
        <w:rPr>
          <w:sz w:val="21"/>
          <w:highlight w:val="none"/>
          <w:u w:val="single"/>
        </w:rPr>
        <w:t xml:space="preserve"> </w:t>
      </w:r>
      <w:r>
        <w:rPr>
          <w:sz w:val="21"/>
          <w:highlight w:val="none"/>
        </w:rPr>
        <w:t xml:space="preserve">%时，材料单价涨幅以已标价工程量清单或预算书中载明材料单价为基础超过</w:t>
      </w:r>
      <w:r>
        <w:rPr>
          <w:sz w:val="21"/>
          <w:highlight w:val="none"/>
          <w:u w:val="single"/>
        </w:rPr>
        <w:t xml:space="preserve"> </w:t>
      </w:r>
      <w:r>
        <w:rPr>
          <w:rFonts w:hint="eastAsia"/>
          <w:sz w:val="21"/>
          <w:highlight w:val="none"/>
          <w:u w:val="single"/>
        </w:rPr>
        <w:t xml:space="preserve">5</w:t>
      </w:r>
      <w:r>
        <w:rPr>
          <w:sz w:val="21"/>
          <w:highlight w:val="none"/>
          <w:u w:val="single"/>
        </w:rPr>
        <w:t xml:space="preserve"> </w:t>
      </w:r>
      <w:r>
        <w:rPr>
          <w:sz w:val="21"/>
          <w:highlight w:val="none"/>
        </w:rPr>
        <w:t xml:space="preserve">%时，其超过部分据实调整。</w:t>
      </w:r>
      <w:r/>
    </w:p>
    <w:p>
      <w:pPr>
        <w:ind w:firstLine="420"/>
        <w:spacing w:line="360" w:lineRule="auto"/>
        <w:widowControl w:val="off"/>
        <w:rPr>
          <w:sz w:val="21"/>
          <w:highlight w:val="none"/>
        </w:rPr>
      </w:pPr>
      <w:r>
        <w:rPr>
          <w:rFonts w:hint="eastAsia" w:ascii="宋体" w:hAnsi="宋体" w:cs="宋体"/>
          <w:sz w:val="21"/>
          <w:highlight w:val="none"/>
        </w:rPr>
        <w:t xml:space="preserve">③</w:t>
      </w:r>
      <w:r>
        <w:rPr>
          <w:sz w:val="21"/>
          <w:highlight w:val="none"/>
        </w:rPr>
        <w:t xml:space="preserve">承包人在已标价工程量清单或预算书中载明的材料单价等于基准单价的：专用合同条款合同履行期间材料单价涨跌幅以基准单价为基础超过±</w:t>
      </w:r>
      <w:r>
        <w:rPr>
          <w:sz w:val="21"/>
          <w:highlight w:val="none"/>
          <w:u w:val="single"/>
        </w:rPr>
        <w:t xml:space="preserve"> </w:t>
      </w:r>
      <w:r>
        <w:rPr>
          <w:rFonts w:hint="eastAsia"/>
          <w:sz w:val="21"/>
          <w:highlight w:val="none"/>
          <w:u w:val="single"/>
        </w:rPr>
        <w:t xml:space="preserve">5</w:t>
      </w:r>
      <w:r>
        <w:rPr>
          <w:sz w:val="21"/>
          <w:highlight w:val="none"/>
          <w:u w:val="single"/>
        </w:rPr>
        <w:t xml:space="preserve"> </w:t>
      </w:r>
      <w:r>
        <w:rPr>
          <w:sz w:val="21"/>
          <w:highlight w:val="none"/>
        </w:rPr>
        <w:t xml:space="preserve">%时，其超过部分据实调整。</w:t>
      </w:r>
      <w:r/>
    </w:p>
    <w:p>
      <w:pPr>
        <w:ind w:firstLine="420"/>
        <w:spacing w:line="360" w:lineRule="auto"/>
        <w:widowControl w:val="off"/>
        <w:rPr>
          <w:sz w:val="21"/>
          <w:highlight w:val="none"/>
        </w:rPr>
      </w:pPr>
      <w:r>
        <w:rPr>
          <w:sz w:val="21"/>
          <w:highlight w:val="none"/>
        </w:rPr>
        <w:t xml:space="preserve">第3种方式：其他价格调整方式：</w:t>
      </w:r>
      <w:r>
        <w:rPr>
          <w:rFonts w:hint="eastAsia"/>
          <w:sz w:val="21"/>
          <w:highlight w:val="none"/>
          <w:u w:val="single"/>
        </w:rPr>
        <w:t xml:space="preserve">/</w:t>
      </w:r>
      <w:r>
        <w:rPr>
          <w:sz w:val="21"/>
          <w:highlight w:val="none"/>
          <w:u w:val="single"/>
        </w:rPr>
        <w:t xml:space="preserve">。</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12. 合同价格、计量与支付</w:t>
      </w:r>
      <w:r/>
    </w:p>
    <w:p>
      <w:pPr>
        <w:ind w:firstLine="420"/>
        <w:spacing w:line="360" w:lineRule="auto"/>
        <w:widowControl w:val="off"/>
        <w:rPr>
          <w:sz w:val="21"/>
          <w:highlight w:val="none"/>
        </w:rPr>
      </w:pPr>
      <w:r>
        <w:rPr>
          <w:sz w:val="21"/>
          <w:highlight w:val="none"/>
        </w:rPr>
        <w:t xml:space="preserve">12.1 合同价格形式</w:t>
      </w:r>
      <w:r/>
    </w:p>
    <w:p>
      <w:pPr>
        <w:ind w:firstLine="420"/>
        <w:spacing w:line="360" w:lineRule="auto"/>
        <w:widowControl w:val="off"/>
        <w:rPr>
          <w:sz w:val="21"/>
          <w:highlight w:val="none"/>
        </w:rPr>
      </w:pPr>
      <w:r>
        <w:rPr>
          <w:sz w:val="21"/>
          <w:highlight w:val="none"/>
        </w:rPr>
        <w:t xml:space="preserve">1、单价合同。</w:t>
      </w:r>
      <w:r/>
    </w:p>
    <w:p>
      <w:pPr>
        <w:ind w:firstLine="420"/>
        <w:spacing w:line="360" w:lineRule="auto"/>
        <w:widowControl w:val="off"/>
        <w:rPr>
          <w:sz w:val="21"/>
          <w:highlight w:val="none"/>
        </w:rPr>
      </w:pPr>
      <w:r>
        <w:rPr>
          <w:sz w:val="21"/>
          <w:highlight w:val="none"/>
        </w:rPr>
        <w:t xml:space="preserve">综合单价包含的风险范围：</w:t>
      </w:r>
      <w:r>
        <w:rPr>
          <w:rFonts w:hint="eastAsia"/>
          <w:sz w:val="21"/>
          <w:highlight w:val="none"/>
          <w:u w:val="single"/>
        </w:rPr>
        <w:t xml:space="preserve">本工程项目采用固定综合单价合同。乙方应充分考虑施工期间各类建材的市场风险和国家政策性调整风险系数。</w:t>
      </w:r>
      <w:r/>
    </w:p>
    <w:p>
      <w:pPr>
        <w:ind w:firstLine="420"/>
        <w:spacing w:line="360" w:lineRule="auto"/>
        <w:widowControl w:val="off"/>
        <w:rPr>
          <w:sz w:val="21"/>
          <w:highlight w:val="none"/>
        </w:rPr>
      </w:pPr>
      <w:r>
        <w:rPr>
          <w:sz w:val="21"/>
          <w:highlight w:val="none"/>
        </w:rPr>
        <w:t xml:space="preserve">风险费用的计算方法：</w:t>
      </w:r>
      <w:r>
        <w:rPr>
          <w:rFonts w:hint="eastAsia" w:ascii="宋体" w:hAnsi="宋体" w:cs="宋体"/>
          <w:sz w:val="21"/>
          <w:szCs w:val="21"/>
          <w:highlight w:val="none"/>
          <w:u w:val="single"/>
        </w:rPr>
        <w:t xml:space="preserve">包含在承包人的价格中。</w:t>
      </w:r>
      <w:r/>
    </w:p>
    <w:p>
      <w:pPr>
        <w:ind w:firstLine="420"/>
        <w:spacing w:line="360" w:lineRule="auto"/>
        <w:widowControl w:val="off"/>
        <w:rPr>
          <w:sz w:val="21"/>
          <w:highlight w:val="none"/>
          <w:u w:val="single"/>
        </w:rPr>
      </w:pPr>
      <w:r>
        <w:rPr>
          <w:sz w:val="21"/>
          <w:highlight w:val="none"/>
        </w:rPr>
        <w:t xml:space="preserve">风险范围以外合同价格的调整方法：</w:t>
      </w:r>
      <w:r>
        <w:rPr>
          <w:rFonts w:hint="eastAsia"/>
          <w:sz w:val="21"/>
          <w:highlight w:val="none"/>
          <w:u w:val="single"/>
        </w:rPr>
        <w:t xml:space="preserve">按“通用条款”执行。</w:t>
      </w:r>
      <w:r/>
    </w:p>
    <w:p>
      <w:pPr>
        <w:ind w:firstLine="420"/>
        <w:spacing w:line="360" w:lineRule="auto"/>
        <w:widowControl w:val="off"/>
        <w:rPr>
          <w:sz w:val="21"/>
          <w:highlight w:val="none"/>
        </w:rPr>
      </w:pPr>
      <w:r>
        <w:rPr>
          <w:sz w:val="21"/>
          <w:highlight w:val="none"/>
        </w:rPr>
        <w:t xml:space="preserve">2、总价合同。</w:t>
      </w:r>
      <w:r/>
    </w:p>
    <w:p>
      <w:pPr>
        <w:ind w:firstLine="420"/>
        <w:spacing w:line="360" w:lineRule="auto"/>
        <w:widowControl w:val="off"/>
        <w:rPr>
          <w:sz w:val="21"/>
          <w:highlight w:val="none"/>
        </w:rPr>
      </w:pPr>
      <w:r>
        <w:rPr>
          <w:sz w:val="21"/>
          <w:highlight w:val="none"/>
        </w:rPr>
        <w:t xml:space="preserve">总价包含的风险范围：</w:t>
      </w:r>
      <w:r>
        <w:rPr>
          <w:rFonts w:hint="eastAsia" w:ascii="宋体" w:hAnsi="宋体" w:cs="宋体"/>
          <w:sz w:val="21"/>
          <w:szCs w:val="21"/>
          <w:highlight w:val="none"/>
          <w:u w:val="single"/>
        </w:rPr>
        <w:t xml:space="preserve">无</w:t>
      </w:r>
      <w:r>
        <w:rPr>
          <w:sz w:val="21"/>
          <w:highlight w:val="none"/>
          <w:u w:val="single"/>
        </w:rPr>
        <w:t xml:space="preserve">。</w:t>
      </w:r>
      <w:r/>
    </w:p>
    <w:p>
      <w:pPr>
        <w:ind w:firstLine="420"/>
        <w:spacing w:line="360" w:lineRule="auto"/>
        <w:widowControl w:val="off"/>
        <w:rPr>
          <w:sz w:val="21"/>
          <w:highlight w:val="none"/>
          <w:u w:val="single"/>
        </w:rPr>
      </w:pPr>
      <w:r>
        <w:rPr>
          <w:sz w:val="21"/>
          <w:highlight w:val="none"/>
        </w:rPr>
        <w:t xml:space="preserve">风险费用的计算方法：</w:t>
      </w:r>
      <w:r>
        <w:rPr>
          <w:rFonts w:hint="eastAsia" w:ascii="宋体" w:hAnsi="宋体" w:cs="宋体"/>
          <w:sz w:val="21"/>
          <w:szCs w:val="21"/>
          <w:highlight w:val="none"/>
          <w:u w:val="single"/>
        </w:rPr>
        <w:t xml:space="preserve">无</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风险范围以外合同价格的调整方法：</w:t>
      </w:r>
      <w:r>
        <w:rPr>
          <w:rFonts w:hint="eastAsia" w:ascii="宋体" w:hAnsi="宋体" w:cs="宋体"/>
          <w:sz w:val="21"/>
          <w:szCs w:val="21"/>
          <w:highlight w:val="none"/>
          <w:u w:val="single"/>
        </w:rPr>
        <w:t xml:space="preserve">无</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3、其他价格方式：</w:t>
      </w:r>
      <w:r>
        <w:rPr>
          <w:sz w:val="21"/>
          <w:highlight w:val="none"/>
          <w:u w:val="single"/>
        </w:rPr>
        <w:t xml:space="preserve"> </w:t>
      </w:r>
      <w:r>
        <w:rPr>
          <w:rFonts w:hint="eastAsia" w:ascii="宋体" w:hAnsi="宋体" w:cs="宋体"/>
          <w:sz w:val="21"/>
          <w:szCs w:val="21"/>
          <w:highlight w:val="none"/>
          <w:u w:val="single"/>
        </w:rPr>
        <w:t xml:space="preserve">无</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12.2 预付款</w:t>
      </w:r>
      <w:r/>
    </w:p>
    <w:p>
      <w:pPr>
        <w:ind w:firstLine="420"/>
        <w:spacing w:line="360" w:lineRule="auto"/>
        <w:widowControl w:val="off"/>
        <w:rPr>
          <w:sz w:val="21"/>
          <w:highlight w:val="none"/>
        </w:rPr>
      </w:pPr>
      <w:r>
        <w:rPr>
          <w:sz w:val="21"/>
          <w:highlight w:val="none"/>
        </w:rPr>
        <w:t xml:space="preserve">12.2.1 预付款的支付</w:t>
      </w:r>
      <w:r/>
    </w:p>
    <w:p>
      <w:pPr>
        <w:ind w:firstLine="420"/>
        <w:spacing w:line="360" w:lineRule="auto"/>
        <w:widowControl w:val="off"/>
        <w:rPr>
          <w:sz w:val="21"/>
          <w:highlight w:val="none"/>
        </w:rPr>
      </w:pPr>
      <w:r>
        <w:rPr>
          <w:sz w:val="21"/>
          <w:highlight w:val="none"/>
        </w:rPr>
        <w:t xml:space="preserve">预付款支付比例或金额：</w:t>
      </w:r>
      <w:r>
        <w:rPr>
          <w:rFonts w:hint="eastAsia"/>
          <w:sz w:val="21"/>
          <w:highlight w:val="none"/>
          <w:u w:val="single"/>
        </w:rPr>
        <w:t xml:space="preserve"> /</w:t>
      </w:r>
      <w:r>
        <w:rPr>
          <w:rFonts w:hint="eastAsia"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预付款支付期限：</w:t>
      </w:r>
      <w:r>
        <w:rPr>
          <w:rFonts w:hint="eastAsia"/>
          <w:sz w:val="21"/>
          <w:highlight w:val="none"/>
          <w:u w:val="single"/>
        </w:rPr>
        <w:t xml:space="preserve"> / </w:t>
      </w:r>
      <w:r>
        <w:rPr>
          <w:sz w:val="21"/>
          <w:highlight w:val="none"/>
        </w:rPr>
        <w:t xml:space="preserve">。</w:t>
      </w:r>
      <w:r/>
    </w:p>
    <w:p>
      <w:pPr>
        <w:ind w:firstLine="420"/>
        <w:spacing w:line="360" w:lineRule="auto"/>
        <w:widowControl w:val="off"/>
        <w:rPr>
          <w:sz w:val="21"/>
          <w:highlight w:val="none"/>
          <w:u w:val="single"/>
        </w:rPr>
      </w:pPr>
      <w:r>
        <w:rPr>
          <w:sz w:val="21"/>
          <w:highlight w:val="none"/>
        </w:rPr>
        <w:t xml:space="preserve">预付款扣回的方式：</w:t>
      </w:r>
      <w:r>
        <w:rPr>
          <w:rFonts w:hint="eastAsia"/>
          <w:sz w:val="21"/>
          <w:highlight w:val="none"/>
          <w:u w:val="single"/>
        </w:rPr>
        <w:t xml:space="preserve"> / 。</w:t>
      </w:r>
      <w:r/>
    </w:p>
    <w:p>
      <w:pPr>
        <w:ind w:firstLine="420"/>
        <w:spacing w:line="360" w:lineRule="auto"/>
        <w:widowControl w:val="off"/>
        <w:rPr>
          <w:sz w:val="21"/>
          <w:highlight w:val="none"/>
        </w:rPr>
      </w:pPr>
      <w:r>
        <w:rPr>
          <w:sz w:val="21"/>
          <w:highlight w:val="none"/>
        </w:rPr>
        <w:t xml:space="preserve">12.2.2 预付款担保</w:t>
      </w:r>
      <w:r/>
    </w:p>
    <w:p>
      <w:pPr>
        <w:ind w:firstLine="420"/>
        <w:spacing w:line="360" w:lineRule="auto"/>
        <w:widowControl w:val="off"/>
        <w:rPr>
          <w:rFonts w:eastAsia="等线"/>
          <w:sz w:val="21"/>
          <w:highlight w:val="none"/>
        </w:rPr>
      </w:pPr>
      <w:r>
        <w:rPr>
          <w:sz w:val="21"/>
          <w:highlight w:val="none"/>
        </w:rPr>
        <w:t xml:space="preserve">承包人提交预付款担保的期限：</w:t>
      </w:r>
      <w:r>
        <w:rPr>
          <w:rFonts w:hint="eastAsia"/>
          <w:sz w:val="21"/>
          <w:highlight w:val="none"/>
          <w:u w:val="single"/>
        </w:rPr>
        <w:t xml:space="preserve">无。</w:t>
      </w:r>
      <w:r/>
    </w:p>
    <w:p>
      <w:pPr>
        <w:ind w:firstLine="420"/>
        <w:spacing w:line="360" w:lineRule="auto"/>
        <w:widowControl w:val="off"/>
        <w:rPr>
          <w:sz w:val="21"/>
          <w:highlight w:val="none"/>
          <w:u w:val="single"/>
        </w:rPr>
      </w:pPr>
      <w:r>
        <w:rPr>
          <w:sz w:val="21"/>
          <w:highlight w:val="none"/>
        </w:rPr>
        <w:t xml:space="preserve">预付款担保的形式为：</w:t>
      </w:r>
      <w:r>
        <w:rPr>
          <w:rFonts w:hint="eastAsia"/>
          <w:sz w:val="21"/>
          <w:highlight w:val="none"/>
          <w:u w:val="single"/>
        </w:rPr>
        <w:t xml:space="preserve">无</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12.3 计量</w:t>
      </w:r>
      <w:r/>
    </w:p>
    <w:p>
      <w:pPr>
        <w:ind w:firstLine="420"/>
        <w:spacing w:line="360" w:lineRule="auto"/>
        <w:widowControl w:val="off"/>
        <w:rPr>
          <w:sz w:val="21"/>
          <w:highlight w:val="none"/>
        </w:rPr>
      </w:pPr>
      <w:r>
        <w:rPr>
          <w:sz w:val="21"/>
          <w:highlight w:val="none"/>
        </w:rPr>
        <w:t xml:space="preserve">12.3.1 计量原则</w:t>
      </w:r>
      <w:r/>
    </w:p>
    <w:p>
      <w:pPr>
        <w:ind w:firstLine="420"/>
        <w:spacing w:line="360" w:lineRule="auto"/>
        <w:widowControl w:val="off"/>
        <w:rPr>
          <w:sz w:val="21"/>
          <w:highlight w:val="none"/>
        </w:rPr>
      </w:pPr>
      <w:r>
        <w:rPr>
          <w:sz w:val="21"/>
          <w:highlight w:val="none"/>
        </w:rPr>
        <w:t xml:space="preserve">工程量计算规则：</w:t>
      </w:r>
      <w:r>
        <w:rPr>
          <w:rFonts w:hint="eastAsia" w:ascii="宋体" w:hAnsi="宋体" w:cs="宋体"/>
          <w:sz w:val="21"/>
          <w:szCs w:val="21"/>
          <w:highlight w:val="none"/>
          <w:u w:val="single"/>
        </w:rPr>
        <w:t xml:space="preserve">按现行工程量计算规范</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12.3.2 计量周期</w:t>
      </w:r>
      <w:r/>
    </w:p>
    <w:p>
      <w:pPr>
        <w:ind w:firstLine="420"/>
        <w:spacing w:line="360" w:lineRule="auto"/>
        <w:widowControl w:val="off"/>
        <w:rPr>
          <w:sz w:val="21"/>
          <w:highlight w:val="none"/>
        </w:rPr>
      </w:pPr>
      <w:r>
        <w:rPr>
          <w:sz w:val="21"/>
          <w:highlight w:val="none"/>
        </w:rPr>
        <w:t xml:space="preserve">关于计量周期的约定：</w:t>
      </w:r>
      <w:r>
        <w:rPr>
          <w:rFonts w:hint="eastAsia"/>
          <w:sz w:val="21"/>
          <w:highlight w:val="none"/>
          <w:u w:val="single"/>
        </w:rPr>
        <w:t xml:space="preserve">竣工一次性计量</w:t>
      </w:r>
      <w:r>
        <w:rPr>
          <w:rFonts w:hint="eastAsia" w:ascii="等线" w:hAnsi="等线" w:eastAsia="等线" w:cs="等线"/>
          <w:sz w:val="21"/>
          <w:szCs w:val="21"/>
          <w:highlight w:val="none"/>
        </w:rPr>
        <w:t xml:space="preserve">。</w:t>
      </w:r>
      <w:r/>
    </w:p>
    <w:p>
      <w:pPr>
        <w:ind w:firstLine="420"/>
        <w:spacing w:line="360" w:lineRule="auto"/>
        <w:widowControl w:val="off"/>
        <w:rPr>
          <w:sz w:val="21"/>
          <w:highlight w:val="none"/>
        </w:rPr>
      </w:pPr>
      <w:r>
        <w:rPr>
          <w:sz w:val="21"/>
          <w:highlight w:val="none"/>
        </w:rPr>
        <w:t xml:space="preserve">12.3.3 单价合同的计量</w:t>
      </w:r>
      <w:r/>
    </w:p>
    <w:p>
      <w:pPr>
        <w:ind w:firstLine="420"/>
        <w:spacing w:line="360" w:lineRule="auto"/>
        <w:widowControl w:val="off"/>
        <w:rPr>
          <w:rFonts w:ascii="等线" w:hAnsi="等线" w:eastAsia="等线" w:cs="等线"/>
          <w:sz w:val="21"/>
          <w:szCs w:val="21"/>
          <w:highlight w:val="none"/>
        </w:rPr>
      </w:pPr>
      <w:r>
        <w:rPr>
          <w:sz w:val="21"/>
          <w:highlight w:val="none"/>
        </w:rPr>
        <w:t xml:space="preserve">关于单价合同计量的约定：</w:t>
      </w:r>
      <w:r>
        <w:rPr>
          <w:rFonts w:hint="eastAsia"/>
          <w:sz w:val="21"/>
          <w:highlight w:val="none"/>
          <w:u w:val="single"/>
        </w:rPr>
        <w:t xml:space="preserve">按通用条款执行</w:t>
      </w:r>
      <w:r>
        <w:rPr>
          <w:rFonts w:hint="eastAsia" w:ascii="等线" w:hAnsi="等线" w:eastAsia="等线" w:cs="等线"/>
          <w:sz w:val="21"/>
          <w:szCs w:val="21"/>
          <w:highlight w:val="none"/>
        </w:rPr>
        <w:t xml:space="preserve">。</w:t>
      </w:r>
      <w:r/>
    </w:p>
    <w:p>
      <w:pPr>
        <w:ind w:firstLine="420"/>
        <w:spacing w:line="360" w:lineRule="auto"/>
        <w:widowControl w:val="off"/>
        <w:rPr>
          <w:sz w:val="21"/>
          <w:highlight w:val="none"/>
        </w:rPr>
      </w:pPr>
      <w:r>
        <w:rPr>
          <w:sz w:val="21"/>
          <w:highlight w:val="none"/>
        </w:rPr>
        <w:t xml:space="preserve">12.3.4 总价合同的计量</w:t>
      </w:r>
      <w:r/>
    </w:p>
    <w:p>
      <w:pPr>
        <w:ind w:firstLine="420"/>
        <w:spacing w:line="360" w:lineRule="auto"/>
        <w:widowControl w:val="off"/>
        <w:rPr>
          <w:sz w:val="21"/>
          <w:highlight w:val="none"/>
        </w:rPr>
      </w:pPr>
      <w:r>
        <w:rPr>
          <w:sz w:val="21"/>
          <w:highlight w:val="none"/>
        </w:rPr>
        <w:t xml:space="preserve">关于总价合同计量的约定：</w:t>
      </w:r>
      <w:r>
        <w:rPr>
          <w:rFonts w:hint="eastAsia" w:ascii="宋体" w:hAnsi="宋体" w:cs="宋体"/>
          <w:sz w:val="21"/>
          <w:szCs w:val="21"/>
          <w:highlight w:val="none"/>
        </w:rPr>
        <w:t xml:space="preserve">/</w:t>
      </w:r>
      <w:r>
        <w:rPr>
          <w:sz w:val="21"/>
          <w:highlight w:val="none"/>
        </w:rPr>
        <w:t xml:space="preserve">。</w:t>
      </w:r>
      <w:r/>
    </w:p>
    <w:p>
      <w:pPr>
        <w:ind w:firstLine="420"/>
        <w:spacing w:line="360" w:lineRule="auto"/>
        <w:widowControl w:val="off"/>
        <w:rPr>
          <w:sz w:val="21"/>
          <w:highlight w:val="none"/>
        </w:rPr>
      </w:pPr>
      <w:r>
        <w:rPr>
          <w:sz w:val="21"/>
          <w:highlight w:val="none"/>
        </w:rPr>
        <w:t xml:space="preserve">12.3.5总价合同采用支付分解表计量支付的，是否适用第</w:t>
      </w:r>
      <w:r>
        <w:rPr>
          <w:sz w:val="21"/>
          <w:highlight w:val="none"/>
        </w:rPr>
        <w:t xml:space="preserve">12.3.4 </w:t>
      </w:r>
      <w:r>
        <w:rPr>
          <w:sz w:val="21"/>
          <w:highlight w:val="none"/>
        </w:rPr>
        <w:t xml:space="preserve">项</w:t>
      </w:r>
      <w:r>
        <w:rPr>
          <w:rFonts w:hint="eastAsia"/>
          <w:sz w:val="21"/>
          <w:highlight w:val="none"/>
        </w:rPr>
        <w:t xml:space="preserve">〔</w:t>
      </w:r>
      <w:r>
        <w:rPr>
          <w:sz w:val="21"/>
          <w:highlight w:val="none"/>
        </w:rPr>
        <w:t xml:space="preserve">总价合同的计量</w:t>
      </w:r>
      <w:r>
        <w:rPr>
          <w:rFonts w:hint="eastAsia"/>
          <w:sz w:val="21"/>
          <w:highlight w:val="none"/>
        </w:rPr>
        <w:t xml:space="preserve">〕</w:t>
      </w:r>
      <w:r>
        <w:rPr>
          <w:sz w:val="21"/>
          <w:highlight w:val="none"/>
        </w:rPr>
        <w:t xml:space="preserve">约定</w:t>
      </w:r>
      <w:r>
        <w:rPr>
          <w:rFonts w:hint="eastAsia"/>
          <w:sz w:val="21"/>
          <w:highlight w:val="none"/>
        </w:rPr>
        <w:t xml:space="preserve">进行计量：</w:t>
      </w:r>
      <w:r>
        <w:rPr>
          <w:rFonts w:hint="eastAsia" w:ascii="宋体" w:hAnsi="宋体" w:cs="宋体"/>
          <w:sz w:val="21"/>
          <w:szCs w:val="21"/>
          <w:highlight w:val="none"/>
          <w:u w:val="single"/>
        </w:rPr>
        <w:t xml:space="preserve">/</w:t>
      </w:r>
      <w:r>
        <w:rPr>
          <w:sz w:val="21"/>
          <w:highlight w:val="none"/>
        </w:rPr>
        <w:t xml:space="preserve">。</w:t>
      </w:r>
      <w:r/>
    </w:p>
    <w:p>
      <w:pPr>
        <w:ind w:firstLine="420"/>
        <w:spacing w:line="360" w:lineRule="auto"/>
        <w:widowControl w:val="off"/>
        <w:rPr>
          <w:sz w:val="21"/>
          <w:highlight w:val="none"/>
        </w:rPr>
      </w:pPr>
      <w:r>
        <w:rPr>
          <w:sz w:val="21"/>
          <w:highlight w:val="none"/>
        </w:rPr>
        <w:t xml:space="preserve">12.3.6 其他价格形式合同的计量</w:t>
      </w:r>
      <w:r/>
    </w:p>
    <w:p>
      <w:pPr>
        <w:ind w:firstLine="420"/>
        <w:spacing w:line="360" w:lineRule="auto"/>
        <w:widowControl w:val="off"/>
        <w:rPr>
          <w:sz w:val="21"/>
          <w:highlight w:val="none"/>
        </w:rPr>
      </w:pPr>
      <w:r>
        <w:rPr>
          <w:sz w:val="21"/>
          <w:highlight w:val="none"/>
        </w:rPr>
        <w:t xml:space="preserve">其他价格形式的计量方式和程序：</w:t>
      </w:r>
      <w:r>
        <w:rPr>
          <w:rFonts w:hint="eastAsia" w:ascii="宋体" w:hAnsi="宋体" w:cs="宋体"/>
          <w:sz w:val="21"/>
          <w:szCs w:val="21"/>
          <w:highlight w:val="none"/>
          <w:u w:val="single"/>
        </w:rPr>
        <w:t xml:space="preserve">/</w:t>
      </w:r>
      <w:r>
        <w:rPr>
          <w:sz w:val="21"/>
          <w:highlight w:val="none"/>
        </w:rPr>
        <w:t xml:space="preserve">。</w:t>
      </w:r>
      <w:r/>
    </w:p>
    <w:p>
      <w:pPr>
        <w:ind w:firstLine="420"/>
        <w:spacing w:line="360" w:lineRule="auto"/>
        <w:widowControl w:val="off"/>
        <w:rPr>
          <w:sz w:val="21"/>
          <w:highlight w:val="none"/>
        </w:rPr>
      </w:pPr>
      <w:r>
        <w:rPr>
          <w:sz w:val="21"/>
          <w:highlight w:val="none"/>
        </w:rPr>
        <w:t xml:space="preserve">12.4 工程进度款支付</w:t>
      </w:r>
      <w:r/>
    </w:p>
    <w:p>
      <w:pPr>
        <w:ind w:firstLine="420"/>
        <w:spacing w:line="360" w:lineRule="auto"/>
        <w:widowControl w:val="off"/>
        <w:rPr>
          <w:sz w:val="21"/>
          <w:highlight w:val="none"/>
        </w:rPr>
      </w:pPr>
      <w:r>
        <w:rPr>
          <w:sz w:val="21"/>
          <w:highlight w:val="none"/>
        </w:rPr>
        <w:t xml:space="preserve">12.4.1 付款周期</w:t>
      </w:r>
      <w:r/>
    </w:p>
    <w:p>
      <w:pPr>
        <w:ind w:firstLine="420"/>
        <w:spacing w:line="360" w:lineRule="auto"/>
        <w:widowControl w:val="off"/>
        <w:rPr>
          <w:sz w:val="21"/>
          <w:highlight w:val="none"/>
        </w:rPr>
      </w:pPr>
      <w:r>
        <w:rPr>
          <w:sz w:val="21"/>
          <w:highlight w:val="none"/>
        </w:rPr>
        <w:t xml:space="preserve">关于付款周期的约定：</w:t>
      </w:r>
      <w:r/>
    </w:p>
    <w:p>
      <w:pPr>
        <w:ind w:firstLine="420"/>
        <w:spacing w:line="360" w:lineRule="exact"/>
        <w:widowControl w:val="off"/>
        <w:rPr>
          <w:rFonts w:ascii="宋体" w:hAnsi="宋体"/>
          <w:sz w:val="21"/>
          <w:szCs w:val="21"/>
          <w:highlight w:val="none"/>
          <w:u w:val="single"/>
        </w:rPr>
      </w:pPr>
      <w:r>
        <w:rPr>
          <w:rFonts w:hint="eastAsia" w:ascii="宋体" w:hAnsi="宋体" w:cs="宋体"/>
          <w:sz w:val="21"/>
          <w:szCs w:val="21"/>
          <w:highlight w:val="none"/>
          <w:u w:val="single"/>
        </w:rPr>
        <w:t xml:space="preserve">竣工验收合格后付至合同价款的60%，由发包人委托的第三方审计机构进行结算审计，审计后付至结算总额的97%，余款3%在验收合格满两年后支付</w:t>
      </w:r>
      <w:r>
        <w:rPr>
          <w:rFonts w:hint="eastAsia" w:ascii="宋体" w:hAnsi="宋体"/>
          <w:sz w:val="21"/>
          <w:szCs w:val="21"/>
          <w:highlight w:val="none"/>
          <w:u w:val="single"/>
        </w:rPr>
        <w:t xml:space="preserve">。</w:t>
      </w:r>
      <w:r/>
    </w:p>
    <w:p>
      <w:pPr>
        <w:ind w:firstLine="420"/>
        <w:jc w:val="both"/>
        <w:spacing w:line="360" w:lineRule="auto"/>
        <w:widowControl w:val="off"/>
        <w:rPr>
          <w:sz w:val="21"/>
          <w:highlight w:val="none"/>
        </w:rPr>
      </w:pPr>
      <w:r>
        <w:rPr>
          <w:sz w:val="21"/>
          <w:highlight w:val="none"/>
        </w:rPr>
        <w:t xml:space="preserve">12.4.2 进度付款申请单的编制</w:t>
      </w:r>
      <w:r/>
    </w:p>
    <w:p>
      <w:pPr>
        <w:ind w:firstLine="420"/>
        <w:spacing w:line="360" w:lineRule="auto"/>
        <w:widowControl w:val="off"/>
        <w:rPr>
          <w:sz w:val="21"/>
          <w:highlight w:val="none"/>
        </w:rPr>
      </w:pPr>
      <w:r>
        <w:rPr>
          <w:sz w:val="21"/>
          <w:highlight w:val="none"/>
        </w:rPr>
        <w:t xml:space="preserve">关于进度付款申请单编制的约定：</w:t>
      </w:r>
      <w:r>
        <w:rPr>
          <w:rFonts w:hint="eastAsia" w:ascii="宋体" w:hAnsi="宋体" w:cs="宋体"/>
          <w:sz w:val="21"/>
          <w:szCs w:val="21"/>
          <w:highlight w:val="none"/>
          <w:u w:val="single"/>
        </w:rPr>
        <w:t xml:space="preserve">按监理要求，并符合相关资料要求</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12.4.3 进度付款申请单的提交</w:t>
      </w:r>
      <w:r/>
    </w:p>
    <w:p>
      <w:pPr>
        <w:ind w:firstLine="420"/>
        <w:spacing w:line="360" w:lineRule="auto"/>
        <w:widowControl w:val="off"/>
        <w:rPr>
          <w:sz w:val="21"/>
          <w:highlight w:val="none"/>
        </w:rPr>
      </w:pPr>
      <w:r>
        <w:rPr>
          <w:sz w:val="21"/>
          <w:highlight w:val="none"/>
        </w:rPr>
        <w:t xml:space="preserve">（1）单价合同进度付款申请单提交的约定</w:t>
      </w:r>
      <w:r>
        <w:rPr>
          <w:rFonts w:hint="eastAsia"/>
          <w:sz w:val="21"/>
          <w:highlight w:val="none"/>
        </w:rPr>
        <w:t xml:space="preserve">：</w:t>
      </w:r>
      <w:r>
        <w:rPr>
          <w:rFonts w:hint="eastAsia" w:ascii="宋体" w:hAnsi="宋体"/>
          <w:sz w:val="21"/>
          <w:szCs w:val="21"/>
          <w:highlight w:val="none"/>
          <w:u w:val="single"/>
        </w:rPr>
        <w:t xml:space="preserve">按通用条款有关规定执行</w:t>
      </w:r>
      <w:r>
        <w:rPr>
          <w:sz w:val="21"/>
          <w:highlight w:val="none"/>
        </w:rPr>
        <w:t xml:space="preserve">。</w:t>
      </w:r>
      <w:r/>
    </w:p>
    <w:p>
      <w:pPr>
        <w:ind w:firstLine="420"/>
        <w:spacing w:line="360" w:lineRule="auto"/>
        <w:widowControl w:val="off"/>
        <w:rPr>
          <w:sz w:val="21"/>
          <w:highlight w:val="none"/>
        </w:rPr>
      </w:pPr>
      <w:r>
        <w:rPr>
          <w:sz w:val="21"/>
          <w:highlight w:val="none"/>
        </w:rPr>
        <w:t xml:space="preserve">（2）总价合同进度付款申请单提交的约定</w:t>
      </w:r>
      <w:r>
        <w:rPr>
          <w:rFonts w:hint="eastAsia"/>
          <w:sz w:val="21"/>
          <w:highlight w:val="none"/>
        </w:rPr>
        <w:t xml:space="preserve">：</w:t>
      </w:r>
      <w:r>
        <w:rPr>
          <w:rFonts w:hint="eastAsia" w:ascii="宋体" w:hAnsi="宋体"/>
          <w:sz w:val="21"/>
          <w:szCs w:val="21"/>
          <w:highlight w:val="none"/>
          <w:u w:val="single"/>
        </w:rPr>
        <w:t xml:space="preserve">按通用条款有关规定执行</w:t>
      </w:r>
      <w:r>
        <w:rPr>
          <w:sz w:val="21"/>
          <w:highlight w:val="none"/>
        </w:rPr>
        <w:t xml:space="preserve">。</w:t>
      </w:r>
      <w:r/>
    </w:p>
    <w:p>
      <w:pPr>
        <w:ind w:firstLine="420"/>
        <w:spacing w:line="360" w:lineRule="auto"/>
        <w:widowControl w:val="off"/>
        <w:rPr>
          <w:sz w:val="21"/>
          <w:highlight w:val="none"/>
        </w:rPr>
      </w:pPr>
      <w:r>
        <w:rPr>
          <w:sz w:val="21"/>
          <w:highlight w:val="none"/>
        </w:rPr>
        <w:t xml:space="preserve">（3）其他价格形式合同进度付款申请单提交的约定：</w:t>
      </w:r>
      <w:r>
        <w:rPr>
          <w:rFonts w:hint="eastAsia" w:ascii="宋体" w:hAnsi="宋体"/>
          <w:sz w:val="21"/>
          <w:szCs w:val="21"/>
          <w:highlight w:val="none"/>
          <w:u w:val="single"/>
        </w:rPr>
        <w:t xml:space="preserve">按通用条款有关规定执行</w:t>
      </w:r>
      <w:r>
        <w:rPr>
          <w:sz w:val="21"/>
          <w:highlight w:val="none"/>
        </w:rPr>
        <w:t xml:space="preserve">。</w:t>
      </w:r>
      <w:r/>
    </w:p>
    <w:p>
      <w:pPr>
        <w:ind w:firstLine="420"/>
        <w:spacing w:line="360" w:lineRule="auto"/>
        <w:widowControl w:val="off"/>
        <w:rPr>
          <w:sz w:val="21"/>
          <w:highlight w:val="none"/>
        </w:rPr>
      </w:pPr>
      <w:r>
        <w:rPr>
          <w:sz w:val="21"/>
          <w:highlight w:val="none"/>
        </w:rPr>
        <w:t xml:space="preserve">12.4.4 进度款审核和支付</w:t>
      </w:r>
      <w:r/>
    </w:p>
    <w:p>
      <w:pPr>
        <w:ind w:firstLine="420"/>
        <w:spacing w:line="360" w:lineRule="auto"/>
        <w:widowControl w:val="off"/>
        <w:rPr>
          <w:sz w:val="21"/>
          <w:highlight w:val="none"/>
          <w:u w:val="single"/>
        </w:rPr>
      </w:pPr>
      <w:r>
        <w:rPr>
          <w:sz w:val="21"/>
          <w:highlight w:val="none"/>
        </w:rPr>
        <w:t xml:space="preserve">（1）监理人审查并报送发包人的期限：</w:t>
      </w:r>
      <w:r>
        <w:rPr>
          <w:rFonts w:hint="eastAsia" w:ascii="宋体" w:hAnsi="宋体"/>
          <w:sz w:val="21"/>
          <w:szCs w:val="21"/>
          <w:highlight w:val="none"/>
          <w:u w:val="single"/>
        </w:rPr>
        <w:t xml:space="preserve">按通用条款有关规定执行</w:t>
      </w:r>
      <w:r>
        <w:rPr>
          <w:sz w:val="21"/>
          <w:highlight w:val="none"/>
        </w:rPr>
        <w:t xml:space="preserve">。</w:t>
      </w:r>
      <w:r/>
    </w:p>
    <w:p>
      <w:pPr>
        <w:ind w:firstLine="420"/>
        <w:spacing w:line="360" w:lineRule="auto"/>
        <w:widowControl w:val="off"/>
        <w:rPr>
          <w:sz w:val="21"/>
          <w:highlight w:val="none"/>
        </w:rPr>
      </w:pPr>
      <w:r>
        <w:rPr>
          <w:sz w:val="21"/>
          <w:highlight w:val="none"/>
        </w:rPr>
        <w:t xml:space="preserve">发包人完成审批并签发进度款支付证书的期限：</w:t>
      </w:r>
      <w:r>
        <w:rPr>
          <w:rFonts w:hint="eastAsia" w:ascii="宋体" w:hAnsi="宋体"/>
          <w:sz w:val="21"/>
          <w:szCs w:val="21"/>
          <w:highlight w:val="none"/>
          <w:u w:val="single"/>
        </w:rPr>
        <w:t xml:space="preserve">按通用条款有关规定执行</w:t>
      </w:r>
      <w:r>
        <w:rPr>
          <w:sz w:val="21"/>
          <w:highlight w:val="none"/>
        </w:rPr>
        <w:t xml:space="preserve">。</w:t>
      </w:r>
      <w:r/>
    </w:p>
    <w:p>
      <w:pPr>
        <w:ind w:firstLine="420"/>
        <w:spacing w:line="360" w:lineRule="auto"/>
        <w:widowControl w:val="off"/>
        <w:rPr>
          <w:sz w:val="21"/>
          <w:highlight w:val="none"/>
        </w:rPr>
      </w:pPr>
      <w:r>
        <w:rPr>
          <w:sz w:val="21"/>
          <w:highlight w:val="none"/>
        </w:rPr>
        <w:t xml:space="preserve">（2）发包人支付进度款的期限：</w:t>
      </w:r>
      <w:r>
        <w:rPr>
          <w:rFonts w:hint="eastAsia" w:ascii="宋体" w:hAnsi="宋体"/>
          <w:sz w:val="21"/>
          <w:szCs w:val="21"/>
          <w:highlight w:val="none"/>
          <w:u w:val="single"/>
        </w:rPr>
        <w:t xml:space="preserve">按通用条款有关规定执行</w:t>
      </w:r>
      <w:r>
        <w:rPr>
          <w:sz w:val="21"/>
          <w:highlight w:val="none"/>
        </w:rPr>
        <w:t xml:space="preserve"> 。</w:t>
      </w:r>
      <w:r/>
    </w:p>
    <w:p>
      <w:pPr>
        <w:ind w:firstLine="420"/>
        <w:spacing w:line="360" w:lineRule="auto"/>
        <w:widowControl w:val="off"/>
        <w:rPr>
          <w:sz w:val="21"/>
          <w:highlight w:val="none"/>
        </w:rPr>
      </w:pPr>
      <w:r>
        <w:rPr>
          <w:sz w:val="21"/>
          <w:highlight w:val="none"/>
        </w:rPr>
        <w:t xml:space="preserve">发包人逾期支付进度款的违约金的计算方式：</w:t>
      </w:r>
      <w:r>
        <w:rPr>
          <w:rFonts w:hint="eastAsia" w:ascii="宋体" w:hAnsi="宋体"/>
          <w:sz w:val="21"/>
          <w:szCs w:val="21"/>
          <w:highlight w:val="none"/>
          <w:u w:val="single"/>
        </w:rPr>
        <w:t xml:space="preserve">按通用条款有关规定执行</w:t>
      </w:r>
      <w:r>
        <w:rPr>
          <w:sz w:val="21"/>
          <w:highlight w:val="none"/>
        </w:rPr>
        <w:t xml:space="preserve">。</w:t>
      </w:r>
      <w:r/>
    </w:p>
    <w:p>
      <w:pPr>
        <w:ind w:firstLine="420"/>
        <w:spacing w:line="360" w:lineRule="auto"/>
        <w:widowControl w:val="off"/>
        <w:rPr>
          <w:sz w:val="21"/>
          <w:highlight w:val="none"/>
        </w:rPr>
      </w:pPr>
      <w:r>
        <w:rPr>
          <w:sz w:val="21"/>
          <w:highlight w:val="none"/>
        </w:rPr>
        <w:t xml:space="preserve">12.4.6 支付分解表的编制</w:t>
      </w:r>
      <w:r/>
    </w:p>
    <w:p>
      <w:pPr>
        <w:ind w:firstLine="420"/>
        <w:spacing w:line="360" w:lineRule="auto"/>
        <w:widowControl w:val="off"/>
        <w:rPr>
          <w:sz w:val="21"/>
          <w:highlight w:val="none"/>
        </w:rPr>
      </w:pPr>
      <w:r>
        <w:rPr>
          <w:sz w:val="21"/>
          <w:highlight w:val="none"/>
        </w:rPr>
        <w:t xml:space="preserve">2、总价合同支付分解表的编制与审批：</w:t>
      </w:r>
      <w:r>
        <w:rPr>
          <w:rFonts w:hint="eastAsia" w:ascii="宋体" w:hAnsi="宋体"/>
          <w:sz w:val="21"/>
          <w:szCs w:val="21"/>
          <w:highlight w:val="none"/>
          <w:u w:val="single"/>
        </w:rPr>
        <w:t xml:space="preserve">按通用条款有关规定执行</w:t>
      </w:r>
      <w:r>
        <w:rPr>
          <w:sz w:val="21"/>
          <w:highlight w:val="none"/>
        </w:rPr>
        <w:t xml:space="preserve">。</w:t>
      </w:r>
      <w:r/>
    </w:p>
    <w:p>
      <w:pPr>
        <w:ind w:firstLine="420"/>
        <w:spacing w:line="360" w:lineRule="auto"/>
        <w:widowControl w:val="off"/>
        <w:rPr>
          <w:sz w:val="21"/>
          <w:highlight w:val="none"/>
        </w:rPr>
      </w:pPr>
      <w:r>
        <w:rPr>
          <w:sz w:val="21"/>
          <w:highlight w:val="none"/>
        </w:rPr>
        <w:t xml:space="preserve">3、单价合同的总价项目支付分解表的编制与审批：</w:t>
      </w:r>
      <w:r>
        <w:rPr>
          <w:rFonts w:hint="eastAsia" w:ascii="宋体" w:hAnsi="宋体"/>
          <w:sz w:val="21"/>
          <w:szCs w:val="21"/>
          <w:highlight w:val="none"/>
          <w:u w:val="single"/>
        </w:rPr>
        <w:t xml:space="preserve">按通用条款有关规定执行</w:t>
      </w:r>
      <w:r>
        <w:rPr>
          <w:sz w:val="21"/>
          <w:highlight w:val="none"/>
        </w:rPr>
        <w:t xml:space="preserve">。</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13.</w:t>
      </w:r>
      <w:r>
        <w:rPr>
          <w:rFonts w:hint="eastAsia" w:ascii="Arial" w:hAnsi="Arial"/>
          <w:b/>
          <w:bCs/>
          <w:sz w:val="21"/>
          <w:szCs w:val="28"/>
          <w:highlight w:val="none"/>
        </w:rPr>
        <w:t xml:space="preserve"> </w:t>
      </w:r>
      <w:r>
        <w:rPr>
          <w:rFonts w:ascii="Arial" w:hAnsi="Arial"/>
          <w:b/>
          <w:bCs/>
          <w:sz w:val="21"/>
          <w:szCs w:val="28"/>
          <w:highlight w:val="none"/>
        </w:rPr>
        <w:t xml:space="preserve">验收和工程试车</w:t>
      </w:r>
      <w:r/>
    </w:p>
    <w:p>
      <w:pPr>
        <w:ind w:firstLine="420"/>
        <w:spacing w:line="360" w:lineRule="auto"/>
        <w:widowControl w:val="off"/>
        <w:rPr>
          <w:sz w:val="21"/>
          <w:highlight w:val="none"/>
        </w:rPr>
      </w:pPr>
      <w:r>
        <w:rPr>
          <w:sz w:val="21"/>
          <w:highlight w:val="none"/>
        </w:rPr>
        <w:t xml:space="preserve">13.1 分部分项工程验收</w:t>
      </w:r>
      <w:r/>
    </w:p>
    <w:p>
      <w:pPr>
        <w:ind w:firstLine="420"/>
        <w:spacing w:line="360" w:lineRule="auto"/>
        <w:widowControl w:val="off"/>
        <w:rPr>
          <w:sz w:val="21"/>
          <w:highlight w:val="none"/>
        </w:rPr>
      </w:pPr>
      <w:r>
        <w:rPr>
          <w:sz w:val="21"/>
          <w:highlight w:val="none"/>
        </w:rPr>
        <w:t xml:space="preserve">13.1.2监理人不能按时进行验收时，应提前</w:t>
      </w:r>
      <w:r>
        <w:rPr>
          <w:sz w:val="21"/>
          <w:highlight w:val="none"/>
          <w:u w:val="single"/>
        </w:rPr>
        <w:t xml:space="preserve">  </w:t>
      </w:r>
      <w:r>
        <w:rPr>
          <w:rFonts w:hint="eastAsia"/>
          <w:sz w:val="21"/>
          <w:highlight w:val="none"/>
          <w:u w:val="single"/>
        </w:rPr>
        <w:t xml:space="preserve">24</w:t>
      </w:r>
      <w:r>
        <w:rPr>
          <w:sz w:val="21"/>
          <w:highlight w:val="none"/>
          <w:u w:val="single"/>
        </w:rPr>
        <w:t xml:space="preserve">  </w:t>
      </w:r>
      <w:r>
        <w:rPr>
          <w:sz w:val="21"/>
          <w:highlight w:val="none"/>
        </w:rPr>
        <w:t xml:space="preserve">小时提交书面延期要求。</w:t>
      </w:r>
      <w:r/>
    </w:p>
    <w:p>
      <w:pPr>
        <w:ind w:firstLine="420"/>
        <w:spacing w:line="360" w:lineRule="auto"/>
        <w:widowControl w:val="off"/>
        <w:rPr>
          <w:b/>
          <w:sz w:val="21"/>
          <w:highlight w:val="none"/>
        </w:rPr>
      </w:pPr>
      <w:r>
        <w:rPr>
          <w:sz w:val="21"/>
          <w:highlight w:val="none"/>
        </w:rPr>
        <w:t xml:space="preserve">关于延期最长不得超过：</w:t>
      </w:r>
      <w:r>
        <w:rPr>
          <w:sz w:val="21"/>
          <w:highlight w:val="none"/>
          <w:u w:val="single"/>
        </w:rPr>
        <w:t xml:space="preserve">  </w:t>
      </w:r>
      <w:r>
        <w:rPr>
          <w:rFonts w:hint="eastAsia"/>
          <w:sz w:val="21"/>
          <w:highlight w:val="none"/>
          <w:u w:val="single"/>
        </w:rPr>
        <w:t xml:space="preserve">48</w:t>
      </w:r>
      <w:r>
        <w:rPr>
          <w:sz w:val="21"/>
          <w:highlight w:val="none"/>
          <w:u w:val="single"/>
        </w:rPr>
        <w:t xml:space="preserve">  </w:t>
      </w:r>
      <w:r>
        <w:rPr>
          <w:sz w:val="21"/>
          <w:highlight w:val="none"/>
        </w:rPr>
        <w:t xml:space="preserve">小时。</w:t>
      </w:r>
      <w:r/>
    </w:p>
    <w:p>
      <w:pPr>
        <w:ind w:firstLine="420"/>
        <w:spacing w:line="360" w:lineRule="auto"/>
        <w:widowControl w:val="off"/>
        <w:rPr>
          <w:sz w:val="21"/>
          <w:highlight w:val="none"/>
        </w:rPr>
      </w:pPr>
      <w:r>
        <w:rPr>
          <w:sz w:val="21"/>
          <w:highlight w:val="none"/>
        </w:rPr>
        <w:t xml:space="preserve">13.2 竣工验收</w:t>
      </w:r>
      <w:r/>
    </w:p>
    <w:p>
      <w:pPr>
        <w:ind w:firstLine="420"/>
        <w:spacing w:line="360" w:lineRule="auto"/>
        <w:widowControl w:val="off"/>
        <w:rPr>
          <w:sz w:val="21"/>
          <w:highlight w:val="none"/>
        </w:rPr>
      </w:pPr>
      <w:r>
        <w:rPr>
          <w:sz w:val="21"/>
          <w:highlight w:val="none"/>
        </w:rPr>
        <w:t xml:space="preserve">13.2.2竣工验收程序</w:t>
      </w:r>
      <w:r/>
    </w:p>
    <w:p>
      <w:pPr>
        <w:ind w:firstLine="420"/>
        <w:spacing w:line="360" w:lineRule="auto"/>
        <w:widowControl w:val="off"/>
        <w:rPr>
          <w:sz w:val="21"/>
          <w:highlight w:val="none"/>
          <w:u w:val="single"/>
        </w:rPr>
      </w:pPr>
      <w:r>
        <w:rPr>
          <w:sz w:val="21"/>
          <w:highlight w:val="none"/>
        </w:rPr>
        <w:t xml:space="preserve">关于竣工验收程序的约定：</w:t>
      </w:r>
      <w:r>
        <w:rPr>
          <w:rFonts w:hint="eastAsia"/>
          <w:sz w:val="21"/>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sz w:val="21"/>
          <w:highlight w:val="none"/>
          <w:u w:val="single"/>
        </w:rPr>
        <w:t xml:space="preserve">。</w:t>
      </w:r>
      <w:r/>
    </w:p>
    <w:p>
      <w:pPr>
        <w:ind w:firstLine="420"/>
        <w:spacing w:line="360" w:lineRule="exact"/>
        <w:widowControl w:val="off"/>
        <w:rPr>
          <w:rFonts w:ascii="宋体" w:hAnsi="宋体" w:cs="宋体"/>
          <w:sz w:val="21"/>
          <w:szCs w:val="21"/>
          <w:highlight w:val="none"/>
          <w:u w:val="single"/>
        </w:rPr>
      </w:pPr>
      <w:r>
        <w:rPr>
          <w:sz w:val="21"/>
          <w:highlight w:val="none"/>
        </w:rPr>
        <w:t xml:space="preserve">发包人不按照本项约定组织竣工验收、颁发工程接收证书的违约金的计算方法：</w:t>
      </w:r>
      <w:r>
        <w:rPr>
          <w:rFonts w:hint="eastAsia" w:ascii="宋体" w:hAnsi="宋体" w:cs="宋体"/>
          <w:sz w:val="21"/>
          <w:szCs w:val="21"/>
          <w:highlight w:val="none"/>
          <w:u w:val="single"/>
        </w:rPr>
        <w:t xml:space="preserve">发包人自应当接收工程之日起。承担工程照管、成品保护、保管等有关的各项费用。</w:t>
      </w:r>
      <w:r/>
    </w:p>
    <w:p>
      <w:pPr>
        <w:ind w:firstLine="420"/>
        <w:spacing w:line="360" w:lineRule="auto"/>
        <w:widowControl w:val="off"/>
        <w:rPr>
          <w:sz w:val="21"/>
          <w:highlight w:val="none"/>
        </w:rPr>
      </w:pPr>
      <w:r>
        <w:rPr>
          <w:sz w:val="21"/>
          <w:highlight w:val="none"/>
        </w:rPr>
        <w:t xml:space="preserve">13.2.5移交、接收全部与部分工程</w:t>
      </w:r>
      <w:r/>
    </w:p>
    <w:p>
      <w:pPr>
        <w:ind w:firstLine="420"/>
        <w:spacing w:line="360" w:lineRule="auto"/>
        <w:widowControl w:val="off"/>
        <w:rPr>
          <w:rFonts w:ascii="宋体" w:hAnsi="宋体" w:cs="宋体"/>
          <w:sz w:val="21"/>
          <w:szCs w:val="21"/>
          <w:highlight w:val="none"/>
        </w:rPr>
      </w:pPr>
      <w:r>
        <w:rPr>
          <w:rFonts w:hint="eastAsia"/>
          <w:sz w:val="21"/>
          <w:highlight w:val="none"/>
        </w:rPr>
        <w:t xml:space="preserve">承包人向发包人移交工程的期限：</w:t>
      </w:r>
      <w:r>
        <w:rPr>
          <w:rFonts w:hint="eastAsia" w:ascii="宋体" w:hAnsi="宋体" w:cs="宋体"/>
          <w:sz w:val="21"/>
          <w:szCs w:val="21"/>
          <w:highlight w:val="none"/>
          <w:u w:val="single"/>
        </w:rPr>
        <w:t xml:space="preserve">工程验收合格后7天内完成工程的移交。</w:t>
      </w:r>
      <w:r/>
    </w:p>
    <w:p>
      <w:pPr>
        <w:ind w:firstLine="420"/>
        <w:spacing w:line="360" w:lineRule="exact"/>
        <w:widowControl w:val="off"/>
        <w:rPr>
          <w:sz w:val="21"/>
          <w:highlight w:val="none"/>
        </w:rPr>
      </w:pPr>
      <w:r>
        <w:rPr>
          <w:sz w:val="21"/>
          <w:highlight w:val="none"/>
        </w:rPr>
        <w:t xml:space="preserve">发包人未按本合同约定接收全部或部分工程的，违约金的计算方法为：</w:t>
      </w:r>
      <w:r>
        <w:rPr>
          <w:rFonts w:hint="eastAsia" w:ascii="宋体" w:hAnsi="宋体" w:cs="宋体"/>
          <w:sz w:val="21"/>
          <w:szCs w:val="21"/>
          <w:highlight w:val="none"/>
          <w:u w:val="single"/>
        </w:rPr>
        <w:t xml:space="preserve">发包人自应当接收工程之日起。承担工程照管、成品保护、保管等有关的各项费用</w:t>
      </w:r>
      <w:bookmarkStart w:id="260" w:name="EB0fe042f1da52465a996cef58bee58ee2"/>
      <w:r/>
      <w:bookmarkEnd w:id="260"/>
      <w:r>
        <w:rPr>
          <w:rFonts w:hint="eastAsia" w:ascii="宋体" w:hAnsi="宋体" w:cs="宋体"/>
          <w:sz w:val="21"/>
          <w:szCs w:val="21"/>
          <w:highlight w:val="none"/>
          <w:u w:val="single"/>
        </w:rPr>
        <w:t xml:space="preserve">。</w:t>
      </w:r>
      <w:r/>
    </w:p>
    <w:p>
      <w:pPr>
        <w:ind w:firstLine="420"/>
        <w:spacing w:line="360" w:lineRule="exact"/>
        <w:widowControl w:val="off"/>
        <w:rPr>
          <w:rFonts w:ascii="宋体" w:hAnsi="宋体" w:cs="宋体"/>
          <w:sz w:val="21"/>
          <w:szCs w:val="21"/>
          <w:highlight w:val="none"/>
          <w:u w:val="single"/>
        </w:rPr>
      </w:pPr>
      <w:r>
        <w:rPr>
          <w:sz w:val="21"/>
          <w:highlight w:val="none"/>
        </w:rPr>
        <w:t xml:space="preserve">承包人未按时移交工程的，违约金的计算方法为：</w:t>
      </w:r>
      <w:r>
        <w:rPr>
          <w:rFonts w:hint="eastAsia" w:ascii="宋体" w:hAnsi="宋体" w:cs="宋体"/>
          <w:sz w:val="21"/>
          <w:szCs w:val="21"/>
          <w:highlight w:val="none"/>
          <w:u w:val="single"/>
        </w:rPr>
        <w:t xml:space="preserve">承包人自应承担工程照管、成品保护、保管等有关的各项费用</w:t>
      </w:r>
      <w:bookmarkStart w:id="261" w:name="EBbfcbde850c8144bea52718793d5a4292"/>
      <w:r/>
      <w:bookmarkEnd w:id="261"/>
      <w:r>
        <w:rPr>
          <w:rFonts w:hint="eastAsia" w:ascii="宋体" w:hAnsi="宋体" w:cs="宋体"/>
          <w:sz w:val="21"/>
          <w:szCs w:val="21"/>
          <w:highlight w:val="none"/>
          <w:u w:val="single"/>
        </w:rPr>
        <w:t xml:space="preserve">。</w:t>
      </w:r>
      <w:r/>
    </w:p>
    <w:p>
      <w:pPr>
        <w:ind w:firstLine="420"/>
        <w:spacing w:line="360" w:lineRule="auto"/>
        <w:widowControl w:val="off"/>
        <w:rPr>
          <w:sz w:val="21"/>
          <w:highlight w:val="none"/>
        </w:rPr>
      </w:pPr>
      <w:r>
        <w:rPr>
          <w:sz w:val="21"/>
          <w:highlight w:val="none"/>
        </w:rPr>
        <w:t xml:space="preserve">13.3 工程试车</w:t>
      </w:r>
      <w:r/>
    </w:p>
    <w:p>
      <w:pPr>
        <w:ind w:firstLine="420"/>
        <w:spacing w:line="360" w:lineRule="auto"/>
        <w:widowControl w:val="off"/>
        <w:rPr>
          <w:sz w:val="21"/>
          <w:highlight w:val="none"/>
        </w:rPr>
      </w:pPr>
      <w:r>
        <w:rPr>
          <w:sz w:val="21"/>
          <w:highlight w:val="none"/>
        </w:rPr>
        <w:t xml:space="preserve">13.3.1 试车程序</w:t>
      </w:r>
      <w:r/>
    </w:p>
    <w:p>
      <w:pPr>
        <w:ind w:firstLine="420"/>
        <w:spacing w:line="360" w:lineRule="auto"/>
        <w:widowControl w:val="off"/>
        <w:rPr>
          <w:sz w:val="21"/>
          <w:highlight w:val="none"/>
        </w:rPr>
      </w:pPr>
      <w:r>
        <w:rPr>
          <w:sz w:val="21"/>
          <w:highlight w:val="none"/>
        </w:rPr>
        <w:t xml:space="preserve">工程试车内容：</w:t>
      </w:r>
      <w:r>
        <w:rPr>
          <w:sz w:val="21"/>
          <w:highlight w:val="none"/>
        </w:rPr>
        <w:t xml:space="preserve"> </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（1）单机无负荷试车费用由</w:t>
      </w:r>
      <w:r>
        <w:rPr>
          <w:sz w:val="21"/>
          <w:highlight w:val="none"/>
        </w:rPr>
        <w:t xml:space="preserve"> </w:t>
      </w:r>
      <w:r>
        <w:rPr>
          <w:rFonts w:ascii="宋体" w:hAnsi="宋体"/>
          <w:sz w:val="21"/>
          <w:szCs w:val="21"/>
          <w:highlight w:val="none"/>
          <w:u w:val="single"/>
        </w:rPr>
        <w:t xml:space="preserve"> /</w:t>
      </w:r>
      <w:r>
        <w:rPr>
          <w:sz w:val="21"/>
          <w:highlight w:val="none"/>
        </w:rPr>
        <w:t xml:space="preserve">承担；</w:t>
      </w:r>
      <w:r/>
    </w:p>
    <w:p>
      <w:pPr>
        <w:ind w:firstLine="420"/>
        <w:spacing w:line="360" w:lineRule="auto"/>
        <w:widowControl w:val="off"/>
        <w:rPr>
          <w:sz w:val="21"/>
          <w:highlight w:val="none"/>
        </w:rPr>
      </w:pPr>
      <w:r>
        <w:rPr>
          <w:sz w:val="21"/>
          <w:highlight w:val="none"/>
        </w:rPr>
        <w:t xml:space="preserve">（2）无负荷联动试车费用由</w:t>
      </w:r>
      <w:r>
        <w:rPr>
          <w:rFonts w:ascii="宋体" w:hAnsi="宋体"/>
          <w:sz w:val="21"/>
          <w:szCs w:val="21"/>
          <w:highlight w:val="none"/>
          <w:u w:val="single"/>
        </w:rPr>
        <w:t xml:space="preserve"> /</w:t>
      </w:r>
      <w:r>
        <w:rPr>
          <w:sz w:val="21"/>
          <w:highlight w:val="none"/>
        </w:rPr>
        <w:t xml:space="preserve">承担。</w:t>
      </w:r>
      <w:r/>
    </w:p>
    <w:p>
      <w:pPr>
        <w:ind w:firstLine="420"/>
        <w:spacing w:line="360" w:lineRule="auto"/>
        <w:widowControl w:val="off"/>
        <w:rPr>
          <w:sz w:val="21"/>
          <w:highlight w:val="none"/>
        </w:rPr>
      </w:pPr>
      <w:r>
        <w:rPr>
          <w:sz w:val="21"/>
          <w:highlight w:val="none"/>
        </w:rPr>
        <w:t xml:space="preserve">13.3.3 投料试车</w:t>
      </w:r>
      <w:r/>
    </w:p>
    <w:p>
      <w:pPr>
        <w:ind w:firstLine="420"/>
        <w:spacing w:line="360" w:lineRule="auto"/>
        <w:widowControl w:val="off"/>
        <w:rPr>
          <w:sz w:val="21"/>
          <w:highlight w:val="none"/>
        </w:rPr>
      </w:pPr>
      <w:r>
        <w:rPr>
          <w:rFonts w:hint="eastAsia"/>
          <w:sz w:val="21"/>
          <w:highlight w:val="none"/>
        </w:rPr>
        <w:t xml:space="preserve">关于投料试车相关事项的约定：</w:t>
      </w:r>
      <w:r>
        <w:rPr>
          <w:rFonts w:hint="eastAsia"/>
          <w:sz w:val="21"/>
          <w:highlight w:val="none"/>
        </w:rPr>
        <w:t xml:space="preserve"> </w:t>
      </w:r>
      <w:r>
        <w:rPr>
          <w:rFonts w:ascii="宋体" w:hAnsi="宋体"/>
          <w:sz w:val="21"/>
          <w:szCs w:val="21"/>
          <w:highlight w:val="none"/>
          <w:u w:val="single"/>
        </w:rPr>
        <w:t xml:space="preserve"> /</w:t>
      </w:r>
      <w:r>
        <w:rPr>
          <w:rFonts w:hint="eastAsia" w:ascii="宋体" w:hAnsi="宋体"/>
          <w:sz w:val="21"/>
          <w:szCs w:val="21"/>
          <w:highlight w:val="none"/>
          <w:u w:val="single"/>
        </w:rPr>
        <w:t xml:space="preserve"> </w:t>
      </w:r>
      <w:r>
        <w:rPr>
          <w:sz w:val="21"/>
          <w:highlight w:val="none"/>
        </w:rPr>
        <w:t xml:space="preserve"> 。</w:t>
      </w:r>
      <w:r/>
    </w:p>
    <w:p>
      <w:pPr>
        <w:ind w:firstLine="420"/>
        <w:spacing w:line="360" w:lineRule="auto"/>
        <w:widowControl w:val="off"/>
        <w:rPr>
          <w:sz w:val="21"/>
          <w:highlight w:val="none"/>
        </w:rPr>
      </w:pPr>
      <w:r/>
      <w:bookmarkStart w:id="262" w:name="_Toc3741"/>
      <w:r/>
      <w:bookmarkStart w:id="263" w:name="_Toc11894"/>
      <w:r/>
      <w:bookmarkStart w:id="264" w:name="_Toc20947"/>
      <w:r/>
      <w:bookmarkStart w:id="265" w:name="_Toc5213"/>
      <w:r>
        <w:rPr>
          <w:sz w:val="21"/>
          <w:highlight w:val="none"/>
        </w:rPr>
        <w:t xml:space="preserve">13.6 竣工退场</w:t>
      </w:r>
      <w:bookmarkEnd w:id="262"/>
      <w:r/>
      <w:bookmarkEnd w:id="263"/>
      <w:r/>
      <w:bookmarkEnd w:id="264"/>
      <w:r/>
      <w:bookmarkEnd w:id="265"/>
      <w:r/>
      <w:r/>
    </w:p>
    <w:p>
      <w:pPr>
        <w:ind w:firstLine="420"/>
        <w:spacing w:line="360" w:lineRule="auto"/>
        <w:widowControl w:val="off"/>
        <w:rPr>
          <w:sz w:val="21"/>
          <w:highlight w:val="none"/>
        </w:rPr>
      </w:pPr>
      <w:r>
        <w:rPr>
          <w:sz w:val="21"/>
          <w:highlight w:val="none"/>
        </w:rPr>
        <w:t xml:space="preserve">13.6.1 竣工退场</w:t>
      </w:r>
      <w:r/>
    </w:p>
    <w:p>
      <w:pPr>
        <w:ind w:firstLine="420"/>
        <w:spacing w:line="360" w:lineRule="auto"/>
        <w:widowControl w:val="off"/>
        <w:rPr>
          <w:sz w:val="21"/>
          <w:highlight w:val="none"/>
        </w:rPr>
      </w:pPr>
      <w:r>
        <w:rPr>
          <w:sz w:val="21"/>
          <w:highlight w:val="none"/>
        </w:rPr>
        <w:t xml:space="preserve">承包人完成竣工退场的期限：</w:t>
      </w:r>
      <w:r>
        <w:rPr>
          <w:rFonts w:hint="eastAsia" w:ascii="宋体" w:hAnsi="宋体" w:cs="宋体"/>
          <w:sz w:val="21"/>
          <w:szCs w:val="21"/>
          <w:highlight w:val="none"/>
          <w:u w:val="single"/>
        </w:rPr>
        <w:t xml:space="preserve">发包人颁发工程接收证书后15天内。</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14. 竣工结算</w:t>
      </w:r>
      <w:r/>
    </w:p>
    <w:p>
      <w:pPr>
        <w:ind w:firstLine="420"/>
        <w:spacing w:line="360" w:lineRule="auto"/>
        <w:widowControl w:val="off"/>
        <w:rPr>
          <w:sz w:val="21"/>
          <w:highlight w:val="none"/>
        </w:rPr>
      </w:pPr>
      <w:r>
        <w:rPr>
          <w:sz w:val="21"/>
          <w:highlight w:val="none"/>
        </w:rPr>
        <w:t xml:space="preserve">14.1 竣工</w:t>
      </w:r>
      <w:r>
        <w:rPr>
          <w:rFonts w:hint="eastAsia"/>
          <w:sz w:val="21"/>
          <w:highlight w:val="none"/>
        </w:rPr>
        <w:t xml:space="preserve">结算</w:t>
      </w:r>
      <w:r>
        <w:rPr>
          <w:sz w:val="21"/>
          <w:highlight w:val="none"/>
        </w:rPr>
        <w:t xml:space="preserve">申请</w:t>
      </w:r>
      <w:r/>
    </w:p>
    <w:p>
      <w:pPr>
        <w:ind w:firstLine="420"/>
        <w:spacing w:line="360" w:lineRule="auto"/>
        <w:widowControl w:val="off"/>
        <w:rPr>
          <w:sz w:val="21"/>
          <w:highlight w:val="none"/>
          <w:u w:val="single"/>
        </w:rPr>
      </w:pPr>
      <w:r>
        <w:rPr>
          <w:sz w:val="21"/>
          <w:highlight w:val="none"/>
        </w:rPr>
        <w:t xml:space="preserve">承包人提交竣工</w:t>
      </w:r>
      <w:r>
        <w:rPr>
          <w:rFonts w:hint="eastAsia"/>
          <w:sz w:val="21"/>
          <w:highlight w:val="none"/>
        </w:rPr>
        <w:t xml:space="preserve">结算</w:t>
      </w:r>
      <w:r>
        <w:rPr>
          <w:sz w:val="21"/>
          <w:highlight w:val="none"/>
        </w:rPr>
        <w:t xml:space="preserve">申请单的期限：</w:t>
      </w:r>
      <w:r>
        <w:rPr>
          <w:rFonts w:hint="eastAsia"/>
          <w:sz w:val="21"/>
          <w:highlight w:val="none"/>
          <w:u w:val="single"/>
        </w:rPr>
        <w:t xml:space="preserve">工程完成竣工验收移交且结算经政府相关部门审定后30天。</w:t>
      </w:r>
      <w:r/>
    </w:p>
    <w:p>
      <w:pPr>
        <w:ind w:firstLine="420"/>
        <w:spacing w:line="360" w:lineRule="auto"/>
        <w:widowControl w:val="off"/>
        <w:rPr>
          <w:sz w:val="21"/>
          <w:highlight w:val="none"/>
          <w:u w:val="single"/>
        </w:rPr>
      </w:pPr>
      <w:r>
        <w:rPr>
          <w:sz w:val="21"/>
          <w:highlight w:val="none"/>
        </w:rPr>
        <w:t xml:space="preserve">竣工</w:t>
      </w:r>
      <w:r>
        <w:rPr>
          <w:rFonts w:hint="eastAsia"/>
          <w:sz w:val="21"/>
          <w:highlight w:val="none"/>
        </w:rPr>
        <w:t xml:space="preserve">结算</w:t>
      </w:r>
      <w:r>
        <w:rPr>
          <w:sz w:val="21"/>
          <w:highlight w:val="none"/>
        </w:rPr>
        <w:t xml:space="preserve">申请单应包括的内容：</w:t>
      </w:r>
      <w:r>
        <w:rPr>
          <w:rFonts w:hint="eastAsia" w:ascii="宋体" w:hAnsi="宋体" w:cs="宋体"/>
          <w:sz w:val="21"/>
          <w:szCs w:val="21"/>
          <w:highlight w:val="none"/>
          <w:u w:val="single"/>
        </w:rPr>
        <w:t xml:space="preserve">按“通用条款”执行</w:t>
      </w:r>
      <w:bookmarkStart w:id="266" w:name="EBa5f35503aa09497a871aa150816b0673"/>
      <w:r/>
      <w:bookmarkEnd w:id="266"/>
      <w:r>
        <w:rPr>
          <w:rFonts w:hint="eastAsia" w:ascii="宋体" w:hAnsi="宋体" w:cs="宋体"/>
          <w:sz w:val="21"/>
          <w:szCs w:val="21"/>
          <w:highlight w:val="none"/>
          <w:u w:val="single"/>
        </w:rPr>
        <w:t xml:space="preserve">。</w:t>
      </w:r>
      <w:r/>
    </w:p>
    <w:p>
      <w:pPr>
        <w:ind w:firstLine="420"/>
        <w:spacing w:line="360" w:lineRule="auto"/>
        <w:widowControl w:val="off"/>
        <w:rPr>
          <w:sz w:val="21"/>
          <w:highlight w:val="none"/>
        </w:rPr>
      </w:pPr>
      <w:r/>
      <w:bookmarkStart w:id="267" w:name="_Toc19323"/>
      <w:r/>
      <w:bookmarkStart w:id="268" w:name="_Toc27069"/>
      <w:r/>
      <w:bookmarkStart w:id="269" w:name="_Toc7865"/>
      <w:r/>
      <w:bookmarkStart w:id="270" w:name="_Toc17794"/>
      <w:r>
        <w:rPr>
          <w:sz w:val="21"/>
          <w:highlight w:val="none"/>
        </w:rPr>
        <w:t xml:space="preserve">14.2 竣工结算审核</w:t>
      </w:r>
      <w:bookmarkEnd w:id="267"/>
      <w:r/>
      <w:bookmarkEnd w:id="268"/>
      <w:r/>
      <w:bookmarkEnd w:id="269"/>
      <w:r/>
      <w:bookmarkEnd w:id="270"/>
      <w:r/>
      <w:r/>
    </w:p>
    <w:p>
      <w:pPr>
        <w:ind w:firstLine="420"/>
        <w:spacing w:line="360" w:lineRule="auto"/>
        <w:widowControl w:val="off"/>
        <w:rPr>
          <w:rFonts w:ascii="宋体" w:hAnsi="宋体" w:cs="宋体"/>
          <w:sz w:val="21"/>
          <w:szCs w:val="21"/>
          <w:highlight w:val="none"/>
          <w:u w:val="single"/>
        </w:rPr>
      </w:pPr>
      <w:r>
        <w:rPr>
          <w:sz w:val="21"/>
          <w:highlight w:val="none"/>
        </w:rPr>
        <w:t xml:space="preserve">发包人</w:t>
      </w:r>
      <w:r>
        <w:rPr>
          <w:rFonts w:hint="eastAsia"/>
          <w:sz w:val="21"/>
          <w:highlight w:val="none"/>
        </w:rPr>
        <w:t xml:space="preserve">审批</w:t>
      </w:r>
      <w:r>
        <w:rPr>
          <w:sz w:val="21"/>
          <w:highlight w:val="none"/>
        </w:rPr>
        <w:t xml:space="preserve">竣工付款申请单的期限：</w:t>
      </w:r>
      <w:r>
        <w:rPr>
          <w:rFonts w:hint="eastAsia" w:ascii="宋体" w:hAnsi="宋体" w:cs="宋体"/>
          <w:sz w:val="21"/>
          <w:szCs w:val="21"/>
          <w:highlight w:val="none"/>
          <w:u w:val="single"/>
        </w:rPr>
        <w:t xml:space="preserve">按“通用条款”执行。</w:t>
      </w:r>
      <w:r/>
    </w:p>
    <w:p>
      <w:pPr>
        <w:ind w:firstLine="420"/>
        <w:spacing w:line="360" w:lineRule="auto"/>
        <w:widowControl w:val="off"/>
        <w:rPr>
          <w:sz w:val="21"/>
          <w:highlight w:val="none"/>
          <w:u w:val="single"/>
        </w:rPr>
      </w:pPr>
      <w:r>
        <w:rPr>
          <w:sz w:val="21"/>
          <w:highlight w:val="none"/>
        </w:rPr>
        <w:t xml:space="preserve">发包人完成竣工付款的期限：</w:t>
      </w:r>
      <w:r>
        <w:rPr>
          <w:rFonts w:hint="eastAsia"/>
          <w:sz w:val="21"/>
          <w:highlight w:val="none"/>
          <w:u w:val="single"/>
        </w:rPr>
        <w:t xml:space="preserve">签发竣工付款证书后的14天内。</w:t>
      </w:r>
      <w:r/>
    </w:p>
    <w:p>
      <w:pPr>
        <w:ind w:firstLine="420"/>
        <w:spacing w:line="360" w:lineRule="exact"/>
        <w:widowControl w:val="off"/>
        <w:rPr>
          <w:rFonts w:ascii="宋体" w:hAnsi="宋体" w:cs="宋体"/>
          <w:sz w:val="21"/>
          <w:szCs w:val="21"/>
          <w:highlight w:val="none"/>
          <w:u w:val="single"/>
        </w:rPr>
      </w:pPr>
      <w:r>
        <w:rPr>
          <w:rFonts w:hint="eastAsia"/>
          <w:sz w:val="21"/>
          <w:highlight w:val="none"/>
        </w:rPr>
        <w:t xml:space="preserve">关于竣工付款证书异议部分复核的方式和程序：</w:t>
      </w:r>
      <w:r>
        <w:rPr>
          <w:rFonts w:hint="eastAsia" w:ascii="宋体" w:hAnsi="宋体" w:cs="宋体"/>
          <w:sz w:val="21"/>
          <w:szCs w:val="21"/>
          <w:highlight w:val="none"/>
          <w:u w:val="single"/>
        </w:rPr>
        <w:t xml:space="preserve">对于有异议部分应在收到发包人签订的竣工付款证书后7天内提出异议</w:t>
      </w:r>
      <w:bookmarkStart w:id="271" w:name="EB3b364c85bd1a4edba0a07f0eb61a0b05"/>
      <w:r/>
      <w:bookmarkEnd w:id="271"/>
      <w:r>
        <w:rPr>
          <w:rFonts w:hint="eastAsia" w:ascii="宋体" w:hAnsi="宋体" w:cs="宋体"/>
          <w:sz w:val="21"/>
          <w:szCs w:val="21"/>
          <w:highlight w:val="none"/>
          <w:u w:val="single"/>
        </w:rPr>
        <w:t xml:space="preserve">。</w:t>
      </w:r>
      <w:r/>
    </w:p>
    <w:p>
      <w:pPr>
        <w:ind w:firstLine="420"/>
        <w:spacing w:line="360" w:lineRule="auto"/>
        <w:widowControl w:val="off"/>
        <w:rPr>
          <w:sz w:val="21"/>
          <w:highlight w:val="none"/>
        </w:rPr>
      </w:pPr>
      <w:r>
        <w:rPr>
          <w:rFonts w:hint="eastAsia"/>
          <w:sz w:val="21"/>
          <w:highlight w:val="none"/>
        </w:rPr>
        <w:t xml:space="preserve">14.3建设工程项目结算审计，按下列规定支付委托审计费用：</w:t>
      </w:r>
      <w:r/>
    </w:p>
    <w:p>
      <w:pPr>
        <w:ind w:firstLine="420"/>
        <w:spacing w:line="360" w:lineRule="auto"/>
        <w:widowControl w:val="off"/>
        <w:rPr>
          <w:sz w:val="21"/>
          <w:highlight w:val="none"/>
        </w:rPr>
      </w:pPr>
      <w:r>
        <w:rPr>
          <w:rFonts w:hint="eastAsia"/>
          <w:sz w:val="21"/>
          <w:highlight w:val="none"/>
        </w:rPr>
        <w:t xml:space="preserve">（1）单项工程核减率超过10%的，其审计费用全部由施工单位承担；</w:t>
      </w:r>
      <w:r/>
    </w:p>
    <w:p>
      <w:pPr>
        <w:ind w:firstLine="420"/>
        <w:spacing w:line="360" w:lineRule="auto"/>
        <w:widowControl w:val="off"/>
        <w:rPr>
          <w:sz w:val="21"/>
          <w:highlight w:val="none"/>
        </w:rPr>
      </w:pPr>
      <w:r>
        <w:rPr>
          <w:rFonts w:hint="eastAsia"/>
          <w:sz w:val="21"/>
          <w:highlight w:val="none"/>
        </w:rPr>
        <w:t xml:space="preserve">（2）单项工程核减率在5%—10%（含10%）之间的，其审计费用由发包人承担80%，施工单位承担20%；</w:t>
      </w:r>
      <w:r/>
    </w:p>
    <w:p>
      <w:pPr>
        <w:ind w:firstLine="420"/>
        <w:spacing w:line="360" w:lineRule="auto"/>
        <w:widowControl w:val="off"/>
        <w:rPr>
          <w:sz w:val="21"/>
          <w:highlight w:val="none"/>
        </w:rPr>
      </w:pPr>
      <w:r>
        <w:rPr>
          <w:rFonts w:hint="eastAsia"/>
          <w:sz w:val="21"/>
          <w:highlight w:val="none"/>
        </w:rPr>
        <w:t xml:space="preserve">（3）单项工程核减率在5%及其以下的，其审计费用由发包人承担。</w:t>
      </w:r>
      <w:r/>
    </w:p>
    <w:p>
      <w:pPr>
        <w:ind w:firstLine="420"/>
        <w:spacing w:line="360" w:lineRule="auto"/>
        <w:widowControl w:val="off"/>
        <w:rPr>
          <w:sz w:val="21"/>
          <w:highlight w:val="none"/>
        </w:rPr>
      </w:pPr>
      <w:r>
        <w:rPr>
          <w:sz w:val="21"/>
          <w:highlight w:val="none"/>
        </w:rPr>
        <w:t xml:space="preserve">14.4 最终结清</w:t>
      </w:r>
      <w:r/>
    </w:p>
    <w:p>
      <w:pPr>
        <w:ind w:firstLine="420"/>
        <w:spacing w:line="360" w:lineRule="auto"/>
        <w:widowControl w:val="off"/>
        <w:rPr>
          <w:sz w:val="21"/>
          <w:highlight w:val="none"/>
        </w:rPr>
      </w:pPr>
      <w:r>
        <w:rPr>
          <w:sz w:val="21"/>
          <w:highlight w:val="none"/>
        </w:rPr>
        <w:t xml:space="preserve">14.4.1 最终结清申请单</w:t>
      </w:r>
      <w:r/>
    </w:p>
    <w:p>
      <w:pPr>
        <w:ind w:firstLine="420"/>
        <w:spacing w:line="360" w:lineRule="auto"/>
        <w:widowControl w:val="off"/>
        <w:rPr>
          <w:sz w:val="21"/>
          <w:highlight w:val="none"/>
        </w:rPr>
      </w:pPr>
      <w:r>
        <w:rPr>
          <w:sz w:val="21"/>
          <w:highlight w:val="none"/>
        </w:rPr>
        <w:t xml:space="preserve">承包人提交最终结清申请单的份数：</w:t>
      </w:r>
      <w:r>
        <w:rPr>
          <w:rFonts w:hint="eastAsia"/>
          <w:sz w:val="21"/>
          <w:highlight w:val="none"/>
          <w:u w:val="single"/>
        </w:rPr>
        <w:t xml:space="preserve">2份</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承包人提交最终结算申请单的期限：</w:t>
      </w:r>
      <w:r>
        <w:rPr>
          <w:rFonts w:hint="eastAsia"/>
          <w:sz w:val="21"/>
          <w:highlight w:val="none"/>
          <w:u w:val="single"/>
        </w:rPr>
        <w:t xml:space="preserve">承包人应在缺陷责任期终止证书颁发后7天内向发包人提交最终结清申请书，并提供相关证明资料。</w:t>
      </w:r>
      <w:r>
        <w:rPr>
          <w:rFonts w:hint="eastAsia"/>
          <w:sz w:val="21"/>
          <w:highlight w:val="none"/>
        </w:rPr>
        <w:t xml:space="preserve"> </w:t>
      </w:r>
      <w:r/>
    </w:p>
    <w:p>
      <w:pPr>
        <w:ind w:firstLine="420"/>
        <w:spacing w:line="360" w:lineRule="auto"/>
        <w:widowControl w:val="off"/>
        <w:rPr>
          <w:sz w:val="21"/>
          <w:highlight w:val="none"/>
        </w:rPr>
      </w:pPr>
      <w:r>
        <w:rPr>
          <w:sz w:val="21"/>
          <w:highlight w:val="none"/>
        </w:rPr>
        <w:t xml:space="preserve">14.4.2 最终结清证书和支付</w:t>
      </w:r>
      <w:r/>
    </w:p>
    <w:p>
      <w:pPr>
        <w:ind w:firstLine="420"/>
        <w:spacing w:line="360" w:lineRule="exact"/>
        <w:widowControl w:val="off"/>
        <w:rPr>
          <w:rFonts w:ascii="宋体" w:hAnsi="宋体" w:cs="宋体"/>
          <w:sz w:val="21"/>
          <w:szCs w:val="21"/>
          <w:highlight w:val="none"/>
          <w:u w:val="single"/>
        </w:rPr>
      </w:pPr>
      <w:r>
        <w:rPr>
          <w:sz w:val="21"/>
          <w:highlight w:val="none"/>
        </w:rPr>
        <w:t xml:space="preserve">（1）发包人完成最终结清申请单的</w:t>
      </w:r>
      <w:r>
        <w:rPr>
          <w:rFonts w:hint="eastAsia"/>
          <w:sz w:val="21"/>
          <w:highlight w:val="none"/>
        </w:rPr>
        <w:t xml:space="preserve">审批</w:t>
      </w:r>
      <w:r>
        <w:rPr>
          <w:sz w:val="21"/>
          <w:highlight w:val="none"/>
        </w:rPr>
        <w:t xml:space="preserve">并颁发最终结清证书的期限：</w:t>
      </w:r>
      <w:r>
        <w:rPr>
          <w:rFonts w:hint="eastAsia" w:ascii="宋体" w:hAnsi="宋体" w:cs="宋体"/>
          <w:sz w:val="21"/>
          <w:szCs w:val="21"/>
          <w:highlight w:val="none"/>
          <w:u w:val="single"/>
        </w:rPr>
        <w:t xml:space="preserve">发包人应在收到承包人提交的最终结清申请单后14天内完成审批并向承包人颁发最终结清证书。</w:t>
      </w:r>
      <w:r/>
    </w:p>
    <w:p>
      <w:pPr>
        <w:ind w:firstLine="420"/>
        <w:spacing w:line="360" w:lineRule="exact"/>
        <w:widowControl w:val="off"/>
        <w:rPr>
          <w:rFonts w:ascii="宋体" w:hAnsi="宋体" w:cs="宋体"/>
          <w:sz w:val="21"/>
          <w:szCs w:val="21"/>
          <w:highlight w:val="none"/>
          <w:u w:val="single"/>
        </w:rPr>
      </w:pPr>
      <w:r>
        <w:rPr>
          <w:sz w:val="21"/>
          <w:highlight w:val="none"/>
        </w:rPr>
        <w:t xml:space="preserve">（2）发包人完成支付的期限：</w:t>
      </w:r>
      <w:r>
        <w:rPr>
          <w:rFonts w:hint="eastAsia" w:ascii="宋体" w:hAnsi="宋体" w:cs="宋体"/>
          <w:sz w:val="21"/>
          <w:szCs w:val="21"/>
          <w:highlight w:val="none"/>
          <w:u w:val="single"/>
        </w:rPr>
        <w:t xml:space="preserve">发包人应在颁发最终结清证书后28天内完成支付。</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15. 缺陷责任期与保修</w:t>
      </w:r>
      <w:r/>
    </w:p>
    <w:p>
      <w:pPr>
        <w:ind w:firstLine="420"/>
        <w:spacing w:line="360" w:lineRule="auto"/>
        <w:widowControl w:val="off"/>
        <w:rPr>
          <w:sz w:val="21"/>
          <w:highlight w:val="none"/>
        </w:rPr>
      </w:pPr>
      <w:r>
        <w:rPr>
          <w:sz w:val="21"/>
          <w:highlight w:val="none"/>
        </w:rPr>
        <w:t xml:space="preserve">15.2缺陷责任期</w:t>
      </w:r>
      <w:r/>
    </w:p>
    <w:p>
      <w:pPr>
        <w:ind w:firstLine="420"/>
        <w:spacing w:line="360" w:lineRule="auto"/>
        <w:widowControl w:val="off"/>
        <w:rPr>
          <w:sz w:val="21"/>
          <w:highlight w:val="none"/>
        </w:rPr>
      </w:pPr>
      <w:r>
        <w:rPr>
          <w:sz w:val="21"/>
          <w:highlight w:val="none"/>
        </w:rPr>
        <w:t xml:space="preserve">缺陷责任期的具体期限： </w:t>
      </w:r>
      <w:bookmarkStart w:id="272" w:name="EBa6d0cf21d59f48edb0b5d75372757453"/>
      <w:r>
        <w:rPr>
          <w:rFonts w:hint="eastAsia" w:ascii="宋体" w:hAnsi="宋体" w:cs="宋体"/>
          <w:sz w:val="21"/>
          <w:szCs w:val="21"/>
          <w:highlight w:val="none"/>
          <w:u w:val="single"/>
        </w:rPr>
        <w:t xml:space="preserve">2年</w:t>
      </w:r>
      <w:bookmarkEnd w:id="272"/>
      <w:r>
        <w:rPr>
          <w:rFonts w:hint="eastAsia" w:ascii="宋体" w:hAnsi="宋体" w:cs="宋体"/>
          <w:sz w:val="21"/>
          <w:szCs w:val="21"/>
          <w:highlight w:val="none"/>
          <w:u w:val="single"/>
        </w:rPr>
        <w:t xml:space="preserve">。</w:t>
      </w:r>
      <w:r/>
    </w:p>
    <w:p>
      <w:pPr>
        <w:ind w:firstLine="420"/>
        <w:spacing w:line="360" w:lineRule="auto"/>
        <w:widowControl w:val="off"/>
        <w:rPr>
          <w:sz w:val="21"/>
          <w:highlight w:val="none"/>
        </w:rPr>
      </w:pPr>
      <w:r/>
      <w:bookmarkStart w:id="273" w:name="_Toc31759"/>
      <w:r/>
      <w:bookmarkStart w:id="274" w:name="_Toc16722"/>
      <w:r/>
      <w:bookmarkStart w:id="275" w:name="_Toc21147"/>
      <w:r/>
      <w:bookmarkStart w:id="276" w:name="_Toc7860"/>
      <w:r>
        <w:rPr>
          <w:sz w:val="21"/>
          <w:highlight w:val="none"/>
        </w:rPr>
        <w:t xml:space="preserve">15.3 质量保证金</w:t>
      </w:r>
      <w:bookmarkEnd w:id="273"/>
      <w:r/>
      <w:bookmarkEnd w:id="274"/>
      <w:r/>
      <w:bookmarkEnd w:id="275"/>
      <w:r/>
      <w:bookmarkEnd w:id="276"/>
      <w:r/>
      <w:r/>
    </w:p>
    <w:p>
      <w:pPr>
        <w:ind w:firstLine="420"/>
        <w:spacing w:line="360" w:lineRule="auto"/>
        <w:widowControl w:val="off"/>
        <w:rPr>
          <w:sz w:val="21"/>
          <w:highlight w:val="none"/>
        </w:rPr>
      </w:pPr>
      <w:r>
        <w:rPr>
          <w:rFonts w:hint="eastAsia"/>
          <w:sz w:val="21"/>
          <w:highlight w:val="none"/>
        </w:rPr>
        <w:t xml:space="preserve">关于是否扣留质量保证金的约定：</w:t>
      </w:r>
      <w:r>
        <w:rPr>
          <w:sz w:val="21"/>
          <w:highlight w:val="none"/>
          <w:u w:val="single"/>
        </w:rPr>
        <w:t xml:space="preserve"> </w:t>
      </w:r>
      <w:r>
        <w:rPr>
          <w:rFonts w:hint="eastAsia" w:ascii="宋体" w:hAnsi="宋体"/>
          <w:sz w:val="21"/>
          <w:szCs w:val="21"/>
          <w:highlight w:val="none"/>
          <w:u w:val="single"/>
        </w:rPr>
        <w:t xml:space="preserve">工程结算审定金额的3</w:t>
      </w:r>
      <w:r>
        <w:rPr>
          <w:rFonts w:ascii="宋体" w:hAnsi="宋体"/>
          <w:sz w:val="21"/>
          <w:szCs w:val="21"/>
          <w:highlight w:val="none"/>
          <w:u w:val="single"/>
        </w:rPr>
        <w:t xml:space="preserve">% </w:t>
      </w:r>
      <w:r>
        <w:rPr>
          <w:sz w:val="21"/>
          <w:highlight w:val="none"/>
        </w:rPr>
        <w:t xml:space="preserve">。</w:t>
      </w:r>
      <w:r>
        <w:rPr>
          <w:rFonts w:hint="eastAsia"/>
          <w:sz w:val="21"/>
          <w:highlight w:val="none"/>
        </w:rPr>
        <w:t xml:space="preserve">在工程项目竣工前，承包人按专用合同条款第3.7条提供履约担保的，发包人不得同时预留工程质量保证金。</w:t>
      </w:r>
      <w:r/>
    </w:p>
    <w:p>
      <w:pPr>
        <w:ind w:firstLine="420"/>
        <w:spacing w:line="360" w:lineRule="auto"/>
        <w:widowControl w:val="off"/>
        <w:rPr>
          <w:sz w:val="21"/>
          <w:highlight w:val="none"/>
        </w:rPr>
      </w:pPr>
      <w:r/>
      <w:bookmarkStart w:id="277" w:name="_Toc32321"/>
      <w:r/>
      <w:bookmarkStart w:id="278" w:name="_Toc9339"/>
      <w:r/>
      <w:bookmarkStart w:id="279" w:name="_Toc9853"/>
      <w:r/>
      <w:bookmarkStart w:id="280" w:name="_Toc17562"/>
      <w:r>
        <w:rPr>
          <w:sz w:val="21"/>
          <w:highlight w:val="none"/>
        </w:rPr>
        <w:t xml:space="preserve">15.3.1 </w:t>
      </w:r>
      <w:r>
        <w:rPr>
          <w:rFonts w:hint="eastAsia"/>
          <w:sz w:val="21"/>
          <w:highlight w:val="none"/>
        </w:rPr>
        <w:t xml:space="preserve">承包人提供</w:t>
      </w:r>
      <w:r>
        <w:rPr>
          <w:sz w:val="21"/>
          <w:highlight w:val="none"/>
        </w:rPr>
        <w:t xml:space="preserve">质量保证金的</w:t>
      </w:r>
      <w:r>
        <w:rPr>
          <w:rFonts w:hint="eastAsia"/>
          <w:sz w:val="21"/>
          <w:highlight w:val="none"/>
        </w:rPr>
        <w:t xml:space="preserve">方</w:t>
      </w:r>
      <w:r>
        <w:rPr>
          <w:sz w:val="21"/>
          <w:highlight w:val="none"/>
        </w:rPr>
        <w:t xml:space="preserve">式</w:t>
      </w:r>
      <w:bookmarkEnd w:id="277"/>
      <w:r/>
      <w:bookmarkEnd w:id="278"/>
      <w:r/>
      <w:bookmarkEnd w:id="279"/>
      <w:r/>
      <w:bookmarkEnd w:id="280"/>
      <w:r/>
      <w:r/>
    </w:p>
    <w:p>
      <w:pPr>
        <w:ind w:firstLine="420"/>
        <w:spacing w:line="360" w:lineRule="auto"/>
        <w:widowControl w:val="off"/>
        <w:rPr>
          <w:sz w:val="21"/>
          <w:highlight w:val="none"/>
        </w:rPr>
      </w:pPr>
      <w:r>
        <w:rPr>
          <w:sz w:val="21"/>
          <w:highlight w:val="none"/>
        </w:rPr>
        <w:t xml:space="preserve">质量保证金采用以下第</w:t>
      </w:r>
      <w:r>
        <w:rPr>
          <w:sz w:val="21"/>
          <w:highlight w:val="none"/>
          <w:u w:val="single"/>
        </w:rPr>
        <w:t xml:space="preserve"> </w:t>
      </w:r>
      <w:r>
        <w:rPr>
          <w:rFonts w:hint="eastAsia"/>
          <w:sz w:val="21"/>
          <w:highlight w:val="none"/>
          <w:u w:val="single"/>
        </w:rPr>
        <w:t xml:space="preserve">  （3）</w:t>
      </w:r>
      <w:r>
        <w:rPr>
          <w:sz w:val="21"/>
          <w:highlight w:val="none"/>
          <w:u w:val="single"/>
        </w:rPr>
        <w:t xml:space="preserve">  </w:t>
      </w:r>
      <w:r>
        <w:rPr>
          <w:sz w:val="21"/>
          <w:highlight w:val="none"/>
        </w:rPr>
        <w:t xml:space="preserve">种方式：</w:t>
      </w:r>
      <w:r/>
    </w:p>
    <w:p>
      <w:pPr>
        <w:ind w:firstLine="420"/>
        <w:spacing w:line="360" w:lineRule="auto"/>
        <w:widowControl w:val="off"/>
        <w:rPr>
          <w:sz w:val="21"/>
          <w:highlight w:val="none"/>
        </w:rPr>
      </w:pPr>
      <w:r>
        <w:rPr>
          <w:sz w:val="21"/>
          <w:highlight w:val="none"/>
        </w:rPr>
        <w:t xml:space="preserve">（1）质量保证金保函，保证金额为：</w:t>
      </w:r>
      <w:r>
        <w:rPr>
          <w:sz w:val="21"/>
          <w:highlight w:val="none"/>
          <w:u w:val="single"/>
        </w:rPr>
        <w:t xml:space="preserve">   </w:t>
      </w:r>
      <w:r>
        <w:rPr>
          <w:rFonts w:hint="eastAsia"/>
          <w:sz w:val="21"/>
          <w:highlight w:val="none"/>
          <w:u w:val="single"/>
        </w:rPr>
        <w:t xml:space="preserve">            </w:t>
      </w:r>
      <w:r>
        <w:rPr>
          <w:sz w:val="21"/>
          <w:highlight w:val="none"/>
          <w:u w:val="single"/>
        </w:rPr>
        <w:t xml:space="preserve">    </w:t>
      </w:r>
      <w:r>
        <w:rPr>
          <w:sz w:val="21"/>
          <w:highlight w:val="none"/>
        </w:rPr>
        <w:t xml:space="preserve">； </w:t>
      </w:r>
      <w:r/>
    </w:p>
    <w:p>
      <w:pPr>
        <w:ind w:firstLine="420"/>
        <w:spacing w:line="360" w:lineRule="auto"/>
        <w:widowControl w:val="off"/>
        <w:rPr>
          <w:sz w:val="21"/>
          <w:highlight w:val="none"/>
        </w:rPr>
      </w:pPr>
      <w:r>
        <w:rPr>
          <w:sz w:val="21"/>
          <w:highlight w:val="none"/>
        </w:rPr>
        <w:t xml:space="preserve">（2）</w:t>
      </w:r>
      <w:r>
        <w:rPr>
          <w:sz w:val="21"/>
          <w:highlight w:val="none"/>
          <w:u w:val="single"/>
        </w:rPr>
        <w:t xml:space="preserve">    </w:t>
      </w:r>
      <w:r>
        <w:rPr>
          <w:sz w:val="21"/>
          <w:highlight w:val="none"/>
        </w:rPr>
        <w:t xml:space="preserve">%的工程款；</w:t>
      </w:r>
      <w:r/>
    </w:p>
    <w:p>
      <w:pPr>
        <w:ind w:firstLine="420"/>
        <w:spacing w:line="360" w:lineRule="auto"/>
        <w:widowControl w:val="off"/>
        <w:rPr>
          <w:sz w:val="21"/>
          <w:highlight w:val="none"/>
        </w:rPr>
      </w:pPr>
      <w:r>
        <w:rPr>
          <w:sz w:val="21"/>
          <w:highlight w:val="none"/>
        </w:rPr>
        <w:t xml:space="preserve">（3）其他</w:t>
      </w:r>
      <w:r>
        <w:rPr>
          <w:rFonts w:hint="eastAsia"/>
          <w:sz w:val="21"/>
          <w:highlight w:val="none"/>
        </w:rPr>
        <w:t xml:space="preserve">方</w:t>
      </w:r>
      <w:r>
        <w:rPr>
          <w:sz w:val="21"/>
          <w:highlight w:val="none"/>
        </w:rPr>
        <w:t xml:space="preserve">式: </w:t>
      </w:r>
      <w:r>
        <w:rPr>
          <w:rFonts w:ascii="宋体" w:hAnsi="宋体"/>
          <w:sz w:val="21"/>
          <w:szCs w:val="21"/>
          <w:highlight w:val="none"/>
          <w:u w:val="single"/>
        </w:rPr>
        <w:t xml:space="preserve"> </w:t>
      </w:r>
      <w:r>
        <w:rPr>
          <w:rFonts w:hint="eastAsia" w:ascii="宋体" w:hAnsi="宋体"/>
          <w:sz w:val="21"/>
          <w:szCs w:val="21"/>
          <w:highlight w:val="none"/>
          <w:u w:val="single"/>
        </w:rPr>
        <w:t xml:space="preserve">工程结算审定金额的3</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bookmarkStart w:id="281" w:name="_Toc2479"/>
      <w:r/>
      <w:bookmarkStart w:id="282" w:name="_Toc9636"/>
      <w:r/>
      <w:bookmarkStart w:id="283" w:name="_Toc22775"/>
      <w:r/>
      <w:bookmarkStart w:id="284" w:name="_Toc30927"/>
      <w:r>
        <w:rPr>
          <w:sz w:val="21"/>
          <w:highlight w:val="none"/>
        </w:rPr>
        <w:t xml:space="preserve">15.3.2 质量保证金的扣留</w:t>
      </w:r>
      <w:bookmarkEnd w:id="281"/>
      <w:r/>
      <w:bookmarkEnd w:id="282"/>
      <w:r/>
      <w:bookmarkEnd w:id="283"/>
      <w:r/>
      <w:bookmarkEnd w:id="284"/>
      <w:r>
        <w:rPr>
          <w:sz w:val="21"/>
          <w:highlight w:val="none"/>
        </w:rPr>
        <w:t xml:space="preserve"> </w:t>
      </w:r>
      <w:r/>
    </w:p>
    <w:p>
      <w:pPr>
        <w:ind w:firstLine="420"/>
        <w:spacing w:line="360" w:lineRule="auto"/>
        <w:widowControl w:val="off"/>
        <w:rPr>
          <w:sz w:val="21"/>
          <w:highlight w:val="none"/>
        </w:rPr>
      </w:pPr>
      <w:r>
        <w:rPr>
          <w:sz w:val="21"/>
          <w:highlight w:val="none"/>
        </w:rPr>
        <w:t xml:space="preserve">质量保证金的扣留采取以下第</w:t>
      </w:r>
      <w:r>
        <w:rPr>
          <w:sz w:val="21"/>
          <w:highlight w:val="none"/>
          <w:u w:val="single"/>
        </w:rPr>
        <w:t xml:space="preserve"> </w:t>
      </w:r>
      <w:r>
        <w:rPr>
          <w:rFonts w:hint="eastAsia"/>
          <w:sz w:val="21"/>
          <w:highlight w:val="none"/>
          <w:u w:val="single"/>
        </w:rPr>
        <w:t xml:space="preserve">  （2）</w:t>
      </w:r>
      <w:r>
        <w:rPr>
          <w:sz w:val="21"/>
          <w:highlight w:val="none"/>
          <w:u w:val="single"/>
        </w:rPr>
        <w:t xml:space="preserve">  </w:t>
      </w:r>
      <w:r>
        <w:rPr>
          <w:sz w:val="21"/>
          <w:highlight w:val="none"/>
        </w:rPr>
        <w:t xml:space="preserve">种方式：</w:t>
      </w:r>
      <w:r/>
    </w:p>
    <w:p>
      <w:pPr>
        <w:ind w:firstLine="420"/>
        <w:spacing w:line="360" w:lineRule="auto"/>
        <w:widowControl w:val="off"/>
        <w:rPr>
          <w:sz w:val="21"/>
          <w:highlight w:val="none"/>
        </w:rPr>
      </w:pPr>
      <w:r>
        <w:rPr>
          <w:sz w:val="21"/>
          <w:highlight w:val="none"/>
        </w:rPr>
        <w:t xml:space="preserve">（1）在支付工程进度款时逐次扣留，在此情形下，质量保证金的计算基数不包括预付款的支付、扣回以及价格调整的金额；</w:t>
      </w:r>
      <w:r/>
    </w:p>
    <w:p>
      <w:pPr>
        <w:ind w:firstLine="420"/>
        <w:spacing w:line="360" w:lineRule="auto"/>
        <w:widowControl w:val="off"/>
        <w:rPr>
          <w:sz w:val="21"/>
          <w:highlight w:val="none"/>
        </w:rPr>
      </w:pPr>
      <w:r/>
      <w:bookmarkStart w:id="285" w:name="_Toc566"/>
      <w:r/>
      <w:bookmarkStart w:id="286" w:name="_Toc22250"/>
      <w:r/>
      <w:bookmarkStart w:id="287" w:name="_Toc19549"/>
      <w:r/>
      <w:bookmarkStart w:id="288" w:name="_Toc2040"/>
      <w:r>
        <w:rPr>
          <w:sz w:val="21"/>
          <w:highlight w:val="none"/>
        </w:rPr>
        <w:t xml:space="preserve">（2）工程竣工结算时一次性扣留质量保证金；</w:t>
      </w:r>
      <w:bookmarkEnd w:id="285"/>
      <w:r/>
      <w:bookmarkEnd w:id="286"/>
      <w:r/>
      <w:bookmarkEnd w:id="287"/>
      <w:r/>
      <w:bookmarkEnd w:id="288"/>
      <w:r/>
      <w:r/>
    </w:p>
    <w:p>
      <w:pPr>
        <w:ind w:firstLine="420"/>
        <w:spacing w:line="360" w:lineRule="auto"/>
        <w:widowControl w:val="off"/>
        <w:rPr>
          <w:sz w:val="21"/>
          <w:highlight w:val="none"/>
        </w:rPr>
      </w:pPr>
      <w:r>
        <w:rPr>
          <w:sz w:val="21"/>
          <w:highlight w:val="none"/>
        </w:rPr>
        <w:t xml:space="preserve">（3）其他扣留方式: </w:t>
      </w:r>
      <w:r>
        <w:rPr>
          <w:sz w:val="21"/>
          <w:highlight w:val="none"/>
          <w:u w:val="single"/>
        </w:rPr>
        <w:t xml:space="preserve">            </w:t>
      </w:r>
      <w:r>
        <w:rPr>
          <w:rFonts w:hint="eastAsia"/>
          <w:sz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关于质量保证金的补充约定：</w:t>
      </w:r>
      <w:r>
        <w:rPr>
          <w:rFonts w:hint="eastAsia" w:ascii="宋体" w:hAnsi="宋体" w:cs="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15.4保修</w:t>
      </w:r>
      <w:r/>
    </w:p>
    <w:p>
      <w:pPr>
        <w:ind w:firstLine="420"/>
        <w:spacing w:line="360" w:lineRule="auto"/>
        <w:widowControl w:val="off"/>
        <w:rPr>
          <w:sz w:val="21"/>
          <w:highlight w:val="none"/>
        </w:rPr>
      </w:pPr>
      <w:r>
        <w:rPr>
          <w:sz w:val="21"/>
          <w:highlight w:val="none"/>
        </w:rPr>
        <w:t xml:space="preserve">15.4.1 保修责任</w:t>
      </w:r>
      <w:r/>
    </w:p>
    <w:p>
      <w:pPr>
        <w:ind w:firstLine="420"/>
        <w:spacing w:line="360" w:lineRule="auto"/>
        <w:widowControl w:val="off"/>
        <w:rPr>
          <w:sz w:val="21"/>
          <w:highlight w:val="none"/>
          <w:u w:val="single"/>
        </w:rPr>
      </w:pPr>
      <w:r>
        <w:rPr>
          <w:sz w:val="21"/>
          <w:highlight w:val="none"/>
        </w:rPr>
        <w:t xml:space="preserve">工程保修期为：</w:t>
      </w:r>
      <w:r>
        <w:rPr>
          <w:rFonts w:hint="eastAsia" w:ascii="宋体" w:hAnsi="宋体" w:cs="宋体"/>
          <w:sz w:val="21"/>
          <w:szCs w:val="21"/>
          <w:highlight w:val="none"/>
          <w:u w:val="single"/>
        </w:rPr>
        <w:t xml:space="preserve">见工程质量保修书</w:t>
      </w:r>
      <w:bookmarkStart w:id="289" w:name="EBe86cf425361b4c45b23389bf8c7c1c77"/>
      <w:r/>
      <w:bookmarkEnd w:id="289"/>
      <w:r>
        <w:rPr>
          <w:rFonts w:hint="eastAsia" w:ascii="宋体" w:hAnsi="宋体" w:cs="宋体"/>
          <w:sz w:val="21"/>
          <w:szCs w:val="21"/>
          <w:highlight w:val="none"/>
          <w:u w:val="single"/>
        </w:rPr>
        <w:t xml:space="preserve">。</w:t>
      </w:r>
      <w:r/>
    </w:p>
    <w:p>
      <w:pPr>
        <w:ind w:firstLine="420"/>
        <w:spacing w:line="360" w:lineRule="auto"/>
        <w:widowControl w:val="off"/>
        <w:rPr>
          <w:sz w:val="21"/>
          <w:highlight w:val="none"/>
        </w:rPr>
      </w:pPr>
      <w:r>
        <w:rPr>
          <w:sz w:val="21"/>
          <w:highlight w:val="none"/>
        </w:rPr>
        <w:t xml:space="preserve">15.4.3 修复通知</w:t>
      </w:r>
      <w:r/>
    </w:p>
    <w:p>
      <w:pPr>
        <w:ind w:firstLine="420"/>
        <w:spacing w:line="360" w:lineRule="exact"/>
        <w:widowControl w:val="off"/>
        <w:rPr>
          <w:rFonts w:ascii="宋体" w:hAnsi="宋体" w:cs="宋体"/>
          <w:sz w:val="21"/>
          <w:szCs w:val="21"/>
          <w:highlight w:val="none"/>
          <w:u w:val="single"/>
        </w:rPr>
      </w:pPr>
      <w:r>
        <w:rPr>
          <w:sz w:val="21"/>
          <w:highlight w:val="none"/>
        </w:rPr>
        <w:t xml:space="preserve">承包人收到保修通知并到达工程现场的合理时间：</w:t>
      </w:r>
      <w:r>
        <w:rPr>
          <w:rFonts w:hint="eastAsia" w:ascii="宋体" w:hAnsi="宋体" w:cs="宋体"/>
          <w:sz w:val="21"/>
          <w:szCs w:val="21"/>
          <w:highlight w:val="none"/>
          <w:u w:val="single"/>
        </w:rPr>
        <w:t xml:space="preserve">由于承包人原因造成工程存在潜在质量不利因素，从而造成工程在合理使用期内发生重大质量缺陷，影响工程使用，由承包人承担无限期返修至合格工程责任。在此期间，如存在发包人应付承包人而未付的任何款项，发包人有权动用该款项用于工程维修至合格状态</w:t>
      </w:r>
      <w:bookmarkStart w:id="290" w:name="EBbb347e34c5774f8f81f3de7bdc52beff"/>
      <w:r/>
      <w:bookmarkEnd w:id="290"/>
      <w:r>
        <w:rPr>
          <w:rFonts w:hint="eastAsia" w:ascii="宋体" w:hAnsi="宋体" w:cs="宋体"/>
          <w:sz w:val="21"/>
          <w:szCs w:val="21"/>
          <w:highlight w:val="none"/>
          <w:u w:val="single"/>
        </w:rPr>
        <w:t xml:space="preserve">。</w:t>
      </w:r>
      <w:r/>
    </w:p>
    <w:p>
      <w:pPr>
        <w:ind w:firstLine="422"/>
        <w:jc w:val="both"/>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16. 违约</w:t>
      </w:r>
      <w:r/>
    </w:p>
    <w:p>
      <w:pPr>
        <w:ind w:firstLine="420"/>
        <w:spacing w:line="360" w:lineRule="auto"/>
        <w:widowControl w:val="off"/>
        <w:rPr>
          <w:sz w:val="21"/>
          <w:highlight w:val="none"/>
        </w:rPr>
      </w:pPr>
      <w:r/>
      <w:bookmarkStart w:id="291" w:name="_Toc22692"/>
      <w:r/>
      <w:bookmarkStart w:id="292" w:name="_Toc2132"/>
      <w:r/>
      <w:bookmarkStart w:id="293" w:name="_Toc18119"/>
      <w:r/>
      <w:bookmarkStart w:id="294" w:name="_Toc17755"/>
      <w:r>
        <w:rPr>
          <w:sz w:val="21"/>
          <w:highlight w:val="none"/>
        </w:rPr>
        <w:t xml:space="preserve">16.1 发包人违约</w:t>
      </w:r>
      <w:bookmarkEnd w:id="291"/>
      <w:r/>
      <w:bookmarkEnd w:id="292"/>
      <w:r/>
      <w:bookmarkEnd w:id="293"/>
      <w:r/>
      <w:bookmarkEnd w:id="294"/>
      <w:r/>
      <w:r/>
    </w:p>
    <w:p>
      <w:pPr>
        <w:ind w:firstLine="420"/>
        <w:spacing w:line="360" w:lineRule="auto"/>
        <w:widowControl w:val="off"/>
        <w:rPr>
          <w:sz w:val="21"/>
          <w:highlight w:val="none"/>
        </w:rPr>
      </w:pPr>
      <w:r>
        <w:rPr>
          <w:sz w:val="21"/>
          <w:highlight w:val="none"/>
        </w:rPr>
        <w:t xml:space="preserve">16.1.1发包人违约的情形</w:t>
      </w:r>
      <w:r/>
    </w:p>
    <w:p>
      <w:pPr>
        <w:ind w:firstLine="420"/>
        <w:spacing w:line="360" w:lineRule="auto"/>
        <w:widowControl w:val="off"/>
        <w:rPr>
          <w:sz w:val="21"/>
          <w:highlight w:val="none"/>
        </w:rPr>
      </w:pPr>
      <w:r>
        <w:rPr>
          <w:sz w:val="21"/>
          <w:highlight w:val="none"/>
        </w:rPr>
        <w:t xml:space="preserve">发包人违约的其他情形：</w:t>
      </w:r>
      <w:r>
        <w:rPr>
          <w:rFonts w:hint="eastAsia" w:ascii="宋体" w:hAnsi="宋体" w:cs="宋体"/>
          <w:sz w:val="21"/>
          <w:szCs w:val="21"/>
          <w:highlight w:val="none"/>
          <w:u w:val="single"/>
        </w:rPr>
        <w:t xml:space="preserve">/</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    16.1.2 发包人违约的责任</w:t>
      </w:r>
      <w:r/>
    </w:p>
    <w:p>
      <w:pPr>
        <w:ind w:firstLine="420"/>
        <w:spacing w:line="360" w:lineRule="auto"/>
        <w:widowControl w:val="off"/>
        <w:rPr>
          <w:sz w:val="21"/>
          <w:highlight w:val="none"/>
        </w:rPr>
      </w:pPr>
      <w:r>
        <w:rPr>
          <w:sz w:val="21"/>
          <w:highlight w:val="none"/>
        </w:rPr>
        <w:t xml:space="preserve">发包人违约责任的承担方式和计算方法：</w:t>
      </w:r>
      <w:r/>
    </w:p>
    <w:p>
      <w:pPr>
        <w:ind w:firstLine="420"/>
        <w:jc w:val="center"/>
        <w:spacing w:line="360" w:lineRule="exact"/>
        <w:widowControl w:val="off"/>
        <w:rPr>
          <w:rFonts w:ascii="宋体" w:hAnsi="宋体" w:cs="宋体"/>
          <w:sz w:val="21"/>
          <w:szCs w:val="21"/>
          <w:highlight w:val="none"/>
          <w:u w:val="single"/>
        </w:rPr>
      </w:pPr>
      <w:r>
        <w:rPr>
          <w:sz w:val="21"/>
          <w:highlight w:val="none"/>
        </w:rPr>
        <w:t xml:space="preserve">（1）因发包人原因未能在计划开工日期前7天内下达开工通知的违约责任：</w:t>
      </w:r>
      <w:r>
        <w:rPr>
          <w:rFonts w:hint="eastAsia" w:ascii="宋体" w:hAnsi="宋体" w:cs="宋体"/>
          <w:sz w:val="21"/>
          <w:szCs w:val="21"/>
          <w:highlight w:val="none"/>
          <w:u w:val="single"/>
        </w:rPr>
        <w:t xml:space="preserve">工期顺延</w:t>
      </w:r>
      <w:bookmarkStart w:id="295" w:name="EBf46971a580dd417e9773e82ed1892ff3"/>
      <w:r/>
      <w:bookmarkEnd w:id="295"/>
      <w:r>
        <w:rPr>
          <w:rFonts w:hint="eastAsia" w:ascii="宋体" w:hAnsi="宋体" w:cs="宋体"/>
          <w:sz w:val="21"/>
          <w:szCs w:val="21"/>
          <w:highlight w:val="none"/>
          <w:u w:val="single"/>
        </w:rPr>
        <w:t xml:space="preserve">。</w:t>
      </w:r>
      <w:r/>
    </w:p>
    <w:p>
      <w:pPr>
        <w:ind w:firstLine="420"/>
        <w:jc w:val="both"/>
        <w:spacing w:line="360" w:lineRule="exact"/>
        <w:widowControl w:val="off"/>
        <w:rPr>
          <w:sz w:val="21"/>
          <w:highlight w:val="none"/>
        </w:rPr>
      </w:pPr>
      <w:r>
        <w:rPr>
          <w:sz w:val="21"/>
          <w:highlight w:val="none"/>
        </w:rPr>
        <w:t xml:space="preserve">（2）因发包人原因未能按合同约定支付合同价款的违约责任：</w:t>
      </w:r>
      <w:r>
        <w:rPr>
          <w:rFonts w:hint="eastAsia"/>
          <w:sz w:val="21"/>
          <w:highlight w:val="none"/>
          <w:u w:val="single"/>
        </w:rPr>
        <w:t xml:space="preserve">造成工期延误的，工期相应顺延，另延期付款的违约金按中国人民银行发布的同期同类贷款基准利率支付</w:t>
      </w:r>
      <w:bookmarkStart w:id="296" w:name="EBb7107c61da904bda855f7e5884bdc59e"/>
      <w:r/>
      <w:bookmarkEnd w:id="296"/>
      <w:r>
        <w:rPr>
          <w:rFonts w:hint="eastAsia"/>
          <w:sz w:val="21"/>
          <w:highlight w:val="none"/>
          <w:u w:val="single"/>
        </w:rPr>
        <w:t xml:space="preserve">。</w:t>
      </w:r>
      <w:r/>
    </w:p>
    <w:p>
      <w:pPr>
        <w:ind w:firstLine="420"/>
        <w:jc w:val="both"/>
        <w:spacing w:line="360" w:lineRule="exact"/>
        <w:widowControl w:val="off"/>
        <w:rPr>
          <w:rFonts w:ascii="宋体" w:hAnsi="宋体" w:cs="宋体"/>
          <w:sz w:val="21"/>
          <w:szCs w:val="21"/>
          <w:highlight w:val="none"/>
          <w:u w:val="single"/>
        </w:rPr>
      </w:pPr>
      <w:r>
        <w:rPr>
          <w:sz w:val="21"/>
          <w:highlight w:val="none"/>
        </w:rPr>
        <w:t xml:space="preserve">（3）发包人违反第10.1款</w:t>
      </w:r>
      <w:r>
        <w:rPr>
          <w:rFonts w:hint="eastAsia"/>
          <w:sz w:val="21"/>
          <w:highlight w:val="none"/>
        </w:rPr>
        <w:t xml:space="preserve">〔</w:t>
      </w:r>
      <w:r>
        <w:rPr>
          <w:sz w:val="21"/>
          <w:highlight w:val="none"/>
        </w:rPr>
        <w:t xml:space="preserve">变更的范围</w:t>
      </w:r>
      <w:r>
        <w:rPr>
          <w:rFonts w:hint="eastAsia"/>
          <w:sz w:val="21"/>
          <w:highlight w:val="none"/>
        </w:rPr>
        <w:t xml:space="preserve">〕</w:t>
      </w:r>
      <w:r>
        <w:rPr>
          <w:sz w:val="21"/>
          <w:highlight w:val="none"/>
        </w:rPr>
        <w:t xml:space="preserve">第（2）项约定，自行实施被取消的工作或转由他人实施的违约责任：</w:t>
      </w:r>
      <w:r>
        <w:rPr>
          <w:rFonts w:hint="eastAsia" w:ascii="宋体" w:hAnsi="宋体" w:cs="宋体"/>
          <w:sz w:val="21"/>
          <w:szCs w:val="21"/>
          <w:highlight w:val="none"/>
          <w:u w:val="single"/>
        </w:rPr>
        <w:t xml:space="preserve">承担违约造成承包人增加的费用及损失，造成工期拖延的，工期应当顺延</w:t>
      </w:r>
      <w:bookmarkStart w:id="297" w:name="EB8ffb9c4696d9474a8f2f24253226420d"/>
      <w:r/>
      <w:bookmarkEnd w:id="297"/>
      <w:r>
        <w:rPr>
          <w:rFonts w:hint="eastAsia" w:ascii="宋体" w:hAnsi="宋体" w:cs="宋体"/>
          <w:sz w:val="21"/>
          <w:szCs w:val="21"/>
          <w:highlight w:val="none"/>
          <w:u w:val="single"/>
        </w:rPr>
        <w:t xml:space="preserve">。</w:t>
      </w:r>
      <w:r/>
    </w:p>
    <w:p>
      <w:pPr>
        <w:ind w:firstLine="420"/>
        <w:jc w:val="both"/>
        <w:spacing w:line="360" w:lineRule="auto"/>
        <w:widowControl w:val="off"/>
        <w:rPr>
          <w:sz w:val="21"/>
          <w:highlight w:val="none"/>
          <w:u w:val="single"/>
        </w:rPr>
      </w:pPr>
      <w:r>
        <w:rPr>
          <w:sz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sz w:val="21"/>
          <w:szCs w:val="21"/>
          <w:highlight w:val="none"/>
          <w:u w:val="single"/>
        </w:rPr>
        <w:t xml:space="preserve">/</w:t>
      </w:r>
      <w:r>
        <w:rPr>
          <w:sz w:val="21"/>
          <w:highlight w:val="none"/>
          <w:u w:val="single"/>
        </w:rPr>
        <w:t xml:space="preserve">。</w:t>
      </w:r>
      <w:r/>
    </w:p>
    <w:p>
      <w:pPr>
        <w:ind w:firstLine="420"/>
        <w:spacing w:line="360" w:lineRule="exact"/>
        <w:widowControl w:val="off"/>
        <w:rPr>
          <w:rFonts w:ascii="宋体" w:hAnsi="宋体" w:cs="宋体"/>
          <w:sz w:val="21"/>
          <w:szCs w:val="21"/>
          <w:highlight w:val="none"/>
          <w:u w:val="single"/>
        </w:rPr>
      </w:pPr>
      <w:r>
        <w:rPr>
          <w:sz w:val="21"/>
          <w:highlight w:val="none"/>
        </w:rPr>
        <w:t xml:space="preserve">（5）因发包人违反合同约定造成暂停施工的违约责任：</w:t>
      </w:r>
      <w:r>
        <w:rPr>
          <w:rFonts w:hint="eastAsia" w:ascii="宋体" w:hAnsi="宋体" w:cs="宋体"/>
          <w:sz w:val="21"/>
          <w:szCs w:val="21"/>
          <w:highlight w:val="none"/>
          <w:u w:val="single"/>
        </w:rPr>
        <w:t xml:space="preserve">承担违约造成承包人增加的费用及损失，造成工期拖延的，工期应当顺延</w:t>
      </w:r>
      <w:bookmarkStart w:id="298" w:name="EB5227588444f64bf5995087a947827cd0"/>
      <w:r/>
      <w:bookmarkEnd w:id="298"/>
      <w:r>
        <w:rPr>
          <w:rFonts w:hint="eastAsia" w:ascii="宋体" w:hAnsi="宋体" w:cs="宋体"/>
          <w:sz w:val="21"/>
          <w:szCs w:val="21"/>
          <w:highlight w:val="none"/>
          <w:u w:val="single"/>
        </w:rPr>
        <w:t xml:space="preserve">。</w:t>
      </w:r>
      <w:r/>
    </w:p>
    <w:p>
      <w:pPr>
        <w:ind w:firstLine="420"/>
        <w:jc w:val="center"/>
        <w:spacing w:line="360" w:lineRule="exact"/>
        <w:widowControl w:val="off"/>
        <w:rPr>
          <w:sz w:val="21"/>
          <w:highlight w:val="none"/>
        </w:rPr>
      </w:pPr>
      <w:r>
        <w:rPr>
          <w:sz w:val="21"/>
          <w:highlight w:val="none"/>
        </w:rPr>
        <w:t xml:space="preserve">（6）发包人无正当理由没有在约定期限内发出复工指示，导致承包人无法复工的违约责任：</w:t>
      </w:r>
      <w:r>
        <w:rPr>
          <w:rFonts w:hint="eastAsia" w:ascii="宋体" w:hAnsi="宋体" w:cs="宋体"/>
          <w:sz w:val="21"/>
          <w:szCs w:val="21"/>
          <w:highlight w:val="none"/>
          <w:u w:val="single"/>
        </w:rPr>
        <w:t xml:space="preserve">承担违约造成承包人增加的费用及损失，造成工期拖延的，工期应当顺延</w:t>
      </w:r>
      <w:bookmarkStart w:id="299" w:name="EBa6d72297c6b440dd8bf9ce98cf4b737d"/>
      <w:r/>
      <w:bookmarkEnd w:id="299"/>
      <w:r>
        <w:rPr>
          <w:rFonts w:hint="eastAsia" w:ascii="宋体" w:hAnsi="宋体" w:cs="宋体"/>
          <w:sz w:val="21"/>
          <w:szCs w:val="21"/>
          <w:highlight w:val="none"/>
          <w:u w:val="single"/>
        </w:rPr>
        <w:t xml:space="preserve">。</w:t>
      </w:r>
      <w:r/>
    </w:p>
    <w:p>
      <w:pPr>
        <w:ind w:firstLine="420"/>
        <w:spacing w:line="360" w:lineRule="auto"/>
        <w:widowControl w:val="off"/>
        <w:rPr>
          <w:sz w:val="21"/>
          <w:highlight w:val="none"/>
        </w:rPr>
      </w:pPr>
      <w:r>
        <w:rPr>
          <w:sz w:val="21"/>
          <w:highlight w:val="none"/>
        </w:rPr>
        <w:t xml:space="preserve">（7）</w:t>
      </w:r>
      <w:r>
        <w:rPr>
          <w:rFonts w:hint="eastAsia"/>
          <w:sz w:val="21"/>
          <w:highlight w:val="none"/>
        </w:rPr>
        <w:t xml:space="preserve">其他：</w:t>
      </w:r>
      <w:r>
        <w:rPr>
          <w:sz w:val="21"/>
          <w:highlight w:val="none"/>
          <w:u w:val="single"/>
        </w:rPr>
        <w:t xml:space="preserve"> </w:t>
      </w:r>
      <w:r>
        <w:rPr>
          <w:rFonts w:hint="eastAsia"/>
          <w:sz w:val="21"/>
          <w:highlight w:val="none"/>
          <w:u w:val="single"/>
        </w:rPr>
        <w:t xml:space="preserve">/</w:t>
      </w:r>
      <w:r>
        <w:rPr>
          <w:sz w:val="21"/>
          <w:highlight w:val="none"/>
          <w:u w:val="single"/>
        </w:rPr>
        <w:t xml:space="preserve">。</w:t>
      </w:r>
      <w:r/>
    </w:p>
    <w:p>
      <w:pPr>
        <w:ind w:firstLine="420"/>
        <w:spacing w:line="360" w:lineRule="auto"/>
        <w:widowControl w:val="off"/>
        <w:rPr>
          <w:sz w:val="21"/>
          <w:highlight w:val="none"/>
        </w:rPr>
      </w:pPr>
      <w:r>
        <w:rPr>
          <w:sz w:val="21"/>
          <w:highlight w:val="none"/>
        </w:rPr>
        <w:t xml:space="preserve">16.1.3 因发包人违约解除合同</w:t>
      </w:r>
      <w:r/>
    </w:p>
    <w:p>
      <w:pPr>
        <w:ind w:firstLine="420"/>
        <w:spacing w:line="360" w:lineRule="auto"/>
        <w:widowControl w:val="off"/>
        <w:rPr>
          <w:sz w:val="21"/>
          <w:highlight w:val="none"/>
        </w:rPr>
      </w:pPr>
      <w:r>
        <w:rPr>
          <w:sz w:val="21"/>
          <w:highlight w:val="none"/>
        </w:rPr>
        <w:t xml:space="preserve">承包人按16.1.1项</w:t>
      </w:r>
      <w:r>
        <w:rPr>
          <w:rFonts w:hint="eastAsia"/>
          <w:sz w:val="21"/>
          <w:highlight w:val="none"/>
        </w:rPr>
        <w:t xml:space="preserve">〔</w:t>
      </w:r>
      <w:r>
        <w:rPr>
          <w:sz w:val="21"/>
          <w:highlight w:val="none"/>
        </w:rPr>
        <w:t xml:space="preserve">发包人违约的情形</w:t>
      </w:r>
      <w:r>
        <w:rPr>
          <w:rFonts w:hint="eastAsia"/>
          <w:sz w:val="21"/>
          <w:highlight w:val="none"/>
        </w:rPr>
        <w:t xml:space="preserve">〕</w:t>
      </w:r>
      <w:r>
        <w:rPr>
          <w:sz w:val="21"/>
          <w:highlight w:val="none"/>
        </w:rPr>
        <w:t xml:space="preserve">约定暂停施工满</w:t>
      </w:r>
      <w:r>
        <w:rPr>
          <w:sz w:val="21"/>
          <w:highlight w:val="none"/>
          <w:u w:val="single"/>
        </w:rPr>
        <w:t xml:space="preserve">  </w:t>
      </w:r>
      <w:r>
        <w:rPr>
          <w:rFonts w:hint="eastAsia"/>
          <w:sz w:val="21"/>
          <w:highlight w:val="none"/>
          <w:u w:val="single"/>
        </w:rPr>
        <w:t xml:space="preserve">30</w:t>
      </w:r>
      <w:r>
        <w:rPr>
          <w:sz w:val="21"/>
          <w:highlight w:val="none"/>
          <w:u w:val="single"/>
        </w:rPr>
        <w:t xml:space="preserve">  </w:t>
      </w:r>
      <w:r>
        <w:rPr>
          <w:sz w:val="21"/>
          <w:highlight w:val="none"/>
        </w:rPr>
        <w:t xml:space="preserve">天后发包人仍不纠正其违约行为并致使合同目的不能实现的，承包人有权解除合同。</w:t>
      </w:r>
      <w:r/>
    </w:p>
    <w:p>
      <w:pPr>
        <w:ind w:firstLine="420"/>
        <w:spacing w:line="360" w:lineRule="auto"/>
        <w:widowControl w:val="off"/>
        <w:rPr>
          <w:sz w:val="21"/>
          <w:highlight w:val="none"/>
        </w:rPr>
      </w:pPr>
      <w:r/>
      <w:bookmarkStart w:id="300" w:name="_Toc22679"/>
      <w:r/>
      <w:bookmarkStart w:id="301" w:name="_Toc17999"/>
      <w:r/>
      <w:bookmarkStart w:id="302" w:name="_Toc16070"/>
      <w:r/>
      <w:bookmarkStart w:id="303" w:name="_Toc31891"/>
      <w:r>
        <w:rPr>
          <w:sz w:val="21"/>
          <w:highlight w:val="none"/>
        </w:rPr>
        <w:t xml:space="preserve">16.2 承包人违约</w:t>
      </w:r>
      <w:bookmarkEnd w:id="300"/>
      <w:r/>
      <w:bookmarkEnd w:id="301"/>
      <w:r/>
      <w:bookmarkEnd w:id="302"/>
      <w:r/>
      <w:bookmarkEnd w:id="303"/>
      <w:r/>
      <w:r/>
    </w:p>
    <w:p>
      <w:pPr>
        <w:ind w:firstLine="420"/>
        <w:spacing w:line="360" w:lineRule="auto"/>
        <w:widowControl w:val="off"/>
        <w:rPr>
          <w:sz w:val="21"/>
          <w:highlight w:val="none"/>
        </w:rPr>
      </w:pPr>
      <w:r>
        <w:rPr>
          <w:sz w:val="21"/>
          <w:highlight w:val="none"/>
        </w:rPr>
        <w:t xml:space="preserve">16.2.1 承包人违约的情形</w:t>
      </w:r>
      <w:r/>
    </w:p>
    <w:p>
      <w:pPr>
        <w:ind w:firstLine="420"/>
        <w:spacing w:line="360" w:lineRule="exact"/>
        <w:widowControl w:val="off"/>
        <w:rPr>
          <w:sz w:val="21"/>
          <w:highlight w:val="none"/>
        </w:rPr>
      </w:pPr>
      <w:r>
        <w:rPr>
          <w:sz w:val="21"/>
          <w:highlight w:val="none"/>
        </w:rPr>
        <w:t xml:space="preserve">承包人违约的其他情形：</w:t>
      </w:r>
      <w:r/>
    </w:p>
    <w:p>
      <w:pPr>
        <w:ind w:firstLine="420"/>
        <w:spacing w:line="360" w:lineRule="exact"/>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（1）因承包人原因导致本工程出现重大质量事故的，按“通用条款”执行；</w:t>
      </w:r>
      <w:r/>
    </w:p>
    <w:p>
      <w:pPr>
        <w:ind w:firstLine="420"/>
        <w:spacing w:line="360" w:lineRule="exact"/>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（2）因承包人原因导致本工程出现重大安全事故的，按“通用条款”执行；</w:t>
      </w:r>
      <w:r/>
    </w:p>
    <w:p>
      <w:pPr>
        <w:ind w:firstLine="420"/>
        <w:spacing w:line="360" w:lineRule="exact"/>
        <w:widowControl w:val="off"/>
        <w:rPr>
          <w:rFonts w:ascii="宋体" w:hAnsi="宋体" w:cs="宋体"/>
          <w:sz w:val="21"/>
          <w:szCs w:val="21"/>
          <w:highlight w:val="none"/>
          <w:u w:val="single"/>
        </w:rPr>
      </w:pPr>
      <w:r>
        <w:rPr>
          <w:rFonts w:hint="eastAsia" w:ascii="宋体" w:hAnsi="宋体" w:cs="宋体"/>
          <w:sz w:val="21"/>
          <w:szCs w:val="21"/>
          <w:highlight w:val="none"/>
          <w:u w:val="single"/>
        </w:rPr>
        <w:t xml:space="preserve">（3）承包人转包本工程全部或部分或者未经发包人同意擅自分包本工程的（包括在工程竣工验收通过后发包人发现存在该种情况的），按“通用条款”执行；</w:t>
      </w:r>
      <w:r/>
    </w:p>
    <w:p>
      <w:pPr>
        <w:ind w:firstLine="420"/>
        <w:spacing w:line="360" w:lineRule="exact"/>
        <w:widowControl w:val="off"/>
        <w:rPr>
          <w:sz w:val="21"/>
          <w:highlight w:val="none"/>
        </w:rPr>
      </w:pPr>
      <w:r>
        <w:rPr>
          <w:rFonts w:hint="eastAsia" w:ascii="宋体" w:hAnsi="宋体" w:cs="宋体"/>
          <w:sz w:val="21"/>
          <w:szCs w:val="21"/>
          <w:highlight w:val="none"/>
          <w:u w:val="single"/>
        </w:rPr>
        <w:t xml:space="preserve">（4）如承包人违约，导致合同无法履行，发包人有权单方终止合同，无须承包人同意。终止合同通知到达承包人时本合</w:t>
      </w:r>
      <w:r>
        <w:rPr>
          <w:rFonts w:hint="eastAsia" w:ascii="宋体" w:hAnsi="宋体" w:cs="宋体"/>
          <w:sz w:val="21"/>
          <w:szCs w:val="21"/>
          <w:highlight w:val="none"/>
          <w:u w:val="single"/>
        </w:rPr>
        <w:t xml:space="preserve">同即终止，承包人拒收通知的，发包人邮寄承包人法定地址即视为通知已经送达。合同终止后，承包人除按本合同条款承担违约责任外，还应向发包人承担赔偿实际损失的责任，发包人有权从应支付承包人的工程款、已缴付的履约保证金等可扣款项中扣除（若上述款项不足或没有可扣除款项，承包人应另行向发包人支付）。对承包人已经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Start w:id="304" w:name="EBad67e210e2954bc2ac26c9c84d969f6c"/>
      <w:r/>
      <w:bookmarkEnd w:id="304"/>
      <w:r/>
      <w:r/>
    </w:p>
    <w:p>
      <w:pPr>
        <w:ind w:firstLine="420"/>
        <w:spacing w:line="360" w:lineRule="auto"/>
        <w:widowControl w:val="off"/>
        <w:rPr>
          <w:sz w:val="21"/>
          <w:highlight w:val="none"/>
        </w:rPr>
      </w:pPr>
      <w:r>
        <w:rPr>
          <w:sz w:val="21"/>
          <w:highlight w:val="none"/>
        </w:rPr>
        <w:t xml:space="preserve">16.2.2承包人违约的责任</w:t>
      </w:r>
      <w:r/>
    </w:p>
    <w:p>
      <w:pPr>
        <w:ind w:firstLine="420"/>
        <w:spacing w:line="360" w:lineRule="auto"/>
        <w:widowControl w:val="off"/>
        <w:rPr>
          <w:sz w:val="21"/>
          <w:highlight w:val="none"/>
        </w:rPr>
      </w:pPr>
      <w:r>
        <w:rPr>
          <w:sz w:val="21"/>
          <w:highlight w:val="none"/>
        </w:rPr>
        <w:t xml:space="preserve">承包人违约责任的承担方式和计算方法：</w:t>
      </w:r>
      <w:r>
        <w:rPr>
          <w:rFonts w:hint="eastAsia" w:ascii="宋体" w:hAnsi="宋体"/>
          <w:sz w:val="21"/>
          <w:szCs w:val="21"/>
          <w:highlight w:val="none"/>
          <w:u w:val="single"/>
        </w:rPr>
        <w:t xml:space="preserve">由承包人负责对不合格工程进行整改或返工，直至验收合格，并承担一切费用</w:t>
      </w:r>
      <w:r>
        <w:rPr>
          <w:rFonts w:ascii="宋体" w:hAnsi="宋体"/>
          <w:sz w:val="21"/>
          <w:szCs w:val="21"/>
          <w:highlight w:val="none"/>
          <w:u w:val="single"/>
        </w:rPr>
        <w:t xml:space="preserve">  </w:t>
      </w:r>
      <w:r>
        <w:rPr>
          <w:rFonts w:hint="eastAsia" w:ascii="宋体" w:hAnsi="宋体"/>
          <w:sz w:val="21"/>
          <w:szCs w:val="21"/>
          <w:highlight w:val="none"/>
        </w:rPr>
        <w:t xml:space="preserve">。</w:t>
      </w:r>
      <w:r>
        <w:rPr>
          <w:rFonts w:ascii="宋体" w:hAnsi="宋体"/>
          <w:sz w:val="21"/>
          <w:szCs w:val="21"/>
          <w:highlight w:val="none"/>
        </w:rPr>
        <w:t xml:space="preserve"> </w:t>
      </w:r>
      <w:r/>
    </w:p>
    <w:p>
      <w:pPr>
        <w:ind w:firstLine="420"/>
        <w:spacing w:line="360" w:lineRule="auto"/>
        <w:widowControl w:val="off"/>
        <w:rPr>
          <w:sz w:val="21"/>
          <w:highlight w:val="none"/>
        </w:rPr>
      </w:pPr>
      <w:r>
        <w:rPr>
          <w:sz w:val="21"/>
          <w:highlight w:val="none"/>
        </w:rPr>
        <w:t xml:space="preserve">16.2.3 因承包人违约解除合同</w:t>
      </w:r>
      <w:r/>
    </w:p>
    <w:p>
      <w:pPr>
        <w:ind w:firstLine="420"/>
        <w:spacing w:line="360" w:lineRule="auto"/>
        <w:widowControl w:val="off"/>
        <w:rPr>
          <w:sz w:val="21"/>
          <w:highlight w:val="none"/>
        </w:rPr>
      </w:pPr>
      <w:r>
        <w:rPr>
          <w:sz w:val="21"/>
          <w:highlight w:val="none"/>
        </w:rPr>
        <w:t xml:space="preserve">关于承包人违约解除合同的特别约定： </w:t>
      </w:r>
      <w:r>
        <w:rPr>
          <w:rFonts w:hint="eastAsia" w:ascii="宋体" w:hAnsi="宋体" w:cs="宋体"/>
          <w:sz w:val="21"/>
          <w:szCs w:val="21"/>
          <w:highlight w:val="none"/>
          <w:u w:val="single"/>
        </w:rPr>
        <w:t xml:space="preserve">按“通用条款”执行。</w:t>
      </w:r>
      <w:r/>
    </w:p>
    <w:p>
      <w:pPr>
        <w:ind w:firstLine="420"/>
        <w:spacing w:line="360" w:lineRule="auto"/>
        <w:widowControl w:val="off"/>
        <w:rPr>
          <w:sz w:val="21"/>
          <w:highlight w:val="none"/>
        </w:rPr>
      </w:pPr>
      <w:r>
        <w:rPr>
          <w:sz w:val="21"/>
          <w:highlight w:val="none"/>
        </w:rPr>
        <w:t xml:space="preserve">发包人</w:t>
      </w:r>
      <w:r>
        <w:rPr>
          <w:rFonts w:hint="eastAsia"/>
          <w:sz w:val="21"/>
          <w:highlight w:val="none"/>
        </w:rPr>
        <w:t xml:space="preserve">继续</w:t>
      </w:r>
      <w:r>
        <w:rPr>
          <w:sz w:val="21"/>
          <w:highlight w:val="none"/>
        </w:rPr>
        <w:t xml:space="preserve">使用承包人在施工现场的材料、设备、临时工程、承包人文件和由承包人或以其名义编制的其他文件</w:t>
      </w:r>
      <w:r>
        <w:rPr>
          <w:rFonts w:hint="eastAsia"/>
          <w:sz w:val="21"/>
          <w:highlight w:val="none"/>
        </w:rPr>
        <w:t xml:space="preserve">的费用承担方式</w:t>
      </w:r>
      <w:r>
        <w:rPr>
          <w:sz w:val="21"/>
          <w:highlight w:val="none"/>
        </w:rPr>
        <w:t xml:space="preserve">：</w:t>
      </w:r>
      <w:r>
        <w:rPr>
          <w:rFonts w:hint="eastAsia" w:ascii="宋体" w:hAnsi="宋体" w:cs="宋体"/>
          <w:sz w:val="21"/>
          <w:szCs w:val="21"/>
          <w:highlight w:val="none"/>
          <w:u w:val="single"/>
        </w:rPr>
        <w:t xml:space="preserve">按“通用条款”执行。</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17. 不可抗力 </w:t>
      </w:r>
      <w:r/>
    </w:p>
    <w:p>
      <w:pPr>
        <w:ind w:firstLine="420"/>
        <w:spacing w:line="360" w:lineRule="auto"/>
        <w:widowControl w:val="off"/>
        <w:rPr>
          <w:sz w:val="21"/>
          <w:highlight w:val="none"/>
        </w:rPr>
      </w:pPr>
      <w:r>
        <w:rPr>
          <w:sz w:val="21"/>
          <w:highlight w:val="none"/>
        </w:rPr>
        <w:t xml:space="preserve">17.1 不可抗力的确认</w:t>
      </w:r>
      <w:r/>
    </w:p>
    <w:p>
      <w:pPr>
        <w:ind w:firstLine="420"/>
        <w:spacing w:line="360" w:lineRule="auto"/>
        <w:widowControl w:val="off"/>
        <w:rPr>
          <w:sz w:val="21"/>
          <w:highlight w:val="none"/>
        </w:rPr>
      </w:pPr>
      <w:r>
        <w:rPr>
          <w:sz w:val="21"/>
          <w:highlight w:val="none"/>
        </w:rPr>
        <w:t xml:space="preserve">除通用合同条款约定的不可抗力事件之外，视为不可抗力的其他情形：</w:t>
      </w:r>
      <w:bookmarkStart w:id="305" w:name="_Toc14561"/>
      <w:r/>
      <w:bookmarkStart w:id="306" w:name="_Toc3022"/>
      <w:r/>
      <w:bookmarkStart w:id="307" w:name="_Toc14669"/>
      <w:r/>
      <w:bookmarkStart w:id="308" w:name="_Toc8666"/>
      <w:r>
        <w:rPr>
          <w:rFonts w:hint="eastAsia" w:ascii="宋体" w:hAnsi="宋体" w:cs="宋体"/>
          <w:sz w:val="21"/>
          <w:szCs w:val="21"/>
          <w:highlight w:val="none"/>
          <w:u w:val="single"/>
        </w:rPr>
        <w:t xml:space="preserve">按“通用条款”执行。</w:t>
      </w:r>
      <w:r/>
    </w:p>
    <w:p>
      <w:pPr>
        <w:ind w:firstLine="420"/>
        <w:spacing w:line="360" w:lineRule="auto"/>
        <w:widowControl w:val="off"/>
        <w:rPr>
          <w:sz w:val="21"/>
          <w:highlight w:val="none"/>
        </w:rPr>
      </w:pPr>
      <w:r>
        <w:rPr>
          <w:sz w:val="21"/>
          <w:highlight w:val="none"/>
        </w:rPr>
        <w:t xml:space="preserve">17.4 因不可抗力解除合同</w:t>
      </w:r>
      <w:bookmarkEnd w:id="305"/>
      <w:r/>
      <w:bookmarkEnd w:id="306"/>
      <w:r/>
      <w:bookmarkEnd w:id="307"/>
      <w:r/>
      <w:bookmarkEnd w:id="308"/>
      <w:r/>
      <w:r/>
    </w:p>
    <w:p>
      <w:pPr>
        <w:ind w:firstLine="420"/>
        <w:spacing w:line="360" w:lineRule="auto"/>
        <w:widowControl w:val="off"/>
        <w:rPr>
          <w:sz w:val="21"/>
          <w:highlight w:val="none"/>
        </w:rPr>
      </w:pPr>
      <w:r>
        <w:rPr>
          <w:sz w:val="21"/>
          <w:highlight w:val="none"/>
        </w:rPr>
        <w:t xml:space="preserve">合同解除后，发包人应在商定或确定发包人应支付款项后</w:t>
      </w:r>
      <w:r>
        <w:rPr>
          <w:sz w:val="21"/>
          <w:highlight w:val="none"/>
          <w:u w:val="single"/>
        </w:rPr>
        <w:t xml:space="preserve">  </w:t>
      </w:r>
      <w:r>
        <w:rPr>
          <w:rFonts w:hint="eastAsia"/>
          <w:sz w:val="21"/>
          <w:highlight w:val="none"/>
          <w:u w:val="single"/>
        </w:rPr>
        <w:t xml:space="preserve">28</w:t>
      </w:r>
      <w:r>
        <w:rPr>
          <w:sz w:val="21"/>
          <w:highlight w:val="none"/>
          <w:u w:val="single"/>
        </w:rPr>
        <w:t xml:space="preserve">  </w:t>
      </w:r>
      <w:r>
        <w:rPr>
          <w:sz w:val="21"/>
          <w:highlight w:val="none"/>
        </w:rPr>
        <w:t xml:space="preserve">天内完成款项的支付。</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18. 保险</w:t>
      </w:r>
      <w:r/>
    </w:p>
    <w:p>
      <w:pPr>
        <w:ind w:firstLine="420"/>
        <w:spacing w:line="360" w:lineRule="auto"/>
        <w:widowControl w:val="off"/>
        <w:rPr>
          <w:sz w:val="21"/>
          <w:highlight w:val="none"/>
        </w:rPr>
      </w:pPr>
      <w:r>
        <w:rPr>
          <w:sz w:val="21"/>
          <w:highlight w:val="none"/>
        </w:rPr>
        <w:t xml:space="preserve">18.1 工程保险</w:t>
      </w:r>
      <w:r/>
    </w:p>
    <w:p>
      <w:pPr>
        <w:ind w:firstLine="420"/>
        <w:spacing w:line="360" w:lineRule="auto"/>
        <w:widowControl w:val="off"/>
        <w:rPr>
          <w:rFonts w:ascii="宋体" w:hAnsi="宋体"/>
          <w:sz w:val="21"/>
          <w:szCs w:val="21"/>
          <w:highlight w:val="none"/>
          <w:u w:val="single"/>
        </w:rPr>
      </w:pPr>
      <w:r>
        <w:rPr>
          <w:sz w:val="21"/>
          <w:highlight w:val="none"/>
        </w:rPr>
        <w:t xml:space="preserve">关于工程保险的特别约定：</w:t>
      </w:r>
      <w:bookmarkStart w:id="309" w:name="_Toc6842"/>
      <w:r/>
      <w:bookmarkStart w:id="310" w:name="_Toc29251"/>
      <w:r/>
      <w:bookmarkStart w:id="311" w:name="_Toc25298"/>
      <w:r/>
      <w:bookmarkStart w:id="312" w:name="_Toc1135"/>
      <w:r>
        <w:rPr>
          <w:rFonts w:hint="eastAsia" w:ascii="宋体" w:hAnsi="宋体"/>
          <w:sz w:val="21"/>
          <w:szCs w:val="21"/>
          <w:highlight w:val="none"/>
          <w:u w:val="single"/>
        </w:rPr>
        <w:t xml:space="preserve">承包人须购买的保险类型：建筑工程一切险及第三方责任险、建筑工程团体意外伤害险。</w:t>
      </w:r>
      <w:r/>
    </w:p>
    <w:p>
      <w:pPr>
        <w:ind w:firstLine="420"/>
        <w:spacing w:line="360" w:lineRule="auto"/>
        <w:widowControl w:val="off"/>
        <w:rPr>
          <w:sz w:val="21"/>
          <w:highlight w:val="none"/>
        </w:rPr>
      </w:pPr>
      <w:r>
        <w:rPr>
          <w:sz w:val="21"/>
          <w:highlight w:val="none"/>
        </w:rPr>
        <w:t xml:space="preserve">18.3 其他保险</w:t>
      </w:r>
      <w:bookmarkEnd w:id="309"/>
      <w:r/>
      <w:bookmarkEnd w:id="310"/>
      <w:r/>
      <w:bookmarkEnd w:id="311"/>
      <w:r/>
      <w:bookmarkEnd w:id="312"/>
      <w:r/>
      <w:r/>
    </w:p>
    <w:p>
      <w:pPr>
        <w:ind w:firstLine="420"/>
        <w:spacing w:line="360" w:lineRule="auto"/>
        <w:widowControl w:val="off"/>
        <w:rPr>
          <w:sz w:val="21"/>
          <w:highlight w:val="none"/>
        </w:rPr>
      </w:pPr>
      <w:r>
        <w:rPr>
          <w:sz w:val="21"/>
          <w:highlight w:val="none"/>
        </w:rPr>
        <w:t xml:space="preserve">关于其他保险的约定： </w:t>
      </w:r>
      <w:r>
        <w:rPr>
          <w:rFonts w:ascii="宋体" w:hAnsi="宋体"/>
          <w:sz w:val="21"/>
          <w:szCs w:val="21"/>
          <w:highlight w:val="none"/>
          <w:u w:val="single"/>
        </w:rPr>
        <w:t xml:space="preserve">/  </w:t>
      </w:r>
      <w:r>
        <w:rPr>
          <w:sz w:val="21"/>
          <w:highlight w:val="none"/>
        </w:rPr>
        <w:t xml:space="preserve"> 。</w:t>
      </w:r>
      <w:r/>
    </w:p>
    <w:p>
      <w:pPr>
        <w:ind w:firstLine="420"/>
        <w:spacing w:line="360" w:lineRule="auto"/>
        <w:widowControl w:val="off"/>
        <w:rPr>
          <w:sz w:val="21"/>
          <w:highlight w:val="none"/>
        </w:rPr>
      </w:pPr>
      <w:r>
        <w:rPr>
          <w:sz w:val="21"/>
          <w:highlight w:val="none"/>
        </w:rPr>
        <w:t xml:space="preserve">承包人是否应为其施工设备等办理财产保险：</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18.7 通知义务</w:t>
      </w:r>
      <w:r/>
    </w:p>
    <w:p>
      <w:pPr>
        <w:ind w:firstLine="420"/>
        <w:spacing w:line="360" w:lineRule="auto"/>
        <w:widowControl w:val="off"/>
        <w:rPr>
          <w:sz w:val="21"/>
          <w:highlight w:val="none"/>
        </w:rPr>
      </w:pPr>
      <w:r>
        <w:rPr>
          <w:sz w:val="21"/>
          <w:highlight w:val="none"/>
        </w:rPr>
        <w:t xml:space="preserve">关于变更保险合同时的通知义务的约定：</w:t>
      </w:r>
      <w:r>
        <w:rPr>
          <w:rFonts w:ascii="宋体" w:hAnsi="宋体"/>
          <w:sz w:val="21"/>
          <w:szCs w:val="21"/>
          <w:highlight w:val="none"/>
          <w:u w:val="single"/>
        </w:rPr>
        <w:t xml:space="preserve">/  </w:t>
      </w:r>
      <w:r>
        <w:rPr>
          <w:sz w:val="21"/>
          <w:highlight w:val="none"/>
        </w:rPr>
        <w:t xml:space="preserve"> 。</w:t>
      </w:r>
      <w:r/>
    </w:p>
    <w:p>
      <w:pPr>
        <w:ind w:firstLine="422"/>
        <w:keepLines/>
        <w:keepNext/>
        <w:spacing w:line="360" w:lineRule="auto"/>
        <w:widowControl w:val="off"/>
        <w:rPr>
          <w:rFonts w:ascii="Arial" w:hAnsi="Arial"/>
          <w:b/>
          <w:bCs/>
          <w:sz w:val="21"/>
          <w:szCs w:val="28"/>
          <w:highlight w:val="none"/>
        </w:rPr>
      </w:pPr>
      <w:r>
        <w:rPr>
          <w:rFonts w:ascii="Arial" w:hAnsi="Arial"/>
          <w:b/>
          <w:bCs/>
          <w:sz w:val="21"/>
          <w:szCs w:val="28"/>
          <w:highlight w:val="none"/>
        </w:rPr>
        <w:t xml:space="preserve">20. 争议解决</w:t>
      </w:r>
      <w:r/>
    </w:p>
    <w:p>
      <w:pPr>
        <w:ind w:firstLine="420"/>
        <w:spacing w:line="360" w:lineRule="auto"/>
        <w:widowControl w:val="off"/>
        <w:rPr>
          <w:sz w:val="21"/>
          <w:highlight w:val="none"/>
        </w:rPr>
      </w:pPr>
      <w:r/>
      <w:bookmarkStart w:id="313" w:name="_Toc9227"/>
      <w:r/>
      <w:bookmarkStart w:id="314" w:name="_Toc3239"/>
      <w:r/>
      <w:bookmarkStart w:id="315" w:name="_Toc742"/>
      <w:r/>
      <w:bookmarkStart w:id="316" w:name="_Toc32431"/>
      <w:r>
        <w:rPr>
          <w:sz w:val="21"/>
          <w:highlight w:val="none"/>
        </w:rPr>
        <w:t xml:space="preserve">20.3 争议评审</w:t>
      </w:r>
      <w:bookmarkEnd w:id="313"/>
      <w:r/>
      <w:bookmarkEnd w:id="314"/>
      <w:r/>
      <w:bookmarkEnd w:id="315"/>
      <w:r/>
      <w:bookmarkEnd w:id="316"/>
      <w:r/>
      <w:r/>
    </w:p>
    <w:p>
      <w:pPr>
        <w:ind w:firstLine="420"/>
        <w:spacing w:line="360" w:lineRule="auto"/>
        <w:widowControl w:val="off"/>
        <w:rPr>
          <w:sz w:val="21"/>
          <w:highlight w:val="none"/>
        </w:rPr>
      </w:pPr>
      <w:r>
        <w:rPr>
          <w:sz w:val="21"/>
          <w:highlight w:val="none"/>
        </w:rPr>
        <w:t xml:space="preserve">合同当事人是否同意将工程争议提交争议评审小组决</w:t>
      </w:r>
      <w:r>
        <w:rPr>
          <w:rFonts w:hint="eastAsia"/>
          <w:sz w:val="21"/>
          <w:highlight w:val="none"/>
        </w:rPr>
        <w:t xml:space="preserve">定：</w:t>
      </w:r>
      <w:r>
        <w:rPr>
          <w:rFonts w:ascii="宋体" w:hAnsi="宋体"/>
          <w:sz w:val="21"/>
          <w:szCs w:val="21"/>
          <w:highlight w:val="none"/>
          <w:u w:val="single"/>
        </w:rPr>
        <w:t xml:space="preserve">/  </w:t>
      </w:r>
      <w:r>
        <w:rPr>
          <w:rFonts w:hint="eastAsia"/>
          <w:sz w:val="21"/>
          <w:highlight w:val="none"/>
        </w:rPr>
        <w:t xml:space="preserve"> 。  </w:t>
      </w:r>
      <w:r/>
    </w:p>
    <w:p>
      <w:pPr>
        <w:ind w:firstLine="420"/>
        <w:spacing w:line="360" w:lineRule="auto"/>
        <w:widowControl w:val="off"/>
        <w:rPr>
          <w:sz w:val="21"/>
          <w:highlight w:val="none"/>
        </w:rPr>
      </w:pPr>
      <w:r/>
      <w:bookmarkStart w:id="317" w:name="_Toc21741"/>
      <w:r/>
      <w:bookmarkStart w:id="318" w:name="_Toc25600"/>
      <w:r/>
      <w:bookmarkStart w:id="319" w:name="_Toc25957"/>
      <w:r/>
      <w:bookmarkStart w:id="320" w:name="_Toc16541"/>
      <w:r>
        <w:rPr>
          <w:sz w:val="21"/>
          <w:highlight w:val="none"/>
        </w:rPr>
        <w:t xml:space="preserve">20.3.1 争议评审小组的确定</w:t>
      </w:r>
      <w:bookmarkEnd w:id="317"/>
      <w:r/>
      <w:bookmarkEnd w:id="318"/>
      <w:r/>
      <w:bookmarkEnd w:id="319"/>
      <w:r/>
      <w:bookmarkEnd w:id="320"/>
      <w:r/>
      <w:r/>
    </w:p>
    <w:p>
      <w:pPr>
        <w:ind w:firstLine="420"/>
        <w:spacing w:line="360" w:lineRule="auto"/>
        <w:widowControl w:val="off"/>
        <w:rPr>
          <w:sz w:val="21"/>
          <w:highlight w:val="none"/>
        </w:rPr>
      </w:pPr>
      <w:r>
        <w:rPr>
          <w:sz w:val="21"/>
          <w:highlight w:val="none"/>
        </w:rPr>
        <w:t xml:space="preserve">争议评审小组成员的确定：</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选定争议评审员的期限：</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争议评审小组成员的报酬承担方式：</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rPr>
          <w:sz w:val="21"/>
          <w:highlight w:val="none"/>
        </w:rPr>
        <w:t xml:space="preserve">其他事项的约定：</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bookmarkStart w:id="321" w:name="_Toc10759"/>
      <w:r/>
      <w:bookmarkStart w:id="322" w:name="_Toc28544"/>
      <w:r/>
      <w:bookmarkStart w:id="323" w:name="_Toc11331"/>
      <w:r/>
      <w:bookmarkStart w:id="324" w:name="_Toc31499"/>
      <w:r>
        <w:rPr>
          <w:sz w:val="21"/>
          <w:highlight w:val="none"/>
        </w:rPr>
        <w:t xml:space="preserve">20.3.2 争议评审小组的决定</w:t>
      </w:r>
      <w:bookmarkEnd w:id="321"/>
      <w:r/>
      <w:bookmarkEnd w:id="322"/>
      <w:r/>
      <w:bookmarkEnd w:id="323"/>
      <w:r/>
      <w:bookmarkEnd w:id="324"/>
      <w:r/>
      <w:r/>
    </w:p>
    <w:p>
      <w:pPr>
        <w:ind w:firstLine="420"/>
        <w:spacing w:line="360" w:lineRule="auto"/>
        <w:widowControl w:val="off"/>
        <w:rPr>
          <w:sz w:val="21"/>
          <w:highlight w:val="none"/>
        </w:rPr>
      </w:pPr>
      <w:r>
        <w:rPr>
          <w:sz w:val="21"/>
          <w:highlight w:val="none"/>
        </w:rPr>
        <w:t xml:space="preserve">合同当事人关于本项的约定：</w:t>
      </w:r>
      <w:r>
        <w:rPr>
          <w:rFonts w:ascii="宋体" w:hAnsi="宋体"/>
          <w:sz w:val="21"/>
          <w:szCs w:val="21"/>
          <w:highlight w:val="none"/>
          <w:u w:val="single"/>
        </w:rPr>
        <w:t xml:space="preserve">/  </w:t>
      </w:r>
      <w:r>
        <w:rPr>
          <w:sz w:val="21"/>
          <w:highlight w:val="none"/>
        </w:rPr>
        <w:t xml:space="preserve">。</w:t>
      </w:r>
      <w:r/>
    </w:p>
    <w:p>
      <w:pPr>
        <w:ind w:firstLine="420"/>
        <w:spacing w:line="360" w:lineRule="auto"/>
        <w:widowControl w:val="off"/>
        <w:rPr>
          <w:sz w:val="21"/>
          <w:highlight w:val="none"/>
        </w:rPr>
      </w:pPr>
      <w:r/>
      <w:bookmarkStart w:id="325" w:name="_Toc18908"/>
      <w:r/>
      <w:bookmarkStart w:id="326" w:name="_Toc12634"/>
      <w:r/>
      <w:bookmarkStart w:id="327" w:name="_Toc3675"/>
      <w:r/>
      <w:bookmarkStart w:id="328" w:name="_Toc14212"/>
      <w:r>
        <w:rPr>
          <w:sz w:val="21"/>
          <w:highlight w:val="none"/>
        </w:rPr>
        <w:t xml:space="preserve">20.4仲裁或诉讼</w:t>
      </w:r>
      <w:bookmarkEnd w:id="325"/>
      <w:r/>
      <w:bookmarkEnd w:id="326"/>
      <w:r/>
      <w:bookmarkEnd w:id="327"/>
      <w:r/>
      <w:bookmarkEnd w:id="328"/>
      <w:r/>
      <w:r/>
    </w:p>
    <w:p>
      <w:pPr>
        <w:ind w:firstLine="420"/>
        <w:spacing w:line="360" w:lineRule="auto"/>
        <w:widowControl w:val="off"/>
        <w:rPr>
          <w:rFonts w:eastAsia="黑体"/>
          <w:sz w:val="21"/>
          <w:highlight w:val="none"/>
        </w:rPr>
      </w:pPr>
      <w:r>
        <w:rPr>
          <w:sz w:val="21"/>
          <w:highlight w:val="none"/>
        </w:rPr>
        <w:t xml:space="preserve">因合同及合同有关事项发生的争议，按下列第</w:t>
      </w:r>
      <w:r>
        <w:rPr>
          <w:sz w:val="21"/>
          <w:highlight w:val="none"/>
          <w:u w:val="single"/>
        </w:rPr>
        <w:t xml:space="preserve">   </w:t>
      </w:r>
      <w:r>
        <w:rPr>
          <w:rFonts w:hint="eastAsia"/>
          <w:sz w:val="21"/>
          <w:highlight w:val="none"/>
          <w:u w:val="single"/>
        </w:rPr>
        <w:t xml:space="preserve">2</w:t>
      </w:r>
      <w:r>
        <w:rPr>
          <w:sz w:val="21"/>
          <w:highlight w:val="none"/>
          <w:u w:val="single"/>
        </w:rPr>
        <w:t xml:space="preserve">  </w:t>
      </w:r>
      <w:r>
        <w:rPr>
          <w:sz w:val="21"/>
          <w:highlight w:val="none"/>
        </w:rPr>
        <w:t xml:space="preserve">种方式</w:t>
      </w:r>
      <w:r>
        <w:rPr>
          <w:rFonts w:hint="eastAsia"/>
          <w:sz w:val="21"/>
          <w:highlight w:val="none"/>
        </w:rPr>
        <w:t xml:space="preserve">解</w:t>
      </w:r>
      <w:r>
        <w:rPr>
          <w:sz w:val="21"/>
          <w:highlight w:val="none"/>
        </w:rPr>
        <w:t xml:space="preserve">决：</w:t>
      </w:r>
      <w:r/>
    </w:p>
    <w:p>
      <w:pPr>
        <w:ind w:firstLine="420"/>
        <w:spacing w:line="360" w:lineRule="auto"/>
        <w:widowControl w:val="off"/>
        <w:rPr>
          <w:sz w:val="21"/>
          <w:highlight w:val="none"/>
        </w:rPr>
      </w:pPr>
      <w:r>
        <w:rPr>
          <w:sz w:val="21"/>
          <w:highlight w:val="none"/>
        </w:rPr>
        <w:t xml:space="preserve">（1）向</w:t>
      </w:r>
      <w:r>
        <w:rPr>
          <w:rFonts w:ascii="宋体" w:hAnsi="宋体"/>
          <w:sz w:val="21"/>
          <w:szCs w:val="21"/>
          <w:highlight w:val="none"/>
          <w:u w:val="single"/>
        </w:rPr>
        <w:t xml:space="preserve">/  </w:t>
      </w:r>
      <w:r>
        <w:rPr>
          <w:sz w:val="21"/>
          <w:highlight w:val="none"/>
        </w:rPr>
        <w:t xml:space="preserve">仲裁委员会申请仲裁；</w:t>
      </w:r>
      <w:r/>
    </w:p>
    <w:p>
      <w:pPr>
        <w:ind w:firstLine="420"/>
        <w:spacing w:line="360" w:lineRule="auto"/>
        <w:widowControl w:val="off"/>
        <w:rPr>
          <w:sz w:val="21"/>
          <w:highlight w:val="none"/>
        </w:rPr>
      </w:pPr>
      <w:r>
        <w:rPr>
          <w:sz w:val="21"/>
          <w:highlight w:val="none"/>
        </w:rPr>
        <w:t xml:space="preserve">（2）向</w:t>
      </w:r>
      <w:r>
        <w:rPr>
          <w:rFonts w:hint="eastAsia" w:ascii="宋体" w:hAnsi="宋体"/>
          <w:sz w:val="21"/>
          <w:szCs w:val="21"/>
          <w:highlight w:val="none"/>
          <w:u w:val="single"/>
        </w:rPr>
        <w:t xml:space="preserve">工程所在地</w:t>
      </w:r>
      <w:r>
        <w:rPr>
          <w:sz w:val="21"/>
          <w:highlight w:val="none"/>
        </w:rPr>
        <w:t xml:space="preserve">人民法院起诉。</w:t>
      </w:r>
      <w:r/>
    </w:p>
    <w:p>
      <w:pPr>
        <w:ind w:firstLine="422"/>
        <w:keepLines/>
        <w:keepNext/>
        <w:spacing w:line="360" w:lineRule="auto"/>
        <w:widowControl w:val="off"/>
        <w:rPr>
          <w:rFonts w:ascii="Arial" w:hAnsi="Arial"/>
          <w:b/>
          <w:bCs/>
          <w:sz w:val="21"/>
          <w:szCs w:val="28"/>
          <w:highlight w:val="none"/>
        </w:rPr>
      </w:pPr>
      <w:r>
        <w:rPr>
          <w:rFonts w:hint="eastAsia" w:ascii="Arial" w:hAnsi="Arial"/>
          <w:b/>
          <w:bCs/>
          <w:sz w:val="21"/>
          <w:szCs w:val="28"/>
          <w:highlight w:val="none"/>
        </w:rPr>
        <w:t xml:space="preserve">21.补充条款</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（1）本工程中工程量清单项目的综合单价按标底单价下浮之后的综合单价执行</w:t>
      </w:r>
      <w:r>
        <w:rPr>
          <w:rFonts w:hint="eastAsia" w:ascii="宋体" w:hAnsi="宋体" w:cs="宋体"/>
          <w:sz w:val="21"/>
          <w:szCs w:val="21"/>
          <w:highlight w:val="none"/>
        </w:rPr>
        <w:t xml:space="preserve">【成交下浮率=(标底价一成交价)÷[标底价一暂列金额X(1+税率)一专业工程暂估价一材料暂估价包括甲供材料费X(1+税率)]】</w:t>
      </w:r>
      <w:r>
        <w:rPr>
          <w:rFonts w:hint="eastAsia" w:ascii="宋体" w:hAnsi="宋体" w:cs="宋体"/>
          <w:sz w:val="21"/>
          <w:szCs w:val="21"/>
          <w:highlight w:val="none"/>
        </w:rPr>
        <w:t xml:space="preserve">，最终价格以审计为准。</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2）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w:t>
      </w:r>
      <w:r>
        <w:rPr>
          <w:rFonts w:hint="eastAsia" w:ascii="宋体" w:hAnsi="宋体" w:cs="宋体"/>
          <w:sz w:val="21"/>
          <w:szCs w:val="21"/>
          <w:highlight w:val="none"/>
        </w:rPr>
        <w:t xml:space="preserve">【</w:t>
      </w:r>
      <w:r>
        <w:rPr>
          <w:rFonts w:hint="eastAsia" w:ascii="宋体" w:hAnsi="宋体" w:cs="宋体"/>
          <w:sz w:val="21"/>
          <w:szCs w:val="21"/>
          <w:highlight w:val="none"/>
        </w:rPr>
        <w:t xml:space="preserve">成交下浮率＝</w:t>
      </w:r>
      <w:r>
        <w:rPr>
          <w:rFonts w:hint="eastAsia" w:ascii="宋体" w:hAnsi="宋体" w:cs="宋体"/>
          <w:sz w:val="21"/>
          <w:szCs w:val="21"/>
          <w:highlight w:val="none"/>
        </w:rPr>
        <w:t xml:space="preserve">(标底价一成交价)÷[标底价一暂列金额X(1+税率)一专业工程暂估价一材料暂估价X(1+税率)]】</w:t>
      </w:r>
      <w:r>
        <w:rPr>
          <w:rFonts w:hint="eastAsia" w:ascii="宋体" w:hAnsi="宋体" w:cs="宋体"/>
          <w:sz w:val="21"/>
          <w:szCs w:val="21"/>
          <w:highlight w:val="none"/>
        </w:rPr>
        <w:t xml:space="preserve">。</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3）对实施后无法进行复核的变更签证（如拆除、垃圾清运、地基处理等），承包方必须留下可证明相应工作量的影像资料，结算时如无影像资料或提供资料无法反映相应的工作量，结算审核时有权按照有利于发包方权利进行处理。</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（4）本工程结算时材料价差调整，原则上应按照《关于我市建设工程竣工结算差价调整的指导意见》及相关造价解释等文件执行，并增加以下条件：</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1）实际开工的月份价格与招标控制价所采用的月份价格产生的差价在开工时修正，修正后的价格作为施工期间调差价的基数（不作为进度款计量依据）。</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（5）在履行合同过程中，由于设计变更或其他原因确需调整合同金额的，经建设单位批准同意后，根据追加的采购计划签订补充合同，但全部补充合同的采购金额不得超过原合同金额的10%。</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（6）承包方应将进场施工的材料当日向监理单位报告，材料需先进行检验合格后才能使用，未经报验或虚假报验及检验不合格的材料，擅自使用的，材料全部退场，并且承包方承担每批次5000元以上的违约金。</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（7）对于各分部分项工程，下道工序必须在上道工序隐蔽之前，需向监理提供影像资料，经监理单位验收合格并书面认可施工。否则承包方承担每次5000元的违约金。</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8）承包方工程质量必须达到约定工程质量标准，达不到约定质量标准的，支付违约金1000元~5000元，并须自费返工至约定质量标准；未在发包方规定的整改时限内解决的，支付每次1万元的违约金。经返工工程质量仍达</w:t>
      </w:r>
      <w:r>
        <w:rPr>
          <w:rFonts w:hint="eastAsia" w:ascii="宋体" w:hAnsi="宋体" w:cs="宋体"/>
          <w:sz w:val="21"/>
          <w:szCs w:val="21"/>
          <w:highlight w:val="none"/>
        </w:rPr>
        <w:t xml:space="preserve">不到约定质量标准的，发包方有权清场，再另行聘请第三方进场施工该部分工程，使其质量达到约定质量等级，第三方施工费用由发包方从承包方的工程款项中扣除，工程款不够扣除的，作为承包方对发包方的债务，由承包方支付给发包方。工程质量不合格返工使工程逾期完成或第三方重新修建使工程逾期，承包方必须承担逾期完工的违约金，逾期完工违约金和工程质量违约金同时适用。同时还应赔偿由此给发包方造成的一切损失。实际施工质量比投标质量等级提高，不作奖励，如一次交验达不到成交质量要求，则按照工程合同造价的2%支付违约金，在工程款中直接扣除。</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9）除设计原因外，若发生质量事故的，承包方承担所造成的一切责任，并另行支付发包方1万元/次的违约金。无论监理工程师或发包方是否进行并通过了各项检验，均不解除承包方对自己承包的工程的质量所负责任。</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（10）承包方应按规定做好安全防范措施，如因安全措施不到位应承担安全事故负全部责任。同时甲方将按承包方实际施工方案进行措施费审计结算。</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（11）承包方在施工过程中，不得无故损坏周边非施工区域的绿化、景观及其它公用配套设施，否则在赔偿损失的同时，支付5000元/次的违约金。</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（12）承包方做好文明施工，材料及施工垃圾堆放有序，不得影响学校日常出行。</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（13）承包方主要项目管理人员在施工期间要挂牌上岗，施工人员要统一服装，并在施工进场前落实到位，如有违反则按1000元/人/次支付违约金。</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（14）承包方若拖欠民工工资引起民工上访事件，发包方有权扣除承包方工程款用于支付民工工资，承包方还应支付1万元/次的违约金。</w:t>
      </w:r>
      <w:r/>
    </w:p>
    <w:p>
      <w:pPr>
        <w:ind w:firstLine="420"/>
        <w:jc w:val="both"/>
        <w:spacing w:line="360" w:lineRule="exact"/>
        <w:widowControl w:val="off"/>
        <w:rPr>
          <w:rFonts w:ascii="宋体" w:hAnsi="宋体" w:cs="宋体"/>
          <w:sz w:val="21"/>
          <w:szCs w:val="21"/>
          <w:highlight w:val="none"/>
        </w:rPr>
      </w:pPr>
      <w:r>
        <w:rPr>
          <w:rFonts w:hint="eastAsia" w:ascii="宋体" w:hAnsi="宋体" w:cs="宋体"/>
          <w:sz w:val="21"/>
          <w:szCs w:val="21"/>
          <w:highlight w:val="none"/>
        </w:rPr>
        <w:t xml:space="preserve">（15）承包方出现不正当行为给发包方带来负面影响的，承包方首先要消除负面影响，并承担相应责任。每出现一次上述情况，承包方应向发包方支付人民币1-5万元的违约金。若违约金无法弥补发包的损失的，承包方应赔偿发包方的经济损失，即使这种不正当行为或违约是在合格竣工日之后发现。</w:t>
      </w:r>
      <w:r/>
    </w:p>
    <w:p>
      <w:pPr>
        <w:rPr>
          <w:b/>
          <w:bCs/>
          <w:sz w:val="21"/>
          <w:highlight w:val="none"/>
        </w:rPr>
      </w:pPr>
      <w:r>
        <w:rPr>
          <w:b/>
          <w:bCs/>
          <w:sz w:val="21"/>
          <w:highlight w:val="none"/>
        </w:rPr>
      </w:r>
      <w:r/>
    </w:p>
    <w:p>
      <w:pPr>
        <w:spacing w:line="360" w:lineRule="auto"/>
        <w:widowControl w:val="off"/>
        <w:rPr>
          <w:b/>
          <w:bCs/>
          <w:sz w:val="21"/>
          <w:highlight w:val="none"/>
        </w:rPr>
      </w:pPr>
      <w:r>
        <w:rPr>
          <w:rFonts w:hint="eastAsia"/>
          <w:b/>
          <w:bCs/>
          <w:sz w:val="21"/>
          <w:highlight w:val="none"/>
        </w:rPr>
        <w:t xml:space="preserve">附件</w:t>
      </w:r>
      <w:r/>
    </w:p>
    <w:p>
      <w:pPr>
        <w:spacing w:line="360" w:lineRule="exact"/>
        <w:rPr>
          <w:sz w:val="21"/>
          <w:highlight w:val="none"/>
        </w:rPr>
      </w:pPr>
      <w:r>
        <w:rPr>
          <w:rFonts w:hint="eastAsia"/>
          <w:sz w:val="21"/>
          <w:highlight w:val="none"/>
        </w:rPr>
        <w:t xml:space="preserve">附件</w:t>
      </w:r>
      <w:r>
        <w:rPr>
          <w:sz w:val="21"/>
          <w:highlight w:val="none"/>
        </w:rPr>
        <w:t xml:space="preserve">1</w:t>
      </w:r>
      <w:r>
        <w:rPr>
          <w:rFonts w:hint="eastAsia"/>
          <w:sz w:val="21"/>
          <w:highlight w:val="none"/>
        </w:rPr>
        <w:t xml:space="preserve">：工程质量保修书</w:t>
      </w:r>
      <w:r/>
    </w:p>
    <w:p>
      <w:pPr>
        <w:spacing w:line="360" w:lineRule="exact"/>
        <w:rPr>
          <w:sz w:val="21"/>
          <w:highlight w:val="none"/>
        </w:rPr>
      </w:pPr>
      <w:r>
        <w:rPr>
          <w:rFonts w:hint="eastAsia"/>
          <w:sz w:val="21"/>
          <w:highlight w:val="none"/>
        </w:rPr>
        <w:t xml:space="preserve">附件2：承包人主要施工管理人员表</w:t>
      </w:r>
      <w:r/>
    </w:p>
    <w:p>
      <w:pPr>
        <w:spacing w:line="360" w:lineRule="exact"/>
        <w:rPr>
          <w:sz w:val="21"/>
          <w:highlight w:val="none"/>
        </w:rPr>
      </w:pPr>
      <w:r>
        <w:rPr>
          <w:rFonts w:hint="eastAsia"/>
          <w:sz w:val="21"/>
          <w:highlight w:val="none"/>
        </w:rPr>
        <w:t xml:space="preserve">附件3：安全生产协议书</w:t>
      </w:r>
      <w:r/>
    </w:p>
    <w:p>
      <w:pPr>
        <w:spacing w:line="360" w:lineRule="exact"/>
        <w:rPr>
          <w:sz w:val="21"/>
          <w:highlight w:val="none"/>
        </w:rPr>
      </w:pPr>
      <w:r>
        <w:rPr>
          <w:rFonts w:hint="eastAsia"/>
          <w:sz w:val="21"/>
          <w:highlight w:val="none"/>
        </w:rPr>
        <w:t xml:space="preserve">附件4：廉政承诺书</w:t>
      </w:r>
      <w:r/>
    </w:p>
    <w:p>
      <w:pPr>
        <w:spacing w:line="360" w:lineRule="exact"/>
        <w:rPr>
          <w:sz w:val="21"/>
          <w:highlight w:val="none"/>
        </w:rPr>
      </w:pPr>
      <w:r>
        <w:rPr>
          <w:rFonts w:hint="eastAsia"/>
          <w:sz w:val="21"/>
          <w:highlight w:val="none"/>
        </w:rPr>
        <w:t xml:space="preserve">附件5：供应商合规承诺书</w:t>
      </w:r>
      <w:r/>
    </w:p>
    <w:p>
      <w:pPr>
        <w:spacing w:line="360" w:lineRule="exact"/>
        <w:rPr>
          <w:sz w:val="21"/>
          <w:highlight w:val="none"/>
        </w:rPr>
      </w:pPr>
      <w:r>
        <w:rPr>
          <w:rFonts w:hint="eastAsia"/>
          <w:sz w:val="21"/>
          <w:highlight w:val="none"/>
        </w:rPr>
        <w:t xml:space="preserve">附件6：履约验收表</w:t>
      </w:r>
      <w:r/>
    </w:p>
    <w:p>
      <w:pPr>
        <w:spacing w:line="360" w:lineRule="exact"/>
        <w:rPr>
          <w:sz w:val="21"/>
          <w:highlight w:val="none"/>
        </w:rPr>
      </w:pPr>
      <w:r>
        <w:rPr>
          <w:sz w:val="21"/>
          <w:highlight w:val="none"/>
        </w:rPr>
        <w:br w:type="page" w:clear="all"/>
      </w:r>
      <w:r/>
    </w:p>
    <w:p>
      <w:pPr>
        <w:spacing w:line="360" w:lineRule="exact"/>
        <w:rPr>
          <w:sz w:val="21"/>
          <w:highlight w:val="none"/>
        </w:rPr>
      </w:pPr>
      <w:r>
        <w:rPr>
          <w:rFonts w:hint="eastAsia"/>
          <w:sz w:val="21"/>
          <w:highlight w:val="none"/>
        </w:rPr>
        <w:t xml:space="preserve">附件1：</w:t>
      </w:r>
      <w:r/>
    </w:p>
    <w:p>
      <w:pPr>
        <w:jc w:val="center"/>
        <w:spacing w:line="360" w:lineRule="exact"/>
        <w:rPr>
          <w:sz w:val="21"/>
          <w:highlight w:val="none"/>
        </w:rPr>
      </w:pPr>
      <w:r>
        <w:rPr>
          <w:rFonts w:hint="eastAsia"/>
          <w:sz w:val="21"/>
          <w:highlight w:val="none"/>
        </w:rPr>
        <w:t xml:space="preserve">工程质量保修书</w:t>
      </w:r>
      <w:r/>
    </w:p>
    <w:p>
      <w:pPr>
        <w:spacing w:line="360" w:lineRule="exact"/>
        <w:rPr>
          <w:sz w:val="21"/>
          <w:highlight w:val="none"/>
        </w:rPr>
      </w:pPr>
      <w:r>
        <w:rPr>
          <w:rFonts w:hint="eastAsia"/>
          <w:sz w:val="21"/>
          <w:highlight w:val="none"/>
        </w:rPr>
        <w:t xml:space="preserve">发包人（全称）：苏州卫生职业技术学院</w:t>
      </w:r>
      <w:r/>
    </w:p>
    <w:p>
      <w:pPr>
        <w:spacing w:line="360" w:lineRule="exact"/>
        <w:rPr>
          <w:sz w:val="21"/>
          <w:highlight w:val="none"/>
        </w:rPr>
      </w:pPr>
      <w:r>
        <w:rPr>
          <w:rFonts w:hint="eastAsia"/>
          <w:sz w:val="21"/>
          <w:highlight w:val="none"/>
        </w:rPr>
        <w:t xml:space="preserve">承包人（全称）： </w:t>
      </w:r>
      <w:r/>
    </w:p>
    <w:p>
      <w:pPr>
        <w:ind w:firstLine="420"/>
        <w:spacing w:line="360" w:lineRule="exact"/>
        <w:rPr>
          <w:sz w:val="21"/>
          <w:highlight w:val="none"/>
        </w:rPr>
      </w:pPr>
      <w:r>
        <w:rPr>
          <w:rFonts w:hint="eastAsia"/>
          <w:sz w:val="21"/>
          <w:highlight w:val="none"/>
        </w:rPr>
        <w:t xml:space="preserve">发包人和承包人根据《中华人民共和国建筑法》和《建设工程质量管理条例》，经协商一致就</w:t>
      </w:r>
      <w:r>
        <w:rPr>
          <w:rFonts w:hint="eastAsia"/>
          <w:sz w:val="21"/>
          <w:highlight w:val="none"/>
          <w:u w:val="single"/>
        </w:rPr>
        <w:t xml:space="preserve">                          </w:t>
      </w:r>
      <w:r>
        <w:rPr>
          <w:rFonts w:hint="eastAsia"/>
          <w:sz w:val="21"/>
          <w:highlight w:val="none"/>
        </w:rPr>
        <w:t xml:space="preserve">（工程全称）签订工程质量保修书。</w:t>
      </w:r>
      <w:r/>
    </w:p>
    <w:p>
      <w:pPr>
        <w:spacing w:line="360" w:lineRule="exact"/>
        <w:rPr>
          <w:sz w:val="21"/>
          <w:highlight w:val="none"/>
        </w:rPr>
      </w:pPr>
      <w:r>
        <w:rPr>
          <w:rFonts w:hint="eastAsia"/>
          <w:sz w:val="21"/>
          <w:highlight w:val="none"/>
        </w:rPr>
        <w:t xml:space="preserve">一、工程质量保修范围和内容</w:t>
      </w:r>
      <w:r/>
    </w:p>
    <w:p>
      <w:pPr>
        <w:spacing w:line="360" w:lineRule="exact"/>
        <w:rPr>
          <w:sz w:val="21"/>
          <w:highlight w:val="none"/>
        </w:rPr>
      </w:pPr>
      <w:r>
        <w:rPr>
          <w:rFonts w:hint="eastAsia"/>
          <w:sz w:val="21"/>
          <w:highlight w:val="none"/>
        </w:rPr>
        <w:t xml:space="preserve">　　承包人在质量保修期内，按照有关法律规定和合同约定，承担工程质量保修责任。</w:t>
      </w:r>
      <w:r/>
    </w:p>
    <w:p>
      <w:pPr>
        <w:spacing w:line="360" w:lineRule="exact"/>
        <w:rPr>
          <w:sz w:val="21"/>
          <w:highlight w:val="none"/>
        </w:rPr>
      </w:pPr>
      <w:r>
        <w:rPr>
          <w:rFonts w:hint="eastAsia"/>
          <w:sz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spacing w:line="360" w:lineRule="exact"/>
        <w:rPr>
          <w:sz w:val="21"/>
          <w:highlight w:val="none"/>
        </w:rPr>
      </w:pPr>
      <w:r>
        <w:rPr>
          <w:rFonts w:hint="eastAsia"/>
          <w:sz w:val="21"/>
          <w:highlight w:val="none"/>
        </w:rPr>
        <w:t xml:space="preserve">　　在承包方具体负责施工范围内，因承包方施工引起的质量问题，由承包方负责维修 。</w:t>
      </w:r>
      <w:r/>
    </w:p>
    <w:p>
      <w:pPr>
        <w:spacing w:line="360" w:lineRule="exact"/>
        <w:rPr>
          <w:sz w:val="21"/>
          <w:highlight w:val="none"/>
        </w:rPr>
      </w:pPr>
      <w:r>
        <w:rPr>
          <w:rFonts w:hint="eastAsia"/>
          <w:sz w:val="21"/>
          <w:highlight w:val="none"/>
        </w:rPr>
        <w:t xml:space="preserve">二、质量保修期</w:t>
      </w:r>
      <w:r/>
    </w:p>
    <w:p>
      <w:pPr>
        <w:spacing w:line="360" w:lineRule="exact"/>
        <w:rPr>
          <w:sz w:val="21"/>
          <w:highlight w:val="none"/>
        </w:rPr>
      </w:pPr>
      <w:r>
        <w:rPr>
          <w:rFonts w:hint="eastAsia"/>
          <w:sz w:val="21"/>
          <w:highlight w:val="none"/>
        </w:rPr>
        <w:t xml:space="preserve">根据《建设工程质量管理条例》及有关规定，工程的质量保修期如下：</w:t>
      </w:r>
      <w:r/>
    </w:p>
    <w:p>
      <w:pPr>
        <w:spacing w:line="360" w:lineRule="exact"/>
        <w:rPr>
          <w:sz w:val="21"/>
          <w:highlight w:val="none"/>
        </w:rPr>
      </w:pPr>
      <w:r>
        <w:rPr>
          <w:rFonts w:hint="eastAsia"/>
          <w:sz w:val="21"/>
          <w:highlight w:val="none"/>
        </w:rPr>
        <w:t xml:space="preserve">1．地基基础工程和主体结构工程为设计文件规定的工程合理使用年限；</w:t>
      </w:r>
      <w:r/>
    </w:p>
    <w:p>
      <w:pPr>
        <w:spacing w:line="360" w:lineRule="exact"/>
        <w:rPr>
          <w:sz w:val="21"/>
          <w:highlight w:val="none"/>
        </w:rPr>
      </w:pPr>
      <w:r>
        <w:rPr>
          <w:rFonts w:hint="eastAsia"/>
          <w:sz w:val="21"/>
          <w:highlight w:val="none"/>
        </w:rPr>
        <w:t xml:space="preserve">2．屋面防水工程、有防水要求的卫生间、房间和外墙面的防渗 为</w:t>
      </w:r>
      <w:r>
        <w:rPr>
          <w:rFonts w:hint="eastAsia"/>
          <w:sz w:val="21"/>
          <w:highlight w:val="none"/>
          <w:u w:val="single"/>
        </w:rPr>
        <w:t xml:space="preserve">  5  </w:t>
      </w:r>
      <w:r>
        <w:rPr>
          <w:rFonts w:hint="eastAsia"/>
          <w:sz w:val="21"/>
          <w:highlight w:val="none"/>
        </w:rPr>
        <w:t xml:space="preserve">年；</w:t>
      </w:r>
      <w:r/>
    </w:p>
    <w:p>
      <w:pPr>
        <w:spacing w:line="360" w:lineRule="exact"/>
        <w:rPr>
          <w:sz w:val="21"/>
          <w:highlight w:val="none"/>
        </w:rPr>
      </w:pPr>
      <w:r>
        <w:rPr>
          <w:rFonts w:hint="eastAsia"/>
          <w:sz w:val="21"/>
          <w:highlight w:val="none"/>
        </w:rPr>
        <w:t xml:space="preserve">3．装修工程为</w:t>
      </w:r>
      <w:r>
        <w:rPr>
          <w:rFonts w:hint="eastAsia"/>
          <w:sz w:val="21"/>
          <w:highlight w:val="none"/>
          <w:u w:val="single"/>
        </w:rPr>
        <w:t xml:space="preserve">  2 </w:t>
      </w:r>
      <w:r>
        <w:rPr>
          <w:rFonts w:hint="eastAsia"/>
          <w:sz w:val="21"/>
          <w:highlight w:val="none"/>
        </w:rPr>
        <w:t xml:space="preserve">年；</w:t>
      </w:r>
      <w:r/>
    </w:p>
    <w:p>
      <w:pPr>
        <w:spacing w:line="360" w:lineRule="exact"/>
        <w:rPr>
          <w:sz w:val="21"/>
          <w:highlight w:val="none"/>
        </w:rPr>
      </w:pPr>
      <w:r>
        <w:rPr>
          <w:rFonts w:hint="eastAsia"/>
          <w:sz w:val="21"/>
          <w:highlight w:val="none"/>
        </w:rPr>
        <w:t xml:space="preserve">4．电气管线、给排水管道、设备安装工程为</w:t>
      </w:r>
      <w:r>
        <w:rPr>
          <w:rFonts w:hint="eastAsia"/>
          <w:sz w:val="21"/>
          <w:highlight w:val="none"/>
          <w:u w:val="single"/>
        </w:rPr>
        <w:t xml:space="preserve"> 2  </w:t>
      </w:r>
      <w:r>
        <w:rPr>
          <w:rFonts w:hint="eastAsia"/>
          <w:sz w:val="21"/>
          <w:highlight w:val="none"/>
        </w:rPr>
        <w:t xml:space="preserve">年；</w:t>
      </w:r>
      <w:r/>
    </w:p>
    <w:p>
      <w:pPr>
        <w:spacing w:line="360" w:lineRule="exact"/>
        <w:rPr>
          <w:sz w:val="21"/>
          <w:highlight w:val="none"/>
        </w:rPr>
      </w:pPr>
      <w:r>
        <w:rPr>
          <w:rFonts w:hint="eastAsia"/>
          <w:sz w:val="21"/>
          <w:highlight w:val="none"/>
        </w:rPr>
        <w:t xml:space="preserve">5．供热与供冷系统为</w:t>
      </w:r>
      <w:r>
        <w:rPr>
          <w:rFonts w:hint="eastAsia"/>
          <w:sz w:val="21"/>
          <w:highlight w:val="none"/>
          <w:u w:val="single"/>
        </w:rPr>
        <w:t xml:space="preserve">  2  </w:t>
      </w:r>
      <w:r>
        <w:rPr>
          <w:rFonts w:hint="eastAsia"/>
          <w:sz w:val="21"/>
          <w:highlight w:val="none"/>
        </w:rPr>
        <w:t xml:space="preserve">个采暖期、供冷期；</w:t>
      </w:r>
      <w:r/>
    </w:p>
    <w:p>
      <w:pPr>
        <w:spacing w:line="360" w:lineRule="exact"/>
        <w:rPr>
          <w:sz w:val="21"/>
          <w:highlight w:val="none"/>
        </w:rPr>
      </w:pPr>
      <w:r>
        <w:rPr>
          <w:rFonts w:hint="eastAsia"/>
          <w:sz w:val="21"/>
          <w:highlight w:val="none"/>
        </w:rPr>
        <w:t xml:space="preserve">6．住宅小区内的给排水设施、道路等配套工程为</w:t>
      </w:r>
      <w:r>
        <w:rPr>
          <w:rFonts w:hint="eastAsia"/>
          <w:sz w:val="21"/>
          <w:highlight w:val="none"/>
          <w:u w:val="single"/>
        </w:rPr>
        <w:t xml:space="preserve">  2 </w:t>
      </w:r>
      <w:r>
        <w:rPr>
          <w:rFonts w:hint="eastAsia"/>
          <w:sz w:val="21"/>
          <w:highlight w:val="none"/>
        </w:rPr>
        <w:t xml:space="preserve">年；</w:t>
      </w:r>
      <w:r/>
    </w:p>
    <w:p>
      <w:pPr>
        <w:spacing w:line="360" w:lineRule="exact"/>
        <w:rPr>
          <w:sz w:val="21"/>
          <w:highlight w:val="none"/>
        </w:rPr>
      </w:pPr>
      <w:r>
        <w:rPr>
          <w:rFonts w:hint="eastAsia"/>
          <w:sz w:val="21"/>
          <w:highlight w:val="none"/>
        </w:rPr>
        <w:t xml:space="preserve">7．其他项目保修期限约定如下：</w:t>
      </w:r>
      <w:r/>
    </w:p>
    <w:p>
      <w:pPr>
        <w:spacing w:line="360" w:lineRule="exact"/>
        <w:rPr>
          <w:sz w:val="21"/>
          <w:highlight w:val="none"/>
        </w:rPr>
      </w:pPr>
      <w:r>
        <w:rPr>
          <w:rFonts w:hint="eastAsia"/>
          <w:sz w:val="21"/>
          <w:highlight w:val="none"/>
        </w:rPr>
        <w:t xml:space="preserve">本项目免费质量保修期为两年。</w:t>
      </w:r>
      <w:r/>
    </w:p>
    <w:p>
      <w:pPr>
        <w:spacing w:line="360" w:lineRule="exact"/>
        <w:rPr>
          <w:sz w:val="21"/>
          <w:highlight w:val="none"/>
        </w:rPr>
      </w:pPr>
      <w:r>
        <w:rPr>
          <w:rFonts w:hint="eastAsia"/>
          <w:sz w:val="21"/>
          <w:highlight w:val="none"/>
        </w:rPr>
        <w:t xml:space="preserve">质量保修期自工程竣工验收合格之日起计算。</w:t>
      </w:r>
      <w:r/>
    </w:p>
    <w:p>
      <w:pPr>
        <w:spacing w:line="360" w:lineRule="exact"/>
        <w:rPr>
          <w:sz w:val="21"/>
          <w:highlight w:val="none"/>
        </w:rPr>
      </w:pPr>
      <w:r>
        <w:rPr>
          <w:rFonts w:hint="eastAsia"/>
          <w:sz w:val="21"/>
          <w:highlight w:val="none"/>
        </w:rPr>
        <w:t xml:space="preserve">三、缺陷责任期</w:t>
      </w:r>
      <w:r/>
    </w:p>
    <w:p>
      <w:pPr>
        <w:spacing w:line="360" w:lineRule="exact"/>
        <w:rPr>
          <w:sz w:val="21"/>
          <w:highlight w:val="none"/>
        </w:rPr>
      </w:pPr>
      <w:r>
        <w:rPr>
          <w:rFonts w:hint="eastAsia"/>
          <w:sz w:val="21"/>
          <w:highlight w:val="none"/>
        </w:rPr>
        <w:t xml:space="preserve">工程缺陷责任期为</w:t>
      </w:r>
      <w:r>
        <w:rPr>
          <w:rFonts w:hint="eastAsia"/>
          <w:sz w:val="21"/>
          <w:highlight w:val="none"/>
          <w:u w:val="single"/>
        </w:rPr>
        <w:t xml:space="preserve"> 24 </w:t>
      </w:r>
      <w:r>
        <w:rPr>
          <w:rFonts w:hint="eastAsia"/>
          <w:sz w:val="21"/>
          <w:highlight w:val="none"/>
        </w:rPr>
        <w:t xml:space="preserve">个月，缺陷责任期自工程竣工验收合格之日起计算。单位工程先于全部工程进行验收，单位工程缺陷责任期自单位工程验收合格之日起算。</w:t>
      </w:r>
      <w:r/>
    </w:p>
    <w:p>
      <w:pPr>
        <w:spacing w:line="360" w:lineRule="exact"/>
        <w:rPr>
          <w:sz w:val="21"/>
          <w:highlight w:val="none"/>
        </w:rPr>
      </w:pPr>
      <w:r>
        <w:rPr>
          <w:rFonts w:hint="eastAsia"/>
          <w:sz w:val="21"/>
          <w:highlight w:val="none"/>
        </w:rPr>
        <w:t xml:space="preserve">缺陷责任期终止后，发包人应退还剩余的质量保证金。</w:t>
      </w:r>
      <w:r/>
    </w:p>
    <w:p>
      <w:pPr>
        <w:spacing w:line="360" w:lineRule="exact"/>
        <w:rPr>
          <w:sz w:val="21"/>
          <w:highlight w:val="none"/>
        </w:rPr>
      </w:pPr>
      <w:r>
        <w:rPr>
          <w:rFonts w:hint="eastAsia"/>
          <w:sz w:val="21"/>
          <w:highlight w:val="none"/>
        </w:rPr>
        <w:t xml:space="preserve">四、质量保修责任</w:t>
      </w:r>
      <w:r/>
    </w:p>
    <w:p>
      <w:pPr>
        <w:spacing w:line="360" w:lineRule="exact"/>
        <w:rPr>
          <w:sz w:val="21"/>
          <w:highlight w:val="none"/>
        </w:rPr>
      </w:pPr>
      <w:r>
        <w:rPr>
          <w:rFonts w:hint="eastAsia"/>
          <w:sz w:val="21"/>
          <w:highlight w:val="none"/>
        </w:rPr>
        <w:t xml:space="preserve">1．属于保修范围、内容的项目，承包人应当在接到保修通知之日起7天内派人保修。承包人不在约定期限内派人保修的，发包人可以委托他人修理。</w:t>
      </w:r>
      <w:r/>
    </w:p>
    <w:p>
      <w:pPr>
        <w:spacing w:line="360" w:lineRule="exact"/>
        <w:rPr>
          <w:sz w:val="21"/>
          <w:highlight w:val="none"/>
        </w:rPr>
      </w:pPr>
      <w:r>
        <w:rPr>
          <w:rFonts w:hint="eastAsia"/>
          <w:sz w:val="21"/>
          <w:highlight w:val="none"/>
        </w:rPr>
        <w:t xml:space="preserve">2．发生紧急事故需抢修的，承包人在接到事故通知后，应当立即到达事故现场抢修。</w:t>
      </w:r>
      <w:r/>
    </w:p>
    <w:p>
      <w:pPr>
        <w:spacing w:line="360" w:lineRule="exact"/>
        <w:rPr>
          <w:sz w:val="21"/>
          <w:highlight w:val="none"/>
        </w:rPr>
      </w:pPr>
      <w:r>
        <w:rPr>
          <w:rFonts w:hint="eastAsia"/>
          <w:sz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spacing w:line="360" w:lineRule="exact"/>
        <w:rPr>
          <w:sz w:val="21"/>
          <w:highlight w:val="none"/>
        </w:rPr>
      </w:pPr>
      <w:r>
        <w:rPr>
          <w:rFonts w:hint="eastAsia"/>
          <w:sz w:val="21"/>
          <w:highlight w:val="none"/>
        </w:rPr>
        <w:t xml:space="preserve">4．质量保修完成后，由发包人组织验收。</w:t>
      </w:r>
      <w:r/>
    </w:p>
    <w:p>
      <w:pPr>
        <w:spacing w:line="360" w:lineRule="exact"/>
        <w:rPr>
          <w:sz w:val="21"/>
          <w:highlight w:val="none"/>
        </w:rPr>
      </w:pPr>
      <w:r>
        <w:rPr>
          <w:rFonts w:hint="eastAsia"/>
          <w:sz w:val="21"/>
          <w:highlight w:val="none"/>
        </w:rPr>
        <w:t xml:space="preserve">五、保修费用</w:t>
      </w:r>
      <w:r/>
    </w:p>
    <w:p>
      <w:pPr>
        <w:spacing w:line="360" w:lineRule="exact"/>
        <w:rPr>
          <w:sz w:val="21"/>
          <w:highlight w:val="none"/>
        </w:rPr>
      </w:pPr>
      <w:r>
        <w:rPr>
          <w:rFonts w:hint="eastAsia"/>
          <w:sz w:val="21"/>
          <w:highlight w:val="none"/>
        </w:rPr>
        <w:t xml:space="preserve">保修费用由造成质量缺陷的责任方承担。</w:t>
      </w:r>
      <w:r/>
    </w:p>
    <w:p>
      <w:pPr>
        <w:spacing w:line="360" w:lineRule="exact"/>
        <w:rPr>
          <w:sz w:val="21"/>
          <w:highlight w:val="none"/>
        </w:rPr>
      </w:pPr>
      <w:r>
        <w:rPr>
          <w:rFonts w:hint="eastAsia"/>
          <w:sz w:val="21"/>
          <w:highlight w:val="none"/>
        </w:rPr>
        <w:t xml:space="preserve">六、双方约定的其他工程质量保修事项：  /  。</w:t>
      </w:r>
      <w:r/>
    </w:p>
    <w:p>
      <w:pPr>
        <w:spacing w:line="360" w:lineRule="exact"/>
        <w:rPr>
          <w:sz w:val="21"/>
          <w:highlight w:val="none"/>
        </w:rPr>
      </w:pPr>
      <w:r>
        <w:rPr>
          <w:rFonts w:hint="eastAsia"/>
          <w:sz w:val="21"/>
          <w:highlight w:val="none"/>
        </w:rPr>
        <w:t xml:space="preserve">工程质量保修书由发包人、承包人在工程竣工验收前共同签署，作为施工合同附件，其有效期限至保修期满。</w:t>
      </w:r>
      <w:r/>
    </w:p>
    <w:p>
      <w:pPr>
        <w:spacing w:line="360" w:lineRule="exact"/>
        <w:rPr>
          <w:sz w:val="21"/>
          <w:highlight w:val="none"/>
        </w:rPr>
      </w:pPr>
      <w:r>
        <w:rPr>
          <w:sz w:val="21"/>
          <w:highlight w:val="none"/>
        </w:rPr>
      </w:r>
      <w:r/>
    </w:p>
    <w:tbl>
      <w:tblPr>
        <w:tblStyle w:val="6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839"/>
        <w:gridCol w:w="4767"/>
      </w:tblGrid>
      <w:tr>
        <w:trPr/>
        <w:tc>
          <w:tcPr>
            <w:tcW w:w="4839" w:type="dxa"/>
            <w:textDirection w:val="lrTb"/>
            <w:noWrap w:val="false"/>
          </w:tcPr>
          <w:p>
            <w:pPr>
              <w:spacing w:line="360" w:lineRule="exact"/>
              <w:rPr>
                <w:sz w:val="21"/>
                <w:highlight w:val="none"/>
              </w:rPr>
            </w:pPr>
            <w:r>
              <w:rPr>
                <w:rFonts w:hint="eastAsia"/>
                <w:sz w:val="21"/>
                <w:highlight w:val="none"/>
              </w:rPr>
              <w:t xml:space="preserve">发包人：(公章) 苏州卫生职业技术学院</w:t>
            </w:r>
            <w:r/>
          </w:p>
          <w:p>
            <w:pPr>
              <w:spacing w:line="360" w:lineRule="exact"/>
              <w:rPr>
                <w:sz w:val="21"/>
                <w:highlight w:val="none"/>
              </w:rPr>
            </w:pPr>
            <w:r>
              <w:rPr>
                <w:sz w:val="21"/>
                <w:highlight w:val="none"/>
              </w:rPr>
            </w:r>
            <w:r/>
          </w:p>
        </w:tc>
        <w:tc>
          <w:tcPr>
            <w:tcW w:w="4767" w:type="dxa"/>
            <w:textDirection w:val="lrTb"/>
            <w:noWrap w:val="false"/>
          </w:tcPr>
          <w:p>
            <w:pPr>
              <w:spacing w:line="360" w:lineRule="exact"/>
              <w:rPr>
                <w:sz w:val="21"/>
                <w:highlight w:val="none"/>
              </w:rPr>
            </w:pPr>
            <w:r>
              <w:rPr>
                <w:rFonts w:hint="eastAsia"/>
                <w:sz w:val="21"/>
                <w:highlight w:val="none"/>
              </w:rPr>
              <w:t xml:space="preserve">承包人: (公章)                </w:t>
            </w:r>
            <w:r/>
          </w:p>
          <w:p>
            <w:pPr>
              <w:spacing w:line="360" w:lineRule="exact"/>
              <w:rPr>
                <w:sz w:val="21"/>
                <w:highlight w:val="none"/>
              </w:rPr>
            </w:pPr>
            <w:r>
              <w:rPr>
                <w:sz w:val="21"/>
                <w:highlight w:val="none"/>
              </w:rPr>
            </w:r>
            <w:r/>
          </w:p>
        </w:tc>
      </w:tr>
      <w:tr>
        <w:trPr/>
        <w:tc>
          <w:tcPr>
            <w:tcW w:w="4839" w:type="dxa"/>
            <w:textDirection w:val="lrTb"/>
            <w:noWrap w:val="false"/>
          </w:tcPr>
          <w:p>
            <w:pPr>
              <w:spacing w:line="360" w:lineRule="exact"/>
              <w:rPr>
                <w:sz w:val="21"/>
                <w:highlight w:val="none"/>
              </w:rPr>
            </w:pPr>
            <w:r>
              <w:rPr>
                <w:rFonts w:hint="eastAsia"/>
                <w:sz w:val="21"/>
                <w:highlight w:val="none"/>
              </w:rPr>
              <w:t xml:space="preserve">法定代表人或其委托代理人：</w:t>
            </w:r>
            <w:r/>
          </w:p>
          <w:p>
            <w:pPr>
              <w:spacing w:line="360" w:lineRule="exact"/>
              <w:rPr>
                <w:sz w:val="21"/>
                <w:highlight w:val="none"/>
              </w:rPr>
            </w:pPr>
            <w:r>
              <w:rPr>
                <w:rFonts w:hint="eastAsia"/>
                <w:sz w:val="21"/>
                <w:highlight w:val="none"/>
              </w:rPr>
              <w:t xml:space="preserve">(签字)</w:t>
            </w:r>
            <w:r/>
          </w:p>
        </w:tc>
        <w:tc>
          <w:tcPr>
            <w:tcW w:w="4767" w:type="dxa"/>
            <w:textDirection w:val="lrTb"/>
            <w:noWrap w:val="false"/>
          </w:tcPr>
          <w:p>
            <w:pPr>
              <w:spacing w:line="360" w:lineRule="exact"/>
              <w:rPr>
                <w:sz w:val="21"/>
                <w:highlight w:val="none"/>
              </w:rPr>
            </w:pPr>
            <w:r>
              <w:rPr>
                <w:rFonts w:hint="eastAsia"/>
                <w:sz w:val="21"/>
                <w:highlight w:val="none"/>
              </w:rPr>
              <w:t xml:space="preserve">法定代表人或其委托代理人：</w:t>
            </w:r>
            <w:r/>
          </w:p>
          <w:p>
            <w:pPr>
              <w:spacing w:line="360" w:lineRule="exact"/>
              <w:rPr>
                <w:sz w:val="21"/>
                <w:highlight w:val="none"/>
              </w:rPr>
            </w:pPr>
            <w:r>
              <w:rPr>
                <w:rFonts w:hint="eastAsia"/>
                <w:sz w:val="21"/>
                <w:highlight w:val="none"/>
              </w:rPr>
              <w:t xml:space="preserve">(签字)</w:t>
            </w:r>
            <w:r/>
          </w:p>
        </w:tc>
      </w:tr>
    </w:tbl>
    <w:p>
      <w:pPr>
        <w:spacing w:line="360" w:lineRule="exact"/>
        <w:rPr>
          <w:sz w:val="21"/>
          <w:highlight w:val="none"/>
        </w:rPr>
      </w:pPr>
      <w:r>
        <w:rPr>
          <w:sz w:val="21"/>
          <w:highlight w:val="none"/>
        </w:rPr>
      </w:r>
      <w:r/>
    </w:p>
    <w:tbl>
      <w:tblPr>
        <w:tblStyle w:val="6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1686"/>
        <w:gridCol w:w="2985"/>
      </w:tblGrid>
      <w:tr>
        <w:trPr>
          <w:trHeight w:val="467"/>
        </w:trPr>
        <w:tc>
          <w:tcPr>
            <w:tcW w:w="1780" w:type="dxa"/>
            <w:textDirection w:val="lrTb"/>
            <w:noWrap w:val="false"/>
          </w:tcPr>
          <w:p>
            <w:pPr>
              <w:spacing w:line="360" w:lineRule="exact"/>
              <w:rPr>
                <w:sz w:val="21"/>
                <w:highlight w:val="none"/>
              </w:rPr>
            </w:pPr>
            <w:r>
              <w:rPr>
                <w:rFonts w:hint="eastAsia"/>
                <w:sz w:val="21"/>
                <w:highlight w:val="none"/>
              </w:rPr>
              <w:t xml:space="preserve">组织机构代码：</w:t>
            </w:r>
            <w:r/>
          </w:p>
        </w:tc>
        <w:tc>
          <w:tcPr>
            <w:tcW w:w="3021" w:type="dxa"/>
            <w:textDirection w:val="lrTb"/>
            <w:noWrap w:val="false"/>
          </w:tcPr>
          <w:p>
            <w:pPr>
              <w:spacing w:line="360" w:lineRule="exact"/>
              <w:rPr>
                <w:sz w:val="21"/>
                <w:highlight w:val="none"/>
              </w:rPr>
            </w:pPr>
            <w:r>
              <w:rPr>
                <w:sz w:val="21"/>
                <w:highlight w:val="none"/>
              </w:rPr>
            </w:r>
            <w:r/>
          </w:p>
        </w:tc>
        <w:tc>
          <w:tcPr>
            <w:tcW w:w="1686" w:type="dxa"/>
            <w:textDirection w:val="lrTb"/>
            <w:noWrap w:val="false"/>
          </w:tcPr>
          <w:p>
            <w:pPr>
              <w:spacing w:line="360" w:lineRule="exact"/>
              <w:rPr>
                <w:sz w:val="21"/>
                <w:highlight w:val="none"/>
              </w:rPr>
            </w:pPr>
            <w:r>
              <w:rPr>
                <w:rFonts w:hint="eastAsia"/>
                <w:sz w:val="21"/>
                <w:highlight w:val="none"/>
              </w:rPr>
              <w:t xml:space="preserve">组织机构代码：</w:t>
            </w:r>
            <w:r/>
          </w:p>
        </w:tc>
        <w:tc>
          <w:tcPr>
            <w:tcW w:w="2985" w:type="dxa"/>
            <w:textDirection w:val="lrTb"/>
            <w:noWrap w:val="false"/>
          </w:tcPr>
          <w:p>
            <w:pPr>
              <w:spacing w:line="360" w:lineRule="exact"/>
              <w:rPr>
                <w:sz w:val="21"/>
                <w:highlight w:val="none"/>
              </w:rPr>
            </w:pPr>
            <w:r>
              <w:rPr>
                <w:sz w:val="21"/>
                <w:highlight w:val="none"/>
              </w:rPr>
            </w:r>
            <w:r/>
          </w:p>
        </w:tc>
      </w:tr>
      <w:tr>
        <w:trPr>
          <w:trHeight w:val="467"/>
        </w:trPr>
        <w:tc>
          <w:tcPr>
            <w:tcW w:w="1780" w:type="dxa"/>
            <w:textDirection w:val="lrTb"/>
            <w:noWrap w:val="false"/>
          </w:tcPr>
          <w:p>
            <w:pPr>
              <w:spacing w:line="360" w:lineRule="exact"/>
              <w:rPr>
                <w:sz w:val="21"/>
                <w:highlight w:val="none"/>
              </w:rPr>
            </w:pPr>
            <w:r>
              <w:rPr>
                <w:rFonts w:hint="eastAsia"/>
                <w:sz w:val="21"/>
                <w:highlight w:val="none"/>
              </w:rPr>
              <w:t xml:space="preserve">地    址：</w:t>
            </w:r>
            <w:r/>
          </w:p>
        </w:tc>
        <w:tc>
          <w:tcPr>
            <w:tcW w:w="3021" w:type="dxa"/>
            <w:textDirection w:val="lrTb"/>
            <w:noWrap w:val="false"/>
          </w:tcPr>
          <w:p>
            <w:pPr>
              <w:spacing w:line="360" w:lineRule="exact"/>
              <w:rPr>
                <w:sz w:val="21"/>
                <w:highlight w:val="none"/>
              </w:rPr>
            </w:pPr>
            <w:r>
              <w:rPr>
                <w:sz w:val="21"/>
                <w:highlight w:val="none"/>
              </w:rPr>
            </w:r>
            <w:r/>
          </w:p>
        </w:tc>
        <w:tc>
          <w:tcPr>
            <w:tcW w:w="1686" w:type="dxa"/>
            <w:textDirection w:val="lrTb"/>
            <w:noWrap w:val="false"/>
          </w:tcPr>
          <w:p>
            <w:pPr>
              <w:spacing w:line="360" w:lineRule="exact"/>
              <w:rPr>
                <w:sz w:val="21"/>
                <w:highlight w:val="none"/>
              </w:rPr>
            </w:pPr>
            <w:r>
              <w:rPr>
                <w:rFonts w:hint="eastAsia"/>
                <w:sz w:val="21"/>
                <w:highlight w:val="none"/>
              </w:rPr>
              <w:t xml:space="preserve">地    址：</w:t>
            </w:r>
            <w:r/>
          </w:p>
        </w:tc>
        <w:tc>
          <w:tcPr>
            <w:tcW w:w="2985" w:type="dxa"/>
            <w:textDirection w:val="lrTb"/>
            <w:noWrap w:val="false"/>
          </w:tcPr>
          <w:p>
            <w:pPr>
              <w:spacing w:line="360" w:lineRule="exact"/>
              <w:rPr>
                <w:sz w:val="21"/>
                <w:highlight w:val="none"/>
              </w:rPr>
            </w:pPr>
            <w:r>
              <w:rPr>
                <w:sz w:val="21"/>
                <w:highlight w:val="none"/>
              </w:rPr>
            </w:r>
            <w:r/>
          </w:p>
        </w:tc>
      </w:tr>
      <w:tr>
        <w:trPr>
          <w:trHeight w:val="467"/>
        </w:trPr>
        <w:tc>
          <w:tcPr>
            <w:tcW w:w="1780" w:type="dxa"/>
            <w:textDirection w:val="lrTb"/>
            <w:noWrap w:val="false"/>
          </w:tcPr>
          <w:p>
            <w:pPr>
              <w:spacing w:line="360" w:lineRule="exact"/>
              <w:rPr>
                <w:sz w:val="21"/>
                <w:highlight w:val="none"/>
              </w:rPr>
            </w:pPr>
            <w:r>
              <w:rPr>
                <w:rFonts w:hint="eastAsia"/>
                <w:sz w:val="21"/>
                <w:highlight w:val="none"/>
              </w:rPr>
              <w:t xml:space="preserve">邮政编码：</w:t>
            </w:r>
            <w:r/>
          </w:p>
        </w:tc>
        <w:tc>
          <w:tcPr>
            <w:tcW w:w="3021" w:type="dxa"/>
            <w:textDirection w:val="lrTb"/>
            <w:noWrap w:val="false"/>
          </w:tcPr>
          <w:p>
            <w:pPr>
              <w:spacing w:line="360" w:lineRule="exact"/>
              <w:rPr>
                <w:sz w:val="21"/>
                <w:highlight w:val="none"/>
              </w:rPr>
            </w:pPr>
            <w:r>
              <w:rPr>
                <w:sz w:val="21"/>
                <w:highlight w:val="none"/>
              </w:rPr>
            </w:r>
            <w:r/>
          </w:p>
        </w:tc>
        <w:tc>
          <w:tcPr>
            <w:tcW w:w="1686" w:type="dxa"/>
            <w:textDirection w:val="lrTb"/>
            <w:noWrap w:val="false"/>
          </w:tcPr>
          <w:p>
            <w:pPr>
              <w:spacing w:line="360" w:lineRule="exact"/>
              <w:rPr>
                <w:sz w:val="21"/>
                <w:highlight w:val="none"/>
              </w:rPr>
            </w:pPr>
            <w:r>
              <w:rPr>
                <w:rFonts w:hint="eastAsia"/>
                <w:sz w:val="21"/>
                <w:highlight w:val="none"/>
              </w:rPr>
              <w:t xml:space="preserve">邮政编码：</w:t>
            </w:r>
            <w:r/>
          </w:p>
        </w:tc>
        <w:tc>
          <w:tcPr>
            <w:tcW w:w="2985" w:type="dxa"/>
            <w:textDirection w:val="lrTb"/>
            <w:noWrap w:val="false"/>
          </w:tcPr>
          <w:p>
            <w:pPr>
              <w:spacing w:line="360" w:lineRule="exact"/>
              <w:rPr>
                <w:sz w:val="21"/>
                <w:highlight w:val="none"/>
              </w:rPr>
            </w:pPr>
            <w:r>
              <w:rPr>
                <w:sz w:val="21"/>
                <w:highlight w:val="none"/>
              </w:rPr>
            </w:r>
            <w:r/>
          </w:p>
        </w:tc>
      </w:tr>
      <w:tr>
        <w:trPr>
          <w:trHeight w:val="452"/>
        </w:trPr>
        <w:tc>
          <w:tcPr>
            <w:tcW w:w="1780" w:type="dxa"/>
            <w:textDirection w:val="lrTb"/>
            <w:noWrap w:val="false"/>
          </w:tcPr>
          <w:p>
            <w:pPr>
              <w:spacing w:line="360" w:lineRule="exact"/>
              <w:rPr>
                <w:sz w:val="21"/>
                <w:highlight w:val="none"/>
              </w:rPr>
            </w:pPr>
            <w:r>
              <w:rPr>
                <w:rFonts w:hint="eastAsia"/>
                <w:sz w:val="21"/>
                <w:highlight w:val="none"/>
              </w:rPr>
              <w:t xml:space="preserve">法定代表人：</w:t>
            </w:r>
            <w:r/>
          </w:p>
        </w:tc>
        <w:tc>
          <w:tcPr>
            <w:tcW w:w="3021" w:type="dxa"/>
            <w:textDirection w:val="lrTb"/>
            <w:noWrap w:val="false"/>
          </w:tcPr>
          <w:p>
            <w:pPr>
              <w:spacing w:line="360" w:lineRule="exact"/>
              <w:rPr>
                <w:sz w:val="21"/>
                <w:highlight w:val="none"/>
              </w:rPr>
            </w:pPr>
            <w:r>
              <w:rPr>
                <w:sz w:val="21"/>
                <w:highlight w:val="none"/>
              </w:rPr>
            </w:r>
            <w:r/>
          </w:p>
        </w:tc>
        <w:tc>
          <w:tcPr>
            <w:tcW w:w="1686" w:type="dxa"/>
            <w:textDirection w:val="lrTb"/>
            <w:noWrap w:val="false"/>
          </w:tcPr>
          <w:p>
            <w:pPr>
              <w:spacing w:line="360" w:lineRule="exact"/>
              <w:rPr>
                <w:sz w:val="21"/>
                <w:highlight w:val="none"/>
              </w:rPr>
            </w:pPr>
            <w:r>
              <w:rPr>
                <w:rFonts w:hint="eastAsia"/>
                <w:sz w:val="21"/>
                <w:highlight w:val="none"/>
              </w:rPr>
              <w:t xml:space="preserve">法定代表人：</w:t>
            </w:r>
            <w:r/>
          </w:p>
        </w:tc>
        <w:tc>
          <w:tcPr>
            <w:tcW w:w="2985" w:type="dxa"/>
            <w:textDirection w:val="lrTb"/>
            <w:noWrap w:val="false"/>
          </w:tcPr>
          <w:p>
            <w:pPr>
              <w:spacing w:line="360" w:lineRule="exact"/>
              <w:rPr>
                <w:sz w:val="21"/>
                <w:highlight w:val="none"/>
              </w:rPr>
            </w:pPr>
            <w:r>
              <w:rPr>
                <w:sz w:val="21"/>
                <w:highlight w:val="none"/>
              </w:rPr>
            </w:r>
            <w:r/>
          </w:p>
        </w:tc>
      </w:tr>
      <w:tr>
        <w:trPr>
          <w:trHeight w:val="467"/>
        </w:trPr>
        <w:tc>
          <w:tcPr>
            <w:tcW w:w="1780" w:type="dxa"/>
            <w:textDirection w:val="lrTb"/>
            <w:noWrap w:val="false"/>
          </w:tcPr>
          <w:p>
            <w:pPr>
              <w:spacing w:line="360" w:lineRule="exact"/>
              <w:rPr>
                <w:sz w:val="21"/>
                <w:highlight w:val="none"/>
              </w:rPr>
            </w:pPr>
            <w:r>
              <w:rPr>
                <w:rFonts w:hint="eastAsia"/>
                <w:sz w:val="21"/>
                <w:highlight w:val="none"/>
              </w:rPr>
              <w:t xml:space="preserve">委托代理人：</w:t>
            </w:r>
            <w:r/>
          </w:p>
        </w:tc>
        <w:tc>
          <w:tcPr>
            <w:tcW w:w="3021" w:type="dxa"/>
            <w:textDirection w:val="lrTb"/>
            <w:noWrap w:val="false"/>
          </w:tcPr>
          <w:p>
            <w:pPr>
              <w:spacing w:line="360" w:lineRule="exact"/>
              <w:rPr>
                <w:sz w:val="21"/>
                <w:highlight w:val="none"/>
              </w:rPr>
            </w:pPr>
            <w:r>
              <w:rPr>
                <w:sz w:val="21"/>
                <w:highlight w:val="none"/>
              </w:rPr>
            </w:r>
            <w:r/>
          </w:p>
        </w:tc>
        <w:tc>
          <w:tcPr>
            <w:tcW w:w="1686" w:type="dxa"/>
            <w:textDirection w:val="lrTb"/>
            <w:noWrap w:val="false"/>
          </w:tcPr>
          <w:p>
            <w:pPr>
              <w:spacing w:line="360" w:lineRule="exact"/>
              <w:rPr>
                <w:sz w:val="21"/>
                <w:highlight w:val="none"/>
              </w:rPr>
            </w:pPr>
            <w:r>
              <w:rPr>
                <w:rFonts w:hint="eastAsia"/>
                <w:sz w:val="21"/>
                <w:highlight w:val="none"/>
              </w:rPr>
              <w:t xml:space="preserve">委托代理人：</w:t>
            </w:r>
            <w:r/>
          </w:p>
        </w:tc>
        <w:tc>
          <w:tcPr>
            <w:tcW w:w="2985" w:type="dxa"/>
            <w:textDirection w:val="lrTb"/>
            <w:noWrap w:val="false"/>
          </w:tcPr>
          <w:p>
            <w:pPr>
              <w:spacing w:line="360" w:lineRule="exact"/>
              <w:rPr>
                <w:sz w:val="21"/>
                <w:highlight w:val="none"/>
              </w:rPr>
            </w:pPr>
            <w:r>
              <w:rPr>
                <w:sz w:val="21"/>
                <w:highlight w:val="none"/>
              </w:rPr>
            </w:r>
            <w:r/>
          </w:p>
        </w:tc>
      </w:tr>
      <w:tr>
        <w:trPr>
          <w:trHeight w:val="467"/>
        </w:trPr>
        <w:tc>
          <w:tcPr>
            <w:tcW w:w="1780" w:type="dxa"/>
            <w:textDirection w:val="lrTb"/>
            <w:noWrap w:val="false"/>
          </w:tcPr>
          <w:p>
            <w:pPr>
              <w:spacing w:line="360" w:lineRule="exact"/>
              <w:rPr>
                <w:sz w:val="21"/>
                <w:highlight w:val="none"/>
              </w:rPr>
            </w:pPr>
            <w:r>
              <w:rPr>
                <w:rFonts w:hint="eastAsia"/>
                <w:sz w:val="21"/>
                <w:highlight w:val="none"/>
              </w:rPr>
              <w:t xml:space="preserve">电    话：</w:t>
            </w:r>
            <w:r/>
          </w:p>
        </w:tc>
        <w:tc>
          <w:tcPr>
            <w:tcW w:w="3021" w:type="dxa"/>
            <w:textDirection w:val="lrTb"/>
            <w:noWrap w:val="false"/>
          </w:tcPr>
          <w:p>
            <w:pPr>
              <w:spacing w:line="360" w:lineRule="exact"/>
              <w:rPr>
                <w:sz w:val="21"/>
                <w:highlight w:val="none"/>
              </w:rPr>
            </w:pPr>
            <w:r>
              <w:rPr>
                <w:sz w:val="21"/>
                <w:highlight w:val="none"/>
              </w:rPr>
            </w:r>
            <w:r/>
          </w:p>
        </w:tc>
        <w:tc>
          <w:tcPr>
            <w:tcW w:w="1686" w:type="dxa"/>
            <w:textDirection w:val="lrTb"/>
            <w:noWrap w:val="false"/>
          </w:tcPr>
          <w:p>
            <w:pPr>
              <w:spacing w:line="360" w:lineRule="exact"/>
              <w:rPr>
                <w:sz w:val="21"/>
                <w:highlight w:val="none"/>
              </w:rPr>
            </w:pPr>
            <w:r>
              <w:rPr>
                <w:rFonts w:hint="eastAsia"/>
                <w:sz w:val="21"/>
                <w:highlight w:val="none"/>
              </w:rPr>
              <w:t xml:space="preserve">电    话：</w:t>
            </w:r>
            <w:r/>
          </w:p>
        </w:tc>
        <w:tc>
          <w:tcPr>
            <w:tcW w:w="2985" w:type="dxa"/>
            <w:textDirection w:val="lrTb"/>
            <w:noWrap w:val="false"/>
          </w:tcPr>
          <w:p>
            <w:pPr>
              <w:spacing w:line="360" w:lineRule="exact"/>
              <w:rPr>
                <w:sz w:val="21"/>
                <w:highlight w:val="none"/>
              </w:rPr>
            </w:pPr>
            <w:r>
              <w:rPr>
                <w:sz w:val="21"/>
                <w:highlight w:val="none"/>
              </w:rPr>
            </w:r>
            <w:r/>
          </w:p>
        </w:tc>
      </w:tr>
      <w:tr>
        <w:trPr>
          <w:trHeight w:val="467"/>
        </w:trPr>
        <w:tc>
          <w:tcPr>
            <w:tcW w:w="1780" w:type="dxa"/>
            <w:textDirection w:val="lrTb"/>
            <w:noWrap w:val="false"/>
          </w:tcPr>
          <w:p>
            <w:pPr>
              <w:spacing w:line="360" w:lineRule="exact"/>
              <w:rPr>
                <w:sz w:val="21"/>
                <w:highlight w:val="none"/>
              </w:rPr>
            </w:pPr>
            <w:r>
              <w:rPr>
                <w:rFonts w:hint="eastAsia"/>
                <w:sz w:val="21"/>
                <w:highlight w:val="none"/>
              </w:rPr>
              <w:t xml:space="preserve">传    真：</w:t>
            </w:r>
            <w:r/>
          </w:p>
        </w:tc>
        <w:tc>
          <w:tcPr>
            <w:tcW w:w="3021" w:type="dxa"/>
            <w:textDirection w:val="lrTb"/>
            <w:noWrap w:val="false"/>
          </w:tcPr>
          <w:p>
            <w:pPr>
              <w:spacing w:line="360" w:lineRule="exact"/>
              <w:rPr>
                <w:sz w:val="21"/>
                <w:highlight w:val="none"/>
              </w:rPr>
            </w:pPr>
            <w:r>
              <w:rPr>
                <w:sz w:val="21"/>
                <w:highlight w:val="none"/>
              </w:rPr>
            </w:r>
            <w:r/>
          </w:p>
        </w:tc>
        <w:tc>
          <w:tcPr>
            <w:tcW w:w="1686" w:type="dxa"/>
            <w:textDirection w:val="lrTb"/>
            <w:noWrap w:val="false"/>
          </w:tcPr>
          <w:p>
            <w:pPr>
              <w:spacing w:line="360" w:lineRule="exact"/>
              <w:rPr>
                <w:sz w:val="21"/>
                <w:highlight w:val="none"/>
              </w:rPr>
            </w:pPr>
            <w:r>
              <w:rPr>
                <w:rFonts w:hint="eastAsia"/>
                <w:sz w:val="21"/>
                <w:highlight w:val="none"/>
              </w:rPr>
              <w:t xml:space="preserve">传    真：</w:t>
            </w:r>
            <w:r/>
          </w:p>
        </w:tc>
        <w:tc>
          <w:tcPr>
            <w:tcW w:w="2985" w:type="dxa"/>
            <w:textDirection w:val="lrTb"/>
            <w:noWrap w:val="false"/>
          </w:tcPr>
          <w:p>
            <w:pPr>
              <w:spacing w:line="360" w:lineRule="exact"/>
              <w:rPr>
                <w:sz w:val="21"/>
                <w:highlight w:val="none"/>
              </w:rPr>
            </w:pPr>
            <w:r>
              <w:rPr>
                <w:sz w:val="21"/>
                <w:highlight w:val="none"/>
              </w:rPr>
            </w:r>
            <w:r/>
          </w:p>
        </w:tc>
      </w:tr>
      <w:tr>
        <w:trPr>
          <w:trHeight w:val="482"/>
        </w:trPr>
        <w:tc>
          <w:tcPr>
            <w:tcW w:w="1780" w:type="dxa"/>
            <w:textDirection w:val="lrTb"/>
            <w:noWrap w:val="false"/>
          </w:tcPr>
          <w:p>
            <w:pPr>
              <w:spacing w:line="360" w:lineRule="exact"/>
              <w:rPr>
                <w:sz w:val="21"/>
                <w:highlight w:val="none"/>
              </w:rPr>
            </w:pPr>
            <w:r>
              <w:rPr>
                <w:rFonts w:hint="eastAsia"/>
                <w:sz w:val="21"/>
                <w:highlight w:val="none"/>
              </w:rPr>
              <w:t xml:space="preserve">电子信箱：</w:t>
            </w:r>
            <w:r/>
          </w:p>
        </w:tc>
        <w:tc>
          <w:tcPr>
            <w:tcW w:w="3021" w:type="dxa"/>
            <w:textDirection w:val="lrTb"/>
            <w:noWrap w:val="false"/>
          </w:tcPr>
          <w:p>
            <w:pPr>
              <w:spacing w:line="360" w:lineRule="exact"/>
              <w:rPr>
                <w:sz w:val="21"/>
                <w:highlight w:val="none"/>
              </w:rPr>
            </w:pPr>
            <w:r>
              <w:rPr>
                <w:sz w:val="21"/>
                <w:highlight w:val="none"/>
              </w:rPr>
            </w:r>
            <w:r/>
          </w:p>
        </w:tc>
        <w:tc>
          <w:tcPr>
            <w:tcW w:w="1686" w:type="dxa"/>
            <w:textDirection w:val="lrTb"/>
            <w:noWrap w:val="false"/>
          </w:tcPr>
          <w:p>
            <w:pPr>
              <w:spacing w:line="360" w:lineRule="exact"/>
              <w:rPr>
                <w:sz w:val="21"/>
                <w:highlight w:val="none"/>
              </w:rPr>
            </w:pPr>
            <w:r>
              <w:rPr>
                <w:rFonts w:hint="eastAsia"/>
                <w:sz w:val="21"/>
                <w:highlight w:val="none"/>
              </w:rPr>
              <w:t xml:space="preserve">电子信箱：</w:t>
            </w:r>
            <w:r/>
          </w:p>
        </w:tc>
        <w:tc>
          <w:tcPr>
            <w:tcW w:w="2985" w:type="dxa"/>
            <w:textDirection w:val="lrTb"/>
            <w:noWrap w:val="false"/>
          </w:tcPr>
          <w:p>
            <w:pPr>
              <w:spacing w:line="360" w:lineRule="exact"/>
              <w:rPr>
                <w:sz w:val="21"/>
                <w:highlight w:val="none"/>
              </w:rPr>
            </w:pPr>
            <w:r>
              <w:rPr>
                <w:sz w:val="21"/>
                <w:highlight w:val="none"/>
              </w:rPr>
            </w:r>
            <w:r/>
          </w:p>
        </w:tc>
      </w:tr>
    </w:tbl>
    <w:p>
      <w:pPr>
        <w:spacing w:line="360" w:lineRule="exact"/>
        <w:rPr>
          <w:sz w:val="21"/>
          <w:highlight w:val="none"/>
        </w:rPr>
      </w:pPr>
      <w:r>
        <w:rPr>
          <w:sz w:val="21"/>
          <w:highlight w:val="none"/>
        </w:rPr>
      </w:r>
      <w:r/>
    </w:p>
    <w:p>
      <w:pPr>
        <w:spacing w:line="360" w:lineRule="exact"/>
        <w:rPr>
          <w:sz w:val="21"/>
          <w:highlight w:val="none"/>
        </w:rPr>
      </w:pPr>
      <w:r>
        <w:rPr>
          <w:sz w:val="21"/>
          <w:highlight w:val="none"/>
        </w:rPr>
        <w:br w:type="page" w:clear="all"/>
      </w:r>
      <w:r>
        <w:rPr>
          <w:rFonts w:hint="eastAsia"/>
          <w:sz w:val="21"/>
          <w:highlight w:val="none"/>
        </w:rPr>
        <w:t xml:space="preserve">附</w:t>
      </w:r>
      <w:bookmarkStart w:id="329" w:name="_Toc296346729"/>
      <w:r/>
      <w:bookmarkStart w:id="330" w:name="_Toc296944567"/>
      <w:r/>
      <w:bookmarkStart w:id="331" w:name="_Toc296347227"/>
      <w:r/>
      <w:bookmarkStart w:id="332" w:name="_Toc296891056"/>
      <w:r/>
      <w:bookmarkStart w:id="333" w:name="_Toc296503228"/>
      <w:r/>
      <w:bookmarkStart w:id="334" w:name="_Toc296891268"/>
      <w:r/>
      <w:bookmarkStart w:id="335" w:name="_Toc267261699"/>
      <w:r>
        <w:rPr>
          <w:rFonts w:hint="eastAsia"/>
          <w:sz w:val="21"/>
          <w:highlight w:val="none"/>
        </w:rPr>
        <w:t xml:space="preserve">件2：</w:t>
      </w:r>
      <w:bookmarkEnd w:id="329"/>
      <w:bookmarkEnd w:id="330"/>
      <w:bookmarkEnd w:id="331"/>
      <w:bookmarkEnd w:id="332"/>
      <w:bookmarkEnd w:id="333"/>
      <w:bookmarkEnd w:id="334"/>
      <w:bookmarkEnd w:id="335"/>
      <w:r/>
    </w:p>
    <w:p>
      <w:pPr>
        <w:spacing w:line="360" w:lineRule="exact"/>
        <w:rPr>
          <w:sz w:val="21"/>
          <w:highlight w:val="none"/>
        </w:rPr>
      </w:pPr>
      <w:r>
        <w:rPr>
          <w:rFonts w:hint="eastAsia"/>
          <w:sz w:val="21"/>
          <w:highlight w:val="none"/>
        </w:rPr>
        <w:t xml:space="preserve">承包人主要施工管理人员表</w:t>
      </w:r>
      <w:r/>
    </w:p>
    <w:tbl>
      <w:tblPr>
        <w:tblStyle w:val="69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名</w:t>
            </w:r>
            <w:r>
              <w:rPr>
                <w:sz w:val="21"/>
                <w:highlight w:val="none"/>
              </w:rPr>
              <w:t xml:space="preserve">    </w:t>
            </w:r>
            <w:r>
              <w:rPr>
                <w:rFonts w:hint="eastAsia"/>
                <w:sz w:val="21"/>
                <w:highlight w:val="none"/>
              </w:rPr>
              <w:t xml:space="preserve">称</w:t>
            </w:r>
            <w:r/>
          </w:p>
        </w:tc>
        <w:tc>
          <w:tcPr>
            <w:tcBorders>
              <w:top w:val="single" w:color="auto" w:sz="12"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rFonts w:hint="eastAsia"/>
                <w:sz w:val="21"/>
                <w:highlight w:val="none"/>
              </w:rPr>
              <w:t xml:space="preserve">姓名</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rFonts w:hint="eastAsia"/>
                <w:sz w:val="21"/>
                <w:highlight w:val="none"/>
              </w:rPr>
              <w:t xml:space="preserve">职务</w:t>
            </w:r>
            <w:r/>
          </w:p>
        </w:tc>
        <w:tc>
          <w:tcPr>
            <w:tcBorders>
              <w:top w:val="single" w:color="auto" w:sz="12"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rFonts w:hint="eastAsia"/>
                <w:sz w:val="21"/>
                <w:highlight w:val="none"/>
              </w:rPr>
              <w:t xml:space="preserve">职称</w:t>
            </w:r>
            <w:r/>
          </w:p>
        </w:tc>
        <w:tc>
          <w:tcPr>
            <w:tcBorders>
              <w:top w:val="single" w:color="auto" w:sz="12"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rFonts w:hint="eastAsia"/>
                <w:sz w:val="21"/>
                <w:highlight w:val="none"/>
              </w:rPr>
              <w:t xml:space="preserve">主要资历、经验及承担过的项目</w:t>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spacing w:line="360" w:lineRule="exact"/>
              <w:rPr>
                <w:sz w:val="21"/>
                <w:highlight w:val="none"/>
              </w:rPr>
            </w:pPr>
            <w:r>
              <w:rPr>
                <w:rFonts w:hint="eastAsia"/>
                <w:sz w:val="21"/>
                <w:highlight w:val="none"/>
              </w:rPr>
              <w:t xml:space="preserve">一、总部人员</w:t>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项目主管</w:t>
            </w:r>
            <w:r/>
          </w:p>
        </w:tc>
        <w:tc>
          <w:tcPr>
            <w:tcBorders>
              <w:top w:val="none" w:color="000000" w:sz="4"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none" w:color="000000" w:sz="4"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none" w:color="000000" w:sz="4"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none" w:color="000000" w:sz="4" w:space="0"/>
              <w:right w:val="single" w:color="auto" w:sz="6" w:space="0"/>
            </w:tcBorders>
            <w:tcW w:w="1871"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none" w:color="000000" w:sz="4" w:space="0"/>
              <w:left w:val="single" w:color="auto" w:sz="12" w:space="0"/>
              <w:bottom w:val="none" w:color="000000" w:sz="4" w:space="0"/>
              <w:right w:val="single" w:color="auto" w:sz="6" w:space="0"/>
            </w:tcBorders>
            <w:tcW w:w="1871"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gridSpan w:val="5"/>
            <w:tcBorders>
              <w:top w:val="single" w:color="auto" w:sz="6" w:space="0"/>
              <w:left w:val="single" w:color="auto" w:sz="12" w:space="0"/>
              <w:bottom w:val="single" w:color="auto" w:sz="6" w:space="0"/>
              <w:right w:val="single" w:color="auto" w:sz="12" w:space="0"/>
            </w:tcBorders>
            <w:tcW w:w="9809" w:type="dxa"/>
            <w:vAlign w:val="center"/>
            <w:textDirection w:val="lrTb"/>
            <w:noWrap w:val="false"/>
          </w:tcPr>
          <w:p>
            <w:pPr>
              <w:spacing w:line="360" w:lineRule="exact"/>
              <w:rPr>
                <w:sz w:val="21"/>
                <w:highlight w:val="none"/>
              </w:rPr>
            </w:pPr>
            <w:r>
              <w:rPr>
                <w:rFonts w:hint="eastAsia"/>
                <w:sz w:val="21"/>
                <w:highlight w:val="none"/>
              </w:rPr>
              <w:t xml:space="preserve">二、现场人员</w:t>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项目经理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项目副经理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技术负责人</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造价管理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质量管理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材料管理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计划管理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1871" w:type="dxa"/>
            <w:vAlign w:val="center"/>
            <w:textDirection w:val="lrTb"/>
            <w:noWrap w:val="false"/>
          </w:tcPr>
          <w:p>
            <w:pPr>
              <w:spacing w:line="360" w:lineRule="exact"/>
              <w:rPr>
                <w:sz w:val="21"/>
                <w:highlight w:val="none"/>
              </w:rPr>
            </w:pPr>
            <w:r>
              <w:rPr>
                <w:rFonts w:hint="eastAsia"/>
                <w:sz w:val="21"/>
                <w:highlight w:val="none"/>
              </w:rPr>
              <w:t xml:space="preserve">安全管理</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1871" w:type="dxa"/>
            <w:vAlign w:val="center"/>
            <w:vMerge w:val="restart"/>
            <w:textDirection w:val="lrTb"/>
            <w:noWrap w:val="false"/>
          </w:tcPr>
          <w:p>
            <w:pPr>
              <w:spacing w:line="360" w:lineRule="exact"/>
              <w:rPr>
                <w:sz w:val="21"/>
                <w:highlight w:val="none"/>
              </w:rPr>
            </w:pPr>
            <w:r>
              <w:rPr>
                <w:rFonts w:hint="eastAsia"/>
                <w:sz w:val="21"/>
                <w:highlight w:val="none"/>
              </w:rPr>
              <w:t xml:space="preserve">其他人员</w:t>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none" w:color="000000" w:sz="4"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none" w:color="000000" w:sz="4"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none" w:color="000000" w:sz="4"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6"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9809" w:type="dxa"/>
            <w:vAlign w:val="center"/>
            <w:vMerge w:val="continue"/>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12" w:space="0"/>
              <w:right w:val="single" w:color="auto" w:sz="6" w:space="0"/>
            </w:tcBorders>
            <w:tcW w:w="1418"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12" w:space="0"/>
              <w:right w:val="single" w:color="auto" w:sz="6" w:space="0"/>
            </w:tcBorders>
            <w:tcW w:w="1134" w:type="dxa"/>
            <w:vAlign w:val="center"/>
            <w:textDirection w:val="lrTb"/>
            <w:noWrap w:val="false"/>
          </w:tcPr>
          <w:p>
            <w:pPr>
              <w:spacing w:line="360" w:lineRule="exact"/>
              <w:rPr>
                <w:sz w:val="21"/>
                <w:highlight w:val="none"/>
              </w:rPr>
            </w:pPr>
            <w:r>
              <w:rPr>
                <w:sz w:val="21"/>
                <w:highlight w:val="none"/>
              </w:rPr>
            </w:r>
            <w:r/>
          </w:p>
        </w:tc>
        <w:tc>
          <w:tcPr>
            <w:tcBorders>
              <w:top w:val="single" w:color="auto" w:sz="6" w:space="0"/>
              <w:left w:val="single" w:color="auto" w:sz="6" w:space="0"/>
              <w:bottom w:val="single" w:color="auto" w:sz="12" w:space="0"/>
              <w:right w:val="single" w:color="auto" w:sz="12" w:space="0"/>
            </w:tcBorders>
            <w:tcW w:w="4252" w:type="dxa"/>
            <w:vAlign w:val="center"/>
            <w:textDirection w:val="lrTb"/>
            <w:noWrap w:val="false"/>
          </w:tcPr>
          <w:p>
            <w:pPr>
              <w:spacing w:line="360" w:lineRule="exact"/>
              <w:rPr>
                <w:sz w:val="21"/>
                <w:highlight w:val="none"/>
              </w:rPr>
            </w:pPr>
            <w:r>
              <w:rPr>
                <w:sz w:val="21"/>
                <w:highlight w:val="none"/>
              </w:rPr>
            </w:r>
            <w:r/>
          </w:p>
        </w:tc>
      </w:tr>
    </w:tbl>
    <w:p>
      <w:pPr>
        <w:spacing w:line="360" w:lineRule="exact"/>
        <w:rPr>
          <w:sz w:val="21"/>
          <w:highlight w:val="none"/>
        </w:rPr>
      </w:pPr>
      <w:r>
        <w:rPr>
          <w:sz w:val="21"/>
          <w:highlight w:val="none"/>
        </w:rPr>
        <w:br w:type="page" w:clear="all"/>
      </w:r>
      <w:bookmarkStart w:id="336" w:name="_Toc267261701"/>
      <w:r>
        <w:rPr>
          <w:rFonts w:hint="eastAsia"/>
          <w:sz w:val="21"/>
          <w:highlight w:val="none"/>
        </w:rPr>
        <w:t xml:space="preserve">附</w:t>
      </w:r>
      <w:bookmarkStart w:id="337" w:name="_Toc296944570"/>
      <w:r/>
      <w:bookmarkStart w:id="338" w:name="_Toc296503231"/>
      <w:r/>
      <w:bookmarkStart w:id="339" w:name="_Toc296346732"/>
      <w:r/>
      <w:bookmarkStart w:id="340" w:name="_Toc296891271"/>
      <w:r/>
      <w:bookmarkStart w:id="341" w:name="_Toc296891059"/>
      <w:r/>
      <w:bookmarkStart w:id="342" w:name="_Toc296347230"/>
      <w:r>
        <w:rPr>
          <w:rFonts w:hint="eastAsia"/>
          <w:sz w:val="21"/>
          <w:highlight w:val="none"/>
        </w:rPr>
        <w:t xml:space="preserve">件3：</w:t>
      </w:r>
      <w:bookmarkEnd w:id="336"/>
      <w:r/>
      <w:bookmarkEnd w:id="337"/>
      <w:r/>
      <w:bookmarkEnd w:id="338"/>
      <w:r/>
      <w:bookmarkEnd w:id="339"/>
      <w:r/>
      <w:bookmarkEnd w:id="340"/>
      <w:r/>
      <w:bookmarkEnd w:id="341"/>
      <w:r/>
      <w:bookmarkEnd w:id="342"/>
      <w:r/>
      <w:r/>
    </w:p>
    <w:p>
      <w:pPr>
        <w:jc w:val="center"/>
        <w:spacing w:line="360" w:lineRule="exact"/>
        <w:rPr>
          <w:sz w:val="21"/>
          <w:highlight w:val="none"/>
        </w:rPr>
      </w:pPr>
      <w:r>
        <w:rPr>
          <w:rFonts w:hint="eastAsia"/>
          <w:sz w:val="21"/>
          <w:highlight w:val="none"/>
        </w:rPr>
        <w:t xml:space="preserve">安全生产协议书</w:t>
      </w:r>
      <w:r/>
    </w:p>
    <w:p>
      <w:pPr>
        <w:spacing w:line="360" w:lineRule="exact"/>
        <w:rPr>
          <w:sz w:val="21"/>
          <w:highlight w:val="none"/>
        </w:rPr>
      </w:pPr>
      <w:r>
        <w:rPr>
          <w:rFonts w:hint="eastAsia"/>
          <w:sz w:val="21"/>
          <w:highlight w:val="none"/>
        </w:rPr>
        <w:t xml:space="preserve">发包人(甲方):                   </w:t>
      </w:r>
      <w:r/>
    </w:p>
    <w:p>
      <w:pPr>
        <w:spacing w:line="360" w:lineRule="exact"/>
        <w:rPr>
          <w:sz w:val="21"/>
          <w:highlight w:val="none"/>
        </w:rPr>
      </w:pPr>
      <w:r>
        <w:rPr>
          <w:rFonts w:hint="eastAsia"/>
          <w:sz w:val="21"/>
          <w:highlight w:val="none"/>
        </w:rPr>
        <w:t xml:space="preserve">承包人(乙方):                  </w:t>
      </w:r>
      <w:r/>
    </w:p>
    <w:p>
      <w:pPr>
        <w:spacing w:line="360" w:lineRule="exact"/>
        <w:rPr>
          <w:sz w:val="21"/>
          <w:highlight w:val="none"/>
        </w:rPr>
      </w:pPr>
      <w:r>
        <w:rPr>
          <w:rFonts w:hint="eastAsia"/>
          <w:sz w:val="21"/>
          <w:highlight w:val="none"/>
        </w:rPr>
        <w:t xml:space="preserve">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p>
    <w:p>
      <w:pPr>
        <w:spacing w:line="360" w:lineRule="exact"/>
        <w:rPr>
          <w:sz w:val="21"/>
          <w:highlight w:val="none"/>
        </w:rPr>
      </w:pPr>
      <w:r>
        <w:rPr>
          <w:rFonts w:hint="eastAsia"/>
          <w:sz w:val="21"/>
          <w:highlight w:val="none"/>
        </w:rPr>
        <w:t xml:space="preserve">第一条 工程概况</w:t>
      </w:r>
      <w:r/>
    </w:p>
    <w:p>
      <w:pPr>
        <w:spacing w:line="360" w:lineRule="exact"/>
        <w:rPr>
          <w:sz w:val="21"/>
          <w:highlight w:val="none"/>
        </w:rPr>
      </w:pPr>
      <w:r>
        <w:rPr>
          <w:rFonts w:hint="eastAsia"/>
          <w:sz w:val="21"/>
          <w:highlight w:val="none"/>
        </w:rPr>
        <w:t xml:space="preserve">工程名称：                      </w:t>
      </w:r>
      <w:r/>
    </w:p>
    <w:p>
      <w:pPr>
        <w:spacing w:line="360" w:lineRule="exact"/>
        <w:rPr>
          <w:sz w:val="21"/>
          <w:highlight w:val="none"/>
        </w:rPr>
      </w:pPr>
      <w:r>
        <w:rPr>
          <w:rFonts w:hint="eastAsia"/>
          <w:sz w:val="21"/>
          <w:highlight w:val="none"/>
        </w:rPr>
        <w:t xml:space="preserve">工程地点：                   </w:t>
      </w:r>
      <w:r>
        <w:rPr>
          <w:rFonts w:hint="eastAsia"/>
          <w:sz w:val="21"/>
          <w:highlight w:val="none"/>
        </w:rPr>
        <w:tab/>
      </w:r>
      <w:r>
        <w:rPr>
          <w:rFonts w:hint="eastAsia"/>
          <w:sz w:val="21"/>
          <w:highlight w:val="none"/>
        </w:rPr>
        <w:t xml:space="preserve"> </w:t>
      </w:r>
      <w:r/>
    </w:p>
    <w:p>
      <w:pPr>
        <w:spacing w:line="360" w:lineRule="exact"/>
        <w:rPr>
          <w:sz w:val="21"/>
          <w:highlight w:val="none"/>
        </w:rPr>
      </w:pPr>
      <w:r>
        <w:rPr>
          <w:rFonts w:hint="eastAsia"/>
          <w:sz w:val="21"/>
          <w:highlight w:val="none"/>
        </w:rPr>
        <w:t xml:space="preserve">工程承包范围：见采购文件</w:t>
      </w:r>
      <w:r/>
    </w:p>
    <w:p>
      <w:pPr>
        <w:spacing w:line="360" w:lineRule="exact"/>
        <w:rPr>
          <w:sz w:val="21"/>
          <w:highlight w:val="none"/>
        </w:rPr>
      </w:pPr>
      <w:r>
        <w:rPr>
          <w:rFonts w:hint="eastAsia"/>
          <w:sz w:val="21"/>
          <w:highlight w:val="none"/>
        </w:rPr>
        <w:t xml:space="preserve">乙方资质及安全生产条件：见响应文件</w:t>
      </w:r>
      <w:r/>
    </w:p>
    <w:p>
      <w:pPr>
        <w:spacing w:line="360" w:lineRule="exact"/>
        <w:rPr>
          <w:sz w:val="21"/>
          <w:highlight w:val="none"/>
        </w:rPr>
      </w:pPr>
      <w:r>
        <w:rPr>
          <w:rFonts w:hint="eastAsia"/>
          <w:sz w:val="21"/>
          <w:highlight w:val="none"/>
        </w:rPr>
        <w:t xml:space="preserve">乙方应对承揽本工程所提供的资质、安全生产资格证书、安全生产条件等有关资料真实性负责。</w:t>
      </w:r>
      <w:r/>
    </w:p>
    <w:p>
      <w:pPr>
        <w:spacing w:line="360" w:lineRule="exact"/>
        <w:rPr>
          <w:sz w:val="21"/>
          <w:highlight w:val="none"/>
        </w:rPr>
      </w:pPr>
      <w:r>
        <w:rPr>
          <w:rFonts w:hint="eastAsia"/>
          <w:sz w:val="21"/>
          <w:highlight w:val="none"/>
        </w:rPr>
        <w:t xml:space="preserve">第二条 现场负责人及安全生产管理人员：</w:t>
      </w:r>
      <w:r/>
    </w:p>
    <w:p>
      <w:pPr>
        <w:spacing w:line="360" w:lineRule="exact"/>
        <w:rPr>
          <w:sz w:val="21"/>
          <w:highlight w:val="none"/>
        </w:rPr>
      </w:pPr>
      <w:r>
        <w:rPr>
          <w:rFonts w:hint="eastAsia"/>
          <w:sz w:val="21"/>
          <w:highlight w:val="none"/>
        </w:rPr>
        <w:t xml:space="preserve">乙方指定本工程项目经理为现场负责人；并落实专职安全生产管理人员。</w:t>
      </w:r>
      <w:r/>
    </w:p>
    <w:p>
      <w:pPr>
        <w:spacing w:line="360" w:lineRule="exact"/>
        <w:rPr>
          <w:sz w:val="21"/>
          <w:highlight w:val="none"/>
        </w:rPr>
      </w:pPr>
      <w:r>
        <w:rPr>
          <w:rFonts w:hint="eastAsia"/>
          <w:sz w:val="21"/>
          <w:highlight w:val="none"/>
        </w:rPr>
        <w:t xml:space="preserve">第三条 甲方的责任和权利</w:t>
      </w:r>
      <w:r/>
    </w:p>
    <w:p>
      <w:pPr>
        <w:spacing w:line="360" w:lineRule="exact"/>
        <w:rPr>
          <w:sz w:val="21"/>
          <w:highlight w:val="none"/>
        </w:rPr>
      </w:pPr>
      <w:r>
        <w:rPr>
          <w:rFonts w:hint="eastAsia"/>
          <w:sz w:val="21"/>
          <w:highlight w:val="none"/>
        </w:rPr>
        <w:t xml:space="preserve">1.甲方有权要求乙方制定施工安全措施，在开始施工前报甲方备查。</w:t>
      </w:r>
      <w:r/>
    </w:p>
    <w:p>
      <w:pPr>
        <w:spacing w:line="360" w:lineRule="exact"/>
        <w:rPr>
          <w:sz w:val="21"/>
          <w:highlight w:val="none"/>
        </w:rPr>
      </w:pPr>
      <w:r>
        <w:rPr>
          <w:rFonts w:hint="eastAsia"/>
          <w:sz w:val="21"/>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spacing w:line="360" w:lineRule="exact"/>
        <w:rPr>
          <w:sz w:val="21"/>
          <w:highlight w:val="none"/>
        </w:rPr>
      </w:pPr>
      <w:r>
        <w:rPr>
          <w:rFonts w:hint="eastAsia"/>
          <w:sz w:val="21"/>
          <w:highlight w:val="none"/>
        </w:rPr>
        <w:t xml:space="preserve">3.甲方委托指派本工程监理人及总监理工程师负责与乙方联系安全生产方面的工作。</w:t>
      </w:r>
      <w:r/>
    </w:p>
    <w:p>
      <w:pPr>
        <w:spacing w:line="360" w:lineRule="exact"/>
        <w:rPr>
          <w:sz w:val="21"/>
          <w:highlight w:val="none"/>
        </w:rPr>
      </w:pPr>
      <w:r>
        <w:rPr>
          <w:rFonts w:hint="eastAsia"/>
          <w:sz w:val="21"/>
          <w:highlight w:val="none"/>
        </w:rPr>
        <w:t xml:space="preserve">4.乙方在施工中发生的人身、财产事故，甲方有权利负责督促乙方按照国家相关的事故处理的法律法规规定进行调查、处理、统计上报等。</w:t>
      </w:r>
      <w:r/>
    </w:p>
    <w:p>
      <w:pPr>
        <w:spacing w:line="360" w:lineRule="exact"/>
        <w:rPr>
          <w:sz w:val="21"/>
          <w:highlight w:val="none"/>
        </w:rPr>
      </w:pPr>
      <w:r>
        <w:rPr>
          <w:rFonts w:hint="eastAsia"/>
          <w:sz w:val="21"/>
          <w:highlight w:val="none"/>
        </w:rPr>
        <w:t xml:space="preserve">5.甲方不得要求乙方违反安全管理规定进行施工，由此而导致的事故由甲方承担责任。</w:t>
      </w:r>
      <w:r/>
    </w:p>
    <w:p>
      <w:pPr>
        <w:spacing w:line="360" w:lineRule="exact"/>
        <w:rPr>
          <w:sz w:val="21"/>
          <w:highlight w:val="none"/>
        </w:rPr>
      </w:pPr>
      <w:r>
        <w:rPr>
          <w:rFonts w:hint="eastAsia"/>
          <w:sz w:val="21"/>
          <w:highlight w:val="none"/>
        </w:rPr>
        <w:t xml:space="preserve">6.如工地有两个以上承包人在同一作业区工作，可能危及对方生产安全时，甲方委托总承包人负责组织各方签订安全生产管理协议，明确各自的安全生产职责和应采取的安全措施，对安全工作进行检查和协调。</w:t>
      </w:r>
      <w:r/>
    </w:p>
    <w:p>
      <w:pPr>
        <w:spacing w:line="360" w:lineRule="exact"/>
        <w:rPr>
          <w:sz w:val="21"/>
          <w:highlight w:val="none"/>
        </w:rPr>
      </w:pPr>
      <w:r>
        <w:rPr>
          <w:rFonts w:hint="eastAsia"/>
          <w:sz w:val="21"/>
          <w:highlight w:val="none"/>
        </w:rPr>
        <w:t xml:space="preserve">第四条 乙方的责任和权利</w:t>
      </w:r>
      <w:r/>
    </w:p>
    <w:p>
      <w:pPr>
        <w:spacing w:line="360" w:lineRule="exact"/>
        <w:rPr>
          <w:sz w:val="21"/>
          <w:highlight w:val="none"/>
        </w:rPr>
      </w:pPr>
      <w:r>
        <w:rPr>
          <w:rFonts w:hint="eastAsia"/>
          <w:sz w:val="21"/>
          <w:highlight w:val="none"/>
        </w:rPr>
        <w:t xml:space="preserve">1.乙方负责人是安全生产的第一责任人，对本工程的安全生产负全责。</w:t>
      </w:r>
      <w:r/>
    </w:p>
    <w:p>
      <w:pPr>
        <w:spacing w:line="360" w:lineRule="exact"/>
        <w:rPr>
          <w:sz w:val="21"/>
          <w:highlight w:val="none"/>
        </w:rPr>
      </w:pPr>
      <w:r>
        <w:rPr>
          <w:rFonts w:hint="eastAsia"/>
          <w:sz w:val="21"/>
          <w:highlight w:val="none"/>
        </w:rPr>
        <w:t xml:space="preserve">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r/>
    </w:p>
    <w:p>
      <w:pPr>
        <w:spacing w:line="360" w:lineRule="exact"/>
        <w:rPr>
          <w:sz w:val="21"/>
          <w:highlight w:val="none"/>
        </w:rPr>
      </w:pPr>
      <w:r>
        <w:rPr>
          <w:rFonts w:hint="eastAsia"/>
          <w:sz w:val="21"/>
          <w:highlight w:val="none"/>
        </w:rPr>
        <w:t xml:space="preserve">3.乙方单位的主要负责人对与本工程相关联的安全生产工作负有下列职责：</w:t>
      </w:r>
      <w:r/>
    </w:p>
    <w:p>
      <w:pPr>
        <w:spacing w:line="360" w:lineRule="exact"/>
        <w:rPr>
          <w:sz w:val="21"/>
          <w:highlight w:val="none"/>
        </w:rPr>
      </w:pPr>
      <w:r>
        <w:rPr>
          <w:rFonts w:hint="eastAsia"/>
          <w:sz w:val="21"/>
          <w:highlight w:val="none"/>
        </w:rPr>
        <w:t xml:space="preserve">(1)建立、健全安全生产责任制；</w:t>
      </w:r>
      <w:r/>
    </w:p>
    <w:p>
      <w:pPr>
        <w:spacing w:line="360" w:lineRule="exact"/>
        <w:rPr>
          <w:sz w:val="21"/>
          <w:highlight w:val="none"/>
        </w:rPr>
      </w:pPr>
      <w:r>
        <w:rPr>
          <w:rFonts w:hint="eastAsia"/>
          <w:sz w:val="21"/>
          <w:highlight w:val="none"/>
        </w:rPr>
        <w:t xml:space="preserve">(2)建立健全安全生产保证体系及安全组织机构，设立专职安全生产管理人员，建立健全现场安全责任制和消防安全责任制度。</w:t>
      </w:r>
      <w:r/>
    </w:p>
    <w:p>
      <w:pPr>
        <w:spacing w:line="360" w:lineRule="exact"/>
        <w:rPr>
          <w:sz w:val="21"/>
          <w:highlight w:val="none"/>
        </w:rPr>
      </w:pPr>
      <w:r>
        <w:rPr>
          <w:rFonts w:hint="eastAsia"/>
          <w:sz w:val="21"/>
          <w:highlight w:val="none"/>
        </w:rPr>
        <w:t xml:space="preserve">(3)组织制定安全生产规章制度和操作规程；</w:t>
      </w:r>
      <w:r/>
    </w:p>
    <w:p>
      <w:pPr>
        <w:spacing w:line="360" w:lineRule="exact"/>
        <w:rPr>
          <w:sz w:val="21"/>
          <w:highlight w:val="none"/>
        </w:rPr>
      </w:pPr>
      <w:r>
        <w:rPr>
          <w:rFonts w:hint="eastAsia"/>
          <w:sz w:val="21"/>
          <w:highlight w:val="none"/>
        </w:rPr>
        <w:t xml:space="preserve">(4)组织制定并实施安全生产教育和培训计划；</w:t>
      </w:r>
      <w:r/>
    </w:p>
    <w:p>
      <w:pPr>
        <w:spacing w:line="360" w:lineRule="exact"/>
        <w:rPr>
          <w:sz w:val="21"/>
          <w:highlight w:val="none"/>
        </w:rPr>
      </w:pPr>
      <w:r>
        <w:rPr>
          <w:rFonts w:hint="eastAsia"/>
          <w:sz w:val="21"/>
          <w:highlight w:val="none"/>
        </w:rPr>
        <w:t xml:space="preserve">(5)保证安全生产投入的有效实施；</w:t>
      </w:r>
      <w:r/>
    </w:p>
    <w:p>
      <w:pPr>
        <w:spacing w:line="360" w:lineRule="exact"/>
        <w:rPr>
          <w:sz w:val="21"/>
          <w:highlight w:val="none"/>
        </w:rPr>
      </w:pPr>
      <w:r>
        <w:rPr>
          <w:rFonts w:hint="eastAsia"/>
          <w:sz w:val="21"/>
          <w:highlight w:val="none"/>
        </w:rPr>
        <w:t xml:space="preserve">(6)督促、检查安全生产工作，及时消除生产安全事故隐患；</w:t>
      </w:r>
      <w:r/>
    </w:p>
    <w:p>
      <w:pPr>
        <w:spacing w:line="360" w:lineRule="exact"/>
        <w:rPr>
          <w:sz w:val="21"/>
          <w:highlight w:val="none"/>
        </w:rPr>
      </w:pPr>
      <w:r>
        <w:rPr>
          <w:rFonts w:hint="eastAsia"/>
          <w:sz w:val="21"/>
          <w:highlight w:val="none"/>
        </w:rPr>
        <w:t xml:space="preserve">(7)组织制定并实施生产安全事故应急救援预案；</w:t>
      </w:r>
      <w:r/>
    </w:p>
    <w:p>
      <w:pPr>
        <w:spacing w:line="360" w:lineRule="exact"/>
        <w:rPr>
          <w:sz w:val="21"/>
          <w:highlight w:val="none"/>
        </w:rPr>
      </w:pPr>
      <w:r>
        <w:rPr>
          <w:rFonts w:hint="eastAsia"/>
          <w:sz w:val="21"/>
          <w:highlight w:val="none"/>
        </w:rPr>
        <w:t xml:space="preserve">(8)及时、如实报告生产安全事故。</w:t>
      </w:r>
      <w:r/>
    </w:p>
    <w:p>
      <w:pPr>
        <w:spacing w:line="360" w:lineRule="exact"/>
        <w:rPr>
          <w:sz w:val="21"/>
          <w:highlight w:val="none"/>
        </w:rPr>
      </w:pPr>
      <w:r>
        <w:rPr>
          <w:rFonts w:hint="eastAsia"/>
          <w:sz w:val="21"/>
          <w:highlight w:val="none"/>
        </w:rPr>
        <w:t xml:space="preserve">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p>
    <w:p>
      <w:pPr>
        <w:spacing w:line="360" w:lineRule="exact"/>
        <w:rPr>
          <w:sz w:val="21"/>
          <w:highlight w:val="none"/>
        </w:rPr>
      </w:pPr>
      <w:r>
        <w:rPr>
          <w:rFonts w:hint="eastAsia"/>
          <w:sz w:val="21"/>
          <w:highlight w:val="none"/>
        </w:rPr>
        <w:t xml:space="preserve">5.乙方应当具备安全生产条件所必需的资金投入，由乙方单位的决策机构、主要负责人或者个人经营的投资人予以保证，并对由于安全生产所必需的资金不足导致的后果承担责任。</w:t>
      </w:r>
      <w:r/>
    </w:p>
    <w:p>
      <w:pPr>
        <w:spacing w:line="360" w:lineRule="exact"/>
        <w:rPr>
          <w:sz w:val="21"/>
          <w:highlight w:val="none"/>
        </w:rPr>
      </w:pPr>
      <w:r>
        <w:rPr>
          <w:rFonts w:hint="eastAsia"/>
          <w:sz w:val="21"/>
          <w:highlight w:val="none"/>
        </w:rPr>
        <w:t xml:space="preserve">6.乙方的项目经理、专职安全生产管理人员和特种作业人员应按照国家有关规定经过相关培训，取得相应资格，并在现有的资质等级许可的范围内承揽工程，持岗位证上岗。</w:t>
      </w:r>
      <w:r/>
    </w:p>
    <w:p>
      <w:pPr>
        <w:spacing w:line="360" w:lineRule="exact"/>
        <w:rPr>
          <w:sz w:val="21"/>
          <w:highlight w:val="none"/>
        </w:rPr>
      </w:pPr>
      <w:r>
        <w:rPr>
          <w:rFonts w:hint="eastAsia"/>
          <w:sz w:val="21"/>
          <w:highlight w:val="none"/>
        </w:rPr>
        <w:t xml:space="preserve">7.乙方单位的安全管理机构以及安全生产管理人员履行下列(包括但不限于)职责：</w:t>
      </w:r>
      <w:r/>
    </w:p>
    <w:p>
      <w:pPr>
        <w:spacing w:line="360" w:lineRule="exact"/>
        <w:rPr>
          <w:sz w:val="21"/>
          <w:highlight w:val="none"/>
        </w:rPr>
      </w:pPr>
      <w:r>
        <w:rPr>
          <w:rFonts w:hint="eastAsia"/>
          <w:sz w:val="21"/>
          <w:highlight w:val="none"/>
        </w:rPr>
        <w:t xml:space="preserve">(1)组织或者参与拟订本项目安全生产规章制度、操作规程和生产安全事故应急救援预案；</w:t>
      </w:r>
      <w:r/>
    </w:p>
    <w:p>
      <w:pPr>
        <w:spacing w:line="360" w:lineRule="exact"/>
        <w:rPr>
          <w:sz w:val="21"/>
          <w:highlight w:val="none"/>
        </w:rPr>
      </w:pPr>
      <w:r>
        <w:rPr>
          <w:rFonts w:hint="eastAsia"/>
          <w:sz w:val="21"/>
          <w:highlight w:val="none"/>
        </w:rPr>
        <w:t xml:space="preserve">(2)组织或者参与本项目安全生产教育和培训，如实记录安全生产教育和培训情况；</w:t>
      </w:r>
      <w:r/>
    </w:p>
    <w:p>
      <w:pPr>
        <w:spacing w:line="360" w:lineRule="exact"/>
        <w:rPr>
          <w:sz w:val="21"/>
          <w:highlight w:val="none"/>
        </w:rPr>
      </w:pPr>
      <w:r>
        <w:rPr>
          <w:rFonts w:hint="eastAsia"/>
          <w:sz w:val="21"/>
          <w:highlight w:val="none"/>
        </w:rPr>
        <w:t xml:space="preserve">(3)督促落实本项目重大危险源的安全管理措施；</w:t>
      </w:r>
      <w:r/>
    </w:p>
    <w:p>
      <w:pPr>
        <w:spacing w:line="360" w:lineRule="exact"/>
        <w:rPr>
          <w:sz w:val="21"/>
          <w:highlight w:val="none"/>
        </w:rPr>
      </w:pPr>
      <w:r>
        <w:rPr>
          <w:rFonts w:hint="eastAsia"/>
          <w:sz w:val="21"/>
          <w:highlight w:val="none"/>
        </w:rPr>
        <w:t xml:space="preserve">(4)组织或者参与本项目应急救援演练；</w:t>
      </w:r>
      <w:r/>
    </w:p>
    <w:p>
      <w:pPr>
        <w:spacing w:line="360" w:lineRule="exact"/>
        <w:rPr>
          <w:sz w:val="21"/>
          <w:highlight w:val="none"/>
        </w:rPr>
      </w:pPr>
      <w:r>
        <w:rPr>
          <w:rFonts w:hint="eastAsia"/>
          <w:sz w:val="21"/>
          <w:highlight w:val="none"/>
        </w:rPr>
        <w:t xml:space="preserve">(5)检查本项目的安全生产状况，及时排查生产安全事故隐患，提出改进安全生产管理的建议；</w:t>
      </w:r>
      <w:r/>
    </w:p>
    <w:p>
      <w:pPr>
        <w:spacing w:line="360" w:lineRule="exact"/>
        <w:rPr>
          <w:sz w:val="21"/>
          <w:highlight w:val="none"/>
        </w:rPr>
      </w:pPr>
      <w:r>
        <w:rPr>
          <w:rFonts w:hint="eastAsia"/>
          <w:sz w:val="21"/>
          <w:highlight w:val="none"/>
        </w:rPr>
        <w:t xml:space="preserve">(6)制止和纠正违章指挥、强令冒险作业、违反操作规程的行为；</w:t>
      </w:r>
      <w:r/>
    </w:p>
    <w:p>
      <w:pPr>
        <w:spacing w:line="360" w:lineRule="exact"/>
        <w:rPr>
          <w:sz w:val="21"/>
          <w:highlight w:val="none"/>
        </w:rPr>
      </w:pPr>
      <w:r>
        <w:rPr>
          <w:rFonts w:hint="eastAsia"/>
          <w:sz w:val="21"/>
          <w:highlight w:val="none"/>
        </w:rPr>
        <w:t xml:space="preserve">(7)督促落实本项目安全生产整改措施。</w:t>
      </w:r>
      <w:r/>
    </w:p>
    <w:p>
      <w:pPr>
        <w:spacing w:line="360" w:lineRule="exact"/>
        <w:rPr>
          <w:sz w:val="21"/>
          <w:highlight w:val="none"/>
        </w:rPr>
      </w:pPr>
      <w:r>
        <w:rPr>
          <w:rFonts w:hint="eastAsia"/>
          <w:sz w:val="21"/>
          <w:highlight w:val="none"/>
        </w:rPr>
        <w:t xml:space="preserve">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p>
    <w:p>
      <w:pPr>
        <w:spacing w:line="360" w:lineRule="exact"/>
        <w:rPr>
          <w:sz w:val="21"/>
          <w:highlight w:val="none"/>
        </w:rPr>
      </w:pPr>
      <w:r>
        <w:rPr>
          <w:rFonts w:hint="eastAsia"/>
          <w:sz w:val="21"/>
          <w:highlight w:val="none"/>
        </w:rPr>
        <w:t xml:space="preserve">9.乙方投入现场的全部机械及各类生产工具，必须经检验合格。符合国家的有关标准并遵守操作规程。安全设备的设计、制造、安装、使用、检测、维修、改造和报废，应当符合国家标准或者行业标准。</w:t>
      </w:r>
      <w:r/>
    </w:p>
    <w:p>
      <w:pPr>
        <w:spacing w:line="360" w:lineRule="exact"/>
        <w:rPr>
          <w:sz w:val="21"/>
          <w:highlight w:val="none"/>
        </w:rPr>
      </w:pPr>
      <w:r>
        <w:rPr>
          <w:rFonts w:hint="eastAsia"/>
          <w:sz w:val="21"/>
          <w:highlight w:val="none"/>
        </w:rPr>
        <w:t xml:space="preserve">10.乙方应当在有较大危险因素的生产经营场所和有关设施、设备上，设置明显的安全警示标志。</w:t>
      </w:r>
      <w:r/>
    </w:p>
    <w:p>
      <w:pPr>
        <w:spacing w:line="360" w:lineRule="exact"/>
        <w:rPr>
          <w:sz w:val="21"/>
          <w:highlight w:val="none"/>
        </w:rPr>
      </w:pPr>
      <w:r>
        <w:rPr>
          <w:rFonts w:hint="eastAsia"/>
          <w:sz w:val="21"/>
          <w:highlight w:val="none"/>
        </w:rPr>
        <w:t xml:space="preserve">11.乙方必须依法参加工伤保险，为从业人员缴纳保险费，为从事危险作业的人员办理意外伤害保险，支付保险费。</w:t>
      </w:r>
      <w:r/>
    </w:p>
    <w:p>
      <w:pPr>
        <w:spacing w:line="360" w:lineRule="exact"/>
        <w:rPr>
          <w:sz w:val="21"/>
          <w:highlight w:val="none"/>
        </w:rPr>
      </w:pPr>
      <w:r>
        <w:rPr>
          <w:rFonts w:hint="eastAsia"/>
          <w:sz w:val="21"/>
          <w:highlight w:val="none"/>
        </w:rPr>
        <w:t xml:space="preserve">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r/>
    </w:p>
    <w:p>
      <w:pPr>
        <w:spacing w:line="360" w:lineRule="exact"/>
        <w:rPr>
          <w:sz w:val="21"/>
          <w:highlight w:val="none"/>
        </w:rPr>
      </w:pPr>
      <w:r>
        <w:rPr>
          <w:rFonts w:hint="eastAsia"/>
          <w:sz w:val="21"/>
          <w:highlight w:val="none"/>
        </w:rPr>
        <w:t xml:space="preserve">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r/>
    </w:p>
    <w:p>
      <w:pPr>
        <w:spacing w:line="360" w:lineRule="exact"/>
        <w:rPr>
          <w:sz w:val="21"/>
          <w:highlight w:val="none"/>
        </w:rPr>
      </w:pPr>
      <w:r>
        <w:rPr>
          <w:rFonts w:hint="eastAsia"/>
          <w:sz w:val="21"/>
          <w:highlight w:val="none"/>
        </w:rPr>
        <w:t xml:space="preserve">14.乙方应该平时进行安全检查，对安全隐患及时整改。对甲方单位以及监理签发的安全检查整改要求应及时组织整改并按时回复。</w:t>
      </w:r>
      <w:r/>
    </w:p>
    <w:p>
      <w:pPr>
        <w:spacing w:line="360" w:lineRule="exact"/>
        <w:rPr>
          <w:sz w:val="21"/>
          <w:highlight w:val="none"/>
        </w:rPr>
      </w:pPr>
      <w:r>
        <w:rPr>
          <w:rFonts w:hint="eastAsia"/>
          <w:sz w:val="21"/>
          <w:highlight w:val="none"/>
        </w:rPr>
        <w:t xml:space="preserve">15.乙方有权对甲方的安全管理提出合理化建议。</w:t>
      </w:r>
      <w:r/>
    </w:p>
    <w:p>
      <w:pPr>
        <w:spacing w:line="360" w:lineRule="exact"/>
        <w:rPr>
          <w:sz w:val="21"/>
          <w:highlight w:val="none"/>
        </w:rPr>
      </w:pPr>
      <w:r>
        <w:rPr>
          <w:rFonts w:hint="eastAsia"/>
          <w:sz w:val="21"/>
          <w:highlight w:val="none"/>
        </w:rPr>
        <w:t xml:space="preserve">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r/>
    </w:p>
    <w:p>
      <w:pPr>
        <w:spacing w:line="360" w:lineRule="exact"/>
        <w:rPr>
          <w:sz w:val="21"/>
          <w:highlight w:val="none"/>
        </w:rPr>
      </w:pPr>
      <w:r>
        <w:rPr>
          <w:rFonts w:hint="eastAsia"/>
          <w:sz w:val="21"/>
          <w:highlight w:val="none"/>
        </w:rPr>
        <w:t xml:space="preserve">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r/>
    </w:p>
    <w:p>
      <w:pPr>
        <w:spacing w:line="360" w:lineRule="exact"/>
        <w:rPr>
          <w:sz w:val="21"/>
          <w:highlight w:val="none"/>
        </w:rPr>
      </w:pPr>
      <w:r>
        <w:rPr>
          <w:rFonts w:hint="eastAsia"/>
          <w:sz w:val="21"/>
          <w:highlight w:val="none"/>
        </w:rPr>
        <w:t xml:space="preserve">18.乙方在施工中必须加强安全管理，由于管理不到位造成负面影响，乙方将承担全部责任，并承担由此给甲方造成的名誉及经济损失。</w:t>
      </w:r>
      <w:r/>
    </w:p>
    <w:p>
      <w:pPr>
        <w:spacing w:line="360" w:lineRule="exact"/>
        <w:rPr>
          <w:sz w:val="21"/>
          <w:highlight w:val="none"/>
        </w:rPr>
      </w:pPr>
      <w:r>
        <w:rPr>
          <w:rFonts w:hint="eastAsia"/>
          <w:sz w:val="21"/>
          <w:highlight w:val="none"/>
        </w:rPr>
        <w:t xml:space="preserve">第五条 施工安全违约金</w:t>
      </w:r>
      <w:r/>
    </w:p>
    <w:p>
      <w:pPr>
        <w:spacing w:line="360" w:lineRule="exact"/>
        <w:rPr>
          <w:sz w:val="21"/>
          <w:highlight w:val="none"/>
        </w:rPr>
      </w:pPr>
      <w:r>
        <w:rPr>
          <w:rFonts w:hint="eastAsia"/>
          <w:sz w:val="21"/>
          <w:highlight w:val="none"/>
        </w:rPr>
        <w:t xml:space="preserve">1.甲方安全检查时，发现乙方有违反安全协议或者安全管理法律法规等规定的行为，甲方有权按照合约中违约责任条款对乙方进行处罚。</w:t>
      </w:r>
      <w:r/>
    </w:p>
    <w:p>
      <w:pPr>
        <w:spacing w:line="360" w:lineRule="exact"/>
        <w:rPr>
          <w:sz w:val="21"/>
          <w:highlight w:val="none"/>
        </w:rPr>
      </w:pPr>
      <w:r>
        <w:rPr>
          <w:rFonts w:hint="eastAsia"/>
          <w:sz w:val="21"/>
          <w:highlight w:val="none"/>
        </w:rPr>
        <w:t xml:space="preserve">2.若施工过程中发生安全事故，乙方除承担相应的经济赔偿责任及其它法律责任外，并因此给甲方增加额外工作的，甲方有权按照合约中违约责任条款对乙方处罚。</w:t>
      </w:r>
      <w:r/>
    </w:p>
    <w:p>
      <w:pPr>
        <w:spacing w:line="360" w:lineRule="exact"/>
        <w:rPr>
          <w:sz w:val="21"/>
          <w:highlight w:val="none"/>
        </w:rPr>
      </w:pPr>
      <w:r>
        <w:rPr>
          <w:rFonts w:hint="eastAsia"/>
          <w:sz w:val="21"/>
          <w:highlight w:val="none"/>
        </w:rPr>
        <w:t xml:space="preserve">第六条 其他</w:t>
      </w:r>
      <w:r/>
    </w:p>
    <w:p>
      <w:pPr>
        <w:spacing w:line="360" w:lineRule="exact"/>
        <w:rPr>
          <w:sz w:val="21"/>
          <w:highlight w:val="none"/>
        </w:rPr>
      </w:pPr>
      <w:r>
        <w:rPr>
          <w:rFonts w:hint="eastAsia"/>
          <w:sz w:val="21"/>
          <w:highlight w:val="none"/>
        </w:rPr>
        <w:t xml:space="preserve">1.本合同签订后，未经双方共同协商同意，任何一方不得私自改动或终止。</w:t>
      </w:r>
      <w:r/>
    </w:p>
    <w:p>
      <w:pPr>
        <w:spacing w:line="360" w:lineRule="exact"/>
        <w:rPr>
          <w:sz w:val="21"/>
          <w:highlight w:val="none"/>
        </w:rPr>
      </w:pPr>
      <w:r>
        <w:rPr>
          <w:rFonts w:hint="eastAsia"/>
          <w:sz w:val="21"/>
          <w:highlight w:val="none"/>
        </w:rPr>
        <w:t xml:space="preserve">2.本合同与工程合同具有同等效力，有效期自工程开工至全部工程竣工后经交工验收合格，以及质量保修期满由发包人发给保修终止证书后失效。</w:t>
      </w:r>
      <w:r/>
    </w:p>
    <w:p>
      <w:pPr>
        <w:spacing w:line="360" w:lineRule="exact"/>
        <w:rPr>
          <w:sz w:val="21"/>
          <w:highlight w:val="none"/>
        </w:rPr>
      </w:pPr>
      <w:r>
        <w:rPr>
          <w:rFonts w:hint="eastAsia"/>
          <w:sz w:val="21"/>
          <w:highlight w:val="none"/>
        </w:rPr>
        <w:t xml:space="preserve">3.合同履行过程中发生争议时，双方应协商解决，如果协商不成，双方可以向工程所在地有管辖权的人民法院提起诉讼。</w:t>
      </w:r>
      <w:r/>
    </w:p>
    <w:p>
      <w:pPr>
        <w:spacing w:line="360" w:lineRule="exact"/>
        <w:rPr>
          <w:sz w:val="21"/>
          <w:highlight w:val="none"/>
        </w:rPr>
      </w:pPr>
      <w:r>
        <w:rPr>
          <w:rFonts w:hint="eastAsia"/>
          <w:sz w:val="21"/>
          <w:highlight w:val="none"/>
        </w:rPr>
        <w:t xml:space="preserve">4.本合同自双方签字盖章后生效。</w:t>
      </w:r>
      <w:r/>
    </w:p>
    <w:p>
      <w:pPr>
        <w:spacing w:line="360" w:lineRule="exact"/>
        <w:rPr>
          <w:sz w:val="21"/>
          <w:highlight w:val="none"/>
        </w:rPr>
      </w:pPr>
      <w:r>
        <w:rPr>
          <w:sz w:val="21"/>
          <w:highlight w:val="none"/>
        </w:rPr>
      </w:r>
      <w:r/>
    </w:p>
    <w:p>
      <w:pPr>
        <w:spacing w:line="360" w:lineRule="exact"/>
        <w:rPr>
          <w:sz w:val="21"/>
          <w:highlight w:val="none"/>
        </w:rPr>
      </w:pPr>
      <w:r>
        <w:rPr>
          <w:rFonts w:hint="eastAsia"/>
          <w:sz w:val="21"/>
          <w:highlight w:val="none"/>
        </w:rPr>
        <w:t xml:space="preserve">经办人：                        经办人：</w:t>
      </w:r>
      <w:r/>
    </w:p>
    <w:p>
      <w:pPr>
        <w:spacing w:line="360" w:lineRule="exact"/>
        <w:rPr>
          <w:sz w:val="21"/>
          <w:highlight w:val="none"/>
        </w:rPr>
      </w:pPr>
      <w:r>
        <w:rPr>
          <w:sz w:val="21"/>
          <w:highlight w:val="none"/>
        </w:rPr>
      </w:r>
      <w:r/>
    </w:p>
    <w:p>
      <w:pPr>
        <w:spacing w:line="360" w:lineRule="exact"/>
        <w:rPr>
          <w:sz w:val="21"/>
          <w:highlight w:val="none"/>
        </w:rPr>
      </w:pPr>
      <w:r>
        <w:rPr>
          <w:rFonts w:hint="eastAsia"/>
          <w:sz w:val="21"/>
          <w:highlight w:val="none"/>
        </w:rPr>
        <w:t xml:space="preserve">发包人：  (公章)                承包人：  (公章)</w:t>
      </w:r>
      <w:r/>
    </w:p>
    <w:p>
      <w:pPr>
        <w:spacing w:line="360" w:lineRule="exact"/>
        <w:rPr>
          <w:sz w:val="21"/>
          <w:highlight w:val="none"/>
        </w:rPr>
      </w:pPr>
      <w:r>
        <w:rPr>
          <w:sz w:val="21"/>
          <w:highlight w:val="none"/>
        </w:rPr>
      </w:r>
      <w:r/>
    </w:p>
    <w:p>
      <w:pPr>
        <w:spacing w:line="360" w:lineRule="exact"/>
        <w:rPr>
          <w:sz w:val="21"/>
          <w:highlight w:val="none"/>
        </w:rPr>
      </w:pPr>
      <w:r>
        <w:rPr>
          <w:rFonts w:hint="eastAsia"/>
          <w:sz w:val="21"/>
          <w:highlight w:val="none"/>
        </w:rPr>
        <w:t xml:space="preserve">法定代表人或其委托代理人：      法定代表人或其委托代理人：</w:t>
      </w:r>
      <w:r/>
    </w:p>
    <w:p>
      <w:pPr>
        <w:spacing w:line="360" w:lineRule="exact"/>
        <w:rPr>
          <w:sz w:val="21"/>
          <w:highlight w:val="none"/>
        </w:rPr>
      </w:pPr>
      <w:r>
        <w:rPr>
          <w:rFonts w:hint="eastAsia"/>
          <w:sz w:val="21"/>
          <w:highlight w:val="none"/>
        </w:rPr>
        <w:t xml:space="preserve"> (签字或盖章)                    (签字或盖章)</w:t>
      </w:r>
      <w:r/>
    </w:p>
    <w:p>
      <w:pPr>
        <w:spacing w:line="360" w:lineRule="exact"/>
        <w:rPr>
          <w:sz w:val="21"/>
          <w:highlight w:val="none"/>
        </w:rPr>
      </w:pPr>
      <w:r>
        <w:rPr>
          <w:sz w:val="21"/>
          <w:highlight w:val="none"/>
        </w:rPr>
      </w:r>
      <w:r/>
    </w:p>
    <w:p>
      <w:pPr>
        <w:spacing w:line="360" w:lineRule="exact"/>
        <w:rPr>
          <w:sz w:val="28"/>
          <w:szCs w:val="28"/>
          <w:highlight w:val="none"/>
        </w:rPr>
      </w:pPr>
      <w:r>
        <w:rPr>
          <w:rFonts w:hint="eastAsia"/>
          <w:sz w:val="21"/>
          <w:highlight w:val="none"/>
        </w:rPr>
        <w:tab/>
      </w:r>
      <w:r>
        <w:rPr>
          <w:rFonts w:hint="eastAsia"/>
          <w:sz w:val="21"/>
          <w:highlight w:val="none"/>
        </w:rPr>
        <w:t xml:space="preserve"> 年    月   日                年    月   日</w:t>
      </w:r>
      <w:r/>
    </w:p>
    <w:p>
      <w:pPr>
        <w:rPr>
          <w:rFonts w:ascii="Cambria" w:hAnsi="Cambria"/>
          <w:b/>
          <w:bCs/>
          <w:sz w:val="28"/>
          <w:szCs w:val="28"/>
          <w:highlight w:val="none"/>
        </w:rPr>
      </w:pPr>
      <w:r>
        <w:rPr>
          <w:rFonts w:hint="eastAsia" w:ascii="Cambria" w:hAnsi="Cambria"/>
          <w:b/>
          <w:bCs/>
          <w:sz w:val="28"/>
          <w:szCs w:val="28"/>
          <w:highlight w:val="none"/>
        </w:rPr>
        <w:br w:type="page" w:clear="all"/>
      </w:r>
      <w:r/>
    </w:p>
    <w:p>
      <w:pPr>
        <w:spacing w:line="360" w:lineRule="exact"/>
        <w:rPr>
          <w:sz w:val="21"/>
          <w:highlight w:val="none"/>
        </w:rPr>
      </w:pPr>
      <w:r>
        <w:rPr>
          <w:rFonts w:hint="eastAsia"/>
          <w:sz w:val="21"/>
          <w:highlight w:val="none"/>
        </w:rPr>
        <w:t xml:space="preserve">附件4：</w:t>
      </w:r>
      <w:r/>
    </w:p>
    <w:p>
      <w:pPr>
        <w:jc w:val="center"/>
        <w:spacing w:line="360" w:lineRule="exact"/>
        <w:rPr>
          <w:sz w:val="21"/>
          <w:highlight w:val="none"/>
          <w:lang w:val="zh-CN"/>
        </w:rPr>
      </w:pPr>
      <w:r>
        <w:rPr>
          <w:rFonts w:hint="eastAsia"/>
          <w:sz w:val="21"/>
          <w:highlight w:val="none"/>
          <w:lang w:val="zh-CN"/>
        </w:rPr>
        <w:t xml:space="preserve">廉政承诺书</w:t>
      </w:r>
      <w:r/>
    </w:p>
    <w:p>
      <w:pPr>
        <w:spacing w:line="360" w:lineRule="exact"/>
        <w:rPr>
          <w:sz w:val="21"/>
          <w:highlight w:val="none"/>
          <w:lang w:val="zh-CN"/>
        </w:rPr>
      </w:pPr>
      <w:r>
        <w:rPr>
          <w:rFonts w:hint="eastAsia"/>
          <w:sz w:val="21"/>
          <w:highlight w:val="none"/>
          <w:lang w:val="zh-CN"/>
        </w:rPr>
        <w:t xml:space="preserve">苏州卫生职业技术学院:</w:t>
      </w:r>
      <w:r/>
    </w:p>
    <w:p>
      <w:pPr>
        <w:spacing w:line="360" w:lineRule="exact"/>
        <w:rPr>
          <w:sz w:val="21"/>
          <w:highlight w:val="none"/>
          <w:lang w:val="zh-CN"/>
        </w:rPr>
      </w:pPr>
      <w:r>
        <w:rPr>
          <w:rFonts w:hint="eastAsia"/>
          <w:sz w:val="21"/>
          <w:highlight w:val="none"/>
          <w:lang w:val="zh-CN"/>
        </w:rPr>
        <w:t xml:space="preserve">我单位为保证在招投标、合同签订及合同履行过程中，自觉执行廉政建设各项规定，避免腐败行为发生，自愿做出如下承诺：</w:t>
      </w:r>
      <w:r/>
    </w:p>
    <w:p>
      <w:pPr>
        <w:spacing w:line="360" w:lineRule="exact"/>
        <w:rPr>
          <w:sz w:val="21"/>
          <w:highlight w:val="none"/>
          <w:lang w:val="zh-CN"/>
        </w:rPr>
      </w:pPr>
      <w:r>
        <w:rPr>
          <w:rFonts w:hint="eastAsia"/>
          <w:sz w:val="21"/>
          <w:highlight w:val="none"/>
          <w:lang w:val="zh-CN"/>
        </w:rPr>
        <w:t xml:space="preserve">一、本着廉洁、公开、公平、公正的原则，自觉遵守贵学校廉政建设和招投标管理等相关制度。</w:t>
      </w:r>
      <w:r/>
    </w:p>
    <w:p>
      <w:pPr>
        <w:spacing w:line="360" w:lineRule="exact"/>
        <w:rPr>
          <w:sz w:val="21"/>
          <w:highlight w:val="none"/>
          <w:lang w:val="zh-CN"/>
        </w:rPr>
      </w:pPr>
      <w:r>
        <w:rPr>
          <w:rFonts w:hint="eastAsia"/>
          <w:sz w:val="21"/>
          <w:highlight w:val="none"/>
          <w:lang w:val="zh-CN"/>
        </w:rPr>
        <w:t xml:space="preserve">二、不以任何形式向贵学校工作人员或其亲属赠送礼品、礼金和各种有价证券等。</w:t>
      </w:r>
      <w:r/>
    </w:p>
    <w:p>
      <w:pPr>
        <w:spacing w:line="360" w:lineRule="exact"/>
        <w:rPr>
          <w:sz w:val="21"/>
          <w:highlight w:val="none"/>
          <w:lang w:val="zh-CN"/>
        </w:rPr>
      </w:pPr>
      <w:r>
        <w:rPr>
          <w:rFonts w:hint="eastAsia"/>
          <w:sz w:val="21"/>
          <w:highlight w:val="none"/>
          <w:lang w:val="zh-CN"/>
        </w:rPr>
        <w:t xml:space="preserve">三、不邀请贵学校工作人员或其亲属参加旅游、健身、宴请及娱乐等消费活动。</w:t>
      </w:r>
      <w:r/>
    </w:p>
    <w:p>
      <w:pPr>
        <w:spacing w:line="360" w:lineRule="exact"/>
        <w:rPr>
          <w:sz w:val="21"/>
          <w:highlight w:val="none"/>
          <w:lang w:val="zh-CN"/>
        </w:rPr>
      </w:pPr>
      <w:r>
        <w:rPr>
          <w:rFonts w:hint="eastAsia"/>
          <w:sz w:val="21"/>
          <w:highlight w:val="none"/>
          <w:lang w:val="zh-CN"/>
        </w:rPr>
        <w:t xml:space="preserve">四、发现贵学校工作人员或其亲属索要礼品、礼金、有价证券或其他好处等不廉洁行为，及时告知贵学校纪委监督部门。</w:t>
      </w:r>
      <w:r/>
    </w:p>
    <w:p>
      <w:pPr>
        <w:spacing w:line="360" w:lineRule="exact"/>
        <w:rPr>
          <w:sz w:val="21"/>
          <w:highlight w:val="none"/>
          <w:lang w:val="zh-CN"/>
        </w:rPr>
      </w:pPr>
      <w:r>
        <w:rPr>
          <w:rFonts w:hint="eastAsia"/>
          <w:sz w:val="21"/>
          <w:highlight w:val="none"/>
          <w:lang w:val="zh-CN"/>
        </w:rPr>
        <w:t xml:space="preserve">五、违反本承诺，我单位自愿承担如下责任:</w:t>
      </w:r>
      <w:r/>
    </w:p>
    <w:p>
      <w:pPr>
        <w:spacing w:line="360" w:lineRule="exact"/>
        <w:rPr>
          <w:sz w:val="21"/>
          <w:highlight w:val="none"/>
          <w:lang w:val="zh-CN"/>
        </w:rPr>
      </w:pPr>
      <w:r>
        <w:rPr>
          <w:rFonts w:hint="eastAsia"/>
          <w:sz w:val="21"/>
          <w:highlight w:val="none"/>
          <w:lang w:val="zh-CN"/>
        </w:rPr>
        <w:t xml:space="preserve">(一)、如被贵学校发现，我单位自愿承担违反承诺当年所有在履行中合同总金额(或结算总金额)5%的违约金，同时贵学校有权单方通知解除涉案合同;</w:t>
      </w:r>
      <w:r/>
    </w:p>
    <w:p>
      <w:pPr>
        <w:spacing w:line="360" w:lineRule="exact"/>
        <w:rPr>
          <w:sz w:val="21"/>
          <w:highlight w:val="none"/>
          <w:lang w:val="zh-CN"/>
        </w:rPr>
      </w:pPr>
      <w:r>
        <w:rPr>
          <w:rFonts w:hint="eastAsia"/>
          <w:sz w:val="21"/>
          <w:highlight w:val="none"/>
          <w:lang w:val="zh-CN"/>
        </w:rPr>
        <w:t xml:space="preserve">(二)、如因此造成贵学校工作人员被国家司法机关或监察机关立案查处，我单位自愿承担自被查处之日起追溯三年内所签订所有合同(含所涉合同)总金额(或结算总金额)3%的违约金，同时贵学校有权单方通知解除所涉合同，并有权取消我单位合作资格; </w:t>
      </w:r>
      <w:r/>
    </w:p>
    <w:p>
      <w:pPr>
        <w:spacing w:line="360" w:lineRule="exact"/>
        <w:rPr>
          <w:sz w:val="21"/>
          <w:highlight w:val="none"/>
          <w:lang w:val="zh-CN"/>
        </w:rPr>
      </w:pPr>
      <w:r>
        <w:rPr>
          <w:rFonts w:hint="eastAsia"/>
          <w:sz w:val="21"/>
          <w:highlight w:val="none"/>
          <w:lang w:val="zh-CN"/>
        </w:rPr>
        <w:t xml:space="preserve">(三)、如因违反承诺应由我公司承担违约金，贵学校有权在应支付给我公司的款项中直接扣减，不足部分，我单位将在自收到贵学校支付通知书之日起，十个工作日内无条件支付，逾期我单位自愿承担违约金总额每日百分之二的滞纳金。</w:t>
      </w:r>
      <w:r/>
    </w:p>
    <w:p>
      <w:pPr>
        <w:spacing w:line="360" w:lineRule="exact"/>
        <w:rPr>
          <w:sz w:val="21"/>
          <w:highlight w:val="none"/>
          <w:lang w:val="zh-CN"/>
        </w:rPr>
      </w:pPr>
      <w:r>
        <w:rPr>
          <w:rFonts w:hint="eastAsia"/>
          <w:sz w:val="21"/>
          <w:highlight w:val="none"/>
          <w:lang w:val="zh-CN"/>
        </w:rPr>
        <w:t xml:space="preserve">六、本承诺书经我单位盖章或签字后生效。 </w:t>
      </w:r>
      <w:r/>
    </w:p>
    <w:p>
      <w:pPr>
        <w:spacing w:line="360" w:lineRule="exact"/>
        <w:rPr>
          <w:sz w:val="21"/>
          <w:highlight w:val="none"/>
          <w:lang w:val="zh-CN"/>
        </w:rPr>
      </w:pPr>
      <w:r>
        <w:rPr>
          <w:sz w:val="21"/>
          <w:highlight w:val="none"/>
          <w:lang w:val="zh-CN"/>
        </w:rPr>
      </w:r>
      <w:r/>
    </w:p>
    <w:p>
      <w:pPr>
        <w:spacing w:line="360" w:lineRule="exact"/>
        <w:rPr>
          <w:sz w:val="21"/>
          <w:highlight w:val="none"/>
          <w:lang w:val="zh-CN"/>
        </w:rPr>
      </w:pPr>
      <w:r>
        <w:rPr>
          <w:sz w:val="21"/>
          <w:highlight w:val="none"/>
          <w:lang w:val="zh-CN"/>
        </w:rPr>
      </w:r>
      <w:r/>
    </w:p>
    <w:p>
      <w:pPr>
        <w:spacing w:line="360" w:lineRule="exact"/>
        <w:rPr>
          <w:sz w:val="21"/>
          <w:highlight w:val="none"/>
          <w:lang w:val="zh-CN"/>
        </w:rPr>
      </w:pPr>
      <w:r>
        <w:rPr>
          <w:rFonts w:hint="eastAsia"/>
          <w:sz w:val="21"/>
          <w:highlight w:val="none"/>
          <w:lang w:val="zh-CN"/>
        </w:rPr>
        <w:t xml:space="preserve">                单位（盖章）：</w:t>
      </w:r>
      <w:r/>
    </w:p>
    <w:p>
      <w:pPr>
        <w:spacing w:line="360" w:lineRule="exact"/>
        <w:rPr>
          <w:sz w:val="21"/>
          <w:highlight w:val="none"/>
          <w:lang w:val="zh-CN"/>
        </w:rPr>
      </w:pPr>
      <w:r>
        <w:rPr>
          <w:rFonts w:hint="eastAsia"/>
          <w:sz w:val="21"/>
          <w:highlight w:val="none"/>
          <w:lang w:val="zh-CN"/>
        </w:rPr>
        <w:t xml:space="preserve">法定代表人/负责人/授权代表（签章）：</w:t>
      </w:r>
      <w:r/>
    </w:p>
    <w:p>
      <w:pPr>
        <w:spacing w:line="360" w:lineRule="exact"/>
        <w:rPr>
          <w:sz w:val="21"/>
          <w:highlight w:val="none"/>
          <w:lang w:val="zh-CN"/>
        </w:rPr>
      </w:pPr>
      <w:r>
        <w:rPr>
          <w:rFonts w:hint="eastAsia"/>
          <w:sz w:val="21"/>
          <w:highlight w:val="none"/>
          <w:lang w:val="zh-CN"/>
        </w:rPr>
        <w:t xml:space="preserve">日期：</w:t>
      </w:r>
      <w:r/>
    </w:p>
    <w:p>
      <w:pPr>
        <w:spacing w:line="360" w:lineRule="exact"/>
        <w:rPr>
          <w:sz w:val="21"/>
          <w:highlight w:val="none"/>
          <w:lang w:val="zh-CN"/>
        </w:rPr>
      </w:pPr>
      <w:r>
        <w:rPr>
          <w:sz w:val="21"/>
          <w:highlight w:val="none"/>
          <w:lang w:val="zh-CN"/>
        </w:rPr>
      </w:r>
      <w:r/>
    </w:p>
    <w:p>
      <w:pPr>
        <w:spacing w:line="360" w:lineRule="exact"/>
        <w:rPr>
          <w:sz w:val="21"/>
          <w:highlight w:val="none"/>
          <w:lang w:val="zh-CN"/>
        </w:rPr>
      </w:pPr>
      <w:r>
        <w:rPr>
          <w:sz w:val="21"/>
          <w:highlight w:val="none"/>
          <w:lang w:val="zh-CN"/>
        </w:rPr>
      </w:r>
      <w:r/>
    </w:p>
    <w:p>
      <w:pPr>
        <w:rPr>
          <w:sz w:val="21"/>
          <w:highlight w:val="none"/>
          <w:lang w:val="zh-CN"/>
        </w:rPr>
      </w:pPr>
      <w:r>
        <w:rPr>
          <w:rFonts w:hint="eastAsia"/>
          <w:sz w:val="21"/>
          <w:highlight w:val="none"/>
          <w:lang w:val="zh-CN"/>
        </w:rPr>
        <w:br w:type="page" w:clear="all"/>
      </w:r>
      <w:r/>
    </w:p>
    <w:p>
      <w:pPr>
        <w:spacing w:line="360" w:lineRule="exact"/>
        <w:rPr>
          <w:sz w:val="21"/>
          <w:highlight w:val="none"/>
        </w:rPr>
      </w:pPr>
      <w:r>
        <w:rPr>
          <w:rFonts w:hint="eastAsia"/>
          <w:sz w:val="21"/>
          <w:highlight w:val="none"/>
        </w:rPr>
        <w:t xml:space="preserve">附件5：</w:t>
      </w:r>
      <w:r/>
    </w:p>
    <w:p>
      <w:pPr>
        <w:jc w:val="center"/>
        <w:spacing w:line="360" w:lineRule="exact"/>
        <w:rPr>
          <w:sz w:val="21"/>
          <w:highlight w:val="none"/>
          <w:lang w:val="zh-CN"/>
        </w:rPr>
      </w:pPr>
      <w:r>
        <w:rPr>
          <w:rFonts w:hint="eastAsia"/>
          <w:sz w:val="21"/>
          <w:highlight w:val="none"/>
          <w:lang w:val="zh-CN"/>
        </w:rPr>
        <w:t xml:space="preserve">供应商合规承诺书</w:t>
      </w:r>
      <w:r/>
    </w:p>
    <w:p>
      <w:pPr>
        <w:spacing w:line="360" w:lineRule="exact"/>
        <w:rPr>
          <w:sz w:val="21"/>
          <w:highlight w:val="none"/>
          <w:lang w:val="zh-CN"/>
        </w:rPr>
      </w:pPr>
      <w:r>
        <w:rPr>
          <w:sz w:val="21"/>
          <w:highlight w:val="none"/>
          <w:lang w:val="zh-CN"/>
        </w:rPr>
      </w:r>
      <w:r/>
    </w:p>
    <w:p>
      <w:pPr>
        <w:ind w:firstLine="420"/>
        <w:spacing w:line="360" w:lineRule="exact"/>
        <w:rPr>
          <w:sz w:val="21"/>
          <w:highlight w:val="none"/>
          <w:lang w:val="zh-CN"/>
        </w:rPr>
      </w:pPr>
      <w:r>
        <w:rPr>
          <w:rFonts w:hint="eastAsia"/>
          <w:sz w:val="21"/>
          <w:highlight w:val="none"/>
          <w:lang w:val="zh-CN"/>
        </w:rPr>
        <w:t xml:space="preserve">为了保障苏州卫生职业技术学院（以下简称学院）供应链的合规、平稳、安全和有序运行，学院要求供应商必须遵守其所有适用的法律法规，并以此作为与学院合作的前提条件。学院鼓励供应商采用国际认可的行业标准和行业最佳实践，持续提升合规治理水平。</w:t>
      </w:r>
      <w:r/>
    </w:p>
    <w:p>
      <w:pPr>
        <w:ind w:firstLine="420"/>
        <w:spacing w:line="360" w:lineRule="exact"/>
        <w:rPr>
          <w:sz w:val="21"/>
          <w:highlight w:val="none"/>
          <w:lang w:val="zh-CN"/>
        </w:rPr>
      </w:pPr>
      <w:r>
        <w:rPr>
          <w:rFonts w:hint="eastAsia"/>
          <w:sz w:val="21"/>
          <w:highlight w:val="none"/>
          <w:lang w:val="zh-CN"/>
        </w:rPr>
        <w:t xml:space="preserve">与学院开展业务表明供应商接受本《供应商合规承诺书》(以下简称“承诺书”)中规定的原则和标准，并愿意遵守。</w:t>
      </w:r>
      <w:r/>
    </w:p>
    <w:p>
      <w:pPr>
        <w:spacing w:line="360" w:lineRule="exact"/>
        <w:rPr>
          <w:sz w:val="21"/>
          <w:highlight w:val="none"/>
          <w:lang w:val="zh-CN"/>
        </w:rPr>
      </w:pPr>
      <w:r>
        <w:rPr>
          <w:rFonts w:hint="eastAsia"/>
          <w:sz w:val="21"/>
          <w:highlight w:val="none"/>
          <w:lang w:val="zh-CN"/>
        </w:rPr>
        <w:t xml:space="preserve">1.遵守法律和法规</w:t>
      </w:r>
      <w:r/>
    </w:p>
    <w:p>
      <w:pPr>
        <w:spacing w:line="360" w:lineRule="exact"/>
        <w:rPr>
          <w:sz w:val="21"/>
          <w:highlight w:val="none"/>
          <w:lang w:val="zh-CN"/>
        </w:rPr>
      </w:pPr>
      <w:r>
        <w:rPr>
          <w:rFonts w:hint="eastAsia"/>
          <w:sz w:val="21"/>
          <w:highlight w:val="none"/>
          <w:lang w:val="zh-CN"/>
        </w:rPr>
        <w:t xml:space="preserve">1.1供应商承诺遵守所有适用的法律法规、行业标准及一般通行商业准则，建立和不断提升自身治理体系，以确保合规和社会责任理念的贯彻执行。</w:t>
      </w:r>
      <w:r/>
    </w:p>
    <w:p>
      <w:pPr>
        <w:spacing w:line="360" w:lineRule="exact"/>
        <w:rPr>
          <w:sz w:val="21"/>
          <w:highlight w:val="none"/>
          <w:lang w:val="zh-CN"/>
        </w:rPr>
      </w:pPr>
      <w:r>
        <w:rPr>
          <w:rFonts w:hint="eastAsia"/>
          <w:sz w:val="21"/>
          <w:highlight w:val="none"/>
          <w:lang w:val="zh-CN"/>
        </w:rPr>
        <w:t xml:space="preserve">2.反腐败、反商业贿赂、反不正当竞争</w:t>
      </w:r>
      <w:r/>
    </w:p>
    <w:p>
      <w:pPr>
        <w:spacing w:line="360" w:lineRule="exact"/>
        <w:rPr>
          <w:sz w:val="21"/>
          <w:highlight w:val="none"/>
          <w:lang w:val="zh-CN"/>
        </w:rPr>
      </w:pPr>
      <w:r>
        <w:rPr>
          <w:rFonts w:hint="eastAsia"/>
          <w:sz w:val="21"/>
          <w:highlight w:val="none"/>
          <w:lang w:val="zh-CN"/>
        </w:rPr>
        <w:t xml:space="preserve">2.1反腐败基本原则:供应商承诺遵守所适用的有关反腐败、反商业贿赂等方面的法律法规，包括供应商业务所在国法律法规和适用的外国法律。</w:t>
      </w:r>
      <w:r/>
    </w:p>
    <w:p>
      <w:pPr>
        <w:spacing w:line="360" w:lineRule="exact"/>
        <w:rPr>
          <w:sz w:val="21"/>
          <w:highlight w:val="none"/>
          <w:lang w:val="zh-CN"/>
        </w:rPr>
      </w:pPr>
      <w:r>
        <w:rPr>
          <w:rFonts w:hint="eastAsia"/>
          <w:sz w:val="21"/>
          <w:highlight w:val="none"/>
          <w:lang w:val="zh-CN"/>
        </w:rPr>
        <w:t xml:space="preserve">2.2公平竞争:供应商承诺遵守所有适用的关于公平交易和竞争的法律，不得在业务活动中制约或限制其他方的竞争。</w:t>
      </w:r>
      <w:r/>
    </w:p>
    <w:p>
      <w:pPr>
        <w:spacing w:line="360" w:lineRule="exact"/>
        <w:rPr>
          <w:sz w:val="21"/>
          <w:highlight w:val="none"/>
          <w:lang w:val="zh-CN"/>
        </w:rPr>
      </w:pPr>
      <w:r>
        <w:rPr>
          <w:rFonts w:hint="eastAsia"/>
          <w:sz w:val="21"/>
          <w:highlight w:val="none"/>
          <w:lang w:val="zh-CN"/>
        </w:rPr>
        <w:t xml:space="preserve">3.数据安全、专有信息和知识产权的保护</w:t>
      </w:r>
      <w:r/>
    </w:p>
    <w:p>
      <w:pPr>
        <w:spacing w:line="360" w:lineRule="exact"/>
        <w:rPr>
          <w:sz w:val="21"/>
          <w:highlight w:val="none"/>
          <w:lang w:val="zh-CN"/>
        </w:rPr>
      </w:pPr>
      <w:r>
        <w:rPr>
          <w:rFonts w:hint="eastAsia"/>
          <w:sz w:val="21"/>
          <w:highlight w:val="none"/>
          <w:lang w:val="zh-CN"/>
        </w:rPr>
        <w:t xml:space="preserve">3.1知识产权保护:供应商应尊重和保护学院、合作方和其他第三方的知识产权和商业秘密，并按照合同约定的目的合理使用。</w:t>
      </w:r>
      <w:r/>
    </w:p>
    <w:p>
      <w:pPr>
        <w:spacing w:line="360" w:lineRule="exact"/>
        <w:rPr>
          <w:sz w:val="21"/>
          <w:highlight w:val="none"/>
          <w:lang w:val="zh-CN"/>
        </w:rPr>
      </w:pPr>
      <w:r>
        <w:rPr>
          <w:rFonts w:hint="eastAsia"/>
          <w:sz w:val="21"/>
          <w:highlight w:val="none"/>
          <w:lang w:val="zh-CN"/>
        </w:rPr>
        <w:t xml:space="preserve">3.2数据安全与隐私保护:供应商应保护与之有业务往来的所有人员的个人信息，包括学院员工、客户、合作方等的联系方式、通信记录和其它非公开信息。当发生收集、储存、转移、分享或披露个人信息的情形时，供应商应采取有效措施确保遵守适用的数据安全和个人隐私法律法规要求。 </w:t>
      </w:r>
      <w:r/>
    </w:p>
    <w:p>
      <w:pPr>
        <w:spacing w:line="360" w:lineRule="exact"/>
        <w:rPr>
          <w:sz w:val="21"/>
          <w:highlight w:val="none"/>
          <w:lang w:val="zh-CN"/>
        </w:rPr>
      </w:pPr>
      <w:r>
        <w:rPr>
          <w:rFonts w:hint="eastAsia"/>
          <w:sz w:val="21"/>
          <w:highlight w:val="none"/>
          <w:lang w:val="zh-CN"/>
        </w:rPr>
        <w:t xml:space="preserve">4.制裁和贸易合规</w:t>
      </w:r>
      <w:r/>
    </w:p>
    <w:p>
      <w:pPr>
        <w:spacing w:line="360" w:lineRule="exact"/>
        <w:rPr>
          <w:sz w:val="21"/>
          <w:highlight w:val="none"/>
          <w:lang w:val="zh-CN"/>
        </w:rPr>
      </w:pPr>
      <w:r>
        <w:rPr>
          <w:rFonts w:hint="eastAsia"/>
          <w:sz w:val="21"/>
          <w:highlight w:val="none"/>
          <w:lang w:val="zh-CN"/>
        </w:rPr>
        <w:t xml:space="preserve">4.1制裁和贸易合规:供应商知悉学院致力于确保其贸易、投资和其它业</w:t>
      </w:r>
      <w:r>
        <w:rPr>
          <w:rFonts w:hint="eastAsia"/>
          <w:sz w:val="21"/>
          <w:highlight w:val="none"/>
          <w:lang w:val="zh-CN"/>
        </w:rPr>
        <w:t xml:space="preserve">务活动不违反所适用的贸易管制和经济、金融制裁法律法规和行政令，以及相关的反制规定。供应商同意并承诺，供应商及其代理商、代表在履行与学院的协议的过程中将全面遵守所有适用的制裁规则。如果供应商自身及其控股母公司或实际控制人目前已被列入制裁名单,供应商承诺与学院的合作事宜并不违反该等贸易、经济或金融制裁要求;在本承诺对应的业务合同签署后的合作期间，若供应商或其控股母公司或实际控制人被列入制裁名单，应第一时间通知学院，学院有权要求供应商提供进一步信息进行评估,供应商将尽最大努力提供相关材料，并配合学院减少相关损失。</w:t>
      </w:r>
      <w:r/>
    </w:p>
    <w:p>
      <w:pPr>
        <w:spacing w:line="360" w:lineRule="exact"/>
        <w:rPr>
          <w:sz w:val="21"/>
          <w:highlight w:val="none"/>
          <w:lang w:val="zh-CN"/>
        </w:rPr>
      </w:pPr>
      <w:r>
        <w:rPr>
          <w:rFonts w:hint="eastAsia"/>
          <w:sz w:val="21"/>
          <w:highlight w:val="none"/>
          <w:lang w:val="zh-CN"/>
        </w:rPr>
        <w:t xml:space="preserve">4.2协助义务:供应商承诺配合提供或确认其依据本承诺书对应的业务合同销售给学院的商品信息，以使学院将供应商销售给学院的商品转移给第三方的行为，符合贸易管制和经济、金融制裁法律法规和行政令。</w:t>
      </w:r>
      <w:r/>
    </w:p>
    <w:p>
      <w:pPr>
        <w:spacing w:line="360" w:lineRule="exact"/>
        <w:rPr>
          <w:sz w:val="21"/>
          <w:highlight w:val="none"/>
          <w:lang w:val="zh-CN"/>
        </w:rPr>
      </w:pPr>
      <w:r>
        <w:rPr>
          <w:rFonts w:hint="eastAsia"/>
          <w:sz w:val="21"/>
          <w:highlight w:val="none"/>
          <w:lang w:val="zh-CN"/>
        </w:rPr>
        <w:t xml:space="preserve">4.3供应商承诺严格遵守《中华人民共和国反外国制裁法》和配套法律法规的相关要求(合称“中国反制规则”)。若中国反制规则与相关国家适用的制裁法律发生冲突时，供应商应及时告知学院冲突事宜，与学院协商解决。</w:t>
      </w:r>
      <w:r/>
    </w:p>
    <w:p>
      <w:pPr>
        <w:spacing w:line="360" w:lineRule="exact"/>
        <w:rPr>
          <w:sz w:val="21"/>
          <w:highlight w:val="none"/>
          <w:lang w:val="zh-CN"/>
        </w:rPr>
      </w:pPr>
      <w:r>
        <w:rPr>
          <w:rFonts w:hint="eastAsia"/>
          <w:sz w:val="21"/>
          <w:highlight w:val="none"/>
          <w:lang w:val="zh-CN"/>
        </w:rPr>
        <w:t xml:space="preserve">5.治理体系</w:t>
      </w:r>
      <w:r/>
    </w:p>
    <w:p>
      <w:pPr>
        <w:spacing w:line="360" w:lineRule="exact"/>
        <w:rPr>
          <w:sz w:val="21"/>
          <w:highlight w:val="none"/>
          <w:lang w:val="zh-CN"/>
        </w:rPr>
      </w:pPr>
      <w:r>
        <w:rPr>
          <w:rFonts w:hint="eastAsia"/>
          <w:sz w:val="21"/>
          <w:highlight w:val="none"/>
          <w:lang w:val="zh-CN"/>
        </w:rPr>
        <w:t xml:space="preserve">5.1建立合规治理体系:供应商应建立自身合规治理体系，并制定公司的社会责任和合规政策，明确承诺遵守相关法律法规。</w:t>
      </w:r>
      <w:r/>
    </w:p>
    <w:p>
      <w:pPr>
        <w:spacing w:line="360" w:lineRule="exact"/>
        <w:rPr>
          <w:sz w:val="21"/>
          <w:highlight w:val="none"/>
          <w:lang w:val="zh-CN"/>
        </w:rPr>
      </w:pPr>
      <w:r>
        <w:rPr>
          <w:rFonts w:hint="eastAsia"/>
          <w:sz w:val="21"/>
          <w:highlight w:val="none"/>
          <w:lang w:val="zh-CN"/>
        </w:rPr>
        <w:t xml:space="preserve">6.违反本承诺书的后果</w:t>
      </w:r>
      <w:r/>
    </w:p>
    <w:p>
      <w:pPr>
        <w:spacing w:line="360" w:lineRule="exact"/>
        <w:rPr>
          <w:sz w:val="21"/>
          <w:highlight w:val="none"/>
          <w:lang w:val="zh-CN"/>
        </w:rPr>
      </w:pPr>
      <w:r>
        <w:rPr>
          <w:rFonts w:hint="eastAsia"/>
          <w:sz w:val="21"/>
          <w:highlight w:val="none"/>
          <w:lang w:val="zh-CN"/>
        </w:rPr>
        <w:t xml:space="preserve">如有违反如上承诺书的情形，供应商同意接受如下后果:</w:t>
      </w:r>
      <w:r/>
    </w:p>
    <w:p>
      <w:pPr>
        <w:spacing w:line="360" w:lineRule="exact"/>
        <w:rPr>
          <w:sz w:val="21"/>
          <w:highlight w:val="none"/>
          <w:lang w:val="zh-CN"/>
        </w:rPr>
      </w:pPr>
      <w:r>
        <w:rPr>
          <w:rFonts w:hint="eastAsia"/>
          <w:sz w:val="21"/>
          <w:highlight w:val="none"/>
          <w:lang w:val="zh-CN"/>
        </w:rPr>
        <w:t xml:space="preserve">6.1学院有权要求限期整改，或降低采购份额，或限制业务合作机会，直至单方面中止或终止与供应商及其关联企业的合作;</w:t>
      </w:r>
      <w:r/>
    </w:p>
    <w:p>
      <w:pPr>
        <w:spacing w:line="360" w:lineRule="exact"/>
        <w:rPr>
          <w:sz w:val="21"/>
          <w:highlight w:val="none"/>
          <w:lang w:val="zh-CN"/>
        </w:rPr>
      </w:pPr>
      <w:r>
        <w:rPr>
          <w:rFonts w:hint="eastAsia"/>
          <w:sz w:val="21"/>
          <w:highlight w:val="none"/>
          <w:lang w:val="zh-CN"/>
        </w:rPr>
        <w:t xml:space="preserve">6.2学院有权按照合同约定扣除供应商的保证金，和/或主张违约金，并保留追究进一步索赔的权利。</w:t>
      </w:r>
      <w:r/>
    </w:p>
    <w:p>
      <w:pPr>
        <w:spacing w:line="360" w:lineRule="exact"/>
        <w:rPr>
          <w:sz w:val="21"/>
          <w:highlight w:val="none"/>
          <w:lang w:val="zh-CN"/>
        </w:rPr>
      </w:pPr>
      <w:r>
        <w:rPr>
          <w:rFonts w:hint="eastAsia"/>
          <w:sz w:val="21"/>
          <w:highlight w:val="none"/>
          <w:lang w:val="zh-CN"/>
        </w:rPr>
        <w:t xml:space="preserve">供应商（盖章）</w:t>
      </w:r>
      <w:r/>
    </w:p>
    <w:p>
      <w:pPr>
        <w:spacing w:line="360" w:lineRule="exact"/>
        <w:rPr>
          <w:sz w:val="21"/>
          <w:highlight w:val="none"/>
          <w:lang w:val="zh-CN"/>
        </w:rPr>
      </w:pPr>
      <w:r>
        <w:rPr>
          <w:rFonts w:hint="eastAsia"/>
          <w:sz w:val="21"/>
          <w:highlight w:val="none"/>
          <w:lang w:val="zh-CN"/>
        </w:rPr>
        <w:t xml:space="preserve">日  期：</w:t>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400" w:lineRule="exact"/>
        <w:rPr>
          <w:rFonts w:ascii="宋体" w:hAnsi="宋体" w:cs="宋体"/>
          <w:sz w:val="21"/>
          <w:szCs w:val="21"/>
          <w:highlight w:val="none"/>
        </w:rPr>
      </w:pPr>
      <w:r>
        <w:rPr>
          <w:rFonts w:ascii="宋体" w:hAnsi="宋体" w:cs="宋体"/>
          <w:sz w:val="21"/>
          <w:szCs w:val="21"/>
          <w:highlight w:val="none"/>
        </w:rPr>
      </w:r>
      <w:r/>
    </w:p>
    <w:p>
      <w:pPr>
        <w:spacing w:line="360" w:lineRule="exact"/>
        <w:rPr>
          <w:sz w:val="21"/>
          <w:highlight w:val="none"/>
        </w:rPr>
      </w:pPr>
      <w:r>
        <w:rPr>
          <w:rFonts w:hint="eastAsia"/>
          <w:sz w:val="21"/>
          <w:highlight w:val="none"/>
        </w:rPr>
        <w:t xml:space="preserve">附件6：</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spacing w:val="8"/>
          <w:sz w:val="21"/>
          <w:highlight w:val="none"/>
        </w:rPr>
        <w:t xml:space="preserve">表1：</w:t>
      </w:r>
      <w:r/>
    </w:p>
    <w:p>
      <w:pPr>
        <w:ind w:left="1410"/>
        <w:spacing w:before="231"/>
        <w:rPr>
          <w:highlight w:val="none"/>
        </w:rPr>
        <w:pBdr>
          <w:top w:val="none" w:color="000000" w:sz="0" w:space="0"/>
          <w:left w:val="none" w:color="000000" w:sz="0" w:space="0"/>
          <w:bottom w:val="none" w:color="000000" w:sz="0" w:space="0"/>
          <w:right w:val="none" w:color="000000" w:sz="0" w:space="0"/>
        </w:pBdr>
      </w:pPr>
      <w:r>
        <w:rPr>
          <w:rFonts w:ascii="黑体" w:hAnsi="黑体" w:eastAsia="黑体" w:cs="黑体"/>
          <w:spacing w:val="17"/>
          <w:sz w:val="36"/>
          <w:highlight w:val="none"/>
        </w:rPr>
        <w:t xml:space="preserve">政府采购履约验收通知单（参考样本）</w:t>
      </w:r>
      <w:r/>
    </w:p>
    <w:p>
      <w:pPr>
        <w:ind w:left="85"/>
        <w:spacing w:before="216"/>
        <w:rPr>
          <w:highlight w:val="none"/>
        </w:rPr>
        <w:pBdr>
          <w:top w:val="none" w:color="000000" w:sz="0" w:space="0"/>
          <w:left w:val="none" w:color="000000" w:sz="0" w:space="0"/>
          <w:bottom w:val="none" w:color="000000" w:sz="0" w:space="0"/>
          <w:right w:val="none" w:color="000000" w:sz="0" w:space="0"/>
        </w:pBdr>
      </w:pPr>
      <w:r>
        <w:rPr>
          <w:rFonts w:ascii="宋体" w:hAnsi="宋体" w:cs="宋体"/>
          <w:spacing w:val="9"/>
          <w:sz w:val="23"/>
          <w:highlight w:val="none"/>
        </w:rPr>
        <w:t xml:space="preserve">供应商：</w:t>
      </w:r>
      <w:r/>
    </w:p>
    <w:p>
      <w:pPr>
        <w:spacing w:line="44"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 </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94"/>
        <w:gridCol w:w="1788"/>
        <w:gridCol w:w="2109"/>
        <w:gridCol w:w="2387"/>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1"/>
              <w:spacing w:before="249"/>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采购人</w:t>
            </w:r>
            <w:r/>
          </w:p>
        </w:tc>
        <w:tc>
          <w:tcPr>
            <w:gridSpan w:val="3"/>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9"/>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项目名称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合同名称</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79"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7"/>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合同编号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7"/>
              <w:rPr>
                <w:highlight w:val="none"/>
              </w:rPr>
              <w:pBdr>
                <w:top w:val="none" w:color="000000" w:sz="0" w:space="0"/>
                <w:left w:val="none" w:color="000000" w:sz="0" w:space="0"/>
                <w:bottom w:val="none" w:color="000000" w:sz="0" w:space="0"/>
                <w:right w:val="none" w:color="000000" w:sz="0" w:space="0"/>
              </w:pBdr>
            </w:pPr>
            <w:r>
              <w:rPr>
                <w:rFonts w:ascii="宋体" w:hAnsi="宋体" w:cs="宋体"/>
                <w:spacing w:val="2"/>
                <w:sz w:val="23"/>
                <w:highlight w:val="none"/>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841"/>
              <w:spacing w:before="248"/>
              <w:rPr>
                <w:highlight w:val="none"/>
              </w:rPr>
              <w:pBdr>
                <w:top w:val="none" w:color="000000" w:sz="0" w:space="0"/>
                <w:left w:val="none" w:color="000000" w:sz="0" w:space="0"/>
                <w:bottom w:val="none" w:color="000000" w:sz="0" w:space="0"/>
                <w:right w:val="none" w:color="000000" w:sz="0" w:space="0"/>
              </w:pBdr>
            </w:pPr>
            <w:r>
              <w:rPr>
                <w:rFonts w:ascii="宋体" w:hAnsi="宋体" w:cs="宋体"/>
                <w:spacing w:val="4"/>
                <w:sz w:val="23"/>
                <w:highlight w:val="none"/>
              </w:rPr>
              <w:t xml:space="preserve">验收时间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7"/>
              <w:spacing w:before="248"/>
              <w:rPr>
                <w:highlight w:val="none"/>
              </w:rPr>
              <w:pBdr>
                <w:top w:val="none" w:color="000000" w:sz="0" w:space="0"/>
                <w:left w:val="none" w:color="000000" w:sz="0" w:space="0"/>
                <w:bottom w:val="none" w:color="000000" w:sz="0" w:space="0"/>
                <w:right w:val="none" w:color="000000" w:sz="0" w:space="0"/>
              </w:pBdr>
            </w:pPr>
            <w:r>
              <w:rPr>
                <w:rFonts w:ascii="宋体" w:hAnsi="宋体" w:cs="宋体"/>
                <w:spacing w:val="4"/>
                <w:sz w:val="23"/>
                <w:highlight w:val="none"/>
              </w:rPr>
              <w:t xml:space="preserve">验收地点</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94" w:type="dxa"/>
            <w:textDirection w:val="lrTb"/>
            <w:noWrap w:val="false"/>
          </w:tcPr>
          <w:p>
            <w:pPr>
              <w:ind w:left="960"/>
              <w:spacing w:before="248"/>
              <w:rPr>
                <w:highlight w:val="none"/>
              </w:rPr>
              <w:pBdr>
                <w:top w:val="none" w:color="000000" w:sz="0" w:space="0"/>
                <w:left w:val="none" w:color="000000" w:sz="0" w:space="0"/>
                <w:bottom w:val="none" w:color="000000" w:sz="0" w:space="0"/>
                <w:right w:val="none" w:color="000000" w:sz="0" w:space="0"/>
              </w:pBdr>
            </w:pPr>
            <w:r>
              <w:rPr>
                <w:rFonts w:ascii="宋体" w:hAnsi="宋体" w:cs="宋体"/>
                <w:spacing w:val="1"/>
                <w:sz w:val="23"/>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2"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5" w:type="dxa"/>
            <w:textDirection w:val="lrTb"/>
            <w:noWrap w:val="false"/>
          </w:tcPr>
          <w:p>
            <w:pPr>
              <w:ind w:left="605"/>
              <w:spacing w:before="248"/>
              <w:rPr>
                <w:highlight w:val="none"/>
              </w:rPr>
              <w:pBdr>
                <w:top w:val="none" w:color="000000" w:sz="0" w:space="0"/>
                <w:left w:val="none" w:color="000000" w:sz="0" w:space="0"/>
                <w:bottom w:val="none" w:color="000000" w:sz="0" w:space="0"/>
                <w:right w:val="none" w:color="000000" w:sz="0" w:space="0"/>
              </w:pBdr>
            </w:pPr>
            <w:r>
              <w:rPr>
                <w:rFonts w:ascii="宋体" w:hAnsi="宋体" w:cs="宋体"/>
                <w:spacing w:val="3"/>
                <w:sz w:val="23"/>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2"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ind w:left="3353"/>
              <w:spacing w:before="250"/>
              <w:rPr>
                <w:highlight w:val="none"/>
              </w:rPr>
              <w:pBdr>
                <w:top w:val="none" w:color="000000" w:sz="0" w:space="0"/>
                <w:left w:val="none" w:color="000000" w:sz="0" w:space="0"/>
                <w:bottom w:val="none" w:color="000000" w:sz="0" w:space="0"/>
                <w:right w:val="none" w:color="000000" w:sz="0" w:space="0"/>
              </w:pBdr>
            </w:pPr>
            <w:r>
              <w:rPr>
                <w:rFonts w:ascii="宋体" w:hAnsi="宋体" w:cs="宋体"/>
                <w:spacing w:val="7"/>
                <w:sz w:val="23"/>
                <w:highlight w:val="none"/>
              </w:rPr>
              <w:t xml:space="preserve">履约验收方案及工作要求</w:t>
            </w:r>
            <w:r/>
          </w:p>
        </w:tc>
      </w:tr>
      <w:tr>
        <w:trPr>
          <w:trHeight w:val="26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73" w:type="dxa"/>
            <w:textDirection w:val="lrTb"/>
            <w:noWrap w:val="false"/>
          </w:tcPr>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r>
            <w:r/>
          </w:p>
          <w:p>
            <w:pPr>
              <w:ind w:left="5311"/>
              <w:spacing w:before="75"/>
              <w:rPr>
                <w:highlight w:val="none"/>
              </w:rPr>
              <w:pBdr>
                <w:top w:val="none" w:color="000000" w:sz="0" w:space="0"/>
                <w:left w:val="none" w:color="000000" w:sz="0" w:space="0"/>
                <w:bottom w:val="none" w:color="000000" w:sz="0" w:space="0"/>
                <w:right w:val="none" w:color="000000" w:sz="0" w:space="0"/>
              </w:pBdr>
            </w:pPr>
            <w:r>
              <w:rPr>
                <w:rFonts w:ascii="宋体" w:hAnsi="宋体" w:cs="宋体"/>
                <w:spacing w:val="3"/>
                <w:sz w:val="23"/>
                <w:highlight w:val="none"/>
              </w:rPr>
              <w:t xml:space="preserve">单位公章</w:t>
            </w:r>
            <w:r/>
          </w:p>
          <w:p>
            <w:pPr>
              <w:spacing w:before="240" w:after="240" w:line="73"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1"/>
                <w:highlight w:val="none"/>
              </w:rPr>
              <w:t xml:space="preserve"> </w:t>
            </w:r>
            <w:r/>
          </w:p>
          <w:p>
            <w:pPr>
              <w:ind w:left="5128"/>
              <w:spacing w:before="75"/>
              <w:rPr>
                <w:highlight w:val="none"/>
              </w:rPr>
              <w:pBdr>
                <w:top w:val="none" w:color="000000" w:sz="0" w:space="0"/>
                <w:left w:val="none" w:color="000000" w:sz="0" w:space="0"/>
                <w:bottom w:val="none" w:color="000000" w:sz="0" w:space="0"/>
                <w:right w:val="none" w:color="000000" w:sz="0" w:space="0"/>
              </w:pBdr>
            </w:pPr>
            <w:r>
              <w:rPr>
                <w:rFonts w:ascii="宋体" w:hAnsi="宋体" w:cs="宋体"/>
                <w:spacing w:val="-3"/>
                <w:sz w:val="23"/>
                <w:highlight w:val="none"/>
              </w:rPr>
              <w:t xml:space="preserve">年</w:t>
            </w:r>
            <w:r>
              <w:rPr>
                <w:rFonts w:ascii="宋体" w:hAnsi="宋体" w:cs="宋体"/>
                <w:spacing w:val="18"/>
                <w:sz w:val="23"/>
                <w:highlight w:val="none"/>
              </w:rPr>
              <w:t xml:space="preserve">  </w:t>
            </w:r>
            <w:r>
              <w:rPr>
                <w:rFonts w:ascii="宋体" w:hAnsi="宋体" w:cs="宋体"/>
                <w:spacing w:val="-3"/>
                <w:sz w:val="23"/>
                <w:highlight w:val="none"/>
              </w:rPr>
              <w:t xml:space="preserve">月</w:t>
            </w:r>
            <w:r>
              <w:rPr>
                <w:rFonts w:ascii="宋体" w:hAnsi="宋体" w:cs="宋体"/>
                <w:spacing w:val="12"/>
                <w:sz w:val="23"/>
                <w:highlight w:val="none"/>
              </w:rPr>
              <w:t xml:space="preserve">   </w:t>
            </w:r>
            <w:r>
              <w:rPr>
                <w:rFonts w:ascii="宋体" w:hAnsi="宋体" w:cs="宋体"/>
                <w:spacing w:val="-3"/>
                <w:sz w:val="23"/>
                <w:highlight w:val="none"/>
              </w:rPr>
              <w:t xml:space="preserve">日</w:t>
            </w:r>
            <w:r/>
          </w:p>
        </w:tc>
      </w:tr>
    </w:tbl>
    <w:p>
      <w:pPr>
        <w:rPr>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327" w:right="1519" w:bottom="1327" w:left="1519" w:header="709" w:footer="709" w:gutter="0"/>
          <w:cols w:num="1" w:sep="0" w:space="1701" w:equalWidth="1"/>
          <w:docGrid w:linePitch="360"/>
        </w:sectPr>
      </w:pPr>
      <w:r>
        <w:rPr>
          <w:highlight w:val="none"/>
        </w:rPr>
      </w:r>
      <w:r/>
    </w:p>
    <w:p>
      <w:pPr>
        <w:jc w:val="center"/>
        <w:spacing w:before="76" w:line="184" w:lineRule="auto"/>
        <w:rPr>
          <w:rFonts w:ascii="宋体" w:hAnsi="宋体" w:cs="宋体"/>
          <w:b/>
          <w:bCs/>
          <w:sz w:val="36"/>
          <w:szCs w:val="36"/>
          <w:highlight w:val="none"/>
        </w:rPr>
      </w:pPr>
      <w:r>
        <w:rPr>
          <w:rFonts w:ascii="宋体" w:hAnsi="宋体" w:cs="宋体"/>
          <w:b/>
          <w:spacing w:val="19"/>
          <w:sz w:val="21"/>
          <w:highlight w:val="none"/>
        </w:rPr>
        <w:t xml:space="preserve">表2：</w:t>
      </w:r>
      <w:r>
        <w:rPr>
          <w:rFonts w:hint="eastAsia" w:ascii="宋体" w:hAnsi="宋体" w:cs="宋体"/>
          <w:b/>
          <w:bCs/>
          <w:spacing w:val="19"/>
          <w:sz w:val="36"/>
          <w:szCs w:val="36"/>
          <w:highlight w:val="none"/>
        </w:rPr>
        <w:t xml:space="preserve">政府采购履约验收书参考样本(工程类)</w:t>
      </w:r>
      <w:r/>
    </w:p>
    <w:tbl>
      <w:tblPr>
        <w:tblStyle w:val="968"/>
        <w:tblW w:w="884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61"/>
        <w:gridCol w:w="1163"/>
        <w:gridCol w:w="1085"/>
        <w:gridCol w:w="1175"/>
        <w:gridCol w:w="1254"/>
        <w:gridCol w:w="1276"/>
        <w:gridCol w:w="1334"/>
      </w:tblGrid>
      <w:tr>
        <w:trPr>
          <w:jc w:val="center"/>
          <w:trHeight w:val="539"/>
        </w:trPr>
        <w:tc>
          <w:tcPr>
            <w:tcW w:w="1561" w:type="dxa"/>
            <w:vAlign w:val="center"/>
            <w:textDirection w:val="lrTb"/>
            <w:noWrap w:val="false"/>
          </w:tcPr>
          <w:p>
            <w:pPr>
              <w:pStyle w:val="967"/>
              <w:jc w:val="center"/>
              <w:rPr>
                <w:sz w:val="21"/>
                <w:szCs w:val="21"/>
                <w:highlight w:val="none"/>
              </w:rPr>
            </w:pPr>
            <w:r>
              <w:rPr>
                <w:rFonts w:hint="eastAsia"/>
                <w:spacing w:val="-3"/>
                <w:sz w:val="21"/>
                <w:szCs w:val="21"/>
                <w:highlight w:val="none"/>
              </w:rPr>
              <w:t xml:space="preserve">采购人</w:t>
            </w:r>
            <w:r/>
          </w:p>
        </w:tc>
        <w:tc>
          <w:tcPr>
            <w:tcW w:w="1163"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pStyle w:val="967"/>
              <w:jc w:val="center"/>
              <w:rPr>
                <w:sz w:val="21"/>
                <w:szCs w:val="21"/>
                <w:highlight w:val="none"/>
              </w:rPr>
            </w:pPr>
            <w:r>
              <w:rPr>
                <w:rFonts w:hint="eastAsia"/>
                <w:spacing w:val="-3"/>
                <w:sz w:val="21"/>
                <w:szCs w:val="21"/>
                <w:highlight w:val="none"/>
              </w:rPr>
              <w:t xml:space="preserve">项目名称</w:t>
            </w:r>
            <w:r/>
          </w:p>
        </w:tc>
        <w:tc>
          <w:tcPr>
            <w:tcW w:w="1175"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254"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合同名称</w:t>
            </w:r>
            <w:r/>
          </w:p>
        </w:tc>
        <w:tc>
          <w:tcPr>
            <w:gridSpan w:val="2"/>
            <w:tcW w:w="2610"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542"/>
        </w:trPr>
        <w:tc>
          <w:tcPr>
            <w:tcW w:w="1561" w:type="dxa"/>
            <w:vAlign w:val="center"/>
            <w:textDirection w:val="lrTb"/>
            <w:noWrap w:val="false"/>
          </w:tcPr>
          <w:p>
            <w:pPr>
              <w:pStyle w:val="967"/>
              <w:jc w:val="center"/>
              <w:rPr>
                <w:sz w:val="21"/>
                <w:szCs w:val="21"/>
                <w:highlight w:val="none"/>
              </w:rPr>
            </w:pPr>
            <w:r>
              <w:rPr>
                <w:rFonts w:hint="eastAsia"/>
                <w:spacing w:val="-3"/>
                <w:sz w:val="21"/>
                <w:szCs w:val="21"/>
                <w:highlight w:val="none"/>
              </w:rPr>
              <w:t xml:space="preserve">供应商</w:t>
            </w:r>
            <w:r/>
          </w:p>
        </w:tc>
        <w:tc>
          <w:tcPr>
            <w:tcW w:w="1163"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项目及合同编号</w:t>
            </w:r>
            <w:r/>
          </w:p>
        </w:tc>
        <w:tc>
          <w:tcPr>
            <w:tcW w:w="1175"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254"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合同金额</w:t>
            </w:r>
            <w:r/>
          </w:p>
        </w:tc>
        <w:tc>
          <w:tcPr>
            <w:gridSpan w:val="2"/>
            <w:tcW w:w="2610"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542"/>
        </w:trPr>
        <w:tc>
          <w:tcPr>
            <w:tcW w:w="1561" w:type="dxa"/>
            <w:vAlign w:val="center"/>
            <w:textDirection w:val="lrTb"/>
            <w:noWrap w:val="false"/>
          </w:tcPr>
          <w:p>
            <w:pPr>
              <w:pStyle w:val="967"/>
              <w:jc w:val="center"/>
              <w:rPr>
                <w:sz w:val="21"/>
                <w:szCs w:val="21"/>
                <w:highlight w:val="none"/>
              </w:rPr>
            </w:pPr>
            <w:r>
              <w:rPr>
                <w:rFonts w:hint="eastAsia"/>
                <w:spacing w:val="-2"/>
                <w:position w:val="1"/>
                <w:sz w:val="21"/>
                <w:szCs w:val="21"/>
                <w:highlight w:val="none"/>
              </w:rPr>
              <w:t xml:space="preserve">分期（段）验收</w:t>
            </w:r>
            <w:r/>
          </w:p>
        </w:tc>
        <w:tc>
          <w:tcPr>
            <w:tcW w:w="1163" w:type="dxa"/>
            <w:vAlign w:val="center"/>
            <w:textDirection w:val="lrTb"/>
            <w:noWrap w:val="false"/>
          </w:tcPr>
          <w:p>
            <w:pPr>
              <w:pStyle w:val="967"/>
              <w:jc w:val="center"/>
              <w:rPr>
                <w:sz w:val="21"/>
                <w:szCs w:val="21"/>
                <w:highlight w:val="none"/>
              </w:rPr>
            </w:pPr>
            <w:r>
              <w:rPr>
                <w:rFonts w:hint="eastAsia"/>
                <w:spacing w:val="-6"/>
                <w:position w:val="1"/>
                <w:sz w:val="21"/>
                <w:szCs w:val="21"/>
                <w:highlight w:val="none"/>
              </w:rPr>
              <w:t xml:space="preserve">是□</w:t>
            </w:r>
            <w:r>
              <w:rPr>
                <w:rFonts w:hint="eastAsia"/>
                <w:spacing w:val="4"/>
                <w:position w:val="1"/>
                <w:sz w:val="21"/>
                <w:szCs w:val="21"/>
                <w:highlight w:val="none"/>
              </w:rPr>
              <w:t xml:space="preserve">   </w:t>
            </w:r>
            <w:r>
              <w:rPr>
                <w:rFonts w:hint="eastAsia"/>
                <w:spacing w:val="-6"/>
                <w:position w:val="1"/>
                <w:sz w:val="21"/>
                <w:szCs w:val="21"/>
                <w:highlight w:val="none"/>
              </w:rPr>
              <w:t xml:space="preserve">否□</w:t>
            </w:r>
            <w:r/>
          </w:p>
        </w:tc>
        <w:tc>
          <w:tcPr>
            <w:tcW w:w="1085" w:type="dxa"/>
            <w:vAlign w:val="center"/>
            <w:textDirection w:val="lrTb"/>
            <w:noWrap w:val="false"/>
          </w:tcPr>
          <w:p>
            <w:pPr>
              <w:pStyle w:val="967"/>
              <w:jc w:val="center"/>
              <w:rPr>
                <w:sz w:val="21"/>
                <w:szCs w:val="21"/>
                <w:highlight w:val="none"/>
              </w:rPr>
            </w:pPr>
            <w:r>
              <w:rPr>
                <w:rFonts w:hint="eastAsia"/>
                <w:spacing w:val="-2"/>
                <w:position w:val="1"/>
                <w:sz w:val="21"/>
                <w:szCs w:val="21"/>
                <w:highlight w:val="none"/>
              </w:rPr>
              <w:t xml:space="preserve">分期（段）情况</w:t>
            </w:r>
            <w:r/>
          </w:p>
        </w:tc>
        <w:tc>
          <w:tcPr>
            <w:gridSpan w:val="4"/>
            <w:tcW w:w="5039" w:type="dxa"/>
            <w:vAlign w:val="center"/>
            <w:textDirection w:val="lrTb"/>
            <w:noWrap w:val="false"/>
          </w:tcPr>
          <w:p>
            <w:pPr>
              <w:pStyle w:val="967"/>
              <w:jc w:val="center"/>
              <w:rPr>
                <w:sz w:val="21"/>
                <w:szCs w:val="21"/>
                <w:highlight w:val="none"/>
                <w:lang w:eastAsia="zh-CN"/>
              </w:rPr>
            </w:pPr>
            <w:r>
              <w:rPr>
                <w:rFonts w:hint="eastAsia"/>
                <w:spacing w:val="-1"/>
                <w:position w:val="1"/>
                <w:sz w:val="21"/>
                <w:szCs w:val="21"/>
                <w:highlight w:val="none"/>
                <w:lang w:eastAsia="zh-CN"/>
              </w:rPr>
              <w:t xml:space="preserve">共分   期（段</w:t>
            </w:r>
            <w:r>
              <w:rPr>
                <w:rFonts w:hint="eastAsia"/>
                <w:spacing w:val="6"/>
                <w:position w:val="1"/>
                <w:sz w:val="21"/>
                <w:szCs w:val="21"/>
                <w:highlight w:val="none"/>
                <w:lang w:eastAsia="zh-CN"/>
              </w:rPr>
              <w:t xml:space="preserve">），</w:t>
            </w:r>
            <w:r>
              <w:rPr>
                <w:rFonts w:hint="eastAsia"/>
                <w:spacing w:val="-1"/>
                <w:position w:val="1"/>
                <w:sz w:val="21"/>
                <w:szCs w:val="21"/>
                <w:highlight w:val="none"/>
                <w:lang w:eastAsia="zh-CN"/>
              </w:rPr>
              <w:t xml:space="preserve">此为第   期（段）验收</w:t>
            </w:r>
            <w:r/>
          </w:p>
        </w:tc>
      </w:tr>
      <w:tr>
        <w:trPr>
          <w:jc w:val="center"/>
          <w:trHeight w:val="1058"/>
        </w:trPr>
        <w:tc>
          <w:tcPr>
            <w:tcW w:w="1561"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验收时间</w:t>
            </w:r>
            <w:r/>
          </w:p>
        </w:tc>
        <w:tc>
          <w:tcPr>
            <w:tcW w:w="1163"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085"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验收地点</w:t>
            </w:r>
            <w:r/>
          </w:p>
        </w:tc>
        <w:tc>
          <w:tcPr>
            <w:tcW w:w="1175"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254"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验收组织形式</w:t>
            </w:r>
            <w:r/>
          </w:p>
        </w:tc>
        <w:tc>
          <w:tcPr>
            <w:gridSpan w:val="2"/>
            <w:tcW w:w="2610" w:type="dxa"/>
            <w:vAlign w:val="center"/>
            <w:textDirection w:val="lrTb"/>
            <w:noWrap w:val="false"/>
          </w:tcPr>
          <w:p>
            <w:pPr>
              <w:pStyle w:val="967"/>
              <w:jc w:val="center"/>
              <w:rPr>
                <w:sz w:val="21"/>
                <w:szCs w:val="21"/>
                <w:highlight w:val="none"/>
                <w:lang w:eastAsia="zh-CN"/>
              </w:rPr>
            </w:pPr>
            <w:r>
              <w:rPr>
                <w:rFonts w:hint="eastAsia"/>
                <w:spacing w:val="-4"/>
                <w:position w:val="1"/>
                <w:sz w:val="21"/>
                <w:szCs w:val="21"/>
                <w:highlight w:val="none"/>
                <w:lang w:eastAsia="zh-CN"/>
              </w:rPr>
              <w:t xml:space="preserve">□验收小组验收</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lang w:eastAsia="zh-CN"/>
              </w:rPr>
            </w:pPr>
            <w:r>
              <w:rPr>
                <w:rFonts w:hint="eastAsia"/>
                <w:spacing w:val="-3"/>
                <w:position w:val="1"/>
                <w:sz w:val="21"/>
                <w:szCs w:val="21"/>
                <w:highlight w:val="none"/>
                <w:lang w:eastAsia="zh-CN"/>
              </w:rPr>
              <w:t xml:space="preserve">□采购代理机构验收</w:t>
            </w:r>
            <w:r/>
          </w:p>
        </w:tc>
      </w:tr>
      <w:tr>
        <w:trPr>
          <w:jc w:val="center"/>
          <w:trHeight w:val="1058"/>
        </w:trPr>
        <w:tc>
          <w:tcPr>
            <w:tcBorders>
              <w:bottom w:val="none" w:color="000000" w:sz="4" w:space="0"/>
            </w:tcBorders>
            <w:tcW w:w="1561" w:type="dxa"/>
            <w:vAlign w:val="center"/>
            <w:vMerge w:val="restart"/>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2"/>
                <w:sz w:val="21"/>
                <w:szCs w:val="21"/>
                <w:highlight w:val="none"/>
              </w:rPr>
              <w:t xml:space="preserve">验收内容</w:t>
            </w:r>
            <w:r/>
          </w:p>
        </w:tc>
        <w:tc>
          <w:tcPr>
            <w:tcW w:w="1163"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施工内容</w:t>
            </w:r>
            <w:r/>
          </w:p>
        </w:tc>
        <w:tc>
          <w:tcPr>
            <w:tcW w:w="1085"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施工进度</w:t>
            </w:r>
            <w:r/>
          </w:p>
        </w:tc>
        <w:tc>
          <w:tcPr>
            <w:tcW w:w="1175"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施工质量</w:t>
            </w:r>
            <w:r/>
          </w:p>
        </w:tc>
        <w:tc>
          <w:tcPr>
            <w:tcW w:w="1254"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施工人员</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2"/>
                <w:sz w:val="21"/>
                <w:szCs w:val="21"/>
                <w:highlight w:val="none"/>
              </w:rPr>
              <w:t xml:space="preserve">配备情况</w:t>
            </w:r>
            <w:r/>
          </w:p>
        </w:tc>
        <w:tc>
          <w:tcPr>
            <w:tcW w:w="1276"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施工设备</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2"/>
                <w:sz w:val="21"/>
                <w:szCs w:val="21"/>
                <w:highlight w:val="none"/>
              </w:rPr>
              <w:t xml:space="preserve">配备情况</w:t>
            </w:r>
            <w:r/>
          </w:p>
        </w:tc>
        <w:tc>
          <w:tcPr>
            <w:tcW w:w="1334"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安全文明标准</w:t>
            </w:r>
            <w:r/>
          </w:p>
        </w:tc>
      </w:tr>
      <w:tr>
        <w:trPr>
          <w:jc w:val="center"/>
          <w:trHeight w:val="1058"/>
        </w:trPr>
        <w:tc>
          <w:tcPr>
            <w:tcBorders>
              <w:top w:val="none" w:color="000000" w:sz="4" w:space="0"/>
            </w:tcBorders>
            <w:tcW w:w="1561" w:type="dxa"/>
            <w:vAlign w:val="center"/>
            <w:vMerge w:val="continue"/>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c>
          <w:tcPr>
            <w:tcW w:w="1163" w:type="dxa"/>
            <w:vAlign w:val="center"/>
            <w:textDirection w:val="lrTb"/>
            <w:noWrap w:val="false"/>
          </w:tcPr>
          <w:p>
            <w:pPr>
              <w:pStyle w:val="967"/>
              <w:jc w:val="center"/>
              <w:rPr>
                <w:sz w:val="21"/>
                <w:szCs w:val="21"/>
                <w:highlight w:val="none"/>
                <w:lang w:eastAsia="zh-CN"/>
              </w:rPr>
            </w:pPr>
            <w:r>
              <w:rPr>
                <w:rFonts w:hint="eastAsia"/>
                <w:spacing w:val="-3"/>
                <w:position w:val="1"/>
                <w:sz w:val="21"/>
                <w:szCs w:val="21"/>
                <w:highlight w:val="none"/>
              </w:rPr>
              <w:t xml:space="preserve">合格</w:t>
            </w:r>
            <w:r>
              <w:rPr>
                <w:rFonts w:hint="eastAsia"/>
                <w:spacing w:val="-3"/>
                <w:position w:val="1"/>
                <w:sz w:val="21"/>
                <w:szCs w:val="21"/>
                <w:highlight w:val="none"/>
                <w:lang w:eastAsia="zh-CN"/>
              </w:rPr>
              <w:t xml:space="preserve">□</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3"/>
                <w:position w:val="1"/>
                <w:sz w:val="21"/>
                <w:szCs w:val="21"/>
                <w:highlight w:val="none"/>
              </w:rPr>
              <w:t xml:space="preserve">不合格□</w:t>
            </w:r>
            <w:r/>
          </w:p>
        </w:tc>
        <w:tc>
          <w:tcPr>
            <w:tcW w:w="1085" w:type="dxa"/>
            <w:vAlign w:val="center"/>
            <w:textDirection w:val="lrTb"/>
            <w:noWrap w:val="false"/>
          </w:tcPr>
          <w:p>
            <w:pPr>
              <w:pStyle w:val="967"/>
              <w:jc w:val="center"/>
              <w:rPr>
                <w:sz w:val="21"/>
                <w:szCs w:val="21"/>
                <w:highlight w:val="none"/>
              </w:rPr>
            </w:pPr>
            <w:r>
              <w:rPr>
                <w:rFonts w:hint="eastAsia"/>
                <w:spacing w:val="-5"/>
                <w:position w:val="1"/>
                <w:sz w:val="21"/>
                <w:szCs w:val="21"/>
                <w:highlight w:val="none"/>
              </w:rPr>
              <w:t xml:space="preserve">合</w:t>
            </w:r>
            <w:r>
              <w:rPr>
                <w:rFonts w:hint="eastAsia"/>
                <w:spacing w:val="3"/>
                <w:position w:val="1"/>
                <w:sz w:val="21"/>
                <w:szCs w:val="21"/>
                <w:highlight w:val="none"/>
              </w:rPr>
              <w:t xml:space="preserve">  </w:t>
            </w:r>
            <w:r>
              <w:rPr>
                <w:rFonts w:hint="eastAsia"/>
                <w:spacing w:val="-5"/>
                <w:position w:val="1"/>
                <w:sz w:val="21"/>
                <w:szCs w:val="21"/>
                <w:highlight w:val="none"/>
              </w:rPr>
              <w:t xml:space="preserve">格□</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3"/>
                <w:position w:val="1"/>
                <w:sz w:val="21"/>
                <w:szCs w:val="21"/>
                <w:highlight w:val="none"/>
              </w:rPr>
              <w:t xml:space="preserve">不合格□</w:t>
            </w:r>
            <w:r/>
          </w:p>
        </w:tc>
        <w:tc>
          <w:tcPr>
            <w:tcW w:w="1175" w:type="dxa"/>
            <w:vAlign w:val="center"/>
            <w:textDirection w:val="lrTb"/>
            <w:noWrap w:val="false"/>
          </w:tcPr>
          <w:p>
            <w:pPr>
              <w:pStyle w:val="967"/>
              <w:jc w:val="center"/>
              <w:rPr>
                <w:sz w:val="21"/>
                <w:szCs w:val="21"/>
                <w:highlight w:val="none"/>
              </w:rPr>
            </w:pPr>
            <w:r>
              <w:rPr>
                <w:rFonts w:hint="eastAsia"/>
                <w:spacing w:val="-5"/>
                <w:position w:val="1"/>
                <w:sz w:val="21"/>
                <w:szCs w:val="21"/>
                <w:highlight w:val="none"/>
              </w:rPr>
              <w:t xml:space="preserve">合</w:t>
            </w:r>
            <w:r>
              <w:rPr>
                <w:rFonts w:hint="eastAsia"/>
                <w:spacing w:val="3"/>
                <w:position w:val="1"/>
                <w:sz w:val="21"/>
                <w:szCs w:val="21"/>
                <w:highlight w:val="none"/>
              </w:rPr>
              <w:t xml:space="preserve">  </w:t>
            </w:r>
            <w:r>
              <w:rPr>
                <w:rFonts w:hint="eastAsia"/>
                <w:spacing w:val="-5"/>
                <w:position w:val="1"/>
                <w:sz w:val="21"/>
                <w:szCs w:val="21"/>
                <w:highlight w:val="none"/>
              </w:rPr>
              <w:t xml:space="preserve">格□</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3"/>
                <w:position w:val="1"/>
                <w:sz w:val="21"/>
                <w:szCs w:val="21"/>
                <w:highlight w:val="none"/>
              </w:rPr>
              <w:t xml:space="preserve">不合格□</w:t>
            </w:r>
            <w:r/>
          </w:p>
        </w:tc>
        <w:tc>
          <w:tcPr>
            <w:tcW w:w="1254" w:type="dxa"/>
            <w:vAlign w:val="center"/>
            <w:textDirection w:val="lrTb"/>
            <w:noWrap w:val="false"/>
          </w:tcPr>
          <w:p>
            <w:pPr>
              <w:pStyle w:val="967"/>
              <w:jc w:val="center"/>
              <w:rPr>
                <w:sz w:val="21"/>
                <w:szCs w:val="21"/>
                <w:highlight w:val="none"/>
              </w:rPr>
            </w:pPr>
            <w:r>
              <w:rPr>
                <w:rFonts w:hint="eastAsia"/>
                <w:spacing w:val="-5"/>
                <w:position w:val="1"/>
                <w:sz w:val="21"/>
                <w:szCs w:val="21"/>
                <w:highlight w:val="none"/>
              </w:rPr>
              <w:t xml:space="preserve">合</w:t>
            </w:r>
            <w:r>
              <w:rPr>
                <w:rFonts w:hint="eastAsia"/>
                <w:spacing w:val="3"/>
                <w:position w:val="1"/>
                <w:sz w:val="21"/>
                <w:szCs w:val="21"/>
                <w:highlight w:val="none"/>
              </w:rPr>
              <w:t xml:space="preserve">  </w:t>
            </w:r>
            <w:r>
              <w:rPr>
                <w:rFonts w:hint="eastAsia"/>
                <w:spacing w:val="-5"/>
                <w:position w:val="1"/>
                <w:sz w:val="21"/>
                <w:szCs w:val="21"/>
                <w:highlight w:val="none"/>
              </w:rPr>
              <w:t xml:space="preserve">格□</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3"/>
                <w:position w:val="1"/>
                <w:sz w:val="21"/>
                <w:szCs w:val="21"/>
                <w:highlight w:val="none"/>
              </w:rPr>
              <w:t xml:space="preserve">不合格□</w:t>
            </w:r>
            <w:r/>
          </w:p>
        </w:tc>
        <w:tc>
          <w:tcPr>
            <w:tcW w:w="1276" w:type="dxa"/>
            <w:vAlign w:val="center"/>
            <w:textDirection w:val="lrTb"/>
            <w:noWrap w:val="false"/>
          </w:tcPr>
          <w:p>
            <w:pPr>
              <w:pStyle w:val="967"/>
              <w:jc w:val="center"/>
              <w:rPr>
                <w:sz w:val="21"/>
                <w:szCs w:val="21"/>
                <w:highlight w:val="none"/>
              </w:rPr>
            </w:pPr>
            <w:r>
              <w:rPr>
                <w:rFonts w:hint="eastAsia"/>
                <w:spacing w:val="-5"/>
                <w:position w:val="1"/>
                <w:sz w:val="21"/>
                <w:szCs w:val="21"/>
                <w:highlight w:val="none"/>
              </w:rPr>
              <w:t xml:space="preserve">合</w:t>
            </w:r>
            <w:r>
              <w:rPr>
                <w:rFonts w:hint="eastAsia"/>
                <w:spacing w:val="3"/>
                <w:position w:val="1"/>
                <w:sz w:val="21"/>
                <w:szCs w:val="21"/>
                <w:highlight w:val="none"/>
              </w:rPr>
              <w:t xml:space="preserve">  </w:t>
            </w:r>
            <w:r>
              <w:rPr>
                <w:rFonts w:hint="eastAsia"/>
                <w:spacing w:val="-5"/>
                <w:position w:val="1"/>
                <w:sz w:val="21"/>
                <w:szCs w:val="21"/>
                <w:highlight w:val="none"/>
              </w:rPr>
              <w:t xml:space="preserve">格□</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3"/>
                <w:position w:val="1"/>
                <w:sz w:val="21"/>
                <w:szCs w:val="21"/>
                <w:highlight w:val="none"/>
              </w:rPr>
              <w:t xml:space="preserve">不合格□</w:t>
            </w:r>
            <w:r/>
          </w:p>
        </w:tc>
        <w:tc>
          <w:tcPr>
            <w:tcW w:w="1334" w:type="dxa"/>
            <w:vAlign w:val="center"/>
            <w:textDirection w:val="lrTb"/>
            <w:noWrap w:val="false"/>
          </w:tcPr>
          <w:p>
            <w:pPr>
              <w:pStyle w:val="967"/>
              <w:jc w:val="center"/>
              <w:rPr>
                <w:sz w:val="21"/>
                <w:szCs w:val="21"/>
                <w:highlight w:val="none"/>
              </w:rPr>
            </w:pPr>
            <w:r>
              <w:rPr>
                <w:rFonts w:hint="eastAsia"/>
                <w:spacing w:val="-5"/>
                <w:position w:val="1"/>
                <w:sz w:val="21"/>
                <w:szCs w:val="21"/>
                <w:highlight w:val="none"/>
              </w:rPr>
              <w:t xml:space="preserve">合</w:t>
            </w:r>
            <w:r>
              <w:rPr>
                <w:rFonts w:hint="eastAsia"/>
                <w:spacing w:val="3"/>
                <w:position w:val="1"/>
                <w:sz w:val="21"/>
                <w:szCs w:val="21"/>
                <w:highlight w:val="none"/>
              </w:rPr>
              <w:t xml:space="preserve">  </w:t>
            </w:r>
            <w:r>
              <w:rPr>
                <w:rFonts w:hint="eastAsia"/>
                <w:spacing w:val="-5"/>
                <w:position w:val="1"/>
                <w:sz w:val="21"/>
                <w:szCs w:val="21"/>
                <w:highlight w:val="none"/>
              </w:rPr>
              <w:t xml:space="preserve">格□</w:t>
            </w:r>
            <w:r/>
          </w:p>
          <w:p>
            <w:pPr>
              <w:jc w:val="center"/>
              <w:rPr>
                <w:rFonts w:ascii="宋体" w:hAnsi="宋体" w:cs="宋体"/>
                <w:sz w:val="21"/>
                <w:szCs w:val="21"/>
                <w:highlight w:val="none"/>
              </w:rPr>
            </w:pPr>
            <w:r>
              <w:rPr>
                <w:rFonts w:ascii="宋体" w:hAnsi="宋体" w:cs="宋体"/>
                <w:sz w:val="21"/>
                <w:szCs w:val="21"/>
                <w:highlight w:val="none"/>
              </w:rPr>
            </w:r>
            <w:r/>
          </w:p>
          <w:p>
            <w:pPr>
              <w:pStyle w:val="967"/>
              <w:jc w:val="center"/>
              <w:rPr>
                <w:sz w:val="21"/>
                <w:szCs w:val="21"/>
                <w:highlight w:val="none"/>
              </w:rPr>
            </w:pPr>
            <w:r>
              <w:rPr>
                <w:rFonts w:hint="eastAsia"/>
                <w:spacing w:val="-3"/>
                <w:position w:val="1"/>
                <w:sz w:val="21"/>
                <w:szCs w:val="21"/>
                <w:highlight w:val="none"/>
              </w:rPr>
              <w:t xml:space="preserve">不合格□</w:t>
            </w:r>
            <w:r/>
          </w:p>
        </w:tc>
      </w:tr>
      <w:tr>
        <w:trPr>
          <w:jc w:val="center"/>
          <w:trHeight w:val="1058"/>
        </w:trPr>
        <w:tc>
          <w:tcPr>
            <w:tcW w:w="1561" w:type="dxa"/>
            <w:vAlign w:val="center"/>
            <w:textDirection w:val="lrTb"/>
            <w:noWrap w:val="false"/>
          </w:tcPr>
          <w:p>
            <w:pPr>
              <w:pStyle w:val="967"/>
              <w:jc w:val="center"/>
              <w:rPr>
                <w:sz w:val="21"/>
                <w:szCs w:val="21"/>
                <w:highlight w:val="none"/>
              </w:rPr>
            </w:pPr>
            <w:r>
              <w:rPr>
                <w:rFonts w:hint="eastAsia"/>
                <w:spacing w:val="-2"/>
                <w:sz w:val="21"/>
                <w:szCs w:val="21"/>
                <w:highlight w:val="none"/>
              </w:rPr>
              <w:t xml:space="preserve">存在问题和</w:t>
            </w:r>
            <w:r/>
          </w:p>
          <w:p>
            <w:pPr>
              <w:pStyle w:val="967"/>
              <w:jc w:val="center"/>
              <w:rPr>
                <w:sz w:val="21"/>
                <w:szCs w:val="21"/>
                <w:highlight w:val="none"/>
              </w:rPr>
            </w:pPr>
            <w:r>
              <w:rPr>
                <w:rFonts w:hint="eastAsia"/>
                <w:spacing w:val="-4"/>
                <w:sz w:val="21"/>
                <w:szCs w:val="21"/>
                <w:highlight w:val="none"/>
              </w:rPr>
              <w:t xml:space="preserve">改进意见</w:t>
            </w:r>
            <w:r/>
          </w:p>
        </w:tc>
        <w:tc>
          <w:tcPr>
            <w:gridSpan w:val="6"/>
            <w:tcW w:w="7287" w:type="dxa"/>
            <w:vAlign w:val="center"/>
            <w:textDirection w:val="lrTb"/>
            <w:noWrap w:val="false"/>
          </w:tcPr>
          <w:p>
            <w:pPr>
              <w:jc w:val="center"/>
              <w:rPr>
                <w:rFonts w:ascii="宋体" w:hAnsi="宋体" w:cs="宋体"/>
                <w:sz w:val="21"/>
                <w:szCs w:val="21"/>
                <w:highlight w:val="none"/>
              </w:rPr>
            </w:pPr>
            <w:r>
              <w:rPr>
                <w:rFonts w:ascii="宋体" w:hAnsi="宋体" w:cs="宋体"/>
                <w:sz w:val="21"/>
                <w:szCs w:val="21"/>
                <w:highlight w:val="none"/>
              </w:rPr>
            </w:r>
            <w:r/>
          </w:p>
        </w:tc>
      </w:tr>
      <w:tr>
        <w:trPr>
          <w:jc w:val="center"/>
          <w:trHeight w:val="542"/>
        </w:trPr>
        <w:tc>
          <w:tcPr>
            <w:tcW w:w="1561" w:type="dxa"/>
            <w:vAlign w:val="center"/>
            <w:textDirection w:val="lrTb"/>
            <w:noWrap w:val="false"/>
          </w:tcPr>
          <w:p>
            <w:pPr>
              <w:pStyle w:val="967"/>
              <w:jc w:val="center"/>
              <w:rPr>
                <w:sz w:val="21"/>
                <w:szCs w:val="21"/>
                <w:highlight w:val="none"/>
              </w:rPr>
            </w:pPr>
            <w:r>
              <w:rPr>
                <w:rFonts w:hint="eastAsia"/>
                <w:spacing w:val="-3"/>
                <w:sz w:val="21"/>
                <w:szCs w:val="21"/>
                <w:highlight w:val="none"/>
              </w:rPr>
              <w:t xml:space="preserve">最终结论</w:t>
            </w:r>
            <w:r/>
          </w:p>
        </w:tc>
        <w:tc>
          <w:tcPr>
            <w:gridSpan w:val="6"/>
            <w:tcW w:w="7287" w:type="dxa"/>
            <w:vAlign w:val="center"/>
            <w:textDirection w:val="lrTb"/>
            <w:noWrap w:val="false"/>
          </w:tcPr>
          <w:p>
            <w:pPr>
              <w:pStyle w:val="967"/>
              <w:jc w:val="center"/>
              <w:rPr>
                <w:sz w:val="21"/>
                <w:szCs w:val="21"/>
                <w:highlight w:val="none"/>
              </w:rPr>
            </w:pPr>
            <w:r>
              <w:rPr>
                <w:rFonts w:hint="eastAsia"/>
                <w:spacing w:val="-2"/>
                <w:position w:val="1"/>
                <w:sz w:val="21"/>
                <w:szCs w:val="21"/>
                <w:highlight w:val="none"/>
              </w:rPr>
              <w:t xml:space="preserve">合  格□</w:t>
            </w:r>
            <w:r>
              <w:rPr>
                <w:rFonts w:hint="eastAsia"/>
                <w:position w:val="1"/>
                <w:sz w:val="21"/>
                <w:szCs w:val="21"/>
                <w:highlight w:val="none"/>
              </w:rPr>
              <w:t xml:space="preserve">                              </w:t>
            </w:r>
            <w:r>
              <w:rPr>
                <w:rFonts w:hint="eastAsia"/>
                <w:spacing w:val="-2"/>
                <w:position w:val="1"/>
                <w:sz w:val="21"/>
                <w:szCs w:val="21"/>
                <w:highlight w:val="none"/>
              </w:rPr>
              <w:t xml:space="preserve">不合格□</w:t>
            </w:r>
            <w:r/>
          </w:p>
        </w:tc>
      </w:tr>
      <w:tr>
        <w:trPr>
          <w:jc w:val="center"/>
          <w:trHeight w:val="915"/>
        </w:trPr>
        <w:tc>
          <w:tcPr>
            <w:tcW w:w="1561" w:type="dxa"/>
            <w:textDirection w:val="lrTb"/>
            <w:noWrap w:val="false"/>
          </w:tcPr>
          <w:p>
            <w:pPr>
              <w:pStyle w:val="967"/>
              <w:jc w:val="center"/>
              <w:spacing w:before="298" w:line="208" w:lineRule="auto"/>
              <w:rPr>
                <w:spacing w:val="-3"/>
                <w:sz w:val="21"/>
                <w:szCs w:val="21"/>
                <w:highlight w:val="none"/>
              </w:rPr>
            </w:pPr>
            <w:r>
              <w:rPr>
                <w:spacing w:val="-1"/>
                <w:highlight w:val="none"/>
              </w:rPr>
              <w:t xml:space="preserve">验收小组成员签字</w:t>
            </w:r>
            <w:r/>
          </w:p>
        </w:tc>
        <w:tc>
          <w:tcPr>
            <w:gridSpan w:val="6"/>
            <w:tcW w:w="7287" w:type="dxa"/>
            <w:textDirection w:val="lrTb"/>
            <w:noWrap w:val="false"/>
          </w:tcPr>
          <w:p>
            <w:pPr>
              <w:rPr>
                <w:rFonts w:ascii="宋体" w:hAnsi="宋体" w:cs="宋体"/>
                <w:spacing w:val="-2"/>
                <w:position w:val="1"/>
                <w:sz w:val="21"/>
                <w:szCs w:val="21"/>
                <w:highlight w:val="none"/>
              </w:rPr>
            </w:pPr>
            <w:r>
              <w:rPr>
                <w:rFonts w:ascii="宋体" w:hAnsi="宋体" w:cs="宋体"/>
                <w:spacing w:val="-2"/>
                <w:position w:val="1"/>
                <w:sz w:val="21"/>
                <w:szCs w:val="21"/>
                <w:highlight w:val="none"/>
              </w:rPr>
            </w:r>
            <w:r/>
          </w:p>
        </w:tc>
      </w:tr>
      <w:tr>
        <w:trPr>
          <w:jc w:val="center"/>
          <w:trHeight w:val="607"/>
        </w:trPr>
        <w:tc>
          <w:tcPr>
            <w:gridSpan w:val="7"/>
            <w:tcW w:w="8848" w:type="dxa"/>
            <w:vAlign w:val="center"/>
            <w:textDirection w:val="lrTb"/>
            <w:noWrap w:val="false"/>
          </w:tcPr>
          <w:p>
            <w:pPr>
              <w:pStyle w:val="967"/>
              <w:jc w:val="both"/>
              <w:spacing w:before="296" w:line="207" w:lineRule="auto"/>
              <w:rPr>
                <w:spacing w:val="-2"/>
                <w:position w:val="1"/>
                <w:sz w:val="21"/>
                <w:szCs w:val="21"/>
                <w:highlight w:val="none"/>
              </w:rPr>
            </w:pPr>
            <w:r>
              <w:rPr>
                <w:spacing w:val="-2"/>
                <w:highlight w:val="none"/>
              </w:rPr>
              <w:t xml:space="preserve">采购人意见</w:t>
            </w:r>
            <w:r/>
          </w:p>
        </w:tc>
      </w:tr>
      <w:tr>
        <w:trPr>
          <w:jc w:val="center"/>
          <w:trHeight w:val="1514"/>
        </w:trPr>
        <w:tc>
          <w:tcPr>
            <w:gridSpan w:val="7"/>
            <w:tcW w:w="8848" w:type="dxa"/>
            <w:textDirection w:val="lrTb"/>
            <w:noWrap w:val="false"/>
          </w:tcPr>
          <w:p>
            <w:pPr>
              <w:spacing w:line="254"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spacing w:line="255" w:lineRule="auto"/>
              <w:rPr>
                <w:rFonts w:ascii="Arial"/>
                <w:sz w:val="21"/>
                <w:highlight w:val="none"/>
              </w:rPr>
            </w:pPr>
            <w:r>
              <w:rPr>
                <w:rFonts w:ascii="Arial"/>
                <w:sz w:val="21"/>
                <w:highlight w:val="none"/>
              </w:rPr>
            </w:r>
            <w:r/>
          </w:p>
          <w:p>
            <w:pPr>
              <w:pStyle w:val="967"/>
              <w:ind w:left="113"/>
              <w:spacing w:before="58" w:line="239" w:lineRule="exact"/>
              <w:rPr>
                <w:spacing w:val="-2"/>
                <w:position w:val="1"/>
                <w:sz w:val="21"/>
                <w:szCs w:val="21"/>
                <w:highlight w:val="none"/>
                <w:lang w:eastAsia="zh-CN"/>
              </w:rPr>
            </w:pPr>
            <w:r>
              <w:rPr>
                <w:spacing w:val="2"/>
                <w:position w:val="1"/>
                <w:highlight w:val="none"/>
                <w:lang w:eastAsia="zh-CN"/>
              </w:rPr>
              <w:t xml:space="preserve">经办人：       负责人</w:t>
            </w:r>
            <w:r>
              <w:rPr>
                <w:spacing w:val="-25"/>
                <w:position w:val="1"/>
                <w:highlight w:val="none"/>
                <w:lang w:eastAsia="zh-CN"/>
              </w:rPr>
              <w:t xml:space="preserve">：</w:t>
            </w:r>
            <w:r>
              <w:rPr>
                <w:spacing w:val="6"/>
                <w:position w:val="1"/>
                <w:highlight w:val="none"/>
                <w:lang w:eastAsia="zh-CN"/>
              </w:rPr>
              <w:t xml:space="preserve">              </w:t>
            </w:r>
            <w:r>
              <w:rPr>
                <w:spacing w:val="-25"/>
                <w:position w:val="1"/>
                <w:highlight w:val="none"/>
                <w:lang w:eastAsia="zh-CN"/>
              </w:rPr>
              <w:t xml:space="preserve">（</w:t>
            </w:r>
            <w:r>
              <w:rPr>
                <w:spacing w:val="2"/>
                <w:position w:val="1"/>
                <w:highlight w:val="none"/>
                <w:lang w:eastAsia="zh-CN"/>
              </w:rPr>
              <w:t xml:space="preserve">采购人公章）</w:t>
            </w:r>
            <w:r/>
          </w:p>
        </w:tc>
      </w:tr>
      <w:tr>
        <w:trPr>
          <w:jc w:val="center"/>
          <w:trHeight w:val="933"/>
        </w:trPr>
        <w:tc>
          <w:tcPr>
            <w:gridSpan w:val="7"/>
            <w:tcW w:w="8848" w:type="dxa"/>
            <w:textDirection w:val="lrTb"/>
            <w:noWrap w:val="false"/>
          </w:tcPr>
          <w:p>
            <w:pPr>
              <w:pStyle w:val="967"/>
              <w:ind w:left="113"/>
              <w:spacing w:before="298" w:line="207" w:lineRule="auto"/>
              <w:rPr>
                <w:highlight w:val="none"/>
                <w:lang w:eastAsia="zh-CN"/>
              </w:rPr>
            </w:pPr>
            <w:r>
              <w:rPr>
                <w:spacing w:val="-2"/>
                <w:highlight w:val="none"/>
                <w:lang w:eastAsia="zh-CN"/>
              </w:rPr>
              <w:t xml:space="preserve">供应商确认：</w:t>
            </w:r>
            <w:r/>
          </w:p>
          <w:p>
            <w:pPr>
              <w:pStyle w:val="967"/>
              <w:ind w:left="113"/>
              <w:spacing w:before="298" w:line="207" w:lineRule="auto"/>
              <w:rPr>
                <w:spacing w:val="-2"/>
                <w:position w:val="1"/>
                <w:sz w:val="21"/>
                <w:szCs w:val="21"/>
                <w:highlight w:val="none"/>
                <w:lang w:eastAsia="zh-CN"/>
              </w:rPr>
            </w:pPr>
            <w:r>
              <w:rPr>
                <w:spacing w:val="-2"/>
                <w:highlight w:val="none"/>
                <w:lang w:eastAsia="zh-CN"/>
              </w:rPr>
              <w:t xml:space="preserve">（单位公章或授权代表签字）</w:t>
            </w:r>
            <w:r/>
          </w:p>
        </w:tc>
      </w:tr>
    </w:tbl>
    <w:p>
      <w:pPr>
        <w:spacing w:line="400" w:lineRule="exact"/>
        <w:rPr>
          <w:rFonts w:ascii="宋体" w:hAnsi="宋体" w:cs="宋体"/>
          <w:sz w:val="21"/>
          <w:szCs w:val="21"/>
          <w:highlight w:val="none"/>
        </w:rPr>
      </w:pPr>
      <w:r>
        <w:rPr>
          <w:rFonts w:hint="eastAsia" w:ascii="宋体" w:hAnsi="宋体" w:cs="宋体"/>
          <w:spacing w:val="9"/>
          <w:sz w:val="21"/>
          <w:highlight w:val="none"/>
        </w:rPr>
        <w:t xml:space="preserve">说明：1.该表为工程类项目履约验收的参考样表，采购人可以根据工作实际进行调整。</w:t>
      </w:r>
      <w:r/>
    </w:p>
    <w:p>
      <w:pPr>
        <w:pStyle w:val="912"/>
        <w:jc w:val="center"/>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center"/>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center"/>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center"/>
        <w:spacing w:before="75" w:beforeAutospacing="0" w:after="75" w:afterAutospacing="0"/>
        <w:widowControl w:val="off"/>
        <w:rPr>
          <w:rStyle w:val="878"/>
          <w:rFonts w:hint="default"/>
          <w:sz w:val="32"/>
          <w:szCs w:val="32"/>
          <w:highlight w:val="none"/>
        </w:rPr>
        <w:outlineLvl w:val="0"/>
      </w:pPr>
      <w:r>
        <w:rPr>
          <w:rFonts w:hint="default"/>
          <w:sz w:val="32"/>
          <w:szCs w:val="32"/>
          <w:highlight w:val="none"/>
        </w:rPr>
      </w:r>
      <w:r/>
    </w:p>
    <w:p>
      <w:pPr>
        <w:pStyle w:val="912"/>
        <w:jc w:val="center"/>
        <w:spacing w:before="75" w:beforeAutospacing="0" w:after="75" w:afterAutospacing="0"/>
        <w:widowControl w:val="off"/>
        <w:rPr>
          <w:rFonts w:hint="default" w:cs="宋体"/>
          <w:spacing w:val="-1"/>
          <w:sz w:val="18"/>
          <w:szCs w:val="18"/>
          <w:highlight w:val="none"/>
        </w:rPr>
        <w:outlineLvl w:val="0"/>
      </w:pPr>
      <w:r>
        <w:rPr>
          <w:rStyle w:val="878"/>
          <w:sz w:val="32"/>
          <w:szCs w:val="32"/>
          <w:highlight w:val="none"/>
        </w:rPr>
        <w:t xml:space="preserve">第六章 评审方法及评分标准</w:t>
      </w:r>
      <w:bookmarkEnd w:id="72"/>
      <w:r/>
      <w:bookmarkEnd w:id="73"/>
      <w:r/>
      <w:bookmarkEnd w:id="74"/>
      <w:r/>
      <w:r/>
    </w:p>
    <w:p>
      <w:pPr>
        <w:ind w:firstLine="422"/>
        <w:spacing w:line="360" w:lineRule="auto"/>
        <w:widowControl w:val="off"/>
        <w:tabs>
          <w:tab w:val="left" w:pos="2870" w:leader="none"/>
        </w:tabs>
        <w:rPr>
          <w:rFonts w:ascii="宋体" w:hAnsi="宋体" w:cs="宋体"/>
          <w:b/>
          <w:bCs/>
          <w:sz w:val="21"/>
          <w:szCs w:val="21"/>
          <w:highlight w:val="none"/>
        </w:rPr>
      </w:pPr>
      <w:r>
        <w:rPr>
          <w:rFonts w:hint="eastAsia" w:ascii="宋体" w:hAnsi="宋体" w:cs="宋体"/>
          <w:b/>
          <w:bCs/>
          <w:sz w:val="21"/>
          <w:szCs w:val="21"/>
          <w:highlight w:val="none"/>
        </w:rPr>
        <w:t xml:space="preserve">一、评审方法</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本次磋商采用综合评分法，即响应文件满足采购文件全部实质性要求且按评审因素的量化指标评审得分最高的供应商为排名第一的成交候选供应商。采购人从评审报告提出的成交候选供应商中，按照排序由高到低的原则确定成交供应商。采购人逾期未确定成交供应商且不提出异议的，视为确定评审报告提出的排序第一的供应商为成交供应商。</w:t>
      </w:r>
      <w:r/>
    </w:p>
    <w:p>
      <w:pPr>
        <w:ind w:firstLine="420"/>
        <w:spacing w:line="360" w:lineRule="auto"/>
        <w:widowControl w:val="off"/>
        <w:tabs>
          <w:tab w:val="left" w:pos="2870" w:leader="none"/>
        </w:tabs>
        <w:rPr>
          <w:rFonts w:ascii="宋体" w:hAnsi="宋体" w:cs="宋体"/>
          <w:sz w:val="21"/>
          <w:szCs w:val="21"/>
          <w:highlight w:val="none"/>
        </w:rPr>
      </w:pPr>
      <w:r>
        <w:rPr>
          <w:rFonts w:hint="eastAsia" w:ascii="宋体" w:hAnsi="宋体" w:cs="宋体"/>
          <w:sz w:val="21"/>
          <w:szCs w:val="21"/>
          <w:highlight w:val="none"/>
        </w:rPr>
        <w:t xml:space="preserve">2.磋商小组各成员独立对每个有效响应的文件进行评价、打分。</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3.对评委的评分（除价格分外）进行统计汇总，直接算术平均计算出每个供应商的得分，加上价格得分即为每个供应商的综合得分。</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4.如出现评审总得分最高的供应商有两个或两个以上的，以最后报价较低者优先作为成交候选供应商，如果最后报价也相同的，则由采购人或采购代理机构组织以抽签方式确定排名第一的成交候选供应商。</w:t>
      </w:r>
      <w:r/>
    </w:p>
    <w:p>
      <w:pPr>
        <w:ind w:firstLine="422"/>
        <w:jc w:val="both"/>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二、评分标准</w:t>
      </w:r>
      <w:r/>
    </w:p>
    <w:p>
      <w:pPr>
        <w:ind w:firstLine="422"/>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（一）报价得分（30分）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1.价格分统一采用低价优先法计算，即满足磋商文件要求且最后报价最低的供应商的价格为磋商基准价，其价格分为30分。其他供应商的价格分统一按照下列公式计算：</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磋商报价得分=（磋商基准价/最后磋商报价）×价格权值（本项目为30%）×100</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2.针对小微型企业、残疾人福利企业和监狱企业的评审：</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w:t>
      </w:r>
      <w:r>
        <w:rPr>
          <w:rFonts w:hint="eastAsia" w:ascii="宋体" w:hAnsi="宋体" w:cs="宋体"/>
          <w:bCs/>
          <w:sz w:val="21"/>
          <w:szCs w:val="21"/>
          <w:highlight w:val="none"/>
        </w:rPr>
        <w:t xml:space="preserve">，本项目专门面向中小企业采购。残疾人福利性单位和监狱企业</w:t>
      </w:r>
      <w:r>
        <w:rPr>
          <w:rFonts w:hint="eastAsia" w:ascii="宋体" w:hAnsi="宋体" w:cs="宋体"/>
          <w:sz w:val="21"/>
          <w:szCs w:val="21"/>
          <w:highlight w:val="none"/>
        </w:rPr>
        <w:t xml:space="preserve">视同小型、微型企业。</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中小微企业提供《中小企业声明函》；监狱企业提供由省级以上监狱管理局、戒毒管理局（含新疆生产建设兵团）出具的属于监狱企业的证明文件；残疾人福利性单位提供《残疾人福利性单位声明函》。</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注：</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①填报“中小企业声明函”需严格按“工信部联企业〔2011〕300号通知中的《中小企业划型标准规定》进行。</w:t>
      </w:r>
      <w:r/>
    </w:p>
    <w:p>
      <w:pPr>
        <w:ind w:firstLine="420"/>
        <w:jc w:val="both"/>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②若供应商提供的声明函为虚假材料，按“政府采购法”相关规定处理并报请政府监管部门给予行政处罚。</w:t>
      </w:r>
      <w:r/>
    </w:p>
    <w:p>
      <w:pPr>
        <w:ind w:firstLine="422"/>
        <w:jc w:val="both"/>
        <w:spacing w:line="360" w:lineRule="auto"/>
        <w:widowControl w:val="off"/>
        <w:rPr>
          <w:rFonts w:ascii="宋体" w:hAnsi="宋体" w:cs="宋体"/>
          <w:b/>
          <w:color w:val="000000"/>
          <w:sz w:val="21"/>
          <w:szCs w:val="21"/>
          <w:highlight w:val="none"/>
          <w:lang w:bidi="ar"/>
        </w:rPr>
      </w:pPr>
      <w:r>
        <w:rPr>
          <w:rFonts w:ascii="宋体" w:hAnsi="宋体" w:cs="宋体"/>
          <w:b/>
          <w:bCs/>
          <w:sz w:val="21"/>
          <w:szCs w:val="21"/>
          <w:highlight w:val="none"/>
        </w:rPr>
        <w:t xml:space="preserve">③</w:t>
      </w:r>
      <w:r>
        <w:rPr>
          <w:rFonts w:hint="eastAsia" w:ascii="宋体" w:hAnsi="宋体" w:cs="宋体"/>
          <w:b/>
          <w:color w:val="000000"/>
          <w:sz w:val="21"/>
          <w:szCs w:val="21"/>
          <w:highlight w:val="none"/>
          <w:lang w:bidi="ar"/>
        </w:rPr>
        <w:t xml:space="preserve">本项目所属行业为</w:t>
      </w:r>
      <w:r>
        <w:rPr>
          <w:rFonts w:hint="eastAsia" w:ascii="宋体" w:hAnsi="宋体" w:cs="宋体"/>
          <w:b/>
          <w:color w:val="000000"/>
          <w:sz w:val="21"/>
          <w:szCs w:val="21"/>
          <w:highlight w:val="none"/>
          <w:u w:val="single"/>
          <w:lang w:bidi="ar"/>
        </w:rPr>
        <w:t xml:space="preserve">建筑业</w:t>
      </w:r>
      <w:r>
        <w:rPr>
          <w:rFonts w:hint="eastAsia" w:ascii="宋体" w:hAnsi="宋体" w:cs="宋体"/>
          <w:b/>
          <w:color w:val="000000"/>
          <w:sz w:val="21"/>
          <w:szCs w:val="21"/>
          <w:highlight w:val="none"/>
          <w:lang w:bidi="ar"/>
        </w:rPr>
        <w:t xml:space="preserve">。</w:t>
      </w:r>
      <w:r/>
    </w:p>
    <w:p>
      <w:pPr>
        <w:ind w:firstLine="422"/>
        <w:jc w:val="both"/>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③本项目专门面向中小企业采购，不再执行价格评审优惠的扶持政策。                         </w:t>
      </w:r>
      <w:r>
        <w:rPr>
          <w:rFonts w:hint="eastAsia" w:ascii="宋体" w:hAnsi="宋体" w:cs="宋体"/>
          <w:b/>
          <w:bCs/>
          <w:sz w:val="21"/>
          <w:szCs w:val="21"/>
          <w:highlight w:val="none"/>
        </w:rPr>
        <w:t xml:space="preserve">                                                                                                                                                                                                                                                                </w:t>
      </w:r>
      <w:r/>
    </w:p>
    <w:p>
      <w:pPr>
        <w:numPr>
          <w:ilvl w:val="0"/>
          <w:numId w:val="4"/>
        </w:numPr>
        <w:ind w:firstLine="420"/>
        <w:spacing w:line="360" w:lineRule="auto"/>
        <w:tabs>
          <w:tab w:val="left" w:pos="2870" w:leader="none"/>
        </w:tabs>
        <w:rPr>
          <w:rFonts w:ascii="宋体" w:hAnsi="宋体" w:cs="宋体"/>
          <w:b/>
          <w:sz w:val="21"/>
          <w:szCs w:val="21"/>
          <w:highlight w:val="none"/>
        </w:rPr>
      </w:pPr>
      <w:r>
        <w:rPr>
          <w:rFonts w:hint="eastAsia" w:ascii="宋体" w:hAnsi="宋体" w:cs="宋体"/>
          <w:b/>
          <w:sz w:val="21"/>
          <w:szCs w:val="21"/>
          <w:highlight w:val="none"/>
        </w:rPr>
        <w:t xml:space="preserve">施工组织设计（5</w:t>
      </w:r>
      <w:r>
        <w:rPr>
          <w:rFonts w:hint="eastAsia" w:ascii="宋体" w:hAnsi="宋体" w:cs="宋体"/>
          <w:b/>
          <w:sz w:val="21"/>
          <w:szCs w:val="21"/>
          <w:highlight w:val="none"/>
          <w:lang w:val="en-US" w:eastAsia="zh-CN"/>
        </w:rPr>
        <w:t xml:space="preserve">3</w:t>
      </w:r>
      <w:r>
        <w:rPr>
          <w:rFonts w:hint="eastAsia" w:ascii="宋体" w:hAnsi="宋体" w:cs="宋体"/>
          <w:b/>
          <w:sz w:val="21"/>
          <w:szCs w:val="21"/>
          <w:highlight w:val="none"/>
        </w:rPr>
        <w:t xml:space="preserve">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施工组织总体设想、方案针对性（8分）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评委根据响应单位针对本项目施工组织的总体设想、方案的主要思路和可行性等方面进行综合比较：方案内容完整、科学、合理、全面的得8分；方案内容较完整、科学、合理但有缺陷的得4分；方案内容不够完整、科学、合理且有重大缺陷的得1分；不提供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施工现场平面布置和临时设施布置方案（8分）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评委根据响应单位针对本项目施工现场平面布置和临时设施布置方案的完整性等方面进行综合比较：方案内容完整、科学、合理、全面的得8分；方案内容较完整、科学、合理但有缺陷的得4分；方案内容不够完整、科学、合理且有重大缺陷的得1分；不提供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施工进度计划和各阶段进度的保证措施（8分）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评委根据响应单位针对本项目施工进度计划和各阶段进度的保证措施的完整性及适用性进行综合比较：措施内容完整、适用性、针对性强的得8分；措施内容较完整、具有一定的适用性、针对性的得4分；措施内容简单、针对性一般的得1分；不提供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各阶段质量保证措施（8分）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评委根据响应单位针对本项目各阶段质量保证措施的完整性及适用性进行综合比较：措施内容完整、适用性、针对性强的得8分；措施内容较完整、具有一定的适用性、针对性的得4分；措施内容简单、针对性一般的得1分；不提供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分部、分项工程的施工方</w:t>
      </w:r>
      <w:r>
        <w:rPr>
          <w:rFonts w:hint="eastAsia" w:ascii="宋体" w:hAnsi="宋体" w:cs="宋体"/>
          <w:sz w:val="21"/>
          <w:szCs w:val="21"/>
          <w:highlight w:val="none"/>
        </w:rPr>
        <w:t xml:space="preserve">案（</w:t>
      </w:r>
      <w:r>
        <w:rPr>
          <w:rFonts w:ascii="宋体" w:hAnsi="宋体" w:cs="宋体"/>
          <w:sz w:val="21"/>
          <w:szCs w:val="21"/>
          <w:highlight w:val="none"/>
        </w:rPr>
        <w:t xml:space="preserve">7</w:t>
      </w:r>
      <w:r>
        <w:rPr>
          <w:rFonts w:hint="eastAsia" w:ascii="宋体" w:hAnsi="宋体" w:cs="宋体"/>
          <w:sz w:val="21"/>
          <w:szCs w:val="21"/>
          <w:highlight w:val="none"/>
        </w:rPr>
        <w:t xml:space="preserve">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评委根据响应单位针对本项目分部、分项工程的施工方案的完整性、合理性等各方面进行综合比较：方案内容完整、科学、合理、全面的得</w:t>
      </w:r>
      <w:r>
        <w:rPr>
          <w:rFonts w:ascii="宋体" w:hAnsi="宋体" w:cs="宋体"/>
          <w:sz w:val="21"/>
          <w:szCs w:val="21"/>
          <w:highlight w:val="none"/>
        </w:rPr>
        <w:t xml:space="preserve">7</w:t>
      </w:r>
      <w:r>
        <w:rPr>
          <w:rFonts w:hint="eastAsia" w:ascii="宋体" w:hAnsi="宋体" w:cs="宋体"/>
          <w:sz w:val="21"/>
          <w:szCs w:val="21"/>
          <w:highlight w:val="none"/>
        </w:rPr>
        <w:t xml:space="preserve">分；方案内容较完整、科学、合理但有缺陷的得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分；方案内容不够完整、科学、合理且有重大缺陷的得1分；不提供不得分。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关键施工技术及项目实施的重点、难点和解决方案（8分）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评委根据响应单位针对本项目的关键施工技术及项目实施的重点、难点和解决方案的完整性及适用性进行综合比较：方案内容全面完整、科学合理、针对性强的得8分；方案内容较完整、较科学、针对性较强的得4分；方案内容简单、针对性一般且有重大缺陷的得1分；不提供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w:t>
      </w:r>
      <w:r>
        <w:rPr>
          <w:rFonts w:hint="eastAsia" w:ascii="宋体" w:hAnsi="宋体" w:cs="宋体"/>
          <w:sz w:val="21"/>
          <w:szCs w:val="21"/>
          <w:highlight w:val="none"/>
          <w:lang w:eastAsia="zh-CN"/>
        </w:rPr>
        <w:t xml:space="preserve">.</w:t>
      </w:r>
      <w:bookmarkStart w:id="343" w:name="_GoBack"/>
      <w:r/>
      <w:bookmarkEnd w:id="343"/>
      <w:r>
        <w:rPr>
          <w:rFonts w:hint="eastAsia" w:ascii="宋体" w:hAnsi="宋体" w:cs="宋体"/>
          <w:sz w:val="21"/>
          <w:szCs w:val="21"/>
          <w:highlight w:val="none"/>
        </w:rPr>
        <w:t xml:space="preserve">突发事件的应急情况及相关应急措施(</w:t>
      </w:r>
      <w:r>
        <w:rPr>
          <w:rFonts w:ascii="宋体" w:hAnsi="宋体" w:cs="宋体"/>
          <w:sz w:val="21"/>
          <w:szCs w:val="21"/>
          <w:highlight w:val="none"/>
        </w:rPr>
        <w:t xml:space="preserve">6</w:t>
      </w:r>
      <w:r>
        <w:rPr>
          <w:rFonts w:hint="eastAsia" w:ascii="宋体" w:hAnsi="宋体" w:cs="宋体"/>
          <w:sz w:val="21"/>
          <w:szCs w:val="21"/>
          <w:highlight w:val="none"/>
        </w:rPr>
        <w:t xml:space="preserve">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评委根据响应单位针对本项目突发事件的应急情况及相关应急措施进行综合比较：施工区域内可能存在的突发事件的应急情况及相关应急预案是否完善、有效，应急保障措施是否适应、可行。应急措施最完整、科学、合理、全面的得</w:t>
      </w:r>
      <w:r>
        <w:rPr>
          <w:rFonts w:ascii="宋体" w:hAnsi="宋体" w:cs="宋体"/>
          <w:sz w:val="21"/>
          <w:szCs w:val="21"/>
          <w:highlight w:val="none"/>
        </w:rPr>
        <w:t xml:space="preserve">6</w:t>
      </w:r>
      <w:r>
        <w:rPr>
          <w:rFonts w:hint="eastAsia" w:ascii="宋体" w:hAnsi="宋体" w:cs="宋体"/>
          <w:sz w:val="21"/>
          <w:szCs w:val="21"/>
          <w:highlight w:val="none"/>
        </w:rPr>
        <w:t xml:space="preserve">分</w:t>
      </w:r>
      <w:r>
        <w:rPr>
          <w:rFonts w:hint="eastAsia" w:ascii="宋体" w:hAnsi="宋体" w:cs="宋体"/>
          <w:sz w:val="21"/>
          <w:szCs w:val="21"/>
          <w:highlight w:val="none"/>
        </w:rPr>
        <w:t xml:space="preserve">；应急措施较完整、科学、较合理的得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分；应急措施不够完整、不够合理且有重大缺陷的得1分；不提供不得分。</w:t>
      </w:r>
      <w:r/>
    </w:p>
    <w:p>
      <w:pPr>
        <w:numPr>
          <w:ilvl w:val="0"/>
          <w:numId w:val="4"/>
        </w:numPr>
        <w:ind w:firstLine="420"/>
        <w:spacing w:line="360" w:lineRule="auto"/>
        <w:tabs>
          <w:tab w:val="left" w:pos="2870" w:leader="none"/>
        </w:tabs>
        <w:rPr>
          <w:rFonts w:ascii="宋体" w:hAnsi="宋体" w:cs="宋体"/>
          <w:b/>
          <w:sz w:val="21"/>
          <w:szCs w:val="21"/>
          <w:highlight w:val="none"/>
        </w:rPr>
      </w:pPr>
      <w:r>
        <w:rPr>
          <w:rFonts w:hint="eastAsia" w:ascii="宋体" w:hAnsi="宋体" w:cs="宋体"/>
          <w:b/>
          <w:sz w:val="21"/>
          <w:szCs w:val="21"/>
          <w:highlight w:val="none"/>
        </w:rPr>
        <w:t xml:space="preserve">供应商综合实力比</w:t>
      </w:r>
      <w:r>
        <w:rPr>
          <w:rFonts w:hint="eastAsia" w:ascii="宋体" w:hAnsi="宋体" w:cs="宋体"/>
          <w:b/>
          <w:sz w:val="21"/>
          <w:szCs w:val="21"/>
          <w:highlight w:val="none"/>
        </w:rPr>
        <w:t xml:space="preserve">较（</w:t>
      </w:r>
      <w:r>
        <w:rPr>
          <w:rFonts w:ascii="宋体" w:hAnsi="宋体" w:cs="宋体"/>
          <w:b/>
          <w:sz w:val="21"/>
          <w:szCs w:val="21"/>
          <w:highlight w:val="none"/>
        </w:rPr>
        <w:t xml:space="preserve">17</w:t>
      </w:r>
      <w:r>
        <w:rPr>
          <w:rFonts w:hint="eastAsia" w:ascii="宋体" w:hAnsi="宋体" w:cs="宋体"/>
          <w:b/>
          <w:sz w:val="21"/>
          <w:szCs w:val="21"/>
          <w:highlight w:val="none"/>
        </w:rPr>
        <w:t xml:space="preserve">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供应商拟投入本项目的项目经理具有高级工程师职称的得2分；具有工程师职称的得1分，具有初级工程师职称的得0.5分，没有职称不得分。最高得2分。（须在响应文件中提供职称证书和供应商为其缴纳的近一年内任意一期社保证明扫描件，未按要求提供的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供应商拟投入本项目的项目组成员（不包括项目经理）具有安全员、施工员、质量员、资料员、材料员岗位证书的，每提供一人得1分，最高得5分。（须在响应文件中提供相关证书和供应商为其缴纳的近一年内任意一期社保证明扫描件，未按要求提供的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供应商拟投入本项目的项目组成员中（除资格要求外）具有中国古迹遗址保护协会颁发的文物保护责任工程师的得1分。（须在响应文件中提供相关证书和供应商为其缴纳的近一年内任意一期社保证明扫描件，未按要求提供的不得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4.供应商自2023年1月1日起至今承担过类似文保修缮项目的，每提供一个得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分，最高得</w:t>
      </w:r>
      <w:r>
        <w:rPr>
          <w:rFonts w:ascii="宋体" w:hAnsi="宋体" w:cs="宋体"/>
          <w:sz w:val="21"/>
          <w:szCs w:val="21"/>
          <w:highlight w:val="none"/>
        </w:rPr>
        <w:t xml:space="preserve">9</w:t>
      </w:r>
      <w:r>
        <w:rPr>
          <w:rFonts w:hint="eastAsia" w:ascii="宋体" w:hAnsi="宋体" w:cs="宋体"/>
          <w:sz w:val="21"/>
          <w:szCs w:val="21"/>
          <w:highlight w:val="none"/>
        </w:rPr>
        <w:t xml:space="preserve">分。</w:t>
      </w:r>
      <w:r>
        <w:rPr>
          <w:rFonts w:hint="eastAsia" w:ascii="宋体" w:hAnsi="宋体" w:cs="宋体"/>
          <w:sz w:val="21"/>
          <w:szCs w:val="21"/>
          <w:highlight w:val="none"/>
        </w:rPr>
        <w:t xml:space="preserve">业绩证明材料需提供施工合同、文物主管部门竣工验收证明材料的扫描件。（日期以竣工验收证明上的日期为准）。</w:t>
      </w:r>
      <w:r/>
    </w:p>
    <w:p>
      <w:pPr>
        <w:ind w:firstLine="422"/>
        <w:jc w:val="both"/>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备注：</w:t>
      </w:r>
      <w:r/>
    </w:p>
    <w:p>
      <w:pPr>
        <w:ind w:firstLine="422"/>
        <w:jc w:val="both"/>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1.报价超过采购预算/最高限价的将作无效响应处理。</w:t>
      </w:r>
      <w:r/>
    </w:p>
    <w:p>
      <w:pPr>
        <w:ind w:firstLine="422"/>
        <w:jc w:val="both"/>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2.针对评分标准中评分的每一条，供应商均应提供相关资料并作出相应说明供评委评判，不提供相关资料的视为不具备该项得分的条件。</w:t>
      </w:r>
      <w:r/>
    </w:p>
    <w:p>
      <w:pPr>
        <w:ind w:firstLine="422"/>
        <w:jc w:val="both"/>
        <w:spacing w:line="360" w:lineRule="auto"/>
        <w:widowControl w:val="off"/>
        <w:rPr>
          <w:rFonts w:ascii="宋体" w:hAnsi="宋体" w:cs="宋体"/>
          <w:b/>
          <w:sz w:val="21"/>
          <w:szCs w:val="21"/>
          <w:highlight w:val="none"/>
        </w:rPr>
      </w:pPr>
      <w:r>
        <w:rPr>
          <w:rFonts w:hint="eastAsia" w:ascii="宋体" w:hAnsi="宋体" w:cs="宋体"/>
          <w:b/>
          <w:sz w:val="21"/>
          <w:szCs w:val="21"/>
          <w:highlight w:val="none"/>
        </w:rPr>
        <w:t xml:space="preserve">3.响应文件中如出现前后不一致时，磋商小组有权请供应商澄清说明，澄清说明事项涉及评分时，磋商小组有权酌情扣分。</w:t>
      </w:r>
      <w:r/>
    </w:p>
    <w:p>
      <w:pPr>
        <w:pStyle w:val="928"/>
        <w:ind w:firstLine="422"/>
        <w:widowControl w:val="off"/>
        <w:rPr>
          <w:rFonts w:hAnsi="宋体" w:cs="宋体"/>
          <w:sz w:val="21"/>
          <w:szCs w:val="21"/>
          <w:highlight w:val="none"/>
        </w:rPr>
      </w:pPr>
      <w:r>
        <w:rPr>
          <w:rFonts w:hint="eastAsia" w:hAnsi="宋体" w:cs="宋体"/>
          <w:b/>
          <w:sz w:val="21"/>
          <w:szCs w:val="21"/>
          <w:highlight w:val="none"/>
        </w:rPr>
        <w:t xml:space="preserve">4.供应商必须保证全部响应资料的真实性，如有虚假或对采购文件所要求说明的情况故意隐瞒或虚报，视为不实质性响应采购文件，响应无效，同时按政府采购相关规定报请政府监管部门处理。</w:t>
      </w:r>
      <w:r/>
    </w:p>
    <w:p>
      <w:pPr>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（全文完）</w:t>
      </w:r>
      <w:r/>
    </w:p>
    <w:sectPr>
      <w:headerReference w:type="default" r:id="rId10"/>
      <w:footerReference w:type="default" r:id="rId12"/>
      <w:footnotePr/>
      <w:endnotePr/>
      <w:type w:val="nextPage"/>
      <w:pgSz w:w="11906" w:h="16838" w:orient="portrait"/>
      <w:pgMar w:top="1327" w:right="1519" w:bottom="1327" w:left="151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Tahoma">
    <w:panose1 w:val="020B0604030504040204"/>
  </w:font>
  <w:font w:name="Calibri">
    <w:panose1 w:val="020F0502020204030204"/>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SimSun">
    <w:panose1 w:val="02010600030101010101"/>
  </w:font>
  <w:font w:name="宋体">
    <w:panose1 w:val="02010600030101010101"/>
  </w:font>
  <w:font w:name="@楷体_GB2312">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635</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2"/>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83</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84</w:t>
                          </w:r>
                          <w:r>
                            <w:rPr>
                              <w:sz w:val="18"/>
                              <w:szCs w:val="18"/>
                            </w:rPr>
                            <w:fldChar w:fldCharType="end"/>
                          </w:r>
                          <w:r>
                            <w:rPr>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2"/>
                      <w:rPr>
                        <w:sz w:val="18"/>
                        <w:szCs w:val="18"/>
                      </w:rPr>
                    </w:pPr>
                    <w:r>
                      <w:rPr>
                        <w:sz w:val="18"/>
                        <w:szCs w:val="18"/>
                      </w:rPr>
                      <w:t xml:space="preserve">第 </w:t>
                    </w: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83</w:t>
                    </w:r>
                    <w:r>
                      <w:rPr>
                        <w:sz w:val="18"/>
                        <w:szCs w:val="18"/>
                      </w:rPr>
                      <w:fldChar w:fldCharType="end"/>
                    </w:r>
                    <w:r>
                      <w:rPr>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84</w:t>
                    </w:r>
                    <w:r>
                      <w:rPr>
                        <w:sz w:val="18"/>
                        <w:szCs w:val="18"/>
                      </w:rPr>
                      <w:fldChar w:fldCharType="end"/>
                    </w:r>
                    <w:r>
                      <w:rPr>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rFonts w:hint="eastAsia"/>
      </w:rPr>
      <w:tab/>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3"/>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689"/>
    <w:link w:val="681"/>
    <w:uiPriority w:val="9"/>
    <w:rPr>
      <w:rFonts w:ascii="Arial" w:hAnsi="Arial" w:eastAsia="Arial" w:cs="Arial"/>
      <w:sz w:val="34"/>
    </w:rPr>
  </w:style>
  <w:style w:type="character" w:styleId="17">
    <w:name w:val="Heading 3 Char"/>
    <w:basedOn w:val="689"/>
    <w:link w:val="682"/>
    <w:uiPriority w:val="9"/>
    <w:rPr>
      <w:rFonts w:ascii="Arial" w:hAnsi="Arial" w:eastAsia="Arial" w:cs="Arial"/>
      <w:sz w:val="30"/>
      <w:szCs w:val="30"/>
    </w:rPr>
  </w:style>
  <w:style w:type="character" w:styleId="19">
    <w:name w:val="Heading 4 Char"/>
    <w:basedOn w:val="689"/>
    <w:link w:val="683"/>
    <w:uiPriority w:val="9"/>
    <w:rPr>
      <w:rFonts w:ascii="Arial" w:hAnsi="Arial" w:eastAsia="Arial" w:cs="Arial"/>
      <w:b/>
      <w:bCs/>
      <w:sz w:val="26"/>
      <w:szCs w:val="26"/>
    </w:rPr>
  </w:style>
  <w:style w:type="character" w:styleId="21">
    <w:name w:val="Heading 5 Char"/>
    <w:basedOn w:val="689"/>
    <w:link w:val="684"/>
    <w:uiPriority w:val="9"/>
    <w:rPr>
      <w:rFonts w:ascii="Arial" w:hAnsi="Arial" w:eastAsia="Arial" w:cs="Arial"/>
      <w:b/>
      <w:bCs/>
      <w:sz w:val="24"/>
      <w:szCs w:val="24"/>
    </w:rPr>
  </w:style>
  <w:style w:type="character" w:styleId="23">
    <w:name w:val="Heading 6 Char"/>
    <w:basedOn w:val="689"/>
    <w:link w:val="685"/>
    <w:uiPriority w:val="9"/>
    <w:rPr>
      <w:rFonts w:ascii="Arial" w:hAnsi="Arial" w:eastAsia="Arial" w:cs="Arial"/>
      <w:b/>
      <w:bCs/>
      <w:sz w:val="22"/>
      <w:szCs w:val="22"/>
    </w:rPr>
  </w:style>
  <w:style w:type="character" w:styleId="25">
    <w:name w:val="Heading 7 Char"/>
    <w:basedOn w:val="689"/>
    <w:link w:val="686"/>
    <w:uiPriority w:val="9"/>
    <w:rPr>
      <w:rFonts w:ascii="Arial" w:hAnsi="Arial" w:eastAsia="Arial" w:cs="Arial"/>
      <w:b/>
      <w:bCs/>
      <w:i/>
      <w:iCs/>
      <w:sz w:val="22"/>
      <w:szCs w:val="22"/>
    </w:rPr>
  </w:style>
  <w:style w:type="character" w:styleId="27">
    <w:name w:val="Heading 8 Char"/>
    <w:basedOn w:val="689"/>
    <w:link w:val="687"/>
    <w:uiPriority w:val="9"/>
    <w:rPr>
      <w:rFonts w:ascii="Arial" w:hAnsi="Arial" w:eastAsia="Arial" w:cs="Arial"/>
      <w:i/>
      <w:iCs/>
      <w:sz w:val="22"/>
      <w:szCs w:val="22"/>
    </w:rPr>
  </w:style>
  <w:style w:type="character" w:styleId="29">
    <w:name w:val="Heading 9 Char"/>
    <w:basedOn w:val="689"/>
    <w:link w:val="688"/>
    <w:uiPriority w:val="9"/>
    <w:rPr>
      <w:rFonts w:ascii="Arial" w:hAnsi="Arial" w:eastAsia="Arial" w:cs="Arial"/>
      <w:i/>
      <w:iCs/>
      <w:sz w:val="21"/>
      <w:szCs w:val="21"/>
    </w:rPr>
  </w:style>
  <w:style w:type="character" w:styleId="34">
    <w:name w:val="Title Char"/>
    <w:basedOn w:val="689"/>
    <w:link w:val="713"/>
    <w:uiPriority w:val="10"/>
    <w:rPr>
      <w:sz w:val="48"/>
      <w:szCs w:val="48"/>
    </w:rPr>
  </w:style>
  <w:style w:type="character" w:styleId="36">
    <w:name w:val="Subtitle Char"/>
    <w:basedOn w:val="689"/>
    <w:link w:val="706"/>
    <w:uiPriority w:val="11"/>
    <w:rPr>
      <w:sz w:val="24"/>
      <w:szCs w:val="24"/>
    </w:rPr>
  </w:style>
  <w:style w:type="character" w:styleId="38">
    <w:name w:val="Quote Char"/>
    <w:link w:val="736"/>
    <w:uiPriority w:val="29"/>
    <w:rPr>
      <w:i/>
    </w:rPr>
  </w:style>
  <w:style w:type="character" w:styleId="40">
    <w:name w:val="Intense Quote Char"/>
    <w:link w:val="738"/>
    <w:uiPriority w:val="30"/>
    <w:rPr>
      <w:i/>
    </w:rPr>
  </w:style>
  <w:style w:type="character" w:styleId="42">
    <w:name w:val="Header Char"/>
    <w:basedOn w:val="689"/>
    <w:link w:val="703"/>
    <w:uiPriority w:val="99"/>
  </w:style>
  <w:style w:type="character" w:styleId="46">
    <w:name w:val="Caption Char"/>
    <w:basedOn w:val="693"/>
    <w:link w:val="702"/>
    <w:uiPriority w:val="99"/>
  </w:style>
  <w:style w:type="table" w:styleId="49">
    <w:name w:val="Plain Table 1"/>
    <w:basedOn w:val="6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7"/>
    <w:uiPriority w:val="99"/>
    <w:rPr>
      <w:sz w:val="18"/>
    </w:rPr>
  </w:style>
  <w:style w:type="character" w:styleId="178">
    <w:name w:val="Endnote Text Char"/>
    <w:link w:val="700"/>
    <w:uiPriority w:val="99"/>
    <w:rPr>
      <w:sz w:val="20"/>
    </w:rPr>
  </w:style>
  <w:style w:type="paragraph" w:styleId="189">
    <w:name w:val="TOC Heading"/>
    <w:uiPriority w:val="39"/>
    <w:unhideWhenUsed/>
  </w:style>
  <w:style w:type="paragraph" w:styleId="679" w:default="1">
    <w:name w:val="Normal"/>
    <w:uiPriority w:val="0"/>
    <w:qFormat/>
    <w:rPr>
      <w:rFonts w:ascii="Times New Roman" w:hAnsi="Times New Roman" w:eastAsia="宋体" w:cs="Times New Roman"/>
      <w:sz w:val="24"/>
      <w:szCs w:val="24"/>
      <w:lang w:val="en-US" w:eastAsia="zh-CN" w:bidi="ar-SA"/>
    </w:rPr>
  </w:style>
  <w:style w:type="paragraph" w:styleId="680">
    <w:name w:val="Heading 1"/>
    <w:basedOn w:val="679"/>
    <w:next w:val="679"/>
    <w:link w:val="878"/>
    <w:uiPriority w:val="9"/>
    <w:qFormat/>
    <w:pPr>
      <w:keepLines/>
      <w:keepNext/>
      <w:spacing w:before="480" w:after="200"/>
      <w:outlineLvl w:val="0"/>
    </w:pPr>
    <w:rPr>
      <w:rFonts w:ascii="Arial" w:hAnsi="Arial" w:eastAsia="Arial" w:cs="Arial"/>
      <w:sz w:val="40"/>
      <w:szCs w:val="40"/>
    </w:rPr>
  </w:style>
  <w:style w:type="paragraph" w:styleId="681">
    <w:name w:val="Heading 2"/>
    <w:basedOn w:val="679"/>
    <w:next w:val="679"/>
    <w:link w:val="724"/>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25"/>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26"/>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27"/>
    <w:uiPriority w:val="9"/>
    <w:unhideWhenUsed/>
    <w:qFormat/>
    <w:pPr>
      <w:keepLines/>
      <w:keepNext/>
      <w:spacing w:before="320" w:after="200"/>
      <w:outlineLvl w:val="4"/>
    </w:pPr>
    <w:rPr>
      <w:rFonts w:ascii="Arial" w:hAnsi="Arial" w:eastAsia="Arial" w:cs="Arial"/>
      <w:b/>
      <w:bCs/>
    </w:rPr>
  </w:style>
  <w:style w:type="paragraph" w:styleId="685">
    <w:name w:val="Heading 6"/>
    <w:basedOn w:val="679"/>
    <w:next w:val="679"/>
    <w:link w:val="728"/>
    <w:uiPriority w:val="9"/>
    <w:unhideWhenUsed/>
    <w:qFormat/>
    <w:pPr>
      <w:keepLines/>
      <w:keepNext/>
      <w:spacing w:before="320" w:after="200"/>
      <w:outlineLvl w:val="5"/>
    </w:pPr>
    <w:rPr>
      <w:rFonts w:ascii="Arial" w:hAnsi="Arial" w:eastAsia="Arial" w:cs="Arial"/>
      <w:b/>
      <w:bCs/>
      <w:sz w:val="22"/>
      <w:szCs w:val="22"/>
    </w:rPr>
  </w:style>
  <w:style w:type="paragraph" w:styleId="686">
    <w:name w:val="Heading 7"/>
    <w:basedOn w:val="679"/>
    <w:next w:val="679"/>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687">
    <w:name w:val="Heading 8"/>
    <w:basedOn w:val="679"/>
    <w:next w:val="679"/>
    <w:link w:val="730"/>
    <w:uiPriority w:val="9"/>
    <w:unhideWhenUsed/>
    <w:qFormat/>
    <w:pPr>
      <w:keepLines/>
      <w:keepNext/>
      <w:spacing w:before="320" w:after="200"/>
      <w:outlineLvl w:val="7"/>
    </w:pPr>
    <w:rPr>
      <w:rFonts w:ascii="Arial" w:hAnsi="Arial" w:eastAsia="Arial" w:cs="Arial"/>
      <w:i/>
      <w:iCs/>
      <w:sz w:val="22"/>
      <w:szCs w:val="22"/>
    </w:rPr>
  </w:style>
  <w:style w:type="paragraph" w:styleId="688">
    <w:name w:val="Heading 9"/>
    <w:basedOn w:val="679"/>
    <w:next w:val="679"/>
    <w:link w:val="731"/>
    <w:uiPriority w:val="9"/>
    <w:unhideWhenUsed/>
    <w:qFormat/>
    <w:pPr>
      <w:keepLines/>
      <w:keepNext/>
      <w:spacing w:before="320" w:after="200"/>
      <w:outlineLvl w:val="8"/>
    </w:pPr>
    <w:rPr>
      <w:rFonts w:ascii="Arial" w:hAnsi="Arial" w:eastAsia="Arial" w:cs="Arial"/>
      <w:i/>
      <w:iCs/>
      <w:sz w:val="21"/>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name w:val="toc 7"/>
    <w:basedOn w:val="679"/>
    <w:next w:val="679"/>
    <w:uiPriority w:val="39"/>
    <w:unhideWhenUsed/>
    <w:qFormat/>
    <w:pPr>
      <w:ind w:left="1701"/>
      <w:spacing w:after="57"/>
    </w:pPr>
  </w:style>
  <w:style w:type="paragraph" w:styleId="692">
    <w:name w:val="Normal Indent"/>
    <w:basedOn w:val="679"/>
    <w:next w:val="679"/>
    <w:uiPriority w:val="0"/>
    <w:qFormat/>
    <w:pPr>
      <w:ind w:firstLine="420"/>
      <w:jc w:val="both"/>
      <w:widowControl w:val="off"/>
    </w:pPr>
    <w:rPr>
      <w:sz w:val="21"/>
      <w:szCs w:val="20"/>
    </w:rPr>
  </w:style>
  <w:style w:type="paragraph" w:styleId="693">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4">
    <w:name w:val="annotation text"/>
    <w:basedOn w:val="679"/>
    <w:link w:val="960"/>
    <w:uiPriority w:val="99"/>
    <w:semiHidden/>
    <w:unhideWhenUsed/>
    <w:qFormat/>
  </w:style>
  <w:style w:type="paragraph" w:styleId="695">
    <w:name w:val="Body Text"/>
    <w:basedOn w:val="679"/>
    <w:next w:val="679"/>
    <w:uiPriority w:val="0"/>
    <w:qFormat/>
    <w:pPr>
      <w:spacing w:line="360" w:lineRule="auto"/>
    </w:pPr>
    <w:rPr>
      <w:szCs w:val="20"/>
    </w:rPr>
  </w:style>
  <w:style w:type="paragraph" w:styleId="696">
    <w:name w:val="toc 5"/>
    <w:basedOn w:val="679"/>
    <w:next w:val="679"/>
    <w:uiPriority w:val="39"/>
    <w:unhideWhenUsed/>
    <w:qFormat/>
    <w:pPr>
      <w:ind w:left="1134"/>
      <w:spacing w:after="57"/>
    </w:pPr>
  </w:style>
  <w:style w:type="paragraph" w:styleId="697">
    <w:name w:val="toc 3"/>
    <w:basedOn w:val="679"/>
    <w:next w:val="679"/>
    <w:uiPriority w:val="39"/>
    <w:unhideWhenUsed/>
    <w:qFormat/>
    <w:pPr>
      <w:ind w:left="567"/>
      <w:spacing w:after="57"/>
    </w:pPr>
  </w:style>
  <w:style w:type="paragraph" w:styleId="698">
    <w:name w:val="toc 8"/>
    <w:basedOn w:val="679"/>
    <w:next w:val="679"/>
    <w:uiPriority w:val="39"/>
    <w:unhideWhenUsed/>
    <w:qFormat/>
    <w:pPr>
      <w:ind w:left="1984"/>
      <w:spacing w:after="57"/>
    </w:pPr>
  </w:style>
  <w:style w:type="paragraph" w:styleId="699">
    <w:name w:val="Date"/>
    <w:basedOn w:val="679"/>
    <w:next w:val="679"/>
    <w:link w:val="962"/>
    <w:uiPriority w:val="99"/>
    <w:semiHidden/>
    <w:unhideWhenUsed/>
    <w:qFormat/>
    <w:pPr>
      <w:ind w:left="100"/>
    </w:pPr>
  </w:style>
  <w:style w:type="paragraph" w:styleId="700">
    <w:name w:val="endnote text"/>
    <w:basedOn w:val="679"/>
    <w:link w:val="869"/>
    <w:uiPriority w:val="99"/>
    <w:semiHidden/>
    <w:unhideWhenUsed/>
    <w:qFormat/>
    <w:rPr>
      <w:sz w:val="20"/>
    </w:rPr>
  </w:style>
  <w:style w:type="paragraph" w:styleId="701">
    <w:name w:val="Balloon Text"/>
    <w:basedOn w:val="679"/>
    <w:link w:val="969"/>
    <w:uiPriority w:val="99"/>
    <w:semiHidden/>
    <w:unhideWhenUsed/>
    <w:qFormat/>
    <w:rPr>
      <w:sz w:val="18"/>
      <w:szCs w:val="18"/>
    </w:rPr>
  </w:style>
  <w:style w:type="paragraph" w:styleId="702">
    <w:name w:val="Footer"/>
    <w:basedOn w:val="679"/>
    <w:link w:val="742"/>
    <w:uiPriority w:val="99"/>
    <w:unhideWhenUsed/>
    <w:qFormat/>
    <w:pPr>
      <w:tabs>
        <w:tab w:val="center" w:pos="7143" w:leader="none"/>
        <w:tab w:val="right" w:pos="14287" w:leader="none"/>
      </w:tabs>
    </w:pPr>
  </w:style>
  <w:style w:type="paragraph" w:styleId="703">
    <w:name w:val="Header"/>
    <w:basedOn w:val="679"/>
    <w:link w:val="740"/>
    <w:uiPriority w:val="99"/>
    <w:unhideWhenUsed/>
    <w:qFormat/>
    <w:pPr>
      <w:tabs>
        <w:tab w:val="center" w:pos="7143" w:leader="none"/>
        <w:tab w:val="right" w:pos="14287" w:leader="none"/>
      </w:tabs>
    </w:pPr>
  </w:style>
  <w:style w:type="paragraph" w:styleId="704">
    <w:name w:val="toc 1"/>
    <w:basedOn w:val="679"/>
    <w:next w:val="679"/>
    <w:uiPriority w:val="39"/>
    <w:unhideWhenUsed/>
    <w:qFormat/>
    <w:pPr>
      <w:spacing w:after="57"/>
    </w:pPr>
  </w:style>
  <w:style w:type="paragraph" w:styleId="705">
    <w:name w:val="toc 4"/>
    <w:basedOn w:val="679"/>
    <w:next w:val="679"/>
    <w:uiPriority w:val="39"/>
    <w:unhideWhenUsed/>
    <w:qFormat/>
    <w:pPr>
      <w:ind w:left="850"/>
      <w:spacing w:after="57"/>
    </w:pPr>
  </w:style>
  <w:style w:type="paragraph" w:styleId="706">
    <w:name w:val="Subtitle"/>
    <w:basedOn w:val="679"/>
    <w:next w:val="679"/>
    <w:link w:val="735"/>
    <w:uiPriority w:val="11"/>
    <w:qFormat/>
    <w:pPr>
      <w:spacing w:before="200" w:after="200"/>
    </w:pPr>
  </w:style>
  <w:style w:type="paragraph" w:styleId="707">
    <w:name w:val="footnote text"/>
    <w:basedOn w:val="679"/>
    <w:link w:val="868"/>
    <w:uiPriority w:val="99"/>
    <w:semiHidden/>
    <w:unhideWhenUsed/>
    <w:qFormat/>
    <w:pPr>
      <w:spacing w:after="40"/>
    </w:pPr>
    <w:rPr>
      <w:sz w:val="18"/>
    </w:rPr>
  </w:style>
  <w:style w:type="paragraph" w:styleId="708">
    <w:name w:val="toc 6"/>
    <w:basedOn w:val="679"/>
    <w:next w:val="679"/>
    <w:uiPriority w:val="39"/>
    <w:unhideWhenUsed/>
    <w:qFormat/>
    <w:pPr>
      <w:ind w:left="1417"/>
      <w:spacing w:after="57"/>
    </w:pPr>
  </w:style>
  <w:style w:type="paragraph" w:styleId="709">
    <w:name w:val="table of figures"/>
    <w:basedOn w:val="679"/>
    <w:next w:val="679"/>
    <w:uiPriority w:val="99"/>
    <w:unhideWhenUsed/>
    <w:qFormat/>
  </w:style>
  <w:style w:type="paragraph" w:styleId="710">
    <w:name w:val="toc 2"/>
    <w:basedOn w:val="679"/>
    <w:next w:val="679"/>
    <w:uiPriority w:val="39"/>
    <w:unhideWhenUsed/>
    <w:qFormat/>
    <w:pPr>
      <w:ind w:left="283"/>
      <w:spacing w:after="57"/>
    </w:pPr>
  </w:style>
  <w:style w:type="paragraph" w:styleId="711">
    <w:name w:val="toc 9"/>
    <w:basedOn w:val="679"/>
    <w:next w:val="679"/>
    <w:uiPriority w:val="39"/>
    <w:unhideWhenUsed/>
    <w:qFormat/>
    <w:pPr>
      <w:ind w:left="2268"/>
      <w:spacing w:after="57"/>
    </w:pPr>
  </w:style>
  <w:style w:type="paragraph" w:styleId="712">
    <w:name w:val="Body Text 2"/>
    <w:basedOn w:val="679"/>
    <w:uiPriority w:val="0"/>
    <w:qFormat/>
    <w:pPr>
      <w:jc w:val="center"/>
    </w:pPr>
    <w:rPr>
      <w:rFonts w:ascii="宋体" w:hAnsi="宋体"/>
      <w:color w:val="ff0000"/>
      <w:sz w:val="28"/>
    </w:rPr>
  </w:style>
  <w:style w:type="paragraph" w:styleId="713">
    <w:name w:val="Title"/>
    <w:basedOn w:val="679"/>
    <w:next w:val="679"/>
    <w:link w:val="734"/>
    <w:uiPriority w:val="10"/>
    <w:qFormat/>
    <w:pPr>
      <w:contextualSpacing/>
      <w:spacing w:before="300" w:after="200"/>
    </w:pPr>
    <w:rPr>
      <w:sz w:val="48"/>
      <w:szCs w:val="48"/>
    </w:rPr>
  </w:style>
  <w:style w:type="paragraph" w:styleId="714">
    <w:name w:val="annotation subject"/>
    <w:basedOn w:val="694"/>
    <w:next w:val="694"/>
    <w:link w:val="961"/>
    <w:uiPriority w:val="99"/>
    <w:semiHidden/>
    <w:unhideWhenUsed/>
    <w:qFormat/>
    <w:rPr>
      <w:b/>
      <w:bCs/>
    </w:rPr>
  </w:style>
  <w:style w:type="table" w:styleId="7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Strong"/>
    <w:basedOn w:val="689"/>
    <w:uiPriority w:val="22"/>
    <w:qFormat/>
    <w:rPr>
      <w:b/>
    </w:rPr>
  </w:style>
  <w:style w:type="character" w:styleId="717">
    <w:name w:val="endnote reference"/>
    <w:uiPriority w:val="99"/>
    <w:semiHidden/>
    <w:unhideWhenUsed/>
    <w:qFormat/>
    <w:rPr>
      <w:vertAlign w:val="superscript"/>
    </w:rPr>
  </w:style>
  <w:style w:type="character" w:styleId="718">
    <w:name w:val="Hyperlink"/>
    <w:uiPriority w:val="99"/>
    <w:unhideWhenUsed/>
    <w:qFormat/>
    <w:rPr>
      <w:color w:val="0000ff" w:themeColor="hyperlink"/>
      <w:u w:val="single"/>
      <w14:textFill>
        <w14:solidFill>
          <w14:schemeClr w14:val="hlink"/>
        </w14:solidFill>
      </w14:textFill>
    </w:rPr>
  </w:style>
  <w:style w:type="character" w:styleId="719">
    <w:name w:val="annotation reference"/>
    <w:basedOn w:val="689"/>
    <w:uiPriority w:val="99"/>
    <w:semiHidden/>
    <w:unhideWhenUsed/>
    <w:qFormat/>
    <w:rPr>
      <w:sz w:val="21"/>
      <w:szCs w:val="21"/>
    </w:rPr>
  </w:style>
  <w:style w:type="character" w:styleId="720">
    <w:name w:val="footnote reference"/>
    <w:uiPriority w:val="99"/>
    <w:unhideWhenUsed/>
    <w:qFormat/>
    <w:rPr>
      <w:vertAlign w:val="superscript"/>
    </w:rPr>
  </w:style>
  <w:style w:type="paragraph" w:styleId="721" w:customStyle="1">
    <w:name w:val="首行缩进"/>
    <w:basedOn w:val="679"/>
    <w:uiPriority w:val="0"/>
    <w:qFormat/>
    <w:pPr>
      <w:ind w:firstLine="480"/>
    </w:pPr>
    <w:rPr>
      <w:szCs w:val="20"/>
      <w:lang w:val="zh-CN"/>
    </w:rPr>
  </w:style>
  <w:style w:type="paragraph" w:styleId="722" w:customStyle="1">
    <w:name w:val="标题 11"/>
    <w:basedOn w:val="679"/>
    <w:next w:val="679"/>
    <w:uiPriority w:val="0"/>
    <w:qFormat/>
    <w:pPr>
      <w:jc w:val="both"/>
      <w:keepLines/>
      <w:keepNext/>
      <w:spacing w:before="340" w:after="330" w:line="578" w:lineRule="auto"/>
      <w:widowControl w:val="off"/>
      <w:outlineLvl w:val="0"/>
    </w:pPr>
    <w:rPr>
      <w:b/>
      <w:sz w:val="44"/>
      <w:szCs w:val="20"/>
    </w:rPr>
  </w:style>
  <w:style w:type="character" w:styleId="723" w:customStyle="1">
    <w:name w:val="Heading 1 Char"/>
    <w:uiPriority w:val="9"/>
    <w:qFormat/>
    <w:rPr>
      <w:rFonts w:ascii="Arial" w:hAnsi="Arial" w:eastAsia="Arial" w:cs="Arial"/>
      <w:sz w:val="40"/>
      <w:szCs w:val="40"/>
    </w:rPr>
  </w:style>
  <w:style w:type="character" w:styleId="724" w:customStyle="1">
    <w:name w:val="标题 2 字符"/>
    <w:link w:val="681"/>
    <w:uiPriority w:val="9"/>
    <w:qFormat/>
    <w:rPr>
      <w:rFonts w:ascii="Arial" w:hAnsi="Arial" w:eastAsia="Arial" w:cs="Arial"/>
      <w:sz w:val="34"/>
    </w:rPr>
  </w:style>
  <w:style w:type="character" w:styleId="725" w:customStyle="1">
    <w:name w:val="标题 3 字符"/>
    <w:link w:val="682"/>
    <w:uiPriority w:val="9"/>
    <w:qFormat/>
    <w:rPr>
      <w:rFonts w:ascii="Arial" w:hAnsi="Arial" w:eastAsia="Arial" w:cs="Arial"/>
      <w:sz w:val="30"/>
      <w:szCs w:val="30"/>
    </w:rPr>
  </w:style>
  <w:style w:type="character" w:styleId="726" w:customStyle="1">
    <w:name w:val="标题 4 字符"/>
    <w:link w:val="683"/>
    <w:uiPriority w:val="9"/>
    <w:qFormat/>
    <w:rPr>
      <w:rFonts w:ascii="Arial" w:hAnsi="Arial" w:eastAsia="Arial" w:cs="Arial"/>
      <w:b/>
      <w:bCs/>
      <w:sz w:val="26"/>
      <w:szCs w:val="26"/>
    </w:rPr>
  </w:style>
  <w:style w:type="character" w:styleId="727" w:customStyle="1">
    <w:name w:val="标题 5 字符"/>
    <w:link w:val="684"/>
    <w:uiPriority w:val="9"/>
    <w:qFormat/>
    <w:rPr>
      <w:rFonts w:ascii="Arial" w:hAnsi="Arial" w:eastAsia="Arial" w:cs="Arial"/>
      <w:b/>
      <w:bCs/>
      <w:sz w:val="24"/>
      <w:szCs w:val="24"/>
    </w:rPr>
  </w:style>
  <w:style w:type="character" w:styleId="728" w:customStyle="1">
    <w:name w:val="标题 6 字符"/>
    <w:link w:val="685"/>
    <w:uiPriority w:val="9"/>
    <w:qFormat/>
    <w:rPr>
      <w:rFonts w:ascii="Arial" w:hAnsi="Arial" w:eastAsia="Arial" w:cs="Arial"/>
      <w:b/>
      <w:bCs/>
      <w:sz w:val="22"/>
      <w:szCs w:val="22"/>
    </w:rPr>
  </w:style>
  <w:style w:type="character" w:styleId="729" w:customStyle="1">
    <w:name w:val="标题 7 字符"/>
    <w:link w:val="686"/>
    <w:uiPriority w:val="9"/>
    <w:qFormat/>
    <w:rPr>
      <w:rFonts w:ascii="Arial" w:hAnsi="Arial" w:eastAsia="Arial" w:cs="Arial"/>
      <w:b/>
      <w:bCs/>
      <w:i/>
      <w:iCs/>
      <w:sz w:val="22"/>
      <w:szCs w:val="22"/>
    </w:rPr>
  </w:style>
  <w:style w:type="character" w:styleId="730" w:customStyle="1">
    <w:name w:val="标题 8 字符"/>
    <w:link w:val="687"/>
    <w:uiPriority w:val="9"/>
    <w:qFormat/>
    <w:rPr>
      <w:rFonts w:ascii="Arial" w:hAnsi="Arial" w:eastAsia="Arial" w:cs="Arial"/>
      <w:i/>
      <w:iCs/>
      <w:sz w:val="22"/>
      <w:szCs w:val="22"/>
    </w:rPr>
  </w:style>
  <w:style w:type="character" w:styleId="731" w:customStyle="1">
    <w:name w:val="标题 9 字符"/>
    <w:link w:val="688"/>
    <w:uiPriority w:val="9"/>
    <w:qFormat/>
    <w:rPr>
      <w:rFonts w:ascii="Arial" w:hAnsi="Arial" w:eastAsia="Arial" w:cs="Arial"/>
      <w:i/>
      <w:iCs/>
      <w:sz w:val="21"/>
      <w:szCs w:val="21"/>
    </w:rPr>
  </w:style>
  <w:style w:type="paragraph" w:styleId="732">
    <w:name w:val="List Paragraph"/>
    <w:basedOn w:val="679"/>
    <w:uiPriority w:val="34"/>
    <w:qFormat/>
    <w:pPr>
      <w:contextualSpacing/>
      <w:ind w:left="720"/>
    </w:pPr>
  </w:style>
  <w:style w:type="paragraph" w:styleId="733">
    <w:name w:val="No Spacing"/>
    <w:uiPriority w:val="1"/>
    <w:qFormat/>
    <w:rPr>
      <w:rFonts w:ascii="Times New Roman" w:hAnsi="Times New Roman" w:eastAsia="宋体" w:cs="Times New Roman"/>
      <w:lang w:val="en-US" w:eastAsia="zh-CN" w:bidi="ar-SA"/>
    </w:rPr>
  </w:style>
  <w:style w:type="character" w:styleId="734" w:customStyle="1">
    <w:name w:val="标题 字符"/>
    <w:link w:val="713"/>
    <w:uiPriority w:val="10"/>
    <w:qFormat/>
    <w:rPr>
      <w:sz w:val="48"/>
      <w:szCs w:val="48"/>
    </w:rPr>
  </w:style>
  <w:style w:type="character" w:styleId="735" w:customStyle="1">
    <w:name w:val="副标题 字符"/>
    <w:link w:val="706"/>
    <w:uiPriority w:val="11"/>
    <w:qFormat/>
    <w:rPr>
      <w:sz w:val="24"/>
      <w:szCs w:val="24"/>
    </w:rPr>
  </w:style>
  <w:style w:type="paragraph" w:styleId="736">
    <w:name w:val="Quote"/>
    <w:basedOn w:val="679"/>
    <w:next w:val="679"/>
    <w:link w:val="737"/>
    <w:uiPriority w:val="29"/>
    <w:qFormat/>
    <w:pPr>
      <w:ind w:left="720" w:right="720"/>
    </w:pPr>
    <w:rPr>
      <w:i/>
    </w:rPr>
  </w:style>
  <w:style w:type="character" w:styleId="737" w:customStyle="1">
    <w:name w:val="引用 字符"/>
    <w:link w:val="736"/>
    <w:uiPriority w:val="29"/>
    <w:qFormat/>
    <w:rPr>
      <w:i/>
    </w:rPr>
  </w:style>
  <w:style w:type="paragraph" w:styleId="738">
    <w:name w:val="Intense Quote"/>
    <w:basedOn w:val="679"/>
    <w:next w:val="679"/>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字符"/>
    <w:link w:val="738"/>
    <w:uiPriority w:val="30"/>
    <w:qFormat/>
    <w:rPr>
      <w:i/>
    </w:rPr>
  </w:style>
  <w:style w:type="character" w:styleId="740" w:customStyle="1">
    <w:name w:val="页眉 字符1"/>
    <w:link w:val="703"/>
    <w:uiPriority w:val="99"/>
    <w:qFormat/>
  </w:style>
  <w:style w:type="character" w:styleId="741" w:customStyle="1">
    <w:name w:val="Footer Char"/>
    <w:uiPriority w:val="99"/>
    <w:qFormat/>
  </w:style>
  <w:style w:type="character" w:styleId="742" w:customStyle="1">
    <w:name w:val="页脚 字符1"/>
    <w:link w:val="702"/>
    <w:uiPriority w:val="99"/>
    <w:qFormat/>
  </w:style>
  <w:style w:type="table" w:styleId="74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8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9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0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1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68" w:customStyle="1">
    <w:name w:val="脚注文本 字符"/>
    <w:link w:val="707"/>
    <w:uiPriority w:val="99"/>
    <w:qFormat/>
    <w:rPr>
      <w:sz w:val="18"/>
    </w:rPr>
  </w:style>
  <w:style w:type="character" w:styleId="869" w:customStyle="1">
    <w:name w:val="尾注文本 字符"/>
    <w:link w:val="700"/>
    <w:uiPriority w:val="99"/>
    <w:qFormat/>
    <w:rPr>
      <w:sz w:val="20"/>
    </w:rPr>
  </w:style>
  <w:style w:type="paragraph" w:styleId="870" w:customStyle="1">
    <w:name w:val="TOC 标题1"/>
    <w:uiPriority w:val="39"/>
    <w:unhideWhenUsed/>
    <w:qFormat/>
    <w:rPr>
      <w:rFonts w:ascii="Times New Roman" w:hAnsi="Times New Roman" w:eastAsia="宋体" w:cs="Times New Roman"/>
      <w:lang w:val="en-US" w:eastAsia="zh-CN" w:bidi="ar-SA"/>
    </w:rPr>
  </w:style>
  <w:style w:type="paragraph" w:styleId="871" w:customStyle="1">
    <w:name w:val="标题 21"/>
    <w:basedOn w:val="679"/>
    <w:next w:val="679"/>
    <w:uiPriority w:val="0"/>
    <w:qFormat/>
    <w:pPr>
      <w:jc w:val="center"/>
      <w:keepLines/>
      <w:keepNext/>
      <w:widowControl w:val="off"/>
      <w:outlineLvl w:val="1"/>
    </w:pPr>
    <w:rPr>
      <w:rFonts w:ascii="宋体" w:hAnsi="宋体" w:eastAsia="楷体_GB2312"/>
      <w:b/>
      <w:sz w:val="44"/>
      <w:szCs w:val="20"/>
    </w:rPr>
  </w:style>
  <w:style w:type="paragraph" w:styleId="872" w:customStyle="1">
    <w:name w:val="标题 31"/>
    <w:basedOn w:val="679"/>
    <w:next w:val="679"/>
    <w:uiPriority w:val="0"/>
    <w:qFormat/>
    <w:pPr>
      <w:jc w:val="center"/>
      <w:keepLines/>
      <w:keepNext/>
      <w:widowControl w:val="off"/>
      <w:outlineLvl w:val="2"/>
    </w:pPr>
    <w:rPr>
      <w:rFonts w:eastAsia="楷体_GB2312"/>
      <w:b/>
      <w:sz w:val="32"/>
      <w:szCs w:val="20"/>
    </w:rPr>
  </w:style>
  <w:style w:type="paragraph" w:styleId="873" w:customStyle="1">
    <w:name w:val="标题 41"/>
    <w:basedOn w:val="679"/>
    <w:next w:val="679"/>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874" w:customStyle="1">
    <w:name w:val="标题 51"/>
    <w:basedOn w:val="679"/>
    <w:next w:val="679"/>
    <w:uiPriority w:val="0"/>
    <w:qFormat/>
    <w:pPr>
      <w:jc w:val="both"/>
      <w:keepNext/>
      <w:widowControl w:val="off"/>
      <w:outlineLvl w:val="4"/>
    </w:pPr>
    <w:rPr>
      <w:rFonts w:hint="eastAsia" w:ascii="宋体" w:hAnsi="宋体"/>
      <w:color w:val="000000"/>
      <w:sz w:val="28"/>
      <w:szCs w:val="20"/>
    </w:rPr>
  </w:style>
  <w:style w:type="paragraph" w:styleId="875" w:customStyle="1">
    <w:name w:val="标题 61"/>
    <w:basedOn w:val="679"/>
    <w:next w:val="679"/>
    <w:uiPriority w:val="0"/>
    <w:qFormat/>
    <w:pPr>
      <w:jc w:val="both"/>
      <w:keepNext/>
      <w:widowControl w:val="off"/>
      <w:outlineLvl w:val="5"/>
    </w:pPr>
    <w:rPr>
      <w:rFonts w:hint="eastAsia" w:ascii="宋体" w:hAnsi="宋体"/>
      <w:sz w:val="28"/>
      <w:szCs w:val="20"/>
    </w:rPr>
  </w:style>
  <w:style w:type="character" w:styleId="876" w:customStyle="1">
    <w:name w:val="默认段落字体1"/>
    <w:uiPriority w:val="0"/>
    <w:qFormat/>
  </w:style>
  <w:style w:type="table" w:styleId="877" w:customStyle="1">
    <w:name w:val="普通表格1"/>
    <w:uiPriority w:val="0"/>
    <w:semiHidden/>
    <w:qFormat/>
    <w:tblPr>
      <w:tblCellMar>
        <w:left w:w="0" w:type="dxa"/>
        <w:top w:w="0" w:type="dxa"/>
        <w:right w:w="0" w:type="dxa"/>
        <w:bottom w:w="0" w:type="dxa"/>
      </w:tblCellMar>
    </w:tblPr>
  </w:style>
  <w:style w:type="character" w:styleId="878" w:customStyle="1">
    <w:name w:val="标题 1 字符"/>
    <w:link w:val="680"/>
    <w:uiPriority w:val="0"/>
    <w:qFormat/>
    <w:rPr>
      <w:rFonts w:ascii="Times New Roman" w:hAnsi="Times New Roman" w:eastAsia="宋体"/>
      <w:b/>
      <w:sz w:val="44"/>
      <w:szCs w:val="20"/>
    </w:rPr>
  </w:style>
  <w:style w:type="paragraph" w:styleId="879" w:customStyle="1">
    <w:name w:val="目录 71"/>
    <w:basedOn w:val="722"/>
    <w:next w:val="679"/>
    <w:uiPriority w:val="0"/>
    <w:qFormat/>
    <w:pPr>
      <w:ind w:left="1640" w:firstLine="3784"/>
      <w:spacing w:before="0" w:after="0" w:line="360" w:lineRule="auto"/>
    </w:pPr>
  </w:style>
  <w:style w:type="paragraph" w:styleId="880" w:customStyle="1">
    <w:name w:val="正文缩进1"/>
    <w:basedOn w:val="679"/>
    <w:next w:val="679"/>
    <w:link w:val="881"/>
    <w:uiPriority w:val="0"/>
    <w:qFormat/>
    <w:pPr>
      <w:ind w:firstLine="420"/>
      <w:jc w:val="both"/>
      <w:widowControl w:val="off"/>
    </w:pPr>
    <w:rPr>
      <w:sz w:val="21"/>
      <w:szCs w:val="20"/>
    </w:rPr>
  </w:style>
  <w:style w:type="character" w:styleId="881" w:customStyle="1">
    <w:name w:val="正文缩进 字符"/>
    <w:link w:val="880"/>
    <w:uiPriority w:val="0"/>
    <w:qFormat/>
    <w:rPr>
      <w:rFonts w:eastAsia="宋体"/>
      <w:sz w:val="21"/>
      <w:lang w:val="en-US" w:eastAsia="zh-CN" w:bidi="ar-SA"/>
    </w:rPr>
  </w:style>
  <w:style w:type="paragraph" w:styleId="882" w:customStyle="1">
    <w:name w:val="索引 51"/>
    <w:basedOn w:val="679"/>
    <w:next w:val="679"/>
    <w:uiPriority w:val="0"/>
    <w:qFormat/>
    <w:pPr>
      <w:ind w:left="1680"/>
      <w:jc w:val="both"/>
      <w:widowControl w:val="off"/>
    </w:pPr>
    <w:rPr>
      <w:rFonts w:eastAsia="楷体_GB2312"/>
      <w:sz w:val="26"/>
      <w:szCs w:val="20"/>
    </w:rPr>
  </w:style>
  <w:style w:type="paragraph" w:styleId="883" w:customStyle="1">
    <w:name w:val="列表项目符号1"/>
    <w:basedOn w:val="722"/>
    <w:next w:val="679"/>
    <w:uiPriority w:val="0"/>
    <w:qFormat/>
    <w:pPr>
      <w:numPr>
        <w:ilvl w:val="0"/>
        <w:numId w:val="1"/>
      </w:numPr>
      <w:tabs>
        <w:tab w:val="left" w:pos="1155" w:leader="none"/>
      </w:tabs>
    </w:pPr>
    <w:rPr>
      <w:rFonts w:eastAsia="仿宋_GB2312"/>
      <w:sz w:val="30"/>
    </w:rPr>
  </w:style>
  <w:style w:type="paragraph" w:styleId="884" w:customStyle="1">
    <w:name w:val="文档结构图1"/>
    <w:basedOn w:val="679"/>
    <w:uiPriority w:val="0"/>
    <w:qFormat/>
    <w:pPr>
      <w:shd w:val="clear" w:color="auto" w:fill="000080"/>
    </w:pPr>
  </w:style>
  <w:style w:type="paragraph" w:styleId="885" w:customStyle="1">
    <w:name w:val="批注文字1"/>
    <w:basedOn w:val="679"/>
    <w:uiPriority w:val="0"/>
    <w:qFormat/>
    <w:pPr>
      <w:widowControl w:val="off"/>
    </w:pPr>
    <w:rPr>
      <w:rFonts w:eastAsia="楷体_GB2312"/>
      <w:sz w:val="28"/>
      <w:szCs w:val="20"/>
    </w:rPr>
  </w:style>
  <w:style w:type="paragraph" w:styleId="886" w:customStyle="1">
    <w:name w:val="正文文本 31"/>
    <w:basedOn w:val="679"/>
    <w:uiPriority w:val="0"/>
    <w:qFormat/>
    <w:pPr>
      <w:jc w:val="both"/>
      <w:spacing w:after="120"/>
      <w:widowControl w:val="off"/>
    </w:pPr>
    <w:rPr>
      <w:rFonts w:eastAsia="楷体_GB2312"/>
      <w:sz w:val="16"/>
      <w:szCs w:val="16"/>
    </w:rPr>
  </w:style>
  <w:style w:type="paragraph" w:styleId="887" w:customStyle="1">
    <w:name w:val="正文文本1"/>
    <w:basedOn w:val="679"/>
    <w:uiPriority w:val="0"/>
    <w:qFormat/>
    <w:pPr>
      <w:spacing w:line="360" w:lineRule="auto"/>
    </w:pPr>
    <w:rPr>
      <w:szCs w:val="20"/>
    </w:rPr>
  </w:style>
  <w:style w:type="paragraph" w:styleId="888" w:customStyle="1">
    <w:name w:val="正文文本缩进1"/>
    <w:basedOn w:val="679"/>
    <w:uiPriority w:val="0"/>
    <w:qFormat/>
    <w:pPr>
      <w:ind w:left="420"/>
      <w:spacing w:after="120"/>
    </w:pPr>
  </w:style>
  <w:style w:type="paragraph" w:styleId="889" w:customStyle="1">
    <w:name w:val="列表 21"/>
    <w:basedOn w:val="722"/>
    <w:next w:val="879"/>
    <w:uiPriority w:val="0"/>
    <w:qFormat/>
    <w:pPr>
      <w:ind w:left="100" w:firstLine="3640"/>
      <w:spacing w:before="0" w:after="0" w:line="240" w:lineRule="auto"/>
    </w:pPr>
  </w:style>
  <w:style w:type="paragraph" w:styleId="890" w:customStyle="1">
    <w:name w:val="文本块1"/>
    <w:basedOn w:val="67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1" w:customStyle="1">
    <w:name w:val="目录 31"/>
    <w:basedOn w:val="679"/>
    <w:next w:val="679"/>
    <w:uiPriority w:val="0"/>
    <w:qFormat/>
    <w:pPr>
      <w:ind w:left="840"/>
      <w:jc w:val="both"/>
      <w:widowControl w:val="off"/>
    </w:pPr>
    <w:rPr>
      <w:rFonts w:eastAsia="楷体_GB2312"/>
      <w:sz w:val="28"/>
      <w:szCs w:val="20"/>
    </w:rPr>
  </w:style>
  <w:style w:type="paragraph" w:styleId="892" w:customStyle="1">
    <w:name w:val="纯文本1"/>
    <w:basedOn w:val="679"/>
    <w:link w:val="893"/>
    <w:uiPriority w:val="0"/>
    <w:qFormat/>
    <w:pPr>
      <w:jc w:val="both"/>
      <w:widowControl w:val="off"/>
    </w:pPr>
    <w:rPr>
      <w:rFonts w:ascii="宋体" w:hAnsi="Courier New"/>
      <w:sz w:val="21"/>
      <w:szCs w:val="20"/>
    </w:rPr>
  </w:style>
  <w:style w:type="character" w:styleId="893" w:customStyle="1">
    <w:name w:val="纯文本 字符"/>
    <w:link w:val="892"/>
    <w:uiPriority w:val="0"/>
    <w:qFormat/>
    <w:rPr>
      <w:rFonts w:ascii="宋体" w:hAnsi="Courier New" w:eastAsia="宋体"/>
      <w:sz w:val="21"/>
      <w:lang w:val="en-US" w:eastAsia="zh-CN" w:bidi="ar-SA"/>
    </w:rPr>
  </w:style>
  <w:style w:type="paragraph" w:styleId="894" w:customStyle="1">
    <w:name w:val="日期1"/>
    <w:basedOn w:val="722"/>
    <w:next w:val="679"/>
    <w:link w:val="895"/>
    <w:uiPriority w:val="0"/>
    <w:qFormat/>
    <w:pPr>
      <w:ind w:left="100"/>
    </w:pPr>
    <w:rPr>
      <w:b w:val="0"/>
      <w:sz w:val="24"/>
      <w:szCs w:val="24"/>
    </w:rPr>
  </w:style>
  <w:style w:type="character" w:styleId="895" w:customStyle="1">
    <w:name w:val="日期 字符"/>
    <w:link w:val="894"/>
    <w:uiPriority w:val="0"/>
    <w:qFormat/>
    <w:rPr>
      <w:rFonts w:eastAsia="宋体"/>
      <w:sz w:val="24"/>
      <w:szCs w:val="24"/>
      <w:lang w:val="en-US" w:eastAsia="zh-CN" w:bidi="ar-SA"/>
    </w:rPr>
  </w:style>
  <w:style w:type="paragraph" w:styleId="896" w:customStyle="1">
    <w:name w:val="正文文本缩进 21"/>
    <w:basedOn w:val="679"/>
    <w:uiPriority w:val="0"/>
    <w:qFormat/>
    <w:pPr>
      <w:ind w:left="420"/>
      <w:jc w:val="both"/>
      <w:spacing w:after="120" w:line="480" w:lineRule="auto"/>
      <w:widowControl w:val="off"/>
    </w:pPr>
    <w:rPr>
      <w:rFonts w:eastAsia="楷体_GB2312"/>
      <w:sz w:val="28"/>
      <w:szCs w:val="20"/>
    </w:rPr>
  </w:style>
  <w:style w:type="paragraph" w:styleId="897" w:customStyle="1">
    <w:name w:val="批注框文本1"/>
    <w:basedOn w:val="679"/>
    <w:uiPriority w:val="0"/>
    <w:qFormat/>
    <w:rPr>
      <w:sz w:val="18"/>
      <w:szCs w:val="18"/>
    </w:rPr>
  </w:style>
  <w:style w:type="paragraph" w:styleId="898" w:customStyle="1">
    <w:name w:val="页脚1"/>
    <w:basedOn w:val="722"/>
    <w:next w:val="899"/>
    <w:link w:val="900"/>
    <w:uiPriority w:val="99"/>
    <w:qFormat/>
    <w:pPr>
      <w:tabs>
        <w:tab w:val="center" w:pos="4153" w:leader="none"/>
        <w:tab w:val="right" w:pos="8306" w:leader="none"/>
      </w:tabs>
    </w:pPr>
    <w:rPr>
      <w:sz w:val="18"/>
      <w:szCs w:val="18"/>
    </w:rPr>
  </w:style>
  <w:style w:type="paragraph" w:styleId="899" w:customStyle="1">
    <w:name w:val="Char Char Char Char Char Char Char Char Char Char Char Char Char"/>
    <w:basedOn w:val="722"/>
    <w:next w:val="679"/>
    <w:uiPriority w:val="0"/>
    <w:qFormat/>
    <w:pPr>
      <w:ind w:firstLine="3584"/>
      <w:spacing w:before="0" w:after="160" w:line="240" w:lineRule="exact"/>
    </w:pPr>
  </w:style>
  <w:style w:type="character" w:styleId="900" w:customStyle="1">
    <w:name w:val="页脚 字符"/>
    <w:link w:val="898"/>
    <w:uiPriority w:val="99"/>
    <w:qFormat/>
    <w:rPr>
      <w:sz w:val="18"/>
      <w:szCs w:val="18"/>
    </w:rPr>
  </w:style>
  <w:style w:type="paragraph" w:styleId="901" w:customStyle="1">
    <w:name w:val="寄信人地址1"/>
    <w:basedOn w:val="679"/>
    <w:uiPriority w:val="0"/>
    <w:qFormat/>
    <w:rPr>
      <w:rFonts w:ascii="Arial" w:hAnsi="Arial"/>
    </w:rPr>
  </w:style>
  <w:style w:type="paragraph" w:styleId="902" w:customStyle="1">
    <w:name w:val="页眉1"/>
    <w:basedOn w:val="679"/>
    <w:link w:val="903"/>
    <w:uiPriority w:val="99"/>
    <w:qFormat/>
    <w:pPr>
      <w:jc w:val="center"/>
      <w:widowControl w:val="off"/>
      <w:tabs>
        <w:tab w:val="center" w:pos="4153" w:leader="none"/>
        <w:tab w:val="right" w:pos="8306" w:leader="none"/>
      </w:tabs>
      <w:pBdr>
        <w:bottom w:val="none" w:color="000000" w:sz="0" w:space="1"/>
      </w:pBdr>
    </w:pPr>
    <w:rPr>
      <w:b/>
      <w:sz w:val="18"/>
      <w:szCs w:val="18"/>
    </w:rPr>
  </w:style>
  <w:style w:type="character" w:styleId="903" w:customStyle="1">
    <w:name w:val="页眉 字符"/>
    <w:link w:val="902"/>
    <w:uiPriority w:val="99"/>
    <w:qFormat/>
    <w:rPr>
      <w:sz w:val="18"/>
      <w:szCs w:val="18"/>
    </w:rPr>
  </w:style>
  <w:style w:type="paragraph" w:styleId="904" w:customStyle="1">
    <w:name w:val="目录 11"/>
    <w:basedOn w:val="679"/>
    <w:next w:val="679"/>
    <w:uiPriority w:val="0"/>
    <w:qFormat/>
    <w:pPr>
      <w:widowControl w:val="off"/>
    </w:pPr>
    <w:rPr>
      <w:rFonts w:eastAsia="楷体_GB2312"/>
      <w:szCs w:val="20"/>
    </w:rPr>
  </w:style>
  <w:style w:type="paragraph" w:styleId="905" w:customStyle="1">
    <w:name w:val="副标题1"/>
    <w:basedOn w:val="679"/>
    <w:next w:val="679"/>
    <w:uiPriority w:val="0"/>
    <w:qFormat/>
    <w:pPr>
      <w:jc w:val="center"/>
      <w:spacing w:before="240" w:after="60" w:line="312" w:lineRule="auto"/>
      <w:widowControl w:val="off"/>
      <w:outlineLvl w:val="1"/>
    </w:pPr>
    <w:rPr>
      <w:rFonts w:ascii="Cambria" w:hAnsi="Cambria"/>
      <w:b/>
      <w:bCs/>
      <w:sz w:val="32"/>
      <w:szCs w:val="32"/>
    </w:rPr>
  </w:style>
  <w:style w:type="paragraph" w:styleId="906" w:customStyle="1">
    <w:name w:val="脚注文本1"/>
    <w:basedOn w:val="679"/>
    <w:uiPriority w:val="0"/>
    <w:qFormat/>
    <w:pPr>
      <w:widowControl w:val="off"/>
    </w:pPr>
    <w:rPr>
      <w:sz w:val="18"/>
      <w:szCs w:val="18"/>
    </w:rPr>
  </w:style>
  <w:style w:type="paragraph" w:styleId="907" w:customStyle="1">
    <w:name w:val="正文文本缩进 31"/>
    <w:basedOn w:val="679"/>
    <w:uiPriority w:val="0"/>
    <w:qFormat/>
    <w:pPr>
      <w:ind w:firstLine="480"/>
      <w:spacing w:line="300" w:lineRule="auto"/>
      <w:widowControl w:val="off"/>
    </w:pPr>
  </w:style>
  <w:style w:type="paragraph" w:styleId="908" w:customStyle="1">
    <w:name w:val="目录 21"/>
    <w:basedOn w:val="679"/>
    <w:next w:val="679"/>
    <w:uiPriority w:val="0"/>
    <w:qFormat/>
    <w:pPr>
      <w:ind w:left="420"/>
      <w:jc w:val="both"/>
      <w:widowControl w:val="off"/>
    </w:pPr>
    <w:rPr>
      <w:rFonts w:eastAsia="楷体_GB2312"/>
      <w:sz w:val="28"/>
      <w:szCs w:val="20"/>
    </w:rPr>
  </w:style>
  <w:style w:type="paragraph" w:styleId="909" w:customStyle="1">
    <w:name w:val="正文文本 21"/>
    <w:basedOn w:val="722"/>
    <w:next w:val="883"/>
    <w:uiPriority w:val="0"/>
    <w:qFormat/>
    <w:pPr>
      <w:spacing w:line="180" w:lineRule="exact"/>
    </w:pPr>
    <w:rPr>
      <w:sz w:val="15"/>
    </w:rPr>
  </w:style>
  <w:style w:type="paragraph" w:styleId="910" w:customStyle="1">
    <w:name w:val="列表 41"/>
    <w:basedOn w:val="679"/>
    <w:uiPriority w:val="0"/>
    <w:qFormat/>
    <w:pPr>
      <w:ind w:left="100" w:hanging="200"/>
      <w:jc w:val="both"/>
      <w:widowControl w:val="off"/>
    </w:pPr>
    <w:rPr>
      <w:sz w:val="21"/>
    </w:rPr>
  </w:style>
  <w:style w:type="paragraph" w:styleId="911" w:customStyle="1">
    <w:name w:val="HTML 预设格式1"/>
    <w:basedOn w:val="67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12" w:customStyle="1">
    <w:name w:val="普通(网站)1"/>
    <w:basedOn w:val="679"/>
    <w:next w:val="889"/>
    <w:uiPriority w:val="0"/>
    <w:qFormat/>
    <w:pPr>
      <w:spacing w:before="100" w:beforeAutospacing="1" w:after="100" w:afterAutospacing="1"/>
    </w:pPr>
    <w:rPr>
      <w:rFonts w:hint="eastAsia" w:ascii="宋体" w:hAnsi="宋体"/>
    </w:rPr>
  </w:style>
  <w:style w:type="paragraph" w:styleId="913" w:customStyle="1">
    <w:name w:val="索引 11"/>
    <w:basedOn w:val="679"/>
    <w:next w:val="679"/>
    <w:uiPriority w:val="0"/>
    <w:qFormat/>
    <w:pPr>
      <w:jc w:val="both"/>
      <w:widowControl w:val="off"/>
    </w:pPr>
    <w:rPr>
      <w:sz w:val="21"/>
    </w:rPr>
  </w:style>
  <w:style w:type="paragraph" w:styleId="914" w:customStyle="1">
    <w:name w:val="批注主题1"/>
    <w:basedOn w:val="885"/>
    <w:next w:val="885"/>
    <w:uiPriority w:val="0"/>
    <w:qFormat/>
    <w:rPr>
      <w:b/>
      <w:bCs/>
    </w:rPr>
  </w:style>
  <w:style w:type="paragraph" w:styleId="915" w:customStyle="1">
    <w:name w:val="正文首行缩进1"/>
    <w:basedOn w:val="887"/>
    <w:uiPriority w:val="0"/>
    <w:qFormat/>
    <w:pPr>
      <w:ind w:firstLine="420"/>
      <w:tabs>
        <w:tab w:val="left" w:pos="5250" w:leader="none"/>
      </w:tabs>
    </w:pPr>
    <w:rPr>
      <w:rFonts w:ascii="宋体" w:hAnsi="宋体"/>
    </w:rPr>
  </w:style>
  <w:style w:type="paragraph" w:styleId="916" w:customStyle="1">
    <w:name w:val="正文首行缩进 21"/>
    <w:basedOn w:val="888"/>
    <w:link w:val="917"/>
    <w:uiPriority w:val="0"/>
    <w:qFormat/>
    <w:pPr>
      <w:ind w:firstLine="420"/>
      <w:jc w:val="both"/>
      <w:widowControl w:val="off"/>
    </w:pPr>
    <w:rPr>
      <w:rFonts w:eastAsia="楷体_GB2312"/>
      <w:sz w:val="28"/>
      <w:szCs w:val="20"/>
    </w:rPr>
  </w:style>
  <w:style w:type="character" w:styleId="917" w:customStyle="1">
    <w:name w:val="正文文本首行缩进 2 字符"/>
    <w:link w:val="916"/>
    <w:uiPriority w:val="0"/>
    <w:qFormat/>
    <w:rPr>
      <w:rFonts w:eastAsia="楷体_GB2312"/>
      <w:sz w:val="28"/>
      <w:lang w:bidi="ar-SA"/>
    </w:rPr>
  </w:style>
  <w:style w:type="table" w:styleId="918" w:customStyle="1">
    <w:name w:val="网格型1"/>
    <w:basedOn w:val="877"/>
    <w:uiPriority w:val="0"/>
    <w:qFormat/>
    <w:tblPr/>
  </w:style>
  <w:style w:type="character" w:styleId="919" w:customStyle="1">
    <w:name w:val="要点1"/>
    <w:uiPriority w:val="0"/>
    <w:qFormat/>
    <w:rPr>
      <w:b/>
      <w:bCs/>
    </w:rPr>
  </w:style>
  <w:style w:type="character" w:styleId="920" w:customStyle="1">
    <w:name w:val="页码1"/>
    <w:uiPriority w:val="0"/>
    <w:qFormat/>
  </w:style>
  <w:style w:type="character" w:styleId="921" w:customStyle="1">
    <w:name w:val="已访问的超链接1"/>
    <w:uiPriority w:val="0"/>
    <w:qFormat/>
    <w:rPr>
      <w:color w:val="800080"/>
      <w:u w:val="single"/>
    </w:rPr>
  </w:style>
  <w:style w:type="character" w:styleId="922" w:customStyle="1">
    <w:name w:val="超链接1"/>
    <w:uiPriority w:val="0"/>
    <w:qFormat/>
    <w:rPr>
      <w:color w:val="0000ff"/>
      <w:u w:val="single"/>
    </w:rPr>
  </w:style>
  <w:style w:type="character" w:styleId="923" w:customStyle="1">
    <w:name w:val="批注引用1"/>
    <w:uiPriority w:val="0"/>
    <w:qFormat/>
    <w:rPr>
      <w:sz w:val="21"/>
      <w:szCs w:val="21"/>
    </w:rPr>
  </w:style>
  <w:style w:type="character" w:styleId="924" w:customStyle="1">
    <w:name w:val="脚注引用1"/>
    <w:uiPriority w:val="0"/>
    <w:qFormat/>
    <w:rPr>
      <w:vertAlign w:val="superscript"/>
    </w:rPr>
  </w:style>
  <w:style w:type="paragraph" w:styleId="925" w:customStyle="1">
    <w:name w:val="无间隔1"/>
    <w:basedOn w:val="679"/>
    <w:uiPriority w:val="1"/>
    <w:qFormat/>
    <w:rPr>
      <w:rFonts w:ascii="@楷体_GB2312" w:hAnsi="@楷体_GB2312"/>
      <w:szCs w:val="32"/>
    </w:rPr>
  </w:style>
  <w:style w:type="paragraph" w:styleId="926" w:customStyle="1">
    <w:name w:val="一级条标题"/>
    <w:basedOn w:val="927"/>
    <w:next w:val="928"/>
    <w:uiPriority w:val="0"/>
    <w:qFormat/>
    <w:pPr>
      <w:ind w:left="420"/>
      <w:spacing w:line="240" w:lineRule="auto"/>
      <w:outlineLvl w:val="2"/>
    </w:pPr>
  </w:style>
  <w:style w:type="paragraph" w:styleId="927" w:customStyle="1">
    <w:name w:val="章标题"/>
    <w:next w:val="679"/>
    <w:uiPriority w:val="0"/>
    <w:qFormat/>
    <w:pPr>
      <w:jc w:val="both"/>
      <w:spacing w:line="360" w:lineRule="auto"/>
      <w:outlineLvl w:val="1"/>
    </w:pPr>
    <w:rPr>
      <w:rFonts w:ascii="黑体" w:hAnsi="Calibri" w:eastAsia="黑体" w:cs="黑体"/>
      <w:sz w:val="21"/>
      <w:szCs w:val="21"/>
      <w:lang w:val="en-US" w:eastAsia="zh-CN" w:bidi="ar-SA"/>
    </w:rPr>
  </w:style>
  <w:style w:type="paragraph" w:styleId="928" w:customStyle="1">
    <w:name w:val="段"/>
    <w:next w:val="67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929" w:customStyle="1">
    <w:name w:val="正文缩进 Char1"/>
    <w:uiPriority w:val="0"/>
    <w:qFormat/>
    <w:rPr>
      <w:rFonts w:eastAsia="宋体"/>
      <w:sz w:val="21"/>
      <w:lang w:val="en-US" w:eastAsia="zh-CN" w:bidi="ar-SA"/>
    </w:rPr>
  </w:style>
  <w:style w:type="character" w:styleId="930" w:customStyle="1">
    <w:name w:val="zihao_18 jiacu"/>
    <w:uiPriority w:val="0"/>
    <w:qFormat/>
  </w:style>
  <w:style w:type="character" w:styleId="931" w:customStyle="1">
    <w:name w:val="Andy_正文 Char"/>
    <w:link w:val="932"/>
    <w:uiPriority w:val="0"/>
    <w:qFormat/>
    <w:rPr>
      <w:rFonts w:ascii="Calibri" w:hAnsi="Calibri"/>
      <w:sz w:val="24"/>
      <w:szCs w:val="24"/>
    </w:rPr>
  </w:style>
  <w:style w:type="paragraph" w:styleId="932" w:customStyle="1">
    <w:name w:val="Andy_正文"/>
    <w:basedOn w:val="679"/>
    <w:link w:val="931"/>
    <w:uiPriority w:val="0"/>
    <w:qFormat/>
    <w:pPr>
      <w:ind w:firstLine="480"/>
      <w:jc w:val="both"/>
      <w:spacing w:line="360" w:lineRule="auto"/>
      <w:widowControl w:val="off"/>
    </w:pPr>
    <w:rPr>
      <w:rFonts w:ascii="Calibri" w:hAnsi="Calibri"/>
    </w:rPr>
  </w:style>
  <w:style w:type="character" w:styleId="933" w:customStyle="1">
    <w:name w:val="普通文字1 Char1"/>
    <w:uiPriority w:val="0"/>
    <w:qFormat/>
    <w:rPr>
      <w:rFonts w:ascii="宋体" w:hAnsi="Courier New" w:eastAsia="楷体_GB2312"/>
      <w:sz w:val="28"/>
      <w:lang w:val="en-US" w:eastAsia="zh-CN" w:bidi="ar-SA"/>
    </w:rPr>
  </w:style>
  <w:style w:type="character" w:styleId="934" w:customStyle="1">
    <w:name w:val="grame"/>
    <w:uiPriority w:val="0"/>
    <w:qFormat/>
  </w:style>
  <w:style w:type="character" w:styleId="935" w:customStyle="1">
    <w:name w:val="s1"/>
    <w:uiPriority w:val="0"/>
    <w:qFormat/>
  </w:style>
  <w:style w:type="character" w:styleId="936" w:customStyle="1">
    <w:name w:val="正文缩进 Char"/>
    <w:uiPriority w:val="0"/>
    <w:qFormat/>
    <w:rPr>
      <w:rFonts w:eastAsia="宋体"/>
      <w:sz w:val="21"/>
      <w:lang w:val="en-US" w:eastAsia="zh-CN" w:bidi="ar-SA"/>
    </w:rPr>
  </w:style>
  <w:style w:type="character" w:styleId="937" w:customStyle="1">
    <w:name w:val="apple-converted-space"/>
    <w:uiPriority w:val="0"/>
    <w:qFormat/>
  </w:style>
  <w:style w:type="character" w:styleId="938" w:customStyle="1">
    <w:name w:val="Char Char33"/>
    <w:uiPriority w:val="0"/>
    <w:qFormat/>
    <w:rPr>
      <w:rFonts w:eastAsia="楷体_GB2312"/>
      <w:sz w:val="24"/>
      <w:lang w:val="en-US" w:eastAsia="zh-CN" w:bidi="ar-SA"/>
    </w:rPr>
  </w:style>
  <w:style w:type="character" w:styleId="939" w:customStyle="1">
    <w:name w:val="headline-content2"/>
    <w:uiPriority w:val="0"/>
    <w:qFormat/>
  </w:style>
  <w:style w:type="character" w:styleId="940" w:customStyle="1">
    <w:name w:val="正文双线 Char"/>
    <w:uiPriority w:val="0"/>
    <w:qFormat/>
    <w:rPr>
      <w:rFonts w:eastAsia="楷体_GB2312"/>
      <w:sz w:val="24"/>
    </w:rPr>
  </w:style>
  <w:style w:type="paragraph" w:styleId="941" w:customStyle="1">
    <w:name w:val="xl66"/>
    <w:basedOn w:val="67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42" w:customStyle="1">
    <w:name w:val="xl41"/>
    <w:basedOn w:val="67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943" w:customStyle="1">
    <w:name w:val="Char Char Char Char1"/>
    <w:basedOn w:val="679"/>
    <w:uiPriority w:val="0"/>
    <w:qFormat/>
    <w:rPr>
      <w:rFonts w:ascii="Tahoma" w:hAnsi="Tahoma"/>
      <w:szCs w:val="20"/>
    </w:rPr>
  </w:style>
  <w:style w:type="paragraph" w:styleId="944" w:customStyle="1">
    <w:name w:val="xl31"/>
    <w:basedOn w:val="679"/>
    <w:uiPriority w:val="0"/>
    <w:qFormat/>
    <w:pPr>
      <w:jc w:val="center"/>
      <w:spacing w:before="100" w:beforeAutospacing="1" w:after="100" w:afterAutospacing="1"/>
    </w:pPr>
    <w:rPr>
      <w:rFonts w:ascii="宋体" w:hAnsi="宋体" w:cs="宋体"/>
      <w:sz w:val="18"/>
      <w:szCs w:val="18"/>
    </w:rPr>
  </w:style>
  <w:style w:type="paragraph" w:styleId="945" w:customStyle="1">
    <w:name w:val="Char Char Char1 Char Char Char Char"/>
    <w:basedOn w:val="679"/>
    <w:uiPriority w:val="0"/>
    <w:qFormat/>
    <w:pPr>
      <w:jc w:val="both"/>
      <w:spacing w:after="160" w:line="240" w:lineRule="exact"/>
      <w:widowControl w:val="off"/>
    </w:pPr>
    <w:rPr>
      <w:sz w:val="21"/>
    </w:rPr>
  </w:style>
  <w:style w:type="paragraph" w:styleId="946" w:customStyle="1">
    <w:name w:val="Plain Text1"/>
    <w:basedOn w:val="679"/>
    <w:uiPriority w:val="0"/>
    <w:qFormat/>
    <w:pPr>
      <w:jc w:val="both"/>
      <w:widowControl w:val="off"/>
    </w:pPr>
    <w:rPr>
      <w:rFonts w:hint="eastAsia" w:ascii="宋体" w:hAnsi="Courier New" w:eastAsia="楷体_GB2312"/>
      <w:sz w:val="28"/>
      <w:szCs w:val="20"/>
    </w:rPr>
  </w:style>
  <w:style w:type="paragraph" w:styleId="947" w:customStyle="1">
    <w:name w:val="默认段落字体 Para Char Char Char Char Char Char Char"/>
    <w:basedOn w:val="679"/>
    <w:uiPriority w:val="0"/>
    <w:qFormat/>
    <w:pPr>
      <w:jc w:val="both"/>
      <w:spacing w:line="360" w:lineRule="auto"/>
      <w:widowControl w:val="off"/>
    </w:pPr>
  </w:style>
  <w:style w:type="paragraph" w:styleId="948" w:customStyle="1">
    <w:name w:val="xl32"/>
    <w:basedOn w:val="679"/>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sz w:val="18"/>
      <w:szCs w:val="18"/>
    </w:rPr>
  </w:style>
  <w:style w:type="paragraph" w:styleId="949" w:customStyle="1">
    <w:name w:val="Blockquote"/>
    <w:basedOn w:val="679"/>
    <w:uiPriority w:val="0"/>
    <w:qFormat/>
    <w:pPr>
      <w:ind w:left="360" w:right="360"/>
      <w:spacing w:before="100" w:after="100"/>
      <w:widowControl w:val="off"/>
    </w:pPr>
    <w:rPr>
      <w:rFonts w:eastAsia="楷体_GB2312"/>
      <w:szCs w:val="20"/>
    </w:rPr>
  </w:style>
  <w:style w:type="paragraph" w:styleId="950" w:customStyle="1">
    <w:name w:val="xl60"/>
    <w:basedOn w:val="679"/>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951" w:customStyle="1">
    <w:name w:val="xl39"/>
    <w:basedOn w:val="679"/>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952" w:customStyle="1">
    <w:name w:val="xl52"/>
    <w:basedOn w:val="679"/>
    <w:uiPriority w:val="0"/>
    <w:qFormat/>
    <w:pPr>
      <w:jc w:val="right"/>
      <w:spacing w:before="100" w:beforeAutospacing="1" w:after="100" w:afterAutospacing="1"/>
    </w:pPr>
    <w:rPr>
      <w:sz w:val="18"/>
      <w:szCs w:val="18"/>
    </w:rPr>
  </w:style>
  <w:style w:type="paragraph" w:styleId="953" w:customStyle="1">
    <w:name w:val="xl70"/>
    <w:basedOn w:val="67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954" w:customStyle="1">
    <w:name w:val="修订1"/>
    <w:uiPriority w:val="99"/>
    <w:semiHidden/>
    <w:qFormat/>
    <w:rPr>
      <w:rFonts w:ascii="Times New Roman" w:hAnsi="Times New Roman" w:eastAsia="宋体" w:cs="Times New Roman"/>
      <w:sz w:val="24"/>
      <w:szCs w:val="24"/>
      <w:lang w:val="en-US" w:eastAsia="zh-CN" w:bidi="ar-SA"/>
    </w:rPr>
  </w:style>
  <w:style w:type="paragraph" w:styleId="955" w:customStyle="1">
    <w:name w:val="表格文字"/>
    <w:basedOn w:val="679"/>
    <w:uiPriority w:val="0"/>
    <w:qFormat/>
    <w:pPr>
      <w:jc w:val="both"/>
      <w:widowControl w:val="off"/>
    </w:pPr>
    <w:rPr>
      <w:sz w:val="21"/>
    </w:rPr>
  </w:style>
  <w:style w:type="paragraph" w:styleId="956" w:customStyle="1">
    <w:name w:val="xl40"/>
    <w:basedOn w:val="679"/>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957" w:customStyle="1">
    <w:name w:val="xl71"/>
    <w:basedOn w:val="67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958" w:customStyle="1">
    <w:name w:val="Default"/>
    <w:uiPriority w:val="0"/>
    <w:qFormat/>
    <w:pPr>
      <w:widowControl w:val="off"/>
    </w:pPr>
    <w:rPr>
      <w:rFonts w:ascii="Times New Roman" w:hAnsi="Times New Roman" w:eastAsia="宋体" w:cs="Times New Roman"/>
      <w:sz w:val="24"/>
      <w:lang w:val="en-US" w:eastAsia="zh-CN" w:bidi="ar-SA"/>
    </w:rPr>
  </w:style>
  <w:style w:type="paragraph" w:styleId="959" w:customStyle="1">
    <w:name w:val="Table Paragraph"/>
    <w:basedOn w:val="679"/>
    <w:uiPriority w:val="1"/>
    <w:qFormat/>
  </w:style>
  <w:style w:type="character" w:styleId="960" w:customStyle="1">
    <w:name w:val="批注文字 字符"/>
    <w:basedOn w:val="689"/>
    <w:link w:val="694"/>
    <w:uiPriority w:val="99"/>
    <w:semiHidden/>
    <w:qFormat/>
    <w:rPr>
      <w:sz w:val="24"/>
      <w:szCs w:val="24"/>
    </w:rPr>
  </w:style>
  <w:style w:type="character" w:styleId="961" w:customStyle="1">
    <w:name w:val="批注主题 字符"/>
    <w:basedOn w:val="960"/>
    <w:link w:val="714"/>
    <w:uiPriority w:val="99"/>
    <w:semiHidden/>
    <w:qFormat/>
    <w:rPr>
      <w:b/>
      <w:bCs/>
      <w:sz w:val="24"/>
      <w:szCs w:val="24"/>
    </w:rPr>
  </w:style>
  <w:style w:type="character" w:styleId="962" w:customStyle="1">
    <w:name w:val="日期 字符1"/>
    <w:basedOn w:val="689"/>
    <w:link w:val="699"/>
    <w:uiPriority w:val="99"/>
    <w:semiHidden/>
    <w:qFormat/>
    <w:rPr>
      <w:sz w:val="24"/>
      <w:szCs w:val="24"/>
    </w:rPr>
  </w:style>
  <w:style w:type="paragraph" w:styleId="963" w:customStyle="1">
    <w:name w:val="纯文本6"/>
    <w:basedOn w:val="679"/>
    <w:uiPriority w:val="0"/>
    <w:qFormat/>
    <w:rPr>
      <w:rFonts w:ascii="宋体" w:hAnsi="Courier New" w:eastAsia="楷体_GB2312"/>
      <w:sz w:val="26"/>
    </w:rPr>
  </w:style>
  <w:style w:type="paragraph" w:styleId="964" w:customStyle="1">
    <w:name w:val="正文1"/>
    <w:basedOn w:val="679"/>
    <w:next w:val="679"/>
    <w:uiPriority w:val="0"/>
    <w:qFormat/>
    <w:pPr>
      <w:ind w:left="420" w:firstLine="527"/>
      <w:spacing w:before="120" w:line="360" w:lineRule="auto"/>
    </w:pPr>
    <w:rPr>
      <w:rFonts w:ascii="宋体" w:hAnsi="宋体"/>
    </w:rPr>
  </w:style>
  <w:style w:type="paragraph" w:styleId="965" w:customStyle="1">
    <w:name w:val="纯文本2"/>
    <w:basedOn w:val="679"/>
    <w:uiPriority w:val="0"/>
    <w:qFormat/>
    <w:rPr>
      <w:rFonts w:ascii="宋体" w:hAnsi="Courier New" w:eastAsia="楷体_GB2312"/>
      <w:sz w:val="28"/>
      <w:szCs w:val="20"/>
    </w:rPr>
  </w:style>
  <w:style w:type="paragraph" w:styleId="966" w:customStyle="1">
    <w:name w:val="纯文本11"/>
    <w:basedOn w:val="679"/>
    <w:uiPriority w:val="0"/>
    <w:qFormat/>
    <w:pPr>
      <w:jc w:val="both"/>
      <w:widowControl w:val="off"/>
    </w:pPr>
    <w:rPr>
      <w:rFonts w:ascii="宋体" w:hAnsi="Courier New" w:eastAsia="楷体_GB2312"/>
      <w:sz w:val="26"/>
      <w:szCs w:val="20"/>
    </w:rPr>
  </w:style>
  <w:style w:type="paragraph" w:styleId="967" w:customStyle="1">
    <w:name w:val="Table Text"/>
    <w:basedOn w:val="679"/>
    <w:uiPriority w:val="0"/>
    <w:semiHidden/>
    <w:qFormat/>
    <w:rPr>
      <w:rFonts w:ascii="宋体" w:hAnsi="宋体" w:cs="宋体"/>
      <w:sz w:val="18"/>
      <w:szCs w:val="18"/>
      <w:lang w:eastAsia="en-US"/>
    </w:rPr>
  </w:style>
  <w:style w:type="table" w:styleId="968" w:customStyle="1">
    <w:name w:val="Table Normal"/>
    <w:uiPriority w:val="0"/>
    <w:semiHidden/>
    <w:unhideWhenUsed/>
    <w:qFormat/>
    <w:tblPr>
      <w:tblCellMar>
        <w:left w:w="0" w:type="dxa"/>
        <w:top w:w="0" w:type="dxa"/>
        <w:right w:w="0" w:type="dxa"/>
        <w:bottom w:w="0" w:type="dxa"/>
      </w:tblCellMar>
    </w:tblPr>
  </w:style>
  <w:style w:type="character" w:styleId="969" w:customStyle="1">
    <w:name w:val="批注框文本 字符"/>
    <w:basedOn w:val="689"/>
    <w:link w:val="701"/>
    <w:uiPriority w:val="99"/>
    <w:semiHidden/>
    <w:qFormat/>
    <w:rPr>
      <w:sz w:val="18"/>
      <w:szCs w:val="18"/>
    </w:rPr>
  </w:style>
  <w:style w:type="numbering" w:styleId="165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a5196006-a995-430e-8db4-b0d2a21ed7aa</errorID>
      <errorWord>截至</errorWord>
      <group>L1_Word</group>
      <groupName>字词问题</groupName>
      <ability>L2_Typo</ability>
      <abilityName>字词错误</abilityName>
      <candidateList>
        <item>截止</item>
      </candidateList>
      <explain>存在发音相同字词的误用。</explain>
      <paraID> A68E96D</paraID>
      <start>0</start>
      <end>2</end>
      <status>modified</status>
      <modifiedWord>截止</modifiedWord>
      <trackRevisions>false</trackRevisions>
    </reviewItem>
    <reviewItem>
      <errorID>dcdcb9fe-ea41-4268-ad5d-cfe575da2331</errorID>
      <errorWord>（</errorWord>
      <group>L1_AI</group>
      <groupName>深度校对</groupName>
      <ability>L2_AI_Punc</ability>
      <abilityName>标点纠错</abilityName>
      <candidateList>
        <item>》（</item>
      </candidateList>
      <explain/>
      <paraID> E1454A4</paraID>
      <start>29</start>
      <end>31</end>
      <status>modified</status>
      <modifiedWord>》（</modifiedWord>
      <trackRevisions>false</trackRevisions>
    </reviewItem>
    <reviewItem>
      <errorID>ff41cafc-643c-4115-bfdc-b5ec73170f29</errorID>
      <errorWord>【2023】150号</errorWord>
      <group>L1_Knowledge</group>
      <groupName>知识性问题</groupName>
      <ability>L2_Knowledge</ability>
      <abilityName>其他知识</abilityName>
      <candidateList>
        <item>〔2023〕150号</item>
      </candidateList>
      <explain>发文字号格式错误。</explain>
      <paraID> E1454A4</paraID>
      <start>34</start>
      <end>44</end>
      <status>modified</status>
      <modifiedWord>〔2023〕150号</modifiedWord>
      <trackRevisions>false</trackRevisions>
    </reviewItem>
    <reviewItem>
      <errorID>e1a3816b-9ac0-4083-a037-02832a36b081</errorID>
      <errorWord>,</errorWord>
      <group>L1_Format</group>
      <groupName>格式问题</groupName>
      <ability>L2_HalfPunc</ability>
      <abilityName>全半角检查</abilityName>
      <candidateList>
        <item>，</item>
      </candidateList>
      <explain>文本全半角错误。</explain>
      <paraID>44795AC0</paraID>
      <start>22</start>
      <end>23</end>
      <status>modified</status>
      <modifiedWord>，</modifiedWord>
      <trackRevisions>false</trackRevisions>
    </reviewItem>
    <reviewItem>
      <errorID>a2094288-f46a-4879-b41a-d8ab8c7c811c</errorID>
      <errorWord>，</errorWord>
      <group>L1_Word</group>
      <groupName>字词问题</groupName>
      <ability>L2_Typo</ability>
      <abilityName>字词错误</abilityName>
      <candidateList>
        <item>，包</item>
      </candidateList>
      <explain/>
      <paraID>4282110A</paraID>
      <start>50</start>
      <end>52</end>
      <status>modified</status>
      <modifiedWord>，包</modifiedWord>
      <trackRevisions>false</trackRevisions>
    </reviewItem>
    <reviewItem>
      <errorID>0248855b-5039-4a22-989e-c1b1ced595d7</errorID>
      <errorWord>。</errorWord>
      <group>L1_Punc</group>
      <groupName>标点问题</groupName>
      <ability>L2_Punc</ability>
      <abilityName>标点符号检查</abilityName>
      <candidateList/>
      <explain/>
      <paraID>3C819844</paraID>
      <start>3</start>
      <end>4</end>
      <status>ignored</status>
      <modifiedWord/>
      <trackRevisions>false</trackRevisions>
    </reviewItem>
    <reviewItem>
      <errorID>dd8b82f8-4c65-485b-94dd-1c6964715eb0</errorID>
      <errorWord>。</errorWord>
      <group>L1_Punc</group>
      <groupName>标点问题</groupName>
      <ability>L2_Punc</ability>
      <abilityName>标点符号检查</abilityName>
      <candidateList/>
      <explain/>
      <paraID>2BB97B4F</paraID>
      <start>3</start>
      <end>4</end>
      <status>ignored</status>
      <modifiedWord/>
      <trackRevisions>false</trackRevisions>
    </reviewItem>
    <reviewItem>
      <errorID>455ccd87-505b-4307-90e1-2bc838171838</errorID>
      <errorWord>-</errorWord>
      <group>L1_Format</group>
      <groupName>格式问题</groupName>
      <ability>L2_HalfPunc</ability>
      <abilityName>全半角检查</abilityName>
      <candidateList>
        <item>－</item>
      </candidateList>
      <explain>文本全半角错误。</explain>
      <paraID>369C3777</paraID>
      <start>20</start>
      <end>21</end>
      <status>modified</status>
      <modifiedWord>－</modifiedWord>
      <trackRevisions>false</trackRevisions>
    </reviewItem>
    <reviewItem>
      <errorID>f7f8a776-956f-4fa3-843f-3e18d7845c57</errorID>
      <errorWord>-</errorWord>
      <group>L1_Format</group>
      <groupName>格式问题</groupName>
      <ability>L2_HalfPunc</ability>
      <abilityName>全半角检查</abilityName>
      <candidateList>
        <item>－</item>
      </candidateList>
      <explain>文本全半角错误。</explain>
      <paraID>2F1BF37A</paraID>
      <start>135</start>
      <end>136</end>
      <status>modified</status>
      <modifiedWord>－</modifiedWord>
      <trackRevisions>false</trackRevisions>
    </reviewItem>
    <reviewItem>
      <errorID>703e28a1-55e4-46b0-b21e-5e70d9eebea2</errorID>
      <errorWord>登陆</errorWord>
      <group>L1_Word</group>
      <groupName>字词问题</groupName>
      <ability>L2_Typo</ability>
      <abilityName>字词错误</abilityName>
      <candidateList>
        <item>登录</item>
      </candidateList>
      <explain>存在发音相同字词的误用。</explain>
      <paraID> E47EC02</paraID>
      <start>9</start>
      <end>11</end>
      <status>modified</status>
      <modifiedWord>登录</modifiedWord>
      <trackRevisions>false</trackRevisions>
    </reviewItem>
    <reviewItem>
      <errorID>cf3ac177-9bce-4524-bb56-215d463e0442</errorID>
      <errorWord>“.</errorWord>
      <group>L1_Punc</group>
      <groupName>标点问题</groupName>
      <ability>L2_Punc</ability>
      <abilityName>标点符号检查</abilityName>
      <candidateList>
        <item>“</item>
      </candidateList>
      <explain/>
      <paraID>697AF5B3</paraID>
      <start>48</start>
      <end>50</end>
      <status>ignored</status>
      <modifiedWord/>
      <trackRevisions>false</trackRevisions>
    </reviewItem>
    <reviewItem>
      <errorID>7eadff38-c8cc-4f4e-ac25-5ff1d7510082</errorID>
      <errorWord>充分考虑到</errorWord>
      <group>L1_Word</group>
      <groupName>字词问题</groupName>
      <ability>L2_Typo</ability>
      <abilityName>字词错误</abilityName>
      <candidateList>
        <item>充分考虑</item>
      </candidateList>
      <explain/>
      <paraID>3EACB4F6</paraID>
      <start>128</start>
      <end>132</end>
      <status>modified</status>
      <modifiedWord>充分考虑</modifiedWord>
      <trackRevisions>false</trackRevisions>
    </reviewItem>
    <reviewItem>
      <errorID>5ee55600-3f62-4093-925f-c62a51cf6374</errorID>
      <errorWord>通讯畅通</errorWord>
      <group>L1_Word</group>
      <groupName>字词问题</groupName>
      <ability>L2_Typo</ability>
      <abilityName>字词错误</abilityName>
      <candidateList>
        <item>通信畅通</item>
      </candidateList>
      <explain/>
      <paraID>58806C83</paraID>
      <start>87</start>
      <end>91</end>
      <status>modified</status>
      <modifiedWord>通信畅通</modifiedWord>
      <trackRevisions>false</trackRevisions>
    </reviewItem>
    <reviewItem>
      <errorID>d763b4f2-4d78-4b52-9eb4-18869006cc09</errorID>
      <errorWord>雇用</errorWord>
      <group>L1_Word</group>
      <groupName>字词问题</groupName>
      <ability>L2_Typo</ability>
      <abilityName>字词错误</abilityName>
      <candidateList>
        <item>雇佣</item>
      </candidateList>
      <explain>〈动〉用货币购买劳动力。</explain>
      <paraID>6A2D57DB</paraID>
      <start>40</start>
      <end>42</end>
      <status>modified</status>
      <modifiedWord>雇佣</modifiedWord>
      <trackRevisions>false</trackRevisions>
    </reviewItem>
    <reviewItem>
      <errorID>9974b825-22e5-4149-89c8-308375284d61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286C1953</paraID>
      <start>41</start>
      <end>46</end>
      <status>modified</status>
      <modifiedWord>及其他有关</modifiedWord>
      <trackRevisions>false</trackRevisions>
    </reviewItem>
    <reviewItem>
      <errorID>c6372e27-0cf3-4818-8fb8-3823ba3fb314</errorID>
      <errorWord>其它</errorWord>
      <group>L1_Word</group>
      <groupName>字词问题</groupName>
      <ability>L2_Alias</ability>
      <abilityName>也作/曾用词</abilityName>
      <candidateList>
        <item>其他</item>
      </candidateList>
      <explain>词汇[其它]为不规范表述或旧称，其规范书面表述为[其他]。</explain>
      <paraID>22C445ED</paraID>
      <start>61</start>
      <end>63</end>
      <status>modified</status>
      <modifiedWord>其他</modifiedWord>
      <trackRevisions>false</trackRevisions>
    </reviewItem>
    <reviewItem>
      <errorID>1e21fbaa-9645-42b3-80c1-1f640fb877f8</errorID>
      <errorWord>其它</errorWord>
      <group>L1_Word</group>
      <groupName>字词问题</groupName>
      <ability>L2_Alias</ability>
      <abilityName>也作/曾用词</abilityName>
      <candidateList>
        <item>其他</item>
      </candidateList>
      <explain>词汇[其它]为不规范表述或旧称，其规范书面表述为[其他]。</explain>
      <paraID>22C445ED</paraID>
      <start>89</start>
      <end>91</end>
      <status>modified</status>
      <modifiedWord>其他</modifiedWord>
      <trackRevisions>false</trackRevisions>
    </reviewItem>
    <reviewItem>
      <errorID>0ea2ff92-049c-4980-977a-8e7a3c6b9442</errorID>
      <errorWord>占到</errorWord>
      <group>L1_Word</group>
      <groupName>字词问题</groupName>
      <ability>L2_Typo</ability>
      <abilityName>字词错误</abilityName>
      <candidateList>
        <item>占</item>
      </candidateList>
      <explain/>
      <paraID>465B57F3</paraID>
      <start>71</start>
      <end>72</end>
      <status>modified</status>
      <modifiedWord>占</modifiedWord>
      <trackRevisions>false</trackRevisions>
    </reviewItem>
    <reviewItem>
      <errorID>2d2eab65-7060-4016-b9e4-135d093f102f</errorID>
      <errorWord>【2020】46号</errorWord>
      <group>L1_Knowledge</group>
      <groupName>知识性问题</groupName>
      <ability>L2_Knowledge</ability>
      <abilityName>其他知识</abilityName>
      <candidateList>
        <item>〔2020〕46号</item>
      </candidateList>
      <explain>发文字号格式错误。</explain>
      <paraID>72C90B05</paraID>
      <start>36</start>
      <end>45</end>
      <status>modified</status>
      <modifiedWord>〔2020〕46号</modifiedWord>
      <trackRevisions>false</trackRevisions>
    </reviewItem>
    <reviewItem>
      <errorID>38596c3e-fd1a-472e-90b9-ce269b9292d3</errorID>
      <errorWord>【2022】16号</errorWord>
      <group>L1_Knowledge</group>
      <groupName>知识性问题</groupName>
      <ability>L2_Knowledge</ability>
      <abilityName>其他知识</abilityName>
      <candidateList>
        <item>〔2022〕16号</item>
      </candidateList>
      <explain>发文字号格式错误。</explain>
      <paraID>72C90B05</paraID>
      <start>71</start>
      <end>80</end>
      <status>modified</status>
      <modifiedWord>〔2022〕16号</modifiedWord>
      <trackRevisions>false</trackRevisions>
    </reviewItem>
    <reviewItem>
      <errorID>739baae1-682b-416d-87ba-ece19c6201ec</errorID>
      <errorWord>其它</errorWord>
      <group>L1_Word</group>
      <groupName>字词问题</groupName>
      <ability>L2_Alias</ability>
      <abilityName>也作/曾用词</abilityName>
      <candidateList>
        <item>其他</item>
      </candidateList>
      <explain>词汇[其它]为不规范表述或旧称，其规范书面表述为[其他]。</explain>
      <paraID>72C90B05</paraID>
      <start>83</start>
      <end>85</end>
      <status>modified</status>
      <modifiedWord>其他</modifiedWord>
      <trackRevisions>false</trackRevisions>
    </reviewItem>
    <reviewItem>
      <errorID>cebcc243-4491-431c-8f67-87000d584633</errorID>
      <errorWord>法律、法规</errorWord>
      <group>L1_Word</group>
      <groupName>字词问题</groupName>
      <ability>L2_Typo</ability>
      <abilityName>字词错误</abilityName>
      <candidateList>
        <item>法律法规</item>
      </candidateList>
      <explain/>
      <paraID>72C90B05</paraID>
      <start>87</start>
      <end>91</end>
      <status>modified</status>
      <modifiedWord>法律法规</modifiedWord>
      <trackRevisions>false</trackRevisions>
    </reviewItem>
    <reviewItem>
      <errorID>026e4bed-e7de-45aa-bec4-57a563938132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23FD4856</paraID>
      <start>3</start>
      <end>7</end>
      <status>modified</status>
      <modifiedWord>勘查现场</modifiedWord>
      <trackRevisions>false</trackRevisions>
    </reviewItem>
    <reviewItem>
      <errorID>55d2fa8c-d63d-478e-81f2-47f6c5990022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45D7641E</paraID>
      <start>51</start>
      <end>55</end>
      <status>modified</status>
      <modifiedWord>勘查现场</modifiedWord>
      <trackRevisions>false</trackRevisions>
    </reviewItem>
    <reviewItem>
      <errorID>b198d8f1-6b79-40e3-bf22-303d8ea3a24b</errorID>
      <errorWord>可因</errorWord>
      <group>L1_Word</group>
      <groupName>字词问题</groupName>
      <ability>L2_Typo</ability>
      <abilityName>字词错误</abilityName>
      <candidateList>
        <item>可以</item>
      </candidateList>
      <explain>存在发音相近字词的误用。</explain>
      <paraID>4DF97C3E</paraID>
      <start>15</start>
      <end>17</end>
      <status>modified</status>
      <modifiedWord>可以</modifiedWord>
      <trackRevisions>false</trackRevisions>
    </reviewItem>
    <reviewItem>
      <errorID>6d2930d4-4e1e-4c50-985d-6d7fd14c9eaf</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4DF97C3E</paraID>
      <start>17</start>
      <end>21</end>
      <status>modified</status>
      <modifiedWord>勘查现场</modifiedWord>
      <trackRevisions>false</trackRevisions>
    </reviewItem>
    <reviewItem>
      <errorID>ad14c84e-ce73-41be-a6f1-6a0a2e59427c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4DF97C3E</paraID>
      <start>42</start>
      <end>46</end>
      <status>modified</status>
      <modifiedWord>勘查现场</modifiedWord>
      <trackRevisions>false</trackRevisions>
    </reviewItem>
    <reviewItem>
      <errorID>aa9b3d11-f021-451d-9a99-d559ea6e9f24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4DF97C3E</paraID>
      <start>64</start>
      <end>68</end>
      <status>modified</status>
      <modifiedWord>勘查现场</modifiedWord>
      <trackRevisions>false</trackRevisions>
    </reviewItem>
    <reviewItem>
      <errorID>d83b6307-6bd3-495f-8861-d66ab8449388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4DF97C3E</paraID>
      <start>77</start>
      <end>81</end>
      <status>modified</status>
      <modifiedWord>勘查现场</modifiedWord>
      <trackRevisions>false</trackRevisions>
    </reviewItem>
    <reviewItem>
      <errorID>4d9dcdb1-7901-4260-b270-6966fadb30a7</errorID>
      <errorWord>现场勘察</errorWord>
      <group>L1_Word</group>
      <groupName>字词问题</groupName>
      <ability>L2_Typo</ability>
      <abilityName>字词错误</abilityName>
      <candidateList>
        <item>现场勘查</item>
      </candidateList>
      <explain/>
      <paraID>67043669</paraID>
      <start>10</start>
      <end>14</end>
      <status>modified</status>
      <modifiedWord>现场勘查</modifiedWord>
      <trackRevisions>false</trackRevisions>
    </reviewItem>
    <reviewItem>
      <errorID>28b2d806-e36f-43a7-936f-7b36f331fa63</errorID>
      <errorWord>引起的</errorWord>
      <group>L1_Word</group>
      <groupName>字词问题</groupName>
      <ability>L2_Typo</ability>
      <abilityName>字词错误</abilityName>
      <candidateList>
        <item>引起</item>
      </candidateList>
      <explain/>
      <paraID> EE7F59E</paraID>
      <start>64</start>
      <end>66</end>
      <status>modified</status>
      <modifiedWord>引起</modifiedWord>
      <trackRevisions>false</trackRevisions>
    </reviewItem>
    <reviewItem>
      <errorID>3e349dee-e88b-4410-a859-2e2514c4c81a</errorID>
      <errorWord>清单等</errorWord>
      <group>L1_Word</group>
      <groupName>字词问题</groupName>
      <ability>L2_Typo</ability>
      <abilityName>字词错误</abilityName>
      <candidateList>
        <item>清单</item>
      </candidateList>
      <explain/>
      <paraID> 23C5A8F</paraID>
      <start>40</start>
      <end>43</end>
      <status>ignored</status>
      <modifiedWord/>
      <trackRevisions>false</trackRevisions>
    </reviewItem>
    <reviewItem>
      <errorID>0a1c97c9-1035-48ca-b164-e937d33f4b8b</errorID>
      <errorWord>，是</errorWord>
      <group>L1_Word</group>
      <groupName>字词问题</groupName>
      <ability>L2_Typo</ability>
      <abilityName>字词错误</abilityName>
      <candidateList>
        <item>，</item>
      </candidateList>
      <explain/>
      <paraID>3406092A</paraID>
      <start>32</start>
      <end>33</end>
      <status>modified</status>
      <modifiedWord>，</modifiedWord>
      <trackRevisions>false</trackRevisions>
    </reviewItem>
    <reviewItem>
      <errorID>86e8d5f7-2112-45da-b563-c6902bf4e62a</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6D847A58</paraID>
      <start>25</start>
      <end>27</end>
      <status>modified</status>
      <modifiedWord>通过</modifiedWord>
      <trackRevisions>false</trackRevisions>
    </reviewItem>
    <reviewItem>
      <errorID>4fa44101-906f-454f-b067-fbee6206c6e0</errorID>
      <errorWord>通讯畅通</errorWord>
      <group>L1_Word</group>
      <groupName>字词问题</groupName>
      <ability>L2_Typo</ability>
      <abilityName>字词错误</abilityName>
      <candidateList>
        <item>通信畅通</item>
      </candidateList>
      <explain/>
      <paraID>6D847A58</paraID>
      <start>87</start>
      <end>91</end>
      <status>modified</status>
      <modifiedWord>通信畅通</modifiedWord>
      <trackRevisions>false</trackRevisions>
    </reviewItem>
    <reviewItem>
      <errorID>08bb4bdd-0313-457e-964a-c4fa6feb95ac</errorID>
      <errorWord>导致的</errorWord>
      <group>L1_Word</group>
      <groupName>字词问题</groupName>
      <ability>L2_Typo</ability>
      <abilityName>字词错误</abilityName>
      <candidateList>
        <item>导致</item>
      </candidateList>
      <explain>〈动〉引起：由一些小的矛盾～双方关系破裂。</explain>
      <paraID>6D847A58</paraID>
      <start>94</start>
      <end>96</end>
      <status>modified</status>
      <modifiedWord>导致</modifiedWord>
      <trackRevisions>false</trackRevisions>
    </reviewItem>
    <reviewItem>
      <errorID>36faa712-c841-4cfa-9b67-e83682629b13</errorID>
      <errorWord>(</errorWord>
      <group>L1_Format</group>
      <groupName>格式问题</groupName>
      <ability>L2_HalfPunc</ability>
      <abilityName>全半角检查</abilityName>
      <candidateList>
        <item>（</item>
      </candidateList>
      <explain>文本全半角错误。</explain>
      <paraID>56DD65F6</paraID>
      <start>14</start>
      <end>15</end>
      <status>modified</status>
      <modifiedWord>（</modifiedWord>
      <trackRevisions>false</trackRevisions>
    </reviewItem>
    <reviewItem>
      <errorID>1794779c-8982-4216-8a6a-7b07ee564b68</errorID>
      <errorWord>)</errorWord>
      <group>L1_Format</group>
      <groupName>格式问题</groupName>
      <ability>L2_HalfPunc</ability>
      <abilityName>全半角检查</abilityName>
      <candidateList>
        <item>）</item>
      </candidateList>
      <explain>文本全半角错误。</explain>
      <paraID>56DD65F6</paraID>
      <start>18</start>
      <end>19</end>
      <status>modified</status>
      <modifiedWord>）</modifiedWord>
      <trackRevisions>false</trackRevisions>
    </reviewItem>
    <reviewItem>
      <errorID>f8d8c050-4a98-41dc-83c2-65822cc6e842</errorID>
      <errorWord>(</errorWord>
      <group>L1_Format</group>
      <groupName>格式问题</groupName>
      <ability>L2_HalfPunc</ability>
      <abilityName>全半角检查</abilityName>
      <candidateList>
        <item>（</item>
      </candidateList>
      <explain>文本全半角错误。</explain>
      <paraID>56DD65F6</paraID>
      <start>22</start>
      <end>23</end>
      <status>modified</status>
      <modifiedWord>（</modifiedWord>
      <trackRevisions>false</trackRevisions>
    </reviewItem>
    <reviewItem>
      <errorID>4cc3121c-46e4-43e5-a32e-c9691f2d063e</errorID>
      <errorWord>)</errorWord>
      <group>L1_Format</group>
      <groupName>格式问题</groupName>
      <ability>L2_HalfPunc</ability>
      <abilityName>全半角检查</abilityName>
      <candidateList>
        <item>）</item>
      </candidateList>
      <explain>文本全半角错误。</explain>
      <paraID>56DD65F6</paraID>
      <start>25</start>
      <end>26</end>
      <status>modified</status>
      <modifiedWord>）</modifiedWord>
      <trackRevisions>false</trackRevisions>
    </reviewItem>
    <reviewItem>
      <errorID>c9bd6989-7869-4a8a-bfc2-986a717909c0</errorID>
      <errorWord>(</errorWord>
      <group>L1_Format</group>
      <groupName>格式问题</groupName>
      <ability>L2_HalfPunc</ability>
      <abilityName>全半角检查</abilityName>
      <candidateList>
        <item>（</item>
      </candidateList>
      <explain>文本全半角错误。</explain>
      <paraID>56DD65F6</paraID>
      <start>30</start>
      <end>31</end>
      <status>modified</status>
      <modifiedWord>（</modifiedWord>
      <trackRevisions>false</trackRevisions>
    </reviewItem>
    <reviewItem>
      <errorID>acb0755a-059d-4dd7-a0bc-93f47aa49f24</errorID>
      <errorWord>)</errorWord>
      <group>L1_Format</group>
      <groupName>格式问题</groupName>
      <ability>L2_HalfPunc</ability>
      <abilityName>全半角检查</abilityName>
      <candidateList>
        <item>）</item>
      </candidateList>
      <explain>文本全半角错误。</explain>
      <paraID>56DD65F6</paraID>
      <start>33</start>
      <end>34</end>
      <status>modified</status>
      <modifiedWord>）</modifiedWord>
      <trackRevisions>false</trackRevisions>
    </reviewItem>
    <reviewItem>
      <errorID>931ef567-2e75-4d9d-babf-1f82e2afed6c</errorID>
      <errorWord>将被</errorWord>
      <group>L1_Word</group>
      <groupName>字词问题</groupName>
      <ability>L2_Typo</ability>
      <abilityName>字词错误</abilityName>
      <candidateList>
        <item>将</item>
      </candidateList>
      <explain>（jiāng）将要；（jiàng）勇将、上将、游泳健将；（qiāng）请求，将子无怒。</explain>
      <paraID>452796F6</paraID>
      <start>43</start>
      <end>44</end>
      <status>modified</status>
      <modifiedWord>将</modifiedWord>
      <trackRevisions>false</trackRevisions>
    </reviewItem>
    <reviewItem>
      <errorID>2bfa26c8-d917-4fff-850e-e72547fcfbee</errorID>
      <errorWord>:</errorWord>
      <group>L1_Format</group>
      <groupName>格式问题</groupName>
      <ability>L2_HalfPunc</ability>
      <abilityName>全半角检查</abilityName>
      <candidateList>
        <item>：</item>
      </candidateList>
      <explain>文本全半角错误。</explain>
      <paraID>34B37175</paraID>
      <start>22</start>
      <end>23</end>
      <status>modified</status>
      <modifiedWord>：</modifiedWord>
      <trackRevisions>false</trackRevisions>
    </reviewItem>
    <reviewItem>
      <errorID>d333a150-8b43-4c52-a994-c5ca180f5c40</errorID>
      <errorWord>(</errorWord>
      <group>L1_Format</group>
      <groupName>格式问题</groupName>
      <ability>L2_HalfPunc</ability>
      <abilityName>全半角检查</abilityName>
      <candidateList>
        <item>（</item>
      </candidateList>
      <explain>文本全半角错误。</explain>
      <paraID>34B37175</paraID>
      <start>126</start>
      <end>127</end>
      <status>modified</status>
      <modifiedWord>（</modifiedWord>
      <trackRevisions>false</trackRevisions>
    </reviewItem>
    <reviewItem>
      <errorID>6fa6c828-a782-4649-9364-6166bc065d01</errorID>
      <errorWord>,</errorWord>
      <group>L1_Format</group>
      <groupName>格式问题</groupName>
      <ability>L2_HalfPunc</ability>
      <abilityName>全半角检查</abilityName>
      <candidateList>
        <item>，</item>
      </candidateList>
      <explain>文本全半角错误。</explain>
      <paraID> 9650587</paraID>
      <start>72</start>
      <end>73</end>
      <status>modified</status>
      <modifiedWord>，</modifiedWord>
      <trackRevisions>false</trackRevisions>
    </reviewItem>
    <reviewItem>
      <errorID>4a3c611e-06f1-47ce-ab3b-c21eb5d76e15</errorID>
      <errorWord>通</errorWord>
      <group>L1_Word</group>
      <groupName>字词问题</groupName>
      <ability>L2_Typo</ability>
      <abilityName>字词错误</abilityName>
      <candidateList>
        <item>通过</item>
      </candidateList>
      <explain>❶（－∥－）〈动〉从一端或一侧到另一端或另一侧；穿过：电流～导线｜队伍～了沙漠｜路太窄，汽车不能～。❷（－∥－）〈动〉议案等经过法定人数的同意而成立：～决议｜该提案以四分之三的多数票获得～。❸〈介〉以人或事物为媒介或手段而达到某种目的：～老艺人收集民间故事｜～座谈会征询意见。❹〈动〉征求有关的人或组织的同意或核准：～组织｜～领导｜这问题要～群众，才能做出决定。</explain>
      <paraID>39607792</paraID>
      <start>24</start>
      <end>26</end>
      <status>modified</status>
      <modifiedWord>通过</modifiedWord>
      <trackRevisions>false</trackRevisions>
    </reviewItem>
    <reviewItem>
      <errorID>003de15a-b1db-4c20-bdd4-16ce38b03867</errorID>
      <errorWord>通讯畅通</errorWord>
      <group>L1_Word</group>
      <groupName>字词问题</groupName>
      <ability>L2_Typo</ability>
      <abilityName>字词错误</abilityName>
      <candidateList>
        <item>通信畅通</item>
      </candidateList>
      <explain/>
      <paraID>39607792</paraID>
      <start>86</start>
      <end>90</end>
      <status>modified</status>
      <modifiedWord>通信畅通</modifiedWord>
      <trackRevisions>false</trackRevisions>
    </reviewItem>
    <reviewItem>
      <errorID>201c0dee-d9b0-4665-b0a3-296d798e5522</errorID>
      <errorWord>导致的</errorWord>
      <group>L1_Word</group>
      <groupName>字词问题</groupName>
      <ability>L2_Typo</ability>
      <abilityName>字词错误</abilityName>
      <candidateList>
        <item>导致</item>
      </candidateList>
      <explain>〈动〉引起：由一些小的矛盾～双方关系破裂。</explain>
      <paraID>39607792</paraID>
      <start>93</start>
      <end>95</end>
      <status>modified</status>
      <modifiedWord>导致</modifiedWord>
      <trackRevisions>false</trackRevisions>
    </reviewItem>
    <reviewItem>
      <errorID>d1637c14-b424-4427-b9ff-2b09a41bcfc2</errorID>
      <errorWord>法律、法规</errorWord>
      <group>L1_Word</group>
      <groupName>字词问题</groupName>
      <ability>L2_Typo</ability>
      <abilityName>字词错误</abilityName>
      <candidateList>
        <item>法律法规</item>
      </candidateList>
      <explain/>
      <paraID>11337C4E</paraID>
      <start>36</start>
      <end>40</end>
      <status>modified</status>
      <modifiedWord>法律法规</modifiedWord>
      <trackRevisions>false</trackRevisions>
    </reviewItem>
    <reviewItem>
      <errorID>f1650108-1600-498f-b712-f9cfe0308d9c</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74B39453</paraID>
      <start>50</start>
      <end>52</end>
      <status>modified</status>
      <modifiedWord>应该</modifiedWord>
      <trackRevisions>false</trackRevisions>
    </reviewItem>
    <reviewItem>
      <errorID>33bfcb18-8a4d-4ba0-ac15-3294bf3b3bb5</errorID>
      <errorWord>将被</errorWord>
      <group>L1_Word</group>
      <groupName>字词问题</groupName>
      <ability>L2_Typo</ability>
      <abilityName>字词错误</abilityName>
      <candidateList>
        <item>将</item>
      </candidateList>
      <explain>（jiāng）将要；（jiàng）勇将、上将、游泳健将；（qiāng）请求，将子无怒。</explain>
      <paraID>20AE1544</paraID>
      <start>110</start>
      <end>111</end>
      <status>modified</status>
      <modifiedWord>将</modifiedWord>
      <trackRevisions>false</trackRevisions>
    </reviewItem>
    <reviewItem>
      <errorID>6f9d9d18-fa1d-4bc0-ad4a-b30e30a6351c</errorID>
      <errorWord>&lt;</errorWord>
      <group>L1_Format</group>
      <groupName>格式问题</groupName>
      <ability>L2_HalfPunc</ability>
      <abilityName>全半角检查</abilityName>
      <candidateList>
        <item>〈</item>
      </candidateList>
      <explain>文本全半角错误。</explain>
      <paraID>4E9EE9BA</paraID>
      <start>38</start>
      <end>39</end>
      <status>ignored</status>
      <modifiedWord/>
      <trackRevisions>false</trackRevisions>
    </reviewItem>
    <reviewItem>
      <errorID>0091c0ec-13b3-44ea-b51c-ba49eb74c95b</errorID>
      <errorWord>&lt;</errorWord>
      <group>L1_Format</group>
      <groupName>格式问题</groupName>
      <ability>L2_HalfPunc</ability>
      <abilityName>全半角检查</abilityName>
      <candidateList>
        <item>〈</item>
      </candidateList>
      <explain>文本全半角错误。</explain>
      <paraID>79B9E004</paraID>
      <start>38</start>
      <end>39</end>
      <status>ignored</status>
      <modifiedWord/>
      <trackRevisions>false</trackRevisions>
    </reviewItem>
    <reviewItem>
      <errorID>1a896fb9-93a3-4482-9fac-71276e6a789a</errorID>
      <errorWord>&lt;</errorWord>
      <group>L1_Format</group>
      <groupName>格式问题</groupName>
      <ability>L2_HalfPunc</ability>
      <abilityName>全半角检查</abilityName>
      <candidateList>
        <item>〈</item>
      </candidateList>
      <explain>文本全半角错误。</explain>
      <paraID>125BDAC2</paraID>
      <start>33</start>
      <end>34</end>
      <status>ignored</status>
      <modifiedWord/>
      <trackRevisions>false</trackRevisions>
    </reviewItem>
    <reviewItem>
      <errorID>033f0369-aaad-4482-81f7-7694af681639</errorID>
      <errorWord>响应响应</errorWord>
      <group>L1_Word</group>
      <groupName>字词问题</groupName>
      <ability>L2_Typo</ability>
      <abilityName>字词错误</abilityName>
      <candidateList>
        <item>响应</item>
      </candidateList>
      <explain>〈动〉回声相应，比喻用言语行动表示赞同、支持某种号召或倡议：～号召。</explain>
      <paraID>4C4CFBDA</paraID>
      <start>21</start>
      <end>23</end>
      <status>modified</status>
      <modifiedWord>响应</modifiedWord>
      <trackRevisions>false</trackRevisions>
    </reviewItem>
    <reviewItem>
      <errorID>465b2231-c4f4-4e9e-9fe4-9ccdd6d36de5</errorID>
      <errorWord>家的</errorWord>
      <group>L1_Word</group>
      <groupName>字词问题</groupName>
      <ability>L2_Typo</ability>
      <abilityName>字词错误</abilityName>
      <candidateList>
        <item>家</item>
      </candidateList>
      <explain/>
      <paraID>24CDC7B2</paraID>
      <start>42</start>
      <end>43</end>
      <status>modified</status>
      <modifiedWord>家</modifiedWord>
      <trackRevisions>false</trackRevisions>
    </reviewItem>
    <reviewItem>
      <errorID>e5e686c3-2823-4058-8945-e513ae251a59</errorID>
      <errorWord>确定为</errorWord>
      <group>L1_Word</group>
      <groupName>字词问题</groupName>
      <ability>L2_Typo</ability>
      <abilityName>字词错误</abilityName>
      <candidateList>
        <item>确定</item>
      </candidateList>
      <explain/>
      <paraID>3F4E713C</paraID>
      <start>45</start>
      <end>47</end>
      <status>modified</status>
      <modifiedWord>确定</modifiedWord>
      <trackRevisions>false</trackRevisions>
    </reviewItem>
    <reviewItem>
      <errorID>4c292fd6-dbc6-49b0-8f63-d2a3b2eb09c7</errorID>
      <errorWord>确定出</errorWord>
      <group>L1_Word</group>
      <groupName>字词问题</groupName>
      <ability>L2_Typo</ability>
      <abilityName>字词错误</abilityName>
      <candidateList>
        <item>确定</item>
      </candidateList>
      <explain/>
      <paraID>1B81D0B9</paraID>
      <start>4</start>
      <end>6</end>
      <status>modified</status>
      <modifiedWord>确定</modifiedWord>
      <trackRevisions>false</trackRevisions>
    </reviewItem>
    <reviewItem>
      <errorID>c24ecef8-f53f-4c94-a92b-e6618a0c8388</errorID>
      <errorWord>,</errorWord>
      <group>L1_Format</group>
      <groupName>格式问题</groupName>
      <ability>L2_HalfPunc</ability>
      <abilityName>全半角检查</abilityName>
      <candidateList>
        <item>，</item>
      </candidateList>
      <explain>文本全半角错误。</explain>
      <paraID>1B81D0B9</paraID>
      <start>61</start>
      <end>62</end>
      <status>modified</status>
      <modifiedWord>，</modifiedWord>
      <trackRevisions>false</trackRevisions>
    </reviewItem>
    <reviewItem>
      <errorID>ee37fcee-6d38-4134-a10c-247836e79132</errorID>
      <errorWord>,</errorWord>
      <group>L1_Format</group>
      <groupName>格式问题</groupName>
      <ability>L2_HalfPunc</ability>
      <abilityName>全半角检查</abilityName>
      <candidateList>
        <item>，</item>
      </candidateList>
      <explain>文本全半角错误。</explain>
      <paraID>1B81D0B9</paraID>
      <start>136</start>
      <end>137</end>
      <status>modified</status>
      <modifiedWord>，</modifiedWord>
      <trackRevisions>false</trackRevisions>
    </reviewItem>
    <reviewItem>
      <errorID>0646557c-a29c-45e5-93c1-b120c0cd1dec</errorID>
      <errorWord>》</errorWord>
      <group>L1_Word</group>
      <groupName>字词问题</groupName>
      <ability>L2_Typo</ability>
      <abilityName>字词错误</abilityName>
      <candidateList>
        <item>》等</item>
      </candidateList>
      <explain/>
      <paraID>3AB075EB</paraID>
      <start>61</start>
      <end>63</end>
      <status>modified</status>
      <modifiedWord>》等</modifiedWord>
      <trackRevisions>false</trackRevisions>
    </reviewItem>
    <reviewItem>
      <errorID>b987ac91-7dd1-4c64-82c9-ed8eb30408e3</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4318A502</paraID>
      <start>203</start>
      <end>215</end>
      <status>modified</status>
      <modifiedWord>中华人民共和国政府采购法</modifiedWord>
      <trackRevisions>false</trackRevisions>
    </reviewItem>
    <reviewItem>
      <errorID>fda5b911-dfb6-4d89-8fd1-22627deba706</errorID>
      <errorWord>（2017）11号</errorWord>
      <group>L1_Knowledge</group>
      <groupName>知识性问题</groupName>
      <ability>L2_Knowledge</ability>
      <abilityName>其他知识</abilityName>
      <candidateList>
        <item>〔2017〕11号</item>
      </candidateList>
      <explain>发文字号格式错误。</explain>
      <paraID> C5DE52A</paraID>
      <start>60</start>
      <end>69</end>
      <status>modified</status>
      <modifiedWord>〔2017〕11号</modifiedWord>
      <trackRevisions>false</trackRevisions>
    </reviewItem>
    <reviewItem>
      <errorID>f098387d-421d-4d55-bd26-5b5d6cc64217</errorID>
      <errorWord>&lt;</errorWord>
      <group>L1_Format</group>
      <groupName>格式问题</groupName>
      <ability>L2_HalfPunc</ability>
      <abilityName>全半角检查</abilityName>
      <candidateList>
        <item>〈</item>
      </candidateList>
      <explain>文本全半角错误。</explain>
      <paraID> C5DE52A</paraID>
      <start>77</start>
      <end>78</end>
      <status>modified</status>
      <modifiedWord>〈</modifiedWord>
      <trackRevisions>false</trackRevisions>
    </reviewItem>
    <reviewItem>
      <errorID>8072b80c-5b83-4f84-bf65-bc09b8942003</errorID>
      <errorWord>&gt;</errorWord>
      <group>L1_Format</group>
      <groupName>格式问题</groupName>
      <ability>L2_HalfPunc</ability>
      <abilityName>全半角检查</abilityName>
      <candidateList>
        <item>〉</item>
      </candidateList>
      <explain>文本全半角错误。</explain>
      <paraID> C5DE52A</paraID>
      <start>94</start>
      <end>95</end>
      <status>modified</status>
      <modifiedWord>〉</modifiedWord>
      <trackRevisions>false</trackRevisions>
    </reviewItem>
    <reviewItem>
      <errorID>2af3e191-26b3-4f87-b207-7b98e070de33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34FAF6B8</paraID>
      <start>14</start>
      <end>16</end>
      <status>modified</status>
      <modifiedWord>》《</modifiedWord>
      <trackRevisions>false</trackRevisions>
    </reviewItem>
    <reviewItem>
      <errorID>84d43bb1-f525-4771-a9d4-6d8895470d60</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34FAF6B8</paraID>
      <start>39</start>
      <end>41</end>
      <status>modified</status>
      <modifiedWord>有关</modifiedWord>
      <trackRevisions>false</trackRevisions>
    </reviewItem>
    <reviewItem>
      <errorID>3a28a025-460a-4604-a898-d1b2e8d8bdbc</errorID>
      <errorWord>临</errorWord>
      <group>L1_Word</group>
      <groupName>字词问题</groupName>
      <ability>L2_Typo</ability>
      <abilityName>字词错误</abilityName>
      <candidateList>
        <item>临国</item>
      </candidateList>
      <explain/>
      <paraID>2E16F318</paraID>
      <start>195</start>
      <end>196</end>
      <status>ignored</status>
      <modifiedWord/>
      <trackRevisions>false</trackRevisions>
    </reviewItem>
    <reviewItem>
      <errorID>1429f755-ad8f-44ff-8088-09021b8756c7</errorID>
      <errorWord>-</errorWord>
      <group>L1_Format</group>
      <groupName>格式问题</groupName>
      <ability>L2_HalfPunc</ability>
      <abilityName>全半角检查</abilityName>
      <candidateList>
        <item>－</item>
      </candidateList>
      <explain>文本全半角错误。</explain>
      <paraID>538020F9</paraID>
      <start>80</start>
      <end>81</end>
      <status>ignored</status>
      <modifiedWord/>
      <trackRevisions>false</trackRevisions>
    </reviewItem>
    <reviewItem>
      <errorID>cdda8de1-7d06-46ba-8935-78ff507421a5</errorID>
      <errorWord>-</errorWord>
      <group>L1_Format</group>
      <groupName>格式问题</groupName>
      <ability>L2_HalfPunc</ability>
      <abilityName>全半角检查</abilityName>
      <candidateList>
        <item>－</item>
      </candidateList>
      <explain>文本全半角错误。</explain>
      <paraID>538020F9</paraID>
      <start>83</start>
      <end>84</end>
      <status>ignored</status>
      <modifiedWord/>
      <trackRevisions>false</trackRevisions>
    </reviewItem>
    <reviewItem>
      <errorID>03238f5a-4508-46f7-852f-25a93629a101</errorID>
      <errorWord>如果以</errorWord>
      <group>L1_Word</group>
      <groupName>字词问题</groupName>
      <ability>L2_Typo</ability>
      <abilityName>字词错误</abilityName>
      <candidateList>
        <item>如果</item>
      </candidateList>
      <explain>〈连〉表示假设：你～有困难，我可以帮助你。</explain>
      <paraID>3C3DF27B</paraID>
      <start>24</start>
      <end>26</end>
      <status>modified</status>
      <modifiedWord>如果</modifiedWord>
      <trackRevisions>false</trackRevisions>
    </reviewItem>
    <reviewItem>
      <errorID>daaf16a2-0077-4832-bfae-8bac7ae44fa0</errorID>
      <errorWord>其它</errorWord>
      <group>L1_Word</group>
      <groupName>字词问题</groupName>
      <ability>L2_Alias</ability>
      <abilityName>也作/曾用词</abilityName>
      <candidateList>
        <item>其他</item>
      </candidateList>
      <explain>词汇[其它]为不规范表述或旧称，其规范书面表述为[其他]。</explain>
      <paraID> 98D1516</paraID>
      <start>63</start>
      <end>65</end>
      <status>modified</status>
      <modifiedWord>其他</modifiedWord>
      <trackRevisions>false</trackRevisions>
    </reviewItem>
    <reviewItem>
      <errorID>bfbafa95-bd29-4227-8e0a-aa977fdb8231</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44B2EAC4</paraID>
      <start>15</start>
      <end>21</end>
      <status>modified</status>
      <modifiedWord>承担其他任何</modifiedWord>
      <trackRevisions>false</trackRevisions>
    </reviewItem>
    <reviewItem>
      <errorID>17e68db1-8950-47b8-9248-c8aeb9516f97</errorID>
      <errorWord>做出</errorWord>
      <group>L1_Word</group>
      <groupName>字词问题</groupName>
      <ability>L2_Typo</ability>
      <abilityName>字词错误</abilityName>
      <candidateList>
        <item>作出</item>
      </candidateList>
      <explain/>
      <paraID>6AAE2389</paraID>
      <start>42</start>
      <end>44</end>
      <status>modified</status>
      <modifiedWord>作出</modifiedWord>
      <trackRevisions>false</trackRevisions>
    </reviewItem>
    <reviewItem>
      <errorID>1cace95a-3eec-44c2-a1db-f41ec1bb323b</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49739140</paraID>
      <start>21</start>
      <end>22</end>
      <status>modified</status>
      <modifiedWord>或</modifiedWord>
      <trackRevisions>false</trackRevisions>
    </reviewItem>
    <reviewItem>
      <errorID>49b047a1-ceef-4118-af70-e8fa14b52e0b</errorID>
      <errorWord>）为</errorWord>
      <group>L1_Word</group>
      <groupName>字词问题</groupName>
      <ability>L2_Typo</ability>
      <abilityName>字词错误</abilityName>
      <candidateList>
        <item>）</item>
      </candidateList>
      <explain/>
      <paraID>7287E50D</paraID>
      <start>2</start>
      <end>3</end>
      <status>modified</status>
      <modifiedWord>）</modifiedWord>
      <trackRevisions>false</trackRevisions>
    </reviewItem>
    <reviewItem>
      <errorID>3136e991-f496-4144-8f55-74ac6a1096b8</errorID>
      <errorWord>号</errorWord>
      <group>L1_Word</group>
      <groupName>字词问题</groupName>
      <ability>L2_Typo</ability>
      <abilityName>字词错误</abilityName>
      <candidateList>
        <item/>
      </candidateList>
      <explain/>
      <paraID>44DF4598</paraID>
      <start>23</start>
      <end>24</end>
      <status>ignored</status>
      <modifiedWord/>
      <trackRevisions>false</trackRevisions>
    </reviewItem>
    <reviewItem>
      <errorID>0eb1d747-ef63-4a42-a64f-297409797d49</errorID>
      <errorWord>，</errorWord>
      <group>L1_Word</group>
      <groupName>字词问题</groupName>
      <ability>L2_Typo</ability>
      <abilityName>字词错误</abilityName>
      <candidateList>
        <item>，并</item>
      </candidateList>
      <explain/>
      <paraID>5AF92F6B</paraID>
      <start>105</start>
      <end>107</end>
      <status>modified</status>
      <modifiedWord>，并</modifiedWord>
      <trackRevisions>false</trackRevisions>
    </reviewItem>
    <reviewItem>
      <errorID>78373993-31ef-470f-b997-e1c6d95cbf4d</errorID>
      <errorWord>(</errorWord>
      <group>L1_Format</group>
      <groupName>格式问题</groupName>
      <ability>L2_HalfPunc</ability>
      <abilityName>全半角检查</abilityName>
      <candidateList>
        <item>（</item>
      </candidateList>
      <explain>文本全半角错误。</explain>
      <paraID>61581332</paraID>
      <start>19</start>
      <end>20</end>
      <status>modified</status>
      <modifiedWord>（</modifiedWord>
      <trackRevisions>false</trackRevisions>
    </reviewItem>
    <reviewItem>
      <errorID>cbe1c624-146b-4491-aad5-a9173ddc7506</errorID>
      <errorWord>)</errorWord>
      <group>L1_Format</group>
      <groupName>格式问题</groupName>
      <ability>L2_HalfPunc</ability>
      <abilityName>全半角检查</abilityName>
      <candidateList>
        <item>）</item>
      </candidateList>
      <explain>文本全半角错误。</explain>
      <paraID>61581332</paraID>
      <start>22</start>
      <end>23</end>
      <status>modified</status>
      <modifiedWord>）</modifiedWord>
      <trackRevisions>false</trackRevisions>
    </reviewItem>
    <reviewItem>
      <errorID>790e102a-3600-4cc6-8a6a-a04174c41ea5</errorID>
      <errorWord>申明</errorWord>
      <group>L1_Word</group>
      <groupName>字词问题</groupName>
      <ability>L2_Typo</ability>
      <abilityName>字词错误</abilityName>
      <candidateList>
        <item>声明</item>
      </candidateList>
      <explain>存在发音相近字词的误用。</explain>
      <paraID>62A223EA</paraID>
      <start>45</start>
      <end>47</end>
      <status>modified</status>
      <modifiedWord>声明</modifiedWord>
      <trackRevisions>false</trackRevisions>
    </reviewItem>
    <reviewItem>
      <errorID>538d44a1-191e-4533-966f-1d4782ae82d6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531F3A1B</paraID>
      <start>23</start>
      <end>25</end>
      <status>modified</status>
      <modifiedWord>”“</modifiedWord>
      <trackRevisions>false</trackRevisions>
    </reviewItem>
    <reviewItem>
      <errorID>69e15301-32b3-4b5e-8821-2e79f2e4e0d4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531F3A1B</paraID>
      <start>28</start>
      <end>30</end>
      <status>modified</status>
      <modifiedWord>”“</modifiedWord>
      <trackRevisions>false</trackRevisions>
    </reviewItem>
    <reviewItem>
      <errorID>dd96878f-57cc-4e6d-9164-fff1924d84fa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531F3A1B</paraID>
      <start>59</start>
      <end>60</end>
      <status>modified</status>
      <modifiedWord>地</modifiedWord>
      <trackRevisions>false</trackRevisions>
    </reviewItem>
    <reviewItem>
      <errorID>38aa17ad-06cc-4558-83ed-6ef448d6a1d4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1009CF9F</paraID>
      <start>23</start>
      <end>25</end>
      <status>modified</status>
      <modifiedWord>”“</modifiedWord>
      <trackRevisions>false</trackRevisions>
    </reviewItem>
    <reviewItem>
      <errorID>146fd94d-bd99-4886-9fe5-fa029bccf572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1009CF9F</paraID>
      <start>28</start>
      <end>30</end>
      <status>modified</status>
      <modifiedWord>”“</modifiedWord>
      <trackRevisions>false</trackRevisions>
    </reviewItem>
    <reviewItem>
      <errorID>c0d721ac-777d-4d2d-b998-0f2087da035e</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1009CF9F</paraID>
      <start>59</start>
      <end>60</end>
      <status>modified</status>
      <modifiedWord>地</modifiedWord>
      <trackRevisions>false</trackRevisions>
    </reviewItem>
    <reviewItem>
      <errorID>d3cfedf7-6217-4d0f-962b-ace203a83aa0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519A278B</paraID>
      <start>0</start>
      <end>2</end>
      <status>modified</status>
      <modifiedWord>1.</modifiedWord>
      <trackRevisions>false</trackRevisions>
    </reviewItem>
    <reviewItem>
      <errorID>de3db927-1602-40ee-a59e-c6090f0ce9e3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22C6F87C</paraID>
      <start>0</start>
      <end>2</end>
      <status>modified</status>
      <modifiedWord>2.</modifiedWord>
      <trackRevisions>false</trackRevisions>
    </reviewItem>
    <reviewItem>
      <errorID>f17d43f2-99ca-4fd6-b1e6-9d130e0ce8ff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29374FB9</paraID>
      <start>31</start>
      <end>43</end>
      <status>modified</status>
      <modifiedWord>中华人民共和国政府采购法</modifiedWord>
      <trackRevisions>false</trackRevisions>
    </reviewItem>
    <reviewItem>
      <errorID>c39e0d98-ab55-4bc8-93de-dafceb21c795</errorID>
      <errorWord>：：</errorWord>
      <group>L1_Punc</group>
      <groupName>标点问题</groupName>
      <ability>L2_Punc</ability>
      <abilityName>标点符号检查</abilityName>
      <candidateList>
        <item>：</item>
      </candidateList>
      <explain/>
      <paraID> A3DF13A</paraID>
      <start>2</start>
      <end>3</end>
      <status>modified</status>
      <modifiedWord>：</modifiedWord>
      <trackRevisions>false</trackRevisions>
    </reviewItem>
    <reviewItem>
      <errorID>f271405d-8f71-48a8-9fa1-21f6091f7d80</errorID>
      <errorWord>效</errorWord>
      <group>L1_Word</group>
      <groupName>字词问题</groupName>
      <ability>L2_Typo</ability>
      <abilityName>字词错误</abilityName>
      <candidateList>
        <item>效后</item>
      </candidateList>
      <explain/>
      <paraID>4219CA96</paraID>
      <start>13</start>
      <end>15</end>
      <status>modified</status>
      <modifiedWord>效后</modifiedWord>
      <trackRevisions>false</trackRevisions>
    </reviewItem>
    <reviewItem>
      <errorID>24556ec9-95d6-416d-8ace-2a0a2e2d9d76</errorID>
      <errorWord>、</errorWord>
      <group>L1_Punc</group>
      <groupName>标点问题</groupName>
      <ability>L2_Punc</ability>
      <abilityName>标点符号检查</abilityName>
      <candidateList>
        <item>.</item>
      </candidateList>
      <explain/>
      <paraID>6C44E2E7</paraID>
      <start>1</start>
      <end>2</end>
      <status>modified</status>
      <modifiedWord>.</modifiedWord>
      <trackRevisions>false</trackRevisions>
    </reviewItem>
    <reviewItem>
      <errorID>bae711e6-40c6-48d0-83d8-1950acfc1116</errorID>
      <errorWord>、</errorWord>
      <group>L1_Punc</group>
      <groupName>标点问题</groupName>
      <ability>L2_Punc</ability>
      <abilityName>标点符号检查</abilityName>
      <candidateList>
        <item>.</item>
      </candidateList>
      <explain/>
      <paraID>10CF176C</paraID>
      <start>1</start>
      <end>2</end>
      <status>modified</status>
      <modifiedWord>.</modifiedWord>
      <trackRevisions>false</trackRevisions>
    </reviewItem>
    <reviewItem>
      <errorID>f455b589-19b4-4e5e-9cb7-25a06bc4b475</errorID>
      <errorWord>承担其它任何</errorWord>
      <group>L1_Word</group>
      <groupName>字词问题</groupName>
      <ability>L2_Alias</ability>
      <abilityName>也作/曾用词</abilityName>
      <candidateList>
        <item>承担其他任何</item>
      </candidateList>
      <explain>词汇[承担其它任何]为不规范表述或旧称，其规范书面表述为[承担其他任何]。</explain>
      <paraID>5785934D</paraID>
      <start>14</start>
      <end>20</end>
      <status>modified</status>
      <modifiedWord>承担其他任何</modifiedWord>
      <trackRevisions>false</trackRevisions>
    </reviewItem>
    <reviewItem>
      <errorID>bba9f063-2f09-4d0d-9d82-8121056ff1a9</errorID>
      <errorWord>》</errorWord>
      <group>L1_Word</group>
      <groupName>字词问题</groupName>
      <ability>L2_Typo</ability>
      <abilityName>字词错误</abilityName>
      <candidateList>
        <item>》等</item>
      </candidateList>
      <explain/>
      <paraID>64C6C235</paraID>
      <start>57</start>
      <end>59</end>
      <status>modified</status>
      <modifiedWord>》等</modifiedWord>
      <trackRevisions>false</trackRevisions>
    </reviewItem>
    <reviewItem>
      <errorID>f60ad9db-935f-4c81-84d7-b1343082b60e</errorID>
      <errorWord>--</errorWord>
      <group>L1_Punc</group>
      <groupName>标点问题</groupName>
      <ability>L2_Punc</ability>
      <abilityName>标点符号检查</abilityName>
      <candidateList>
        <item>——</item>
      </candidateList>
      <explain>破折号或连接号疑似使用错误。</explain>
      <paraID>64C6C235</paraID>
      <start>90</start>
      <end>92</end>
      <status>modified</status>
      <modifiedWord>——</modifiedWord>
      <trackRevisions>false</trackRevisions>
    </reviewItem>
    <reviewItem>
      <errorID>4dcb8491-4864-4249-ad1d-472cd99f23a7</errorID>
      <errorWord>做出</errorWord>
      <group>L1_Word</group>
      <groupName>字词问题</groupName>
      <ability>L2_Typo</ability>
      <abilityName>字词错误</abilityName>
      <candidateList>
        <item>作出</item>
      </candidateList>
      <explain/>
      <paraID>74641BD7</paraID>
      <start>30</start>
      <end>32</end>
      <status>modified</status>
      <modifiedWord>作出</modifiedWord>
      <trackRevisions>false</trackRevisions>
    </reviewItem>
    <reviewItem>
      <errorID>ee43196b-a507-4aee-baa7-4cda8b47bfc8</errorID>
      <errorWord>或其</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4E41E78B</paraID>
      <start>21</start>
      <end>22</end>
      <status>modified</status>
      <modifiedWord>或</modifiedWord>
      <trackRevisions>false</trackRevisions>
    </reviewItem>
    <reviewItem>
      <errorID>5245dd5c-fc05-42aa-820f-d8f6b3d0fa8f</errorID>
      <errorWord>）为</errorWord>
      <group>L1_Word</group>
      <groupName>字词问题</groupName>
      <ability>L2_Typo</ability>
      <abilityName>字词错误</abilityName>
      <candidateList>
        <item>）</item>
      </candidateList>
      <explain/>
      <paraID>5256A333</paraID>
      <start>2</start>
      <end>3</end>
      <status>modified</status>
      <modifiedWord>）</modifiedWord>
      <trackRevisions>false</trackRevisions>
    </reviewItem>
    <reviewItem>
      <errorID>2d94419b-ad37-4ffb-937e-eabcc7ec00be</errorID>
      <errorWord>需</errorWord>
      <group>L1_Word</group>
      <groupName>字词问题</groupName>
      <ability>L2_Typo</ability>
      <abilityName>字词错误</abilityName>
      <candidateList>
        <item>须</item>
      </candidateList>
      <explain>存在发音相同字词的误用。</explain>
      <paraID>796A1B1A</paraID>
      <start>31</start>
      <end>32</end>
      <status>modified</status>
      <modifiedWord>须</modifiedWord>
      <trackRevisions>false</trackRevisions>
    </reviewItem>
    <reviewItem>
      <errorID>27fe74ed-6bbf-44cc-9095-f4baa4e18edc</errorID>
      <errorWord>项</errorWord>
      <group>L1_Word</group>
      <groupName>字词问题</groupName>
      <ability>L2_Typo</ability>
      <abilityName>字词错误</abilityName>
      <candidateList>
        <item>项目</item>
      </candidateList>
      <explain>〈名〉事物分成的门类：服务～｜体育～｜建设～。</explain>
      <paraID> E64DA0A</paraID>
      <start>62</start>
      <end>64</end>
      <status>modified</status>
      <modifiedWord>项目</modifiedWord>
      <trackRevisions>false</trackRevisions>
    </reviewItem>
    <reviewItem>
      <errorID>50468e44-32a6-4536-9b78-a788b9044358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49260951</paraID>
      <start>20</start>
      <end>22</end>
      <status>modified</status>
      <modifiedWord>》《</modifiedWord>
      <trackRevisions>false</trackRevisions>
    </reviewItem>
    <reviewItem>
      <errorID>12dd7f91-9d94-4ee9-84ad-ec0728632aa1</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49260951</paraID>
      <start>37</start>
      <end>39</end>
      <status>modified</status>
      <modifiedWord>其他</modifiedWord>
      <trackRevisions>false</trackRevisions>
    </reviewItem>
    <reviewItem>
      <errorID>d0791f03-48b7-437f-aff1-ddf7f71c3fc8</errorID>
      <errorWord>法律、法规</errorWord>
      <group>L1_Word</group>
      <groupName>字词问题</groupName>
      <ability>L2_Typo</ability>
      <abilityName>字词错误</abilityName>
      <candidateList>
        <item>法律法规</item>
      </candidateList>
      <explain/>
      <paraID>49260951</paraID>
      <start>41</start>
      <end>45</end>
      <status>modified</status>
      <modifiedWord>法律法规</modifiedWord>
      <trackRevisions>false</trackRevisions>
    </reviewItem>
    <reviewItem>
      <errorID>96cbf4e9-e945-4fd4-b1e7-c692bab57182</errorID>
      <errorWord>(</errorWord>
      <group>L1_Format</group>
      <groupName>格式问题</groupName>
      <ability>L2_HalfPunc</ability>
      <abilityName>全半角检查</abilityName>
      <candidateList>
        <item>（</item>
      </candidateList>
      <explain>文本全半角错误。</explain>
      <paraID>241C75E2</paraID>
      <start>0</start>
      <end>1</end>
      <status>modified</status>
      <modifiedWord>（</modifiedWord>
      <trackRevisions>false</trackRevisions>
    </reviewItem>
    <reviewItem>
      <errorID>1ac7a1e9-0617-4b7c-8f77-bf90c1286e09</errorID>
      <errorWord>)</errorWord>
      <group>L1_Format</group>
      <groupName>格式问题</groupName>
      <ability>L2_HalfPunc</ability>
      <abilityName>全半角检查</abilityName>
      <candidateList>
        <item>）</item>
      </candidateList>
      <explain>文本全半角错误。</explain>
      <paraID>241C75E2</paraID>
      <start>9</start>
      <end>10</end>
      <status>modified</status>
      <modifiedWord>）</modifiedWord>
      <trackRevisions>false</trackRevisions>
    </reviewItem>
    <reviewItem>
      <errorID>cbd1a368-8913-49f2-ae22-337e3991afab</errorID>
      <errorWord>(</errorWord>
      <group>L1_Format</group>
      <groupName>格式问题</groupName>
      <ability>L2_HalfPunc</ability>
      <abilityName>全半角检查</abilityName>
      <candidateList>
        <item>（</item>
      </candidateList>
      <explain>文本全半角错误。</explain>
      <paraID>241C75E2</paraID>
      <start>34</start>
      <end>35</end>
      <status>modified</status>
      <modifiedWord>（</modifiedWord>
      <trackRevisions>false</trackRevisions>
    </reviewItem>
    <reviewItem>
      <errorID>b85981fa-3e7b-4726-bace-533e9777e634</errorID>
      <errorWord>)</errorWord>
      <group>L1_Format</group>
      <groupName>格式问题</groupName>
      <ability>L2_HalfPunc</ability>
      <abilityName>全半角检查</abilityName>
      <candidateList>
        <item>）</item>
      </candidateList>
      <explain>文本全半角错误。</explain>
      <paraID>241C75E2</paraID>
      <start>43</start>
      <end>44</end>
      <status>modified</status>
      <modifiedWord>）</modifiedWord>
      <trackRevisions>false</trackRevisions>
    </reviewItem>
    <reviewItem>
      <errorID>c083bf5e-d049-4a68-9438-3201f928946a</errorID>
      <errorWord>立委</errorWord>
      <group>L1_Punc</group>
      <groupName>标点问题</groupName>
      <ability>L2_Punc</ability>
      <abilityName>标点符号检查</abilityName>
      <candidateList>
        <item>“立委”</item>
      </candidateList>
      <explain/>
      <paraID>50FCC7C8</paraID>
      <start>31</start>
      <end>35</end>
      <status>modified</status>
      <modifiedWord>“立委”</modifiedWord>
      <trackRevisions>false</trackRevisions>
    </reviewItem>
    <reviewItem>
      <errorID>d1a2bcdb-8fc6-47e6-9081-1caf6abe476e</errorID>
      <errorWord>合同行</errorWord>
      <group>L1_Word</group>
      <groupName>字词问题</groupName>
      <ability>L2_Typo</ability>
      <abilityName>字词错误</abilityName>
      <candidateList>
        <item>合同</item>
      </candidateList>
      <explain/>
      <paraID>34C75042</paraID>
      <start>62</start>
      <end>64</end>
      <status>modified</status>
      <modifiedWord>合同</modifiedWord>
      <trackRevisions>false</trackRevisions>
    </reviewItem>
    <reviewItem>
      <errorID>3f10848a-2e87-4f38-820e-faf9dac115fe</errorID>
      <errorWord>(</errorWord>
      <group>L1_Format</group>
      <groupName>格式问题</groupName>
      <ability>L2_HalfPunc</ability>
      <abilityName>全半角检查</abilityName>
      <candidateList>
        <item>（</item>
      </candidateList>
      <explain>文本全半角错误。</explain>
      <paraID>2AB1F998</paraID>
      <start>65</start>
      <end>66</end>
      <status>modified</status>
      <modifiedWord>（</modifiedWord>
      <trackRevisions>false</trackRevisions>
    </reviewItem>
    <reviewItem>
      <errorID>90786fc0-7807-40cf-820e-78062b53cf92</errorID>
      <errorWord>)</errorWord>
      <group>L1_Format</group>
      <groupName>格式问题</groupName>
      <ability>L2_HalfPunc</ability>
      <abilityName>全半角检查</abilityName>
      <candidateList>
        <item>）</item>
      </candidateList>
      <explain>文本全半角错误。</explain>
      <paraID>2AB1F998</paraID>
      <start>70</start>
      <end>71</end>
      <status>modified</status>
      <modifiedWord>）</modifiedWord>
      <trackRevisions>false</trackRevisions>
    </reviewItem>
    <reviewItem>
      <errorID>92821bba-dcb6-4a40-ac54-dd542941c39c</errorID>
      <errorWord>(</errorWord>
      <group>L1_Format</group>
      <groupName>格式问题</groupName>
      <ability>L2_HalfPunc</ability>
      <abilityName>全半角检查</abilityName>
      <candidateList>
        <item>（</item>
      </candidateList>
      <explain>文本全半角错误。</explain>
      <paraID> 631AA74</paraID>
      <start>74</start>
      <end>75</end>
      <status>modified</status>
      <modifiedWord>（</modifiedWord>
      <trackRevisions>false</trackRevisions>
    </reviewItem>
    <reviewItem>
      <errorID>28ccc361-41cd-416f-8e5d-897cbe4e8a05</errorID>
      <errorWord>)</errorWord>
      <group>L1_Format</group>
      <groupName>格式问题</groupName>
      <ability>L2_HalfPunc</ability>
      <abilityName>全半角检查</abilityName>
      <candidateList>
        <item>）</item>
      </candidateList>
      <explain>文本全半角错误。</explain>
      <paraID> 631AA74</paraID>
      <start>76</start>
      <end>77</end>
      <status>modified</status>
      <modifiedWord>）</modifiedWord>
      <trackRevisions>false</trackRevisions>
    </reviewItem>
    <reviewItem>
      <errorID>92241bc1-45f6-4c4f-846b-23fcdeea93b3</errorID>
      <errorWord>(</errorWord>
      <group>L1_Format</group>
      <groupName>格式问题</groupName>
      <ability>L2_HalfPunc</ability>
      <abilityName>全半角检查</abilityName>
      <candidateList>
        <item>（</item>
      </candidateList>
      <explain>文本全半角错误。</explain>
      <paraID> 631AA74</paraID>
      <start>153</start>
      <end>154</end>
      <status>modified</status>
      <modifiedWord>（</modifiedWord>
      <trackRevisions>false</trackRevisions>
    </reviewItem>
    <reviewItem>
      <errorID>16cda9c9-c780-4db6-a52b-d0990093b2b2</errorID>
      <errorWord>)</errorWord>
      <group>L1_Format</group>
      <groupName>格式问题</groupName>
      <ability>L2_HalfPunc</ability>
      <abilityName>全半角检查</abilityName>
      <candidateList>
        <item>）</item>
      </candidateList>
      <explain>文本全半角错误。</explain>
      <paraID> 631AA74</paraID>
      <start>156</start>
      <end>157</end>
      <status>modified</status>
      <modifiedWord>）</modifiedWord>
      <trackRevisions>false</trackRevisions>
    </reviewItem>
    <reviewItem>
      <errorID>09846231-9dab-4174-8701-6074b7e009da</errorID>
      <errorWord>验</errorWord>
      <group>L1_Word</group>
      <groupName>字词问题</groupName>
      <ability>L2_Typo</ability>
      <abilityName>字词错误</abilityName>
      <candidateList>
        <item>验收</item>
      </candidateList>
      <explain/>
      <paraID>2991CAAA</paraID>
      <start>7</start>
      <end>9</end>
      <status>modified</status>
      <modifiedWord>验收</modifiedWord>
      <trackRevisions>false</trackRevisions>
    </reviewItem>
    <reviewItem>
      <errorID>1882effd-fd23-4b58-84cd-ec570d73a57f</errorID>
      <errorWord>法律、法规</errorWord>
      <group>L1_Word</group>
      <groupName>字词问题</groupName>
      <ability>L2_Typo</ability>
      <abilityName>字词错误</abilityName>
      <candidateList>
        <item>法律法规</item>
      </candidateList>
      <explain/>
      <paraID>1327E1BD</paraID>
      <start>64</start>
      <end>68</end>
      <status>modified</status>
      <modifiedWord>法律法规</modifiedWord>
      <trackRevisions>false</trackRevisions>
    </reviewItem>
    <reviewItem>
      <errorID>7819ce7c-bdbc-40d0-a601-c1a0616adeed</errorID>
      <errorWord>(</errorWord>
      <group>L1_Format</group>
      <groupName>格式问题</groupName>
      <ability>L2_HalfPunc</ability>
      <abilityName>全半角检查</abilityName>
      <candidateList>
        <item>（</item>
      </candidateList>
      <explain>文本全半角错误。</explain>
      <paraID>51D13B86</paraID>
      <start>145</start>
      <end>146</end>
      <status>modified</status>
      <modifiedWord>（</modifiedWord>
      <trackRevisions>false</trackRevisions>
    </reviewItem>
    <reviewItem>
      <errorID>40204e07-a525-4da1-815e-eb7b8d7ceefd</errorID>
      <errorWord>)</errorWord>
      <group>L1_Format</group>
      <groupName>格式问题</groupName>
      <ability>L2_HalfPunc</ability>
      <abilityName>全半角检查</abilityName>
      <candidateList>
        <item>）</item>
      </candidateList>
      <explain>文本全半角错误。</explain>
      <paraID>51D13B86</paraID>
      <start>148</start>
      <end>149</end>
      <status>modified</status>
      <modifiedWord>）</modifiedWord>
      <trackRevisions>false</trackRevisions>
    </reviewItem>
    <reviewItem>
      <errorID>ddb675eb-976f-411a-a21f-bb8103238b0d</errorID>
      <errorWord>(</errorWord>
      <group>L1_Format</group>
      <groupName>格式问题</groupName>
      <ability>L2_HalfPunc</ability>
      <abilityName>全半角检查</abilityName>
      <candidateList>
        <item>（</item>
      </candidateList>
      <explain>文本全半角错误。</explain>
      <paraID> F7D605D</paraID>
      <start>13</start>
      <end>14</end>
      <status>modified</status>
      <modifiedWord>（</modifiedWord>
      <trackRevisions>false</trackRevisions>
    </reviewItem>
    <reviewItem>
      <errorID>ac182422-38bf-43e8-9ba6-1445c2b0b8f3</errorID>
      <errorWord>)</errorWord>
      <group>L1_Format</group>
      <groupName>格式问题</groupName>
      <ability>L2_HalfPunc</ability>
      <abilityName>全半角检查</abilityName>
      <candidateList>
        <item>）</item>
      </candidateList>
      <explain>文本全半角错误。</explain>
      <paraID> F7D605D</paraID>
      <start>17</start>
      <end>18</end>
      <status>modified</status>
      <modifiedWord>）</modifiedWord>
      <trackRevisions>false</trackRevisions>
    </reviewItem>
    <reviewItem>
      <errorID>c4cd4652-389c-400f-b75c-f677cccc053a</errorID>
      <errorWord>“</errorWord>
      <group>L1_Punc</group>
      <groupName>标点问题</groupName>
      <ability>L2_Punc</ability>
      <abilityName>标点符号检查</abilityName>
      <candidateList/>
      <explain/>
      <paraID> C0FFB69</paraID>
      <start>16</start>
      <end>17</end>
      <status>ignored</status>
      <modifiedWord/>
      <trackRevisions>false</trackRevisions>
    </reviewItem>
    <reviewItem>
      <errorID>9c1b65c7-223b-4104-aeec-8c8182552040</errorID>
      <errorWord>详实</errorWord>
      <group>L1_Word</group>
      <groupName>字词问题</groupName>
      <ability>L2_Typo</ability>
      <abilityName>字词错误</abilityName>
      <candidateList>
        <item>翔实</item>
      </candidateList>
      <explain/>
      <paraID>52088A3C</paraID>
      <start>102</start>
      <end>104</end>
      <status>ignored</status>
      <modifiedWord/>
      <trackRevisions>false</trackRevisions>
    </reviewItem>
    <reviewItem>
      <errorID>386d02bf-257b-4e53-820e-577f37315f08</errorID>
      <errorWord>可行性度</errorWord>
      <group>L1_Word</group>
      <groupName>字词问题</groupName>
      <ability>L2_Typo</ability>
      <abilityName>字词错误</abilityName>
      <candidateList>
        <item>可行性</item>
      </candidateList>
      <explain/>
      <paraID>4E28A0B5</paraID>
      <start>59</start>
      <end>62</end>
      <status>modified</status>
      <modifiedWord>可行性</modifiedWord>
      <trackRevisions>false</trackRevisions>
    </reviewItem>
    <reviewItem>
      <errorID>6d37f082-b695-40ba-bafc-5f6eaf51cde4</errorID>
      <errorWord>详实</errorWord>
      <group>L1_Word</group>
      <groupName>字词问题</groupName>
      <ability>L2_Typo</ability>
      <abilityName>字词错误</abilityName>
      <candidateList>
        <item>翔实</item>
      </candidateList>
      <explain/>
      <paraID>63D09AE0</paraID>
      <start>105</start>
      <end>107</end>
      <status>ignored</status>
      <modifiedWord/>
      <trackRevisions>false</trackRevisions>
    </reviewItem>
    <reviewItem>
      <errorID>8489e433-28e1-46f4-b578-38d3f7af36c1</errorID>
      <errorWord>间</errorWord>
      <group>L1_Word</group>
      <groupName>字词问题</groupName>
      <ability>L2_Typo</ability>
      <abilityName>字词错误</abilityName>
      <candidateList>
        <item>间内</item>
      </candidateList>
      <explain/>
      <paraID>645C2CDE</paraID>
      <start>34</start>
      <end>36</end>
      <status>modified</status>
      <modifiedWord>间内</modifiedWord>
      <trackRevisions>false</trackRevisions>
    </reviewItem>
    <reviewItem>
      <errorID>4564813d-d302-4841-9c3a-ffb9fb73dccb</errorID>
      <errorWord>交纳</errorWord>
      <group>L1_Word</group>
      <groupName>字词问题</groupName>
      <ability>L2_Typo</ability>
      <abilityName>字词错误</abilityName>
      <candidateList>
        <item>缴纳</item>
      </candidateList>
      <explain>存在发音相同字词的误用。</explain>
      <paraID>288581A0</paraID>
      <start>57</start>
      <end>59</end>
      <status>modified</status>
      <modifiedWord>缴纳</modifiedWord>
      <trackRevisions>false</trackRevisions>
    </reviewItem>
    <reviewItem>
      <errorID>e1238789-be7d-43fc-8e53-6dba6d4b09f9</errorID>
      <errorWord>交纳</errorWord>
      <group>L1_Word</group>
      <groupName>字词问题</groupName>
      <ability>L2_Typo</ability>
      <abilityName>字词错误</abilityName>
      <candidateList>
        <item>缴纳</item>
      </candidateList>
      <explain>存在发音相同字词的误用。</explain>
      <paraID>1FD799ED</paraID>
      <start>46</start>
      <end>48</end>
      <status>modified</status>
      <modifiedWord>缴纳</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9A32935-6C21-44ED-83A3-A5E0F69D6EF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张佳佳</cp:lastModifiedBy>
  <cp:revision>34</cp:revision>
  <dcterms:created xsi:type="dcterms:W3CDTF">2025-04-20T10:23:00Z</dcterms:created>
  <dcterms:modified xsi:type="dcterms:W3CDTF">2026-07-06T00:58:55Z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eyJoZGlkIjoiYWQyOGMzMTAwMGU2NThkZDNmMDgwNDVhZDI4ZmM5YjAiLCJ1c2VySWQiOiIzODg2ODI1NTgifQ==</vt:lpwstr>
  </property>
  <property fmtid="{D5CDD505-2E9C-101B-9397-08002B2CF9AE}" pid="3" name="KSOProductBuildVer">
    <vt:lpwstr>2052-12.1.0.26895</vt:lpwstr>
  </property>
  <property fmtid="{D5CDD505-2E9C-101B-9397-08002B2CF9AE}" pid="4" name="ICV">
    <vt:lpwstr>B8755748FB474EDE9BF290044D462FFB_13</vt:lpwstr>
  </property>
</Properties>
</file>