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DDF2F">
      <w:pPr>
        <w:topLinePunct/>
        <w:spacing w:line="480" w:lineRule="auto"/>
        <w:jc w:val="center"/>
        <w:rPr>
          <w:rFonts w:eastAsia="黑体"/>
          <w:b/>
          <w:color w:val="auto"/>
          <w:sz w:val="56"/>
          <w:szCs w:val="56"/>
          <w:highlight w:val="none"/>
        </w:rPr>
      </w:pPr>
    </w:p>
    <w:p w14:paraId="73C44587">
      <w:pPr>
        <w:topLinePunct/>
        <w:spacing w:line="480" w:lineRule="auto"/>
        <w:jc w:val="center"/>
        <w:rPr>
          <w:rFonts w:eastAsia="黑体"/>
          <w:b/>
          <w:color w:val="auto"/>
          <w:sz w:val="56"/>
          <w:szCs w:val="56"/>
          <w:highlight w:val="none"/>
        </w:rPr>
      </w:pPr>
      <w:r>
        <w:rPr>
          <w:rFonts w:hint="eastAsia" w:eastAsia="黑体"/>
          <w:b/>
          <w:color w:val="auto"/>
          <w:sz w:val="56"/>
          <w:szCs w:val="56"/>
          <w:highlight w:val="none"/>
        </w:rPr>
        <w:t>无锡市政府采购</w:t>
      </w:r>
    </w:p>
    <w:p w14:paraId="28C1F4DE">
      <w:pPr>
        <w:topLinePunct/>
        <w:spacing w:line="360" w:lineRule="auto"/>
        <w:jc w:val="center"/>
        <w:rPr>
          <w:rFonts w:eastAsia="黑体"/>
          <w:b/>
          <w:color w:val="auto"/>
          <w:sz w:val="56"/>
          <w:szCs w:val="56"/>
          <w:highlight w:val="none"/>
        </w:rPr>
      </w:pPr>
    </w:p>
    <w:p w14:paraId="23F2379E">
      <w:pPr>
        <w:topLinePunct/>
        <w:spacing w:line="360" w:lineRule="auto"/>
        <w:jc w:val="center"/>
        <w:rPr>
          <w:rFonts w:eastAsia="黑体"/>
          <w:b/>
          <w:color w:val="auto"/>
          <w:sz w:val="72"/>
          <w:szCs w:val="72"/>
          <w:highlight w:val="none"/>
        </w:rPr>
      </w:pPr>
      <w:r>
        <w:rPr>
          <w:rFonts w:hint="eastAsia" w:eastAsia="黑体"/>
          <w:b/>
          <w:color w:val="auto"/>
          <w:sz w:val="56"/>
          <w:szCs w:val="56"/>
          <w:highlight w:val="none"/>
        </w:rPr>
        <w:t>公开招标文件</w:t>
      </w:r>
    </w:p>
    <w:p w14:paraId="74E42A57">
      <w:pPr>
        <w:topLinePunct/>
        <w:spacing w:line="360" w:lineRule="auto"/>
        <w:jc w:val="center"/>
        <w:rPr>
          <w:rFonts w:ascii="宋体" w:hAnsi="宋体"/>
          <w:b/>
          <w:color w:val="auto"/>
          <w:sz w:val="24"/>
          <w:highlight w:val="none"/>
        </w:rPr>
      </w:pPr>
      <w:r>
        <w:rPr>
          <w:rFonts w:hint="eastAsia" w:eastAsia="黑体"/>
          <w:b/>
          <w:color w:val="auto"/>
          <w:sz w:val="28"/>
          <w:szCs w:val="28"/>
          <w:highlight w:val="none"/>
        </w:rPr>
        <w:t>（全流程电子化</w:t>
      </w:r>
      <w:r>
        <w:rPr>
          <w:rFonts w:hint="eastAsia" w:eastAsia="黑体"/>
          <w:b/>
          <w:color w:val="auto"/>
          <w:sz w:val="28"/>
          <w:szCs w:val="28"/>
          <w:highlight w:val="none"/>
          <w:lang w:eastAsia="zh-CN"/>
        </w:rPr>
        <w:t>，</w:t>
      </w:r>
      <w:r>
        <w:rPr>
          <w:rFonts w:hint="eastAsia" w:eastAsia="黑体"/>
          <w:b/>
          <w:color w:val="auto"/>
          <w:sz w:val="28"/>
          <w:szCs w:val="28"/>
          <w:highlight w:val="none"/>
          <w:lang w:val="en-US" w:eastAsia="zh-CN"/>
        </w:rPr>
        <w:t>暗标</w:t>
      </w:r>
      <w:r>
        <w:rPr>
          <w:rFonts w:hint="eastAsia" w:eastAsia="黑体"/>
          <w:b/>
          <w:color w:val="auto"/>
          <w:sz w:val="28"/>
          <w:szCs w:val="28"/>
          <w:highlight w:val="none"/>
        </w:rPr>
        <w:t>）</w:t>
      </w:r>
    </w:p>
    <w:p w14:paraId="66CCBCD1">
      <w:pPr>
        <w:topLinePunct/>
        <w:spacing w:line="360" w:lineRule="auto"/>
        <w:jc w:val="center"/>
        <w:rPr>
          <w:rFonts w:ascii="宋体" w:hAnsi="宋体"/>
          <w:b/>
          <w:color w:val="auto"/>
          <w:sz w:val="24"/>
          <w:highlight w:val="none"/>
        </w:rPr>
      </w:pPr>
    </w:p>
    <w:p w14:paraId="4D62C3F4">
      <w:pPr>
        <w:topLinePunct/>
        <w:spacing w:line="360" w:lineRule="auto"/>
        <w:jc w:val="center"/>
        <w:rPr>
          <w:rFonts w:ascii="宋体" w:hAnsi="宋体"/>
          <w:b/>
          <w:color w:val="auto"/>
          <w:sz w:val="24"/>
          <w:highlight w:val="none"/>
        </w:rPr>
      </w:pPr>
      <w:bookmarkStart w:id="0" w:name="OLE_LINK1"/>
    </w:p>
    <w:p w14:paraId="19E6650B">
      <w:pPr>
        <w:topLinePunct/>
        <w:spacing w:line="360" w:lineRule="auto"/>
        <w:rPr>
          <w:rFonts w:ascii="宋体" w:hAnsi="宋体"/>
          <w:b/>
          <w:color w:val="auto"/>
          <w:sz w:val="24"/>
          <w:highlight w:val="none"/>
        </w:rPr>
      </w:pPr>
    </w:p>
    <w:p w14:paraId="204167FF">
      <w:pPr>
        <w:topLinePunct/>
        <w:spacing w:line="360" w:lineRule="auto"/>
        <w:ind w:firstLine="562" w:firstLineChars="200"/>
        <w:rPr>
          <w:rFonts w:ascii="宋体" w:hAnsi="宋体"/>
          <w:b/>
          <w:color w:val="auto"/>
          <w:sz w:val="28"/>
          <w:szCs w:val="28"/>
          <w:highlight w:val="none"/>
        </w:rPr>
      </w:pPr>
      <w:r>
        <w:rPr>
          <w:rFonts w:hint="eastAsia" w:ascii="宋体" w:hAnsi="宋体"/>
          <w:b/>
          <w:color w:val="auto"/>
          <w:sz w:val="28"/>
          <w:szCs w:val="28"/>
          <w:highlight w:val="none"/>
        </w:rPr>
        <w:t>政府采购编号：JSZC-320200-BJJZ-G2026-0006</w:t>
      </w:r>
    </w:p>
    <w:p w14:paraId="4D3F52C5">
      <w:pPr>
        <w:topLinePunct/>
        <w:spacing w:line="360" w:lineRule="auto"/>
        <w:ind w:firstLine="562" w:firstLineChars="200"/>
        <w:rPr>
          <w:rFonts w:ascii="宋体" w:hAnsi="宋体"/>
          <w:b/>
          <w:color w:val="auto"/>
          <w:sz w:val="28"/>
          <w:szCs w:val="28"/>
          <w:highlight w:val="none"/>
        </w:rPr>
      </w:pPr>
    </w:p>
    <w:p w14:paraId="65260B17">
      <w:pPr>
        <w:topLinePunct/>
        <w:spacing w:line="360" w:lineRule="auto"/>
        <w:ind w:firstLine="562" w:firstLineChars="200"/>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项目名称：</w:t>
      </w:r>
      <w:bookmarkStart w:id="48" w:name="_GoBack"/>
      <w:bookmarkEnd w:id="48"/>
      <w:r>
        <w:rPr>
          <w:rFonts w:hint="eastAsia" w:ascii="宋体" w:hAnsi="宋体"/>
          <w:b/>
          <w:color w:val="auto"/>
          <w:sz w:val="28"/>
          <w:szCs w:val="28"/>
          <w:highlight w:val="none"/>
          <w:lang w:eastAsia="zh-CN"/>
        </w:rPr>
        <w:t>2026年省配健身器材采购项目</w:t>
      </w:r>
    </w:p>
    <w:bookmarkEnd w:id="0"/>
    <w:p w14:paraId="6FF2DC54">
      <w:pPr>
        <w:topLinePunct/>
        <w:spacing w:line="360" w:lineRule="auto"/>
        <w:ind w:firstLine="562" w:firstLineChars="200"/>
        <w:rPr>
          <w:rFonts w:ascii="宋体" w:hAnsi="宋体"/>
          <w:b/>
          <w:color w:val="auto"/>
          <w:sz w:val="28"/>
          <w:szCs w:val="28"/>
          <w:highlight w:val="none"/>
        </w:rPr>
      </w:pPr>
    </w:p>
    <w:p w14:paraId="6AB3DDDC">
      <w:pPr>
        <w:topLinePunct/>
        <w:spacing w:line="360" w:lineRule="auto"/>
        <w:ind w:firstLine="562" w:firstLineChars="200"/>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采 购 人：</w:t>
      </w:r>
      <w:r>
        <w:rPr>
          <w:rFonts w:hint="eastAsia" w:ascii="宋体" w:hAnsi="宋体"/>
          <w:b/>
          <w:color w:val="auto"/>
          <w:sz w:val="28"/>
          <w:szCs w:val="28"/>
          <w:highlight w:val="none"/>
          <w:lang w:eastAsia="zh-CN"/>
        </w:rPr>
        <w:t>无锡市体育局</w:t>
      </w:r>
    </w:p>
    <w:p w14:paraId="6AAF6AA3">
      <w:pPr>
        <w:topLinePunct/>
        <w:spacing w:line="360" w:lineRule="auto"/>
        <w:ind w:firstLine="562" w:firstLineChars="200"/>
        <w:rPr>
          <w:rFonts w:ascii="宋体" w:hAnsi="宋体"/>
          <w:b/>
          <w:color w:val="auto"/>
          <w:sz w:val="28"/>
          <w:szCs w:val="28"/>
          <w:highlight w:val="none"/>
        </w:rPr>
      </w:pPr>
    </w:p>
    <w:p w14:paraId="702CD4C5">
      <w:pPr>
        <w:topLinePunct/>
        <w:spacing w:line="360" w:lineRule="auto"/>
        <w:ind w:firstLine="562" w:firstLineChars="200"/>
        <w:rPr>
          <w:rFonts w:ascii="宋体" w:hAnsi="宋体"/>
          <w:b/>
          <w:color w:val="auto"/>
          <w:sz w:val="32"/>
          <w:szCs w:val="32"/>
          <w:highlight w:val="none"/>
        </w:rPr>
      </w:pPr>
      <w:r>
        <w:rPr>
          <w:rFonts w:hint="eastAsia" w:ascii="宋体" w:hAnsi="宋体"/>
          <w:b/>
          <w:color w:val="auto"/>
          <w:sz w:val="28"/>
          <w:szCs w:val="28"/>
          <w:highlight w:val="none"/>
        </w:rPr>
        <w:t>采购代理机构：北京建智达工程管理股份有限公司</w:t>
      </w:r>
    </w:p>
    <w:p w14:paraId="54C86B71">
      <w:pPr>
        <w:topLinePunct/>
        <w:spacing w:line="360" w:lineRule="auto"/>
        <w:rPr>
          <w:rFonts w:ascii="宋体" w:hAnsi="宋体"/>
          <w:b/>
          <w:color w:val="auto"/>
          <w:sz w:val="24"/>
          <w:highlight w:val="none"/>
        </w:rPr>
      </w:pPr>
    </w:p>
    <w:p w14:paraId="2277FBF6">
      <w:pPr>
        <w:topLinePunct/>
        <w:spacing w:line="360" w:lineRule="auto"/>
        <w:rPr>
          <w:rFonts w:ascii="宋体" w:hAnsi="宋体"/>
          <w:b/>
          <w:color w:val="auto"/>
          <w:sz w:val="24"/>
          <w:highlight w:val="none"/>
        </w:rPr>
      </w:pPr>
    </w:p>
    <w:p w14:paraId="29B8DDFC">
      <w:pPr>
        <w:pStyle w:val="39"/>
        <w:rPr>
          <w:color w:val="auto"/>
          <w:highlight w:val="none"/>
        </w:rPr>
      </w:pPr>
    </w:p>
    <w:p w14:paraId="54387FBC">
      <w:pPr>
        <w:topLinePunct/>
        <w:spacing w:line="360" w:lineRule="auto"/>
        <w:jc w:val="center"/>
        <w:rPr>
          <w:rFonts w:ascii="宋体" w:hAnsi="宋体"/>
          <w:b/>
          <w:color w:val="auto"/>
          <w:sz w:val="44"/>
          <w:szCs w:val="44"/>
          <w:highlight w:val="none"/>
        </w:rPr>
      </w:pPr>
      <w:r>
        <w:rPr>
          <w:rFonts w:hint="eastAsia" w:ascii="宋体" w:hAnsi="宋体"/>
          <w:b/>
          <w:color w:val="auto"/>
          <w:sz w:val="32"/>
          <w:szCs w:val="32"/>
          <w:highlight w:val="none"/>
        </w:rPr>
        <w:t>202</w:t>
      </w:r>
      <w:r>
        <w:rPr>
          <w:rFonts w:hint="eastAsia" w:ascii="宋体" w:hAnsi="宋体"/>
          <w:b/>
          <w:color w:val="auto"/>
          <w:sz w:val="32"/>
          <w:szCs w:val="32"/>
          <w:highlight w:val="none"/>
          <w:lang w:val="en-US" w:eastAsia="zh-CN"/>
        </w:rPr>
        <w:t>6</w:t>
      </w:r>
      <w:r>
        <w:rPr>
          <w:rFonts w:hint="eastAsia" w:ascii="宋体" w:hAnsi="宋体"/>
          <w:b/>
          <w:color w:val="auto"/>
          <w:sz w:val="32"/>
          <w:szCs w:val="32"/>
          <w:highlight w:val="none"/>
        </w:rPr>
        <w:t>年</w:t>
      </w:r>
      <w:r>
        <w:rPr>
          <w:rFonts w:hint="eastAsia" w:ascii="宋体" w:hAnsi="宋体"/>
          <w:b/>
          <w:color w:val="auto"/>
          <w:sz w:val="32"/>
          <w:szCs w:val="32"/>
          <w:highlight w:val="none"/>
          <w:lang w:val="en-US" w:eastAsia="zh-CN"/>
        </w:rPr>
        <w:t>7</w:t>
      </w:r>
      <w:r>
        <w:rPr>
          <w:rFonts w:hint="eastAsia" w:ascii="宋体" w:hAnsi="宋体"/>
          <w:b/>
          <w:color w:val="auto"/>
          <w:sz w:val="32"/>
          <w:szCs w:val="32"/>
          <w:highlight w:val="none"/>
        </w:rPr>
        <w:t>月</w:t>
      </w:r>
    </w:p>
    <w:p w14:paraId="6BE02CA3">
      <w:pPr>
        <w:jc w:val="center"/>
        <w:rPr>
          <w:rStyle w:val="33"/>
          <w:rFonts w:eastAsia="黑体"/>
          <w:bCs/>
          <w:color w:val="auto"/>
          <w:sz w:val="48"/>
          <w:highlight w:val="none"/>
        </w:rPr>
        <w:sectPr>
          <w:headerReference r:id="rId5" w:type="first"/>
          <w:headerReference r:id="rId3" w:type="default"/>
          <w:footerReference r:id="rId6" w:type="default"/>
          <w:headerReference r:id="rId4" w:type="even"/>
          <w:footerReference r:id="rId7" w:type="even"/>
          <w:pgSz w:w="11906" w:h="16838"/>
          <w:pgMar w:top="1417" w:right="1474" w:bottom="1417" w:left="1474" w:header="850" w:footer="992" w:gutter="0"/>
          <w:pgNumType w:start="1"/>
          <w:cols w:space="720" w:num="1"/>
          <w:titlePg/>
          <w:docGrid w:type="lines" w:linePitch="312" w:charSpace="0"/>
        </w:sectPr>
      </w:pPr>
    </w:p>
    <w:p w14:paraId="5A8CDD12">
      <w:pPr>
        <w:spacing w:line="720" w:lineRule="auto"/>
        <w:ind w:firstLine="720" w:firstLineChars="150"/>
        <w:jc w:val="center"/>
        <w:rPr>
          <w:rStyle w:val="33"/>
          <w:rFonts w:eastAsia="黑体"/>
          <w:bCs/>
          <w:color w:val="auto"/>
          <w:sz w:val="48"/>
          <w:highlight w:val="none"/>
        </w:rPr>
      </w:pPr>
      <w:r>
        <w:rPr>
          <w:rStyle w:val="33"/>
          <w:rFonts w:hint="eastAsia" w:eastAsia="黑体"/>
          <w:bCs/>
          <w:color w:val="auto"/>
          <w:sz w:val="48"/>
          <w:highlight w:val="none"/>
        </w:rPr>
        <w:t>目     录</w:t>
      </w:r>
    </w:p>
    <w:p w14:paraId="22F6FB2F">
      <w:pPr>
        <w:spacing w:line="720" w:lineRule="auto"/>
        <w:ind w:firstLine="450" w:firstLineChars="150"/>
        <w:rPr>
          <w:rFonts w:ascii="宋体" w:hAnsi="宋体"/>
          <w:bCs/>
          <w:color w:val="auto"/>
          <w:sz w:val="30"/>
          <w:szCs w:val="30"/>
          <w:highlight w:val="none"/>
        </w:rPr>
      </w:pPr>
      <w:r>
        <w:rPr>
          <w:rFonts w:hint="eastAsia" w:ascii="宋体" w:hAnsi="宋体"/>
          <w:bCs/>
          <w:color w:val="auto"/>
          <w:sz w:val="30"/>
          <w:szCs w:val="30"/>
          <w:highlight w:val="none"/>
        </w:rPr>
        <w:t>一、投标须知前附表--------------------------------（1）</w:t>
      </w:r>
    </w:p>
    <w:p w14:paraId="739103C8">
      <w:pPr>
        <w:spacing w:line="720" w:lineRule="auto"/>
        <w:ind w:firstLine="450" w:firstLineChars="150"/>
        <w:rPr>
          <w:rFonts w:ascii="宋体" w:hAnsi="宋体"/>
          <w:bCs/>
          <w:color w:val="auto"/>
          <w:sz w:val="30"/>
          <w:szCs w:val="30"/>
          <w:highlight w:val="none"/>
        </w:rPr>
      </w:pPr>
      <w:r>
        <w:rPr>
          <w:rFonts w:hint="eastAsia" w:ascii="宋体" w:hAnsi="宋体"/>
          <w:bCs/>
          <w:color w:val="auto"/>
          <w:sz w:val="30"/>
          <w:szCs w:val="30"/>
          <w:highlight w:val="none"/>
        </w:rPr>
        <w:t>二、投标供应商须知---------------------------</w:t>
      </w:r>
      <w:bookmarkStart w:id="1" w:name="OLE_LINK2"/>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8</w:t>
      </w:r>
      <w:r>
        <w:rPr>
          <w:rFonts w:hint="eastAsia" w:ascii="宋体" w:hAnsi="宋体"/>
          <w:bCs/>
          <w:color w:val="auto"/>
          <w:sz w:val="30"/>
          <w:szCs w:val="30"/>
          <w:highlight w:val="none"/>
        </w:rPr>
        <w:t>）</w:t>
      </w:r>
    </w:p>
    <w:p w14:paraId="54C3EDDF">
      <w:pPr>
        <w:spacing w:line="720" w:lineRule="auto"/>
        <w:ind w:firstLine="450" w:firstLineChars="150"/>
        <w:rPr>
          <w:rFonts w:ascii="宋体" w:hAnsi="宋体"/>
          <w:bCs/>
          <w:color w:val="auto"/>
          <w:sz w:val="30"/>
          <w:szCs w:val="30"/>
          <w:highlight w:val="none"/>
        </w:rPr>
      </w:pPr>
      <w:r>
        <w:rPr>
          <w:rFonts w:hint="eastAsia" w:ascii="宋体" w:hAnsi="宋体"/>
          <w:bCs/>
          <w:color w:val="auto"/>
          <w:sz w:val="30"/>
          <w:szCs w:val="30"/>
          <w:highlight w:val="none"/>
        </w:rPr>
        <w:t>三、采购需求--------------------------------------（</w:t>
      </w:r>
      <w:r>
        <w:rPr>
          <w:rFonts w:hint="eastAsia" w:ascii="宋体" w:hAnsi="宋体"/>
          <w:bCs/>
          <w:color w:val="auto"/>
          <w:sz w:val="30"/>
          <w:szCs w:val="30"/>
          <w:highlight w:val="none"/>
          <w:lang w:val="en-US" w:eastAsia="zh-CN"/>
        </w:rPr>
        <w:t>28</w:t>
      </w:r>
      <w:r>
        <w:rPr>
          <w:rFonts w:hint="eastAsia" w:ascii="宋体" w:hAnsi="宋体"/>
          <w:bCs/>
          <w:color w:val="auto"/>
          <w:sz w:val="30"/>
          <w:szCs w:val="30"/>
          <w:highlight w:val="none"/>
        </w:rPr>
        <w:t>）</w:t>
      </w:r>
    </w:p>
    <w:p w14:paraId="0459DCC3">
      <w:pPr>
        <w:spacing w:line="720" w:lineRule="auto"/>
        <w:ind w:firstLine="450" w:firstLineChars="150"/>
        <w:rPr>
          <w:rFonts w:ascii="宋体" w:hAnsi="宋体"/>
          <w:bCs/>
          <w:color w:val="auto"/>
          <w:sz w:val="30"/>
          <w:szCs w:val="30"/>
          <w:highlight w:val="none"/>
        </w:rPr>
      </w:pPr>
      <w:r>
        <w:rPr>
          <w:rFonts w:hint="eastAsia" w:ascii="宋体" w:hAnsi="宋体"/>
          <w:bCs/>
          <w:color w:val="auto"/>
          <w:sz w:val="30"/>
          <w:szCs w:val="30"/>
          <w:highlight w:val="none"/>
        </w:rPr>
        <w:t>四、合同书（格式）--------------------------------（</w:t>
      </w:r>
      <w:r>
        <w:rPr>
          <w:rFonts w:hint="eastAsia" w:ascii="宋体" w:hAnsi="宋体"/>
          <w:bCs/>
          <w:color w:val="auto"/>
          <w:sz w:val="30"/>
          <w:szCs w:val="30"/>
          <w:highlight w:val="none"/>
          <w:lang w:val="en-US" w:eastAsia="zh-CN"/>
        </w:rPr>
        <w:t>33</w:t>
      </w:r>
      <w:r>
        <w:rPr>
          <w:rFonts w:hint="eastAsia" w:ascii="宋体" w:hAnsi="宋体"/>
          <w:bCs/>
          <w:color w:val="auto"/>
          <w:sz w:val="30"/>
          <w:szCs w:val="30"/>
          <w:highlight w:val="none"/>
        </w:rPr>
        <w:t>）</w:t>
      </w:r>
    </w:p>
    <w:p w14:paraId="4B1AB7E8">
      <w:pPr>
        <w:spacing w:line="720" w:lineRule="auto"/>
        <w:ind w:firstLine="450" w:firstLineChars="150"/>
        <w:rPr>
          <w:rFonts w:ascii="宋体" w:hAnsi="宋体"/>
          <w:bCs/>
          <w:color w:val="auto"/>
          <w:sz w:val="28"/>
          <w:szCs w:val="28"/>
          <w:highlight w:val="none"/>
        </w:rPr>
      </w:pPr>
      <w:r>
        <w:rPr>
          <w:rFonts w:hint="eastAsia" w:ascii="宋体" w:hAnsi="宋体"/>
          <w:bCs/>
          <w:color w:val="auto"/>
          <w:sz w:val="30"/>
          <w:szCs w:val="30"/>
          <w:highlight w:val="none"/>
        </w:rPr>
        <w:t>五、附件（投标文件格式）--------------------------（</w:t>
      </w:r>
      <w:r>
        <w:rPr>
          <w:rFonts w:hint="eastAsia" w:ascii="宋体" w:hAnsi="宋体"/>
          <w:bCs/>
          <w:color w:val="auto"/>
          <w:sz w:val="30"/>
          <w:szCs w:val="30"/>
          <w:highlight w:val="none"/>
          <w:lang w:val="en-US" w:eastAsia="zh-CN"/>
        </w:rPr>
        <w:t>38</w:t>
      </w:r>
      <w:r>
        <w:rPr>
          <w:rFonts w:hint="eastAsia" w:ascii="宋体" w:hAnsi="宋体"/>
          <w:bCs/>
          <w:color w:val="auto"/>
          <w:sz w:val="30"/>
          <w:szCs w:val="30"/>
          <w:highlight w:val="none"/>
        </w:rPr>
        <w:t>）</w:t>
      </w:r>
    </w:p>
    <w:p w14:paraId="35B8CB36">
      <w:pPr>
        <w:jc w:val="center"/>
        <w:rPr>
          <w:rStyle w:val="33"/>
          <w:rFonts w:eastAsia="黑体"/>
          <w:bCs/>
          <w:color w:val="auto"/>
          <w:sz w:val="48"/>
          <w:highlight w:val="none"/>
        </w:rPr>
      </w:pPr>
    </w:p>
    <w:p w14:paraId="0B057007">
      <w:pPr>
        <w:pStyle w:val="2"/>
        <w:rPr>
          <w:rFonts w:ascii="黑体" w:eastAsia="黑体"/>
          <w:color w:val="auto"/>
          <w:sz w:val="28"/>
          <w:szCs w:val="28"/>
          <w:highlight w:val="none"/>
        </w:rPr>
        <w:sectPr>
          <w:headerReference r:id="rId9" w:type="first"/>
          <w:footerReference r:id="rId11" w:type="first"/>
          <w:headerReference r:id="rId8" w:type="default"/>
          <w:footerReference r:id="rId10" w:type="default"/>
          <w:pgSz w:w="11906" w:h="16838"/>
          <w:pgMar w:top="1417" w:right="1474" w:bottom="1417" w:left="1474" w:header="850" w:footer="992" w:gutter="0"/>
          <w:pgNumType w:fmt="numberInDash"/>
          <w:cols w:space="720" w:num="1"/>
          <w:titlePg/>
          <w:docGrid w:type="lines" w:linePitch="312" w:charSpace="0"/>
        </w:sectPr>
      </w:pPr>
      <w:bookmarkStart w:id="2" w:name="报价方须知前附表"/>
      <w:bookmarkEnd w:id="2"/>
      <w:bookmarkStart w:id="3" w:name="_Toc66735271"/>
    </w:p>
    <w:bookmarkEnd w:id="1"/>
    <w:p w14:paraId="53F286C8">
      <w:pPr>
        <w:pStyle w:val="2"/>
        <w:keepNext/>
        <w:keepLines/>
        <w:pageBreakBefore w:val="0"/>
        <w:widowControl w:val="0"/>
        <w:kinsoku/>
        <w:wordWrap/>
        <w:overflowPunct/>
        <w:topLinePunct w:val="0"/>
        <w:autoSpaceDE/>
        <w:autoSpaceDN/>
        <w:bidi w:val="0"/>
        <w:adjustRightInd/>
        <w:snapToGrid/>
        <w:spacing w:line="360" w:lineRule="auto"/>
        <w:textAlignment w:val="auto"/>
        <w:rPr>
          <w:rFonts w:ascii="黑体" w:eastAsia="黑体"/>
          <w:color w:val="auto"/>
          <w:sz w:val="28"/>
          <w:szCs w:val="28"/>
          <w:highlight w:val="none"/>
        </w:rPr>
      </w:pPr>
      <w:r>
        <w:rPr>
          <w:rFonts w:hint="eastAsia" w:ascii="黑体" w:eastAsia="黑体"/>
          <w:color w:val="auto"/>
          <w:sz w:val="28"/>
          <w:szCs w:val="28"/>
          <w:highlight w:val="none"/>
        </w:rPr>
        <w:t>一、投标须知前附表</w:t>
      </w:r>
      <w:bookmarkEnd w:id="3"/>
    </w:p>
    <w:p w14:paraId="1EBE1C1A">
      <w:pPr>
        <w:spacing w:line="360" w:lineRule="auto"/>
        <w:ind w:firstLine="480" w:firstLineChars="200"/>
        <w:rPr>
          <w:rFonts w:ascii="宋体" w:hAnsi="宋体"/>
          <w:bCs/>
          <w:color w:val="auto"/>
          <w:sz w:val="24"/>
          <w:szCs w:val="24"/>
          <w:highlight w:val="none"/>
        </w:rPr>
      </w:pPr>
      <w:r>
        <w:rPr>
          <w:rFonts w:hint="eastAsia"/>
          <w:color w:val="auto"/>
          <w:sz w:val="24"/>
          <w:highlight w:val="none"/>
        </w:rPr>
        <w:t>北京建智达工程管理股份有限公司</w:t>
      </w:r>
      <w:r>
        <w:rPr>
          <w:color w:val="auto"/>
          <w:sz w:val="24"/>
          <w:highlight w:val="none"/>
        </w:rPr>
        <w:t>受</w:t>
      </w:r>
      <w:r>
        <w:rPr>
          <w:rFonts w:hint="eastAsia" w:ascii="仿宋_GB2312"/>
          <w:bCs/>
          <w:color w:val="auto"/>
          <w:sz w:val="24"/>
          <w:highlight w:val="none"/>
          <w:lang w:eastAsia="zh-CN"/>
        </w:rPr>
        <w:t>无锡市体育局</w:t>
      </w:r>
      <w:r>
        <w:rPr>
          <w:rFonts w:hint="eastAsia"/>
          <w:color w:val="auto"/>
          <w:sz w:val="24"/>
          <w:highlight w:val="none"/>
        </w:rPr>
        <w:t>的</w:t>
      </w:r>
      <w:r>
        <w:rPr>
          <w:color w:val="auto"/>
          <w:sz w:val="24"/>
          <w:highlight w:val="none"/>
        </w:rPr>
        <w:t>委托，</w:t>
      </w:r>
      <w:r>
        <w:rPr>
          <w:rFonts w:hint="eastAsia" w:ascii="宋体" w:hAnsi="宋体"/>
          <w:bCs/>
          <w:color w:val="auto"/>
          <w:sz w:val="24"/>
          <w:szCs w:val="24"/>
          <w:highlight w:val="none"/>
        </w:rPr>
        <w:t>对</w:t>
      </w:r>
      <w:r>
        <w:rPr>
          <w:rFonts w:hint="eastAsia" w:hAnsi="宋体"/>
          <w:color w:val="auto"/>
          <w:kern w:val="0"/>
          <w:sz w:val="24"/>
          <w:highlight w:val="none"/>
          <w:lang w:eastAsia="zh-CN"/>
        </w:rPr>
        <w:t>2026年省配健身器材采购项目</w:t>
      </w:r>
      <w:r>
        <w:rPr>
          <w:color w:val="auto"/>
          <w:sz w:val="24"/>
          <w:highlight w:val="none"/>
        </w:rPr>
        <w:t>进行公开招标</w:t>
      </w:r>
      <w:r>
        <w:rPr>
          <w:rFonts w:hint="eastAsia"/>
          <w:color w:val="auto"/>
          <w:sz w:val="24"/>
          <w:highlight w:val="none"/>
        </w:rPr>
        <w:t>，欢迎你单位参加投标并提请注意下列附表中的相关事项</w:t>
      </w:r>
      <w:r>
        <w:rPr>
          <w:rFonts w:hint="eastAsia" w:ascii="宋体" w:hAnsi="宋体"/>
          <w:bCs/>
          <w:color w:val="auto"/>
          <w:sz w:val="24"/>
          <w:szCs w:val="24"/>
          <w:highlight w:val="none"/>
        </w:rPr>
        <w:t>：</w:t>
      </w:r>
    </w:p>
    <w:tbl>
      <w:tblPr>
        <w:tblStyle w:val="28"/>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913"/>
      </w:tblGrid>
      <w:tr w14:paraId="588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tcPr>
          <w:p w14:paraId="6896C1D1">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8913" w:type="dxa"/>
          </w:tcPr>
          <w:p w14:paraId="6F762A3D">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内    容</w:t>
            </w:r>
          </w:p>
        </w:tc>
      </w:tr>
      <w:tr w14:paraId="0C19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9" w:type="dxa"/>
            <w:vAlign w:val="center"/>
          </w:tcPr>
          <w:p w14:paraId="01F16B2A">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8913" w:type="dxa"/>
          </w:tcPr>
          <w:p w14:paraId="6BC1773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项目名称：</w:t>
            </w:r>
            <w:r>
              <w:rPr>
                <w:rFonts w:hint="eastAsia" w:asciiTheme="minorEastAsia" w:hAnsiTheme="minorEastAsia" w:eastAsiaTheme="minorEastAsia" w:cstheme="minorEastAsia"/>
                <w:bCs/>
                <w:color w:val="auto"/>
                <w:sz w:val="24"/>
                <w:szCs w:val="24"/>
                <w:highlight w:val="none"/>
                <w:lang w:eastAsia="zh-CN"/>
              </w:rPr>
              <w:t>2026年省配健身器材采购项目</w:t>
            </w:r>
          </w:p>
          <w:p w14:paraId="7B75D72C">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采购编</w:t>
            </w:r>
            <w:bookmarkStart w:id="4" w:name="OLE_LINK3"/>
            <w:r>
              <w:rPr>
                <w:rFonts w:hint="eastAsia" w:asciiTheme="minorEastAsia" w:hAnsiTheme="minorEastAsia" w:eastAsiaTheme="minorEastAsia" w:cstheme="minorEastAsia"/>
                <w:bCs/>
                <w:color w:val="auto"/>
                <w:sz w:val="24"/>
                <w:szCs w:val="24"/>
                <w:highlight w:val="none"/>
              </w:rPr>
              <w:t>号：JSZC-320200-BJJZ-G2026-0006</w:t>
            </w:r>
          </w:p>
          <w:p w14:paraId="6A6FBBFA">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采购方式：公开招标</w:t>
            </w:r>
            <w:bookmarkEnd w:id="4"/>
          </w:p>
        </w:tc>
      </w:tr>
      <w:tr w14:paraId="79F2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29" w:type="dxa"/>
            <w:vAlign w:val="center"/>
          </w:tcPr>
          <w:p w14:paraId="75F27159">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8913" w:type="dxa"/>
          </w:tcPr>
          <w:p w14:paraId="1857BBE0">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投标供应商的资格要求：</w:t>
            </w:r>
          </w:p>
          <w:p w14:paraId="0018E71C">
            <w:pPr>
              <w:keepNext w:val="0"/>
              <w:keepLines w:val="0"/>
              <w:pageBreakBefore w:val="0"/>
              <w:widowControl/>
              <w:numPr>
                <w:ilvl w:val="255"/>
                <w:numId w:val="0"/>
              </w:numPr>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1、满足《中华人民共和国政府采购法》第二十二条规定：</w:t>
            </w:r>
          </w:p>
          <w:p w14:paraId="1C97F663">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①具有独立承担民事责任的能力；</w:t>
            </w:r>
          </w:p>
          <w:p w14:paraId="54E6DF7C">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②具有良好的商业信誉和健全的财务会计制度；</w:t>
            </w:r>
          </w:p>
          <w:p w14:paraId="0973F01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③具有履行合同所必需的设备和专业技术能力；</w:t>
            </w:r>
          </w:p>
          <w:p w14:paraId="595DB29E">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④有依法缴纳税收和社会保障资金的良好记录；</w:t>
            </w:r>
          </w:p>
          <w:p w14:paraId="77ABC308">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⑤参加政府采购活动前三年内，在经营活动中没有重大违法记录；</w:t>
            </w:r>
          </w:p>
          <w:p w14:paraId="6A36CAFE">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⑥法律、行政法规规定的其他条件。</w:t>
            </w:r>
          </w:p>
          <w:p w14:paraId="08D148B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73F192FC">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2、落实政府采购政策需满足的要求：</w:t>
            </w:r>
          </w:p>
          <w:p w14:paraId="27957E63">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①投标供应商如为中小微企业的，按照《政府采购促进中小企业发展管理办法》（财库〔2020〕46号）规定提供《中小企业声明函》，中小企业划型标准详见《关于印发中小企业划型标准规定的通知》工信部联企业〔2011〕300号；</w:t>
            </w:r>
          </w:p>
          <w:p w14:paraId="4CEAF17D">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p>
          <w:p w14:paraId="45E45566">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③投标供应商如为残疾人福利性单位的，应当按照《财政部、民政部、中国残疾人联合会关于促</w:t>
            </w:r>
            <w:bookmarkStart w:id="5" w:name="OLE_LINK6"/>
            <w:r>
              <w:rPr>
                <w:rFonts w:hint="eastAsia" w:asciiTheme="minorEastAsia" w:hAnsiTheme="minorEastAsia" w:eastAsiaTheme="minorEastAsia" w:cstheme="minorEastAsia"/>
                <w:bCs/>
                <w:color w:val="auto"/>
                <w:sz w:val="24"/>
                <w:szCs w:val="24"/>
                <w:highlight w:val="none"/>
              </w:rPr>
              <w:t>进残疾人就业政府采购政策的通知》（财库〔2017〕141号）的规定提供《</w:t>
            </w:r>
            <w:bookmarkStart w:id="6" w:name="OLE_LINK4"/>
            <w:r>
              <w:rPr>
                <w:rFonts w:hint="eastAsia" w:asciiTheme="minorEastAsia" w:hAnsiTheme="minorEastAsia" w:eastAsiaTheme="minorEastAsia" w:cstheme="minorEastAsia"/>
                <w:bCs/>
                <w:color w:val="auto"/>
                <w:sz w:val="24"/>
                <w:szCs w:val="24"/>
                <w:highlight w:val="none"/>
              </w:rPr>
              <w:t>残疾</w:t>
            </w:r>
            <w:bookmarkStart w:id="7" w:name="OLE_LINK5"/>
            <w:r>
              <w:rPr>
                <w:rFonts w:hint="eastAsia" w:asciiTheme="minorEastAsia" w:hAnsiTheme="minorEastAsia" w:eastAsiaTheme="minorEastAsia" w:cstheme="minorEastAsia"/>
                <w:bCs/>
                <w:color w:val="auto"/>
                <w:sz w:val="24"/>
                <w:szCs w:val="24"/>
                <w:highlight w:val="none"/>
              </w:rPr>
              <w:t>人福利性单位声明函》；</w:t>
            </w:r>
          </w:p>
          <w:p w14:paraId="17BD4E6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④残疾人福利单位、监狱企业属于小型、微型企业的，不重复享受政策。</w:t>
            </w:r>
          </w:p>
          <w:p w14:paraId="5B44DA1B">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3、本项目的特定资格要求：</w:t>
            </w:r>
            <w:bookmarkStart w:id="8" w:name="OLE_LINK32"/>
            <w:r>
              <w:rPr>
                <w:rFonts w:hint="eastAsia" w:asciiTheme="minorEastAsia" w:hAnsiTheme="minorEastAsia" w:eastAsiaTheme="minorEastAsia" w:cstheme="minorEastAsia"/>
                <w:bCs/>
                <w:color w:val="auto"/>
                <w:sz w:val="24"/>
                <w:szCs w:val="24"/>
                <w:highlight w:val="none"/>
                <w:lang w:val="en-US" w:eastAsia="zh-CN"/>
              </w:rPr>
              <w:t>无。</w:t>
            </w:r>
          </w:p>
          <w:bookmarkEnd w:id="8"/>
          <w:p w14:paraId="50C1AA47">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4、投标供应商未被列入“信用中国”网站（www.creditchina.gov.cn）记录失信被执行人，同时，不处于中国政府采购网（ww</w:t>
            </w:r>
            <w:bookmarkEnd w:id="5"/>
            <w:r>
              <w:rPr>
                <w:rFonts w:hint="eastAsia" w:asciiTheme="minorEastAsia" w:hAnsiTheme="minorEastAsia" w:eastAsiaTheme="minorEastAsia" w:cstheme="minorEastAsia"/>
                <w:bCs/>
                <w:color w:val="auto"/>
                <w:sz w:val="24"/>
                <w:szCs w:val="24"/>
                <w:highlight w:val="none"/>
              </w:rPr>
              <w:t>w.ccgp.go</w:t>
            </w:r>
            <w:bookmarkEnd w:id="7"/>
            <w:r>
              <w:rPr>
                <w:rFonts w:hint="eastAsia" w:asciiTheme="minorEastAsia" w:hAnsiTheme="minorEastAsia" w:eastAsiaTheme="minorEastAsia" w:cstheme="minorEastAsia"/>
                <w:bCs/>
                <w:color w:val="auto"/>
                <w:sz w:val="24"/>
                <w:szCs w:val="24"/>
                <w:highlight w:val="none"/>
              </w:rPr>
              <w:t>v.cn</w:t>
            </w:r>
            <w:bookmarkEnd w:id="6"/>
            <w:r>
              <w:rPr>
                <w:rFonts w:hint="eastAsia" w:asciiTheme="minorEastAsia" w:hAnsiTheme="minorEastAsia" w:eastAsiaTheme="minorEastAsia" w:cstheme="minorEastAsia"/>
                <w:bCs/>
                <w:color w:val="auto"/>
                <w:sz w:val="24"/>
                <w:szCs w:val="24"/>
                <w:highlight w:val="none"/>
              </w:rPr>
              <w:t>）“政府采购严重违法失信行为信息记录”中的禁止参加政府采购活动期间的情形。</w:t>
            </w:r>
          </w:p>
          <w:p w14:paraId="799FEADA">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5、本项目不接受联合体投标。</w:t>
            </w:r>
          </w:p>
          <w:p w14:paraId="5C6DD28F">
            <w:pPr>
              <w:pStyle w:val="10"/>
              <w:ind w:left="0"/>
              <w:rPr>
                <w:rFonts w:hint="default" w:eastAsiaTheme="minorEastAsia"/>
                <w:lang w:val="en-US" w:eastAsia="zh-CN"/>
              </w:rPr>
            </w:pPr>
            <w:r>
              <w:rPr>
                <w:rFonts w:hint="eastAsia" w:asciiTheme="minorEastAsia" w:hAnsiTheme="minorEastAsia" w:eastAsiaTheme="minorEastAsia" w:cstheme="minorEastAsia"/>
                <w:bCs/>
                <w:color w:val="auto"/>
                <w:sz w:val="24"/>
                <w:szCs w:val="24"/>
                <w:highlight w:val="none"/>
                <w:lang w:val="en-US" w:eastAsia="zh-CN"/>
              </w:rPr>
              <w:t>6、本项目不接受进口产品参与投标。</w:t>
            </w:r>
          </w:p>
        </w:tc>
      </w:tr>
      <w:tr w14:paraId="54D6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5" w:hRule="atLeast"/>
          <w:jc w:val="center"/>
        </w:trPr>
        <w:tc>
          <w:tcPr>
            <w:tcW w:w="729" w:type="dxa"/>
            <w:vAlign w:val="center"/>
          </w:tcPr>
          <w:p w14:paraId="7B334A87">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8913" w:type="dxa"/>
          </w:tcPr>
          <w:p w14:paraId="09970412">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采购项目概况</w:t>
            </w:r>
          </w:p>
          <w:p w14:paraId="667E9DA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1、采购内</w:t>
            </w:r>
            <w:bookmarkStart w:id="9" w:name="OLE_LINK7"/>
            <w:r>
              <w:rPr>
                <w:rFonts w:hint="eastAsia" w:asciiTheme="minorEastAsia" w:hAnsiTheme="minorEastAsia" w:eastAsiaTheme="minorEastAsia" w:cstheme="minorEastAsia"/>
                <w:bCs/>
                <w:color w:val="auto"/>
                <w:sz w:val="24"/>
                <w:szCs w:val="24"/>
                <w:highlight w:val="none"/>
              </w:rPr>
              <w:t>容：</w:t>
            </w:r>
            <w:bookmarkEnd w:id="9"/>
            <w:r>
              <w:rPr>
                <w:rFonts w:hint="eastAsia" w:asciiTheme="minorEastAsia" w:hAnsiTheme="minorEastAsia" w:eastAsiaTheme="minorEastAsia" w:cstheme="minorEastAsia"/>
                <w:color w:val="auto"/>
                <w:sz w:val="24"/>
                <w:highlight w:val="none"/>
                <w:lang w:eastAsia="zh-CN"/>
              </w:rPr>
              <w:t>2026年省配健身器材采购项目</w:t>
            </w:r>
            <w:r>
              <w:rPr>
                <w:rFonts w:hint="eastAsia" w:asciiTheme="minorEastAsia" w:hAnsiTheme="minorEastAsia" w:eastAsiaTheme="minorEastAsia" w:cstheme="minorEastAsia"/>
                <w:color w:val="auto"/>
                <w:sz w:val="24"/>
                <w:highlight w:val="none"/>
              </w:rPr>
              <w:t>，包括告示牌、肋木架、天梯、双位漫步机、二位蹬力器、上肢牵引器、三位扭腰器、腰背按摩器、太极揉推器</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健身车</w:t>
            </w:r>
            <w:r>
              <w:rPr>
                <w:rFonts w:hint="eastAsia" w:asciiTheme="minorEastAsia" w:hAnsiTheme="minorEastAsia" w:eastAsiaTheme="minorEastAsia" w:cstheme="minorEastAsia"/>
                <w:color w:val="auto"/>
                <w:sz w:val="24"/>
                <w:highlight w:val="none"/>
              </w:rPr>
              <w:t>等器材采购。</w:t>
            </w:r>
          </w:p>
          <w:p w14:paraId="101EB769">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2、</w:t>
            </w:r>
            <w:bookmarkStart w:id="10" w:name="OLE_LINK8"/>
            <w:r>
              <w:rPr>
                <w:rFonts w:hint="eastAsia" w:asciiTheme="minorEastAsia" w:hAnsiTheme="minorEastAsia" w:eastAsiaTheme="minorEastAsia" w:cstheme="minorEastAsia"/>
                <w:bCs/>
                <w:color w:val="auto"/>
                <w:sz w:val="24"/>
                <w:szCs w:val="24"/>
                <w:highlight w:val="none"/>
              </w:rPr>
              <w:t>供货期：合同签订之日起50日历天/标段内完成供货安装</w:t>
            </w:r>
            <w:r>
              <w:rPr>
                <w:rFonts w:hint="eastAsia" w:asciiTheme="minorEastAsia" w:hAnsiTheme="minorEastAsia" w:eastAsiaTheme="minorEastAsia" w:cstheme="minorEastAsia"/>
                <w:bCs/>
                <w:color w:val="auto"/>
                <w:sz w:val="24"/>
                <w:szCs w:val="24"/>
                <w:highlight w:val="none"/>
                <w:lang w:eastAsia="zh-CN"/>
              </w:rPr>
              <w:t>。</w:t>
            </w:r>
          </w:p>
          <w:p w14:paraId="021FDC66">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color w:val="auto"/>
                <w:sz w:val="24"/>
                <w:szCs w:val="24"/>
                <w:highlight w:val="none"/>
              </w:rPr>
              <w:t>质量</w:t>
            </w:r>
            <w:r>
              <w:rPr>
                <w:rFonts w:hint="eastAsia" w:asciiTheme="minorEastAsia" w:hAnsiTheme="minorEastAsia" w:eastAsiaTheme="minorEastAsia" w:cstheme="minorEastAsia"/>
                <w:color w:val="auto"/>
                <w:sz w:val="24"/>
                <w:szCs w:val="24"/>
                <w:highlight w:val="none"/>
                <w:lang w:val="en-US" w:eastAsia="zh-CN"/>
              </w:rPr>
              <w:t>标准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zh-CN"/>
              </w:rPr>
              <w:t>符合国家及行业标准的合格产品，满足采购人的使用需求。</w:t>
            </w:r>
          </w:p>
          <w:bookmarkEnd w:id="10"/>
          <w:p w14:paraId="0EBE102D">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w:t>
            </w:r>
            <w:r>
              <w:rPr>
                <w:rFonts w:hint="eastAsia" w:asciiTheme="minorEastAsia" w:hAnsiTheme="minorEastAsia" w:eastAsiaTheme="minorEastAsia" w:cstheme="minorEastAsia"/>
                <w:color w:val="auto"/>
                <w:sz w:val="24"/>
                <w:szCs w:val="24"/>
                <w:highlight w:val="none"/>
              </w:rPr>
              <w:t>质保期：</w:t>
            </w:r>
            <w:r>
              <w:rPr>
                <w:rFonts w:hint="eastAsia" w:asciiTheme="minorEastAsia" w:hAnsiTheme="minorEastAsia" w:eastAsiaTheme="minorEastAsia" w:cstheme="minorEastAsia"/>
                <w:color w:val="auto"/>
                <w:sz w:val="24"/>
                <w:szCs w:val="24"/>
                <w:highlight w:val="none"/>
                <w:lang w:val="zh-CN"/>
              </w:rPr>
              <w:t>自验收合格之日起</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zh-CN"/>
              </w:rPr>
              <w:t>年</w:t>
            </w:r>
            <w:r>
              <w:rPr>
                <w:rFonts w:hint="eastAsia" w:asciiTheme="minorEastAsia" w:hAnsiTheme="minorEastAsia" w:eastAsiaTheme="minorEastAsia" w:cstheme="minorEastAsia"/>
                <w:color w:val="auto"/>
                <w:sz w:val="24"/>
                <w:szCs w:val="24"/>
                <w:highlight w:val="none"/>
              </w:rPr>
              <w:t>。</w:t>
            </w:r>
          </w:p>
          <w:p w14:paraId="0090D0CB">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维修响应时间：在质保期内，</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小时内响应；</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小时内到达现场；72小时内修复或更换零部件。</w:t>
            </w:r>
            <w:r>
              <w:rPr>
                <w:rFonts w:hint="eastAsia" w:asciiTheme="minorEastAsia" w:hAnsiTheme="minorEastAsia" w:eastAsiaTheme="minorEastAsia" w:cstheme="minorEastAsia"/>
                <w:color w:val="auto"/>
                <w:sz w:val="24"/>
                <w:szCs w:val="24"/>
                <w:highlight w:val="none"/>
              </w:rPr>
              <w:t>（如投标单位有更优惠承诺的，按投标承诺为准）</w:t>
            </w:r>
          </w:p>
          <w:p w14:paraId="48CDBAF2">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6、</w:t>
            </w:r>
            <w:r>
              <w:rPr>
                <w:rFonts w:hint="eastAsia" w:asciiTheme="minorEastAsia" w:hAnsiTheme="minorEastAsia" w:eastAsiaTheme="minorEastAsia" w:cstheme="minorEastAsia"/>
                <w:bCs/>
                <w:color w:val="auto"/>
                <w:sz w:val="24"/>
                <w:szCs w:val="24"/>
                <w:highlight w:val="none"/>
              </w:rPr>
              <w:t>本项目采购预算</w:t>
            </w:r>
            <w:bookmarkStart w:id="11" w:name="OLE_LINK9"/>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300.2</w:t>
            </w:r>
            <w:r>
              <w:rPr>
                <w:rFonts w:hint="eastAsia" w:asciiTheme="minorEastAsia" w:hAnsiTheme="minorEastAsia" w:eastAsiaTheme="minorEastAsia" w:cstheme="minorEastAsia"/>
                <w:bCs/>
                <w:color w:val="auto"/>
                <w:sz w:val="24"/>
                <w:szCs w:val="24"/>
                <w:highlight w:val="none"/>
              </w:rPr>
              <w:t>万元，按片区分布及管理养护单位划分为3个标段：</w:t>
            </w:r>
          </w:p>
          <w:bookmarkEnd w:id="11"/>
          <w:p w14:paraId="1C972B9F">
            <w:pPr>
              <w:keepNext w:val="0"/>
              <w:keepLines w:val="0"/>
              <w:pageBreakBefore w:val="0"/>
              <w:widowControl/>
              <w:kinsoku/>
              <w:wordWrap/>
              <w:overflowPunct/>
              <w:topLinePunct/>
              <w:autoSpaceDE/>
              <w:autoSpaceDN/>
              <w:bidi w:val="0"/>
              <w:adjustRightInd/>
              <w:snapToGrid/>
              <w:spacing w:line="288" w:lineRule="auto"/>
              <w:ind w:left="-58"/>
              <w:jc w:val="left"/>
              <w:textAlignment w:val="auto"/>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一标段：梁溪区33套，新吴区22套，小计55套；采购预算104.5万元；</w:t>
            </w:r>
          </w:p>
          <w:p w14:paraId="371557BB">
            <w:pPr>
              <w:keepNext w:val="0"/>
              <w:keepLines w:val="0"/>
              <w:pageBreakBefore w:val="0"/>
              <w:widowControl/>
              <w:kinsoku/>
              <w:wordWrap/>
              <w:overflowPunct/>
              <w:topLinePunct/>
              <w:autoSpaceDE/>
              <w:autoSpaceDN/>
              <w:bidi w:val="0"/>
              <w:adjustRightInd/>
              <w:snapToGrid/>
              <w:spacing w:line="288" w:lineRule="auto"/>
              <w:ind w:left="-58"/>
              <w:jc w:val="left"/>
              <w:textAlignment w:val="auto"/>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二标段：宜兴市28套，滨湖区26套，小计54套；采购预算102.6万元；</w:t>
            </w:r>
          </w:p>
          <w:p w14:paraId="28B0538D">
            <w:pPr>
              <w:keepNext w:val="0"/>
              <w:keepLines w:val="0"/>
              <w:pageBreakBefore w:val="0"/>
              <w:widowControl/>
              <w:kinsoku/>
              <w:wordWrap/>
              <w:overflowPunct/>
              <w:topLinePunct/>
              <w:autoSpaceDE/>
              <w:autoSpaceDN/>
              <w:bidi w:val="0"/>
              <w:adjustRightInd/>
              <w:snapToGrid/>
              <w:spacing w:line="288" w:lineRule="auto"/>
              <w:ind w:left="-58"/>
              <w:jc w:val="left"/>
              <w:textAlignment w:val="auto"/>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三标段：江阴市37套、惠山区12套，小计49套；采购预算93.1万元；</w:t>
            </w:r>
          </w:p>
          <w:p w14:paraId="201A1697">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为更好地确保质量进度及服务质量，投标供应商可就多个标段进行投标，但最多只能中选1个标段。如经评审多标段均为第一名时，按</w:t>
            </w:r>
            <w:r>
              <w:rPr>
                <w:rFonts w:hint="eastAsia" w:asciiTheme="minorEastAsia" w:hAnsiTheme="minorEastAsia" w:eastAsiaTheme="minorEastAsia" w:cstheme="minorEastAsia"/>
                <w:b w:val="0"/>
                <w:bCs/>
                <w:color w:val="auto"/>
                <w:sz w:val="24"/>
                <w:szCs w:val="24"/>
                <w:highlight w:val="none"/>
                <w:lang w:val="en-US" w:eastAsia="zh-CN"/>
              </w:rPr>
              <w:t>一</w:t>
            </w:r>
            <w:r>
              <w:rPr>
                <w:rFonts w:hint="eastAsia" w:asciiTheme="minorEastAsia" w:hAnsiTheme="minorEastAsia" w:eastAsiaTheme="minorEastAsia" w:cstheme="minorEastAsia"/>
                <w:b w:val="0"/>
                <w:bCs/>
                <w:color w:val="auto"/>
                <w:sz w:val="24"/>
                <w:szCs w:val="24"/>
                <w:highlight w:val="none"/>
              </w:rPr>
              <w:t>标段</w:t>
            </w:r>
            <w:r>
              <w:rPr>
                <w:rFonts w:hint="eastAsia" w:asciiTheme="minorEastAsia" w:hAnsiTheme="minorEastAsia" w:eastAsiaTheme="minorEastAsia" w:cstheme="minorEastAsia"/>
                <w:b w:val="0"/>
                <w:bCs/>
                <w:color w:val="auto"/>
                <w:sz w:val="24"/>
                <w:szCs w:val="24"/>
                <w:highlight w:val="none"/>
                <w:lang w:val="en-US" w:eastAsia="zh-CN"/>
              </w:rPr>
              <w:t>优先于二标段优先于三标段的原则</w:t>
            </w:r>
            <w:r>
              <w:rPr>
                <w:rFonts w:hint="eastAsia" w:asciiTheme="minorEastAsia" w:hAnsiTheme="minorEastAsia" w:eastAsiaTheme="minorEastAsia" w:cstheme="minorEastAsia"/>
                <w:b w:val="0"/>
                <w:bCs/>
                <w:color w:val="auto"/>
                <w:sz w:val="24"/>
                <w:szCs w:val="24"/>
                <w:highlight w:val="none"/>
              </w:rPr>
              <w:t>确定中标标段。</w:t>
            </w:r>
            <w:r>
              <w:rPr>
                <w:rFonts w:hint="eastAsia" w:asciiTheme="minorEastAsia" w:hAnsiTheme="minorEastAsia" w:eastAsiaTheme="minorEastAsia" w:cstheme="minorEastAsia"/>
                <w:b w:val="0"/>
                <w:bCs/>
                <w:color w:val="auto"/>
                <w:sz w:val="24"/>
                <w:szCs w:val="24"/>
                <w:highlight w:val="none"/>
                <w:lang w:val="en-US" w:eastAsia="zh-CN"/>
              </w:rPr>
              <w:t>如某供应商在一二三标段均排名第一，则其中选一标段，</w:t>
            </w:r>
            <w:r>
              <w:rPr>
                <w:rFonts w:hint="eastAsia" w:asciiTheme="minorEastAsia" w:hAnsiTheme="minorEastAsia" w:eastAsiaTheme="minorEastAsia" w:cstheme="minorEastAsia"/>
                <w:b w:val="0"/>
                <w:bCs/>
                <w:color w:val="auto"/>
                <w:sz w:val="24"/>
                <w:szCs w:val="24"/>
                <w:highlight w:val="none"/>
              </w:rPr>
              <w:t>如某标段排名第一的供应商已经中</w:t>
            </w:r>
            <w:r>
              <w:rPr>
                <w:rFonts w:hint="eastAsia" w:asciiTheme="minorEastAsia" w:hAnsiTheme="minorEastAsia" w:eastAsiaTheme="minorEastAsia" w:cstheme="minorEastAsia"/>
                <w:b w:val="0"/>
                <w:bCs/>
                <w:color w:val="auto"/>
                <w:sz w:val="24"/>
                <w:szCs w:val="24"/>
                <w:highlight w:val="none"/>
                <w:lang w:val="en-US" w:eastAsia="zh-CN"/>
              </w:rPr>
              <w:t>选</w:t>
            </w:r>
            <w:r>
              <w:rPr>
                <w:rFonts w:hint="eastAsia" w:asciiTheme="minorEastAsia" w:hAnsiTheme="minorEastAsia" w:eastAsiaTheme="minorEastAsia" w:cstheme="minorEastAsia"/>
                <w:b w:val="0"/>
                <w:bCs/>
                <w:color w:val="auto"/>
                <w:sz w:val="24"/>
                <w:szCs w:val="24"/>
                <w:highlight w:val="none"/>
              </w:rPr>
              <w:t>了其他标段，则该标段由排名第二的供应商中标，以此类推。</w:t>
            </w:r>
          </w:p>
          <w:p w14:paraId="294CB414">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、其他：本项目专门面向中小企业，本项目标的所属行业：</w:t>
            </w:r>
            <w:r>
              <w:rPr>
                <w:rFonts w:hint="eastAsia" w:asciiTheme="minorEastAsia" w:hAnsiTheme="minorEastAsia" w:eastAsiaTheme="minorEastAsia" w:cstheme="minorEastAsia"/>
                <w:color w:val="auto"/>
                <w:sz w:val="24"/>
                <w:szCs w:val="24"/>
                <w:highlight w:val="none"/>
              </w:rPr>
              <w:t>工业</w:t>
            </w:r>
            <w:r>
              <w:rPr>
                <w:rFonts w:hint="eastAsia" w:asciiTheme="minorEastAsia" w:hAnsiTheme="minorEastAsia" w:eastAsiaTheme="minorEastAsia" w:cstheme="minorEastAsia"/>
                <w:bCs/>
                <w:color w:val="auto"/>
                <w:sz w:val="24"/>
                <w:szCs w:val="24"/>
                <w:highlight w:val="none"/>
              </w:rPr>
              <w:t>。</w:t>
            </w:r>
          </w:p>
          <w:p w14:paraId="589165D0">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728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98F63F6">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4</w:t>
            </w:r>
          </w:p>
        </w:tc>
        <w:tc>
          <w:tcPr>
            <w:tcW w:w="8913" w:type="dxa"/>
            <w:vAlign w:val="center"/>
          </w:tcPr>
          <w:p w14:paraId="1BB99E34">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获取采购文件相关事宜：</w:t>
            </w:r>
          </w:p>
          <w:p w14:paraId="3E913629">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（1）获取采购文件时间：202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日至202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zh-CN"/>
              </w:rPr>
              <w:t>23:59时止（法定假日除外）。</w:t>
            </w:r>
            <w:r>
              <w:rPr>
                <w:rFonts w:hint="eastAsia" w:asciiTheme="minorEastAsia" w:hAnsiTheme="minorEastAsia" w:eastAsiaTheme="minorEastAsia" w:cstheme="minorEastAsia"/>
                <w:b/>
                <w:bCs/>
                <w:color w:val="auto"/>
                <w:sz w:val="24"/>
                <w:szCs w:val="24"/>
                <w:highlight w:val="none"/>
                <w:lang w:val="zh-CN"/>
              </w:rPr>
              <w:t>五个工作日后仍可下载招标文件，但不作为供应商权益受到损害的证明材料和依据。</w:t>
            </w:r>
          </w:p>
          <w:p w14:paraId="3DF38B65">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（2）售价：0元</w:t>
            </w:r>
          </w:p>
          <w:p w14:paraId="3DF75F9D">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（3）采购文件获取地点方式：</w:t>
            </w:r>
            <w:r>
              <w:rPr>
                <w:rFonts w:hint="eastAsia" w:asciiTheme="minorEastAsia" w:hAnsiTheme="minorEastAsia" w:eastAsiaTheme="minorEastAsia" w:cstheme="minorEastAsia"/>
                <w:color w:val="auto"/>
                <w:sz w:val="24"/>
                <w:szCs w:val="24"/>
                <w:highlight w:val="none"/>
                <w:lang w:val="zh-CN"/>
              </w:rPr>
              <w:t>网上获取</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潜在投标供应商可在项目招标公告附件中查看公开招标文件</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如确定投标</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必须在苏采云平台</w:t>
            </w:r>
            <w:r>
              <w:rPr>
                <w:rFonts w:hint="eastAsia" w:asciiTheme="minorEastAsia" w:hAnsiTheme="minorEastAsia" w:eastAsiaTheme="minorEastAsia" w:cstheme="minorEastAsia"/>
                <w:color w:val="auto"/>
                <w:sz w:val="24"/>
                <w:szCs w:val="24"/>
                <w:highlight w:val="none"/>
                <w:lang w:val="en-US"/>
              </w:rPr>
              <w:t>（http://jszfcg.jscz.gov.cn/jszc/login）</w:t>
            </w:r>
            <w:r>
              <w:rPr>
                <w:rFonts w:hint="eastAsia" w:asciiTheme="minorEastAsia" w:hAnsiTheme="minorEastAsia" w:eastAsiaTheme="minorEastAsia" w:cstheme="minorEastAsia"/>
                <w:color w:val="auto"/>
                <w:sz w:val="24"/>
                <w:szCs w:val="24"/>
                <w:highlight w:val="none"/>
                <w:lang w:val="zh-CN"/>
              </w:rPr>
              <w:t>中免费下载公开招标文件</w:t>
            </w:r>
            <w:r>
              <w:rPr>
                <w:rFonts w:hint="eastAsia" w:asciiTheme="minorEastAsia" w:hAnsiTheme="minorEastAsia" w:eastAsiaTheme="minorEastAsia" w:cstheme="minorEastAsia"/>
                <w:color w:val="auto"/>
                <w:sz w:val="24"/>
                <w:szCs w:val="24"/>
                <w:highlight w:val="none"/>
              </w:rPr>
              <w:t>[江苏政府采购网</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江苏省政府采购</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苏采云</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平台或</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政府采购客户端</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苏采云</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中免费下载文件</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项目参与</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找到需要获取招标文件的项目</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点击</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我要参与</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参与投标</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下载文件</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完成项目</w:t>
            </w:r>
            <w:r>
              <w:rPr>
                <w:rFonts w:hint="eastAsia" w:asciiTheme="minorEastAsia" w:hAnsiTheme="minorEastAsia" w:eastAsiaTheme="minorEastAsia" w:cstheme="minorEastAsia"/>
                <w:color w:val="auto"/>
                <w:sz w:val="24"/>
                <w:szCs w:val="24"/>
                <w:highlight w:val="none"/>
              </w:rPr>
              <w:t>获取</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val="zh-CN"/>
              </w:rPr>
              <w:t>方可按要求制作、上传投标文件。</w:t>
            </w:r>
            <w:r>
              <w:rPr>
                <w:rFonts w:hint="eastAsia" w:asciiTheme="minorEastAsia" w:hAnsiTheme="minorEastAsia" w:eastAsiaTheme="minorEastAsia" w:cstheme="minorEastAsia"/>
                <w:color w:val="auto"/>
                <w:sz w:val="24"/>
                <w:szCs w:val="24"/>
                <w:highlight w:val="none"/>
              </w:rPr>
              <w:t>供应商须</w:t>
            </w:r>
            <w:r>
              <w:rPr>
                <w:rFonts w:hint="eastAsia" w:asciiTheme="minorEastAsia" w:hAnsiTheme="minorEastAsia" w:eastAsiaTheme="minorEastAsia" w:cstheme="minorEastAsia"/>
                <w:color w:val="auto"/>
                <w:sz w:val="24"/>
                <w:szCs w:val="24"/>
                <w:highlight w:val="none"/>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33D9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42FEB96">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5</w:t>
            </w:r>
          </w:p>
        </w:tc>
        <w:tc>
          <w:tcPr>
            <w:tcW w:w="8913" w:type="dxa"/>
          </w:tcPr>
          <w:p w14:paraId="5A8EA095">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疑问/询问截止时间：202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日9时30分止，以书面形式发送给采购代理机构。</w:t>
            </w:r>
          </w:p>
          <w:p w14:paraId="45ED5075">
            <w:pPr>
              <w:keepNext w:val="0"/>
              <w:keepLines w:val="0"/>
              <w:pageBreakBefore w:val="0"/>
              <w:widowControl/>
              <w:kinsoku/>
              <w:wordWrap/>
              <w:overflowPunct/>
              <w:topLinePunct/>
              <w:autoSpaceDE/>
              <w:autoSpaceDN/>
              <w:bidi w:val="0"/>
              <w:adjustRightInd/>
              <w:snapToGrid/>
              <w:spacing w:line="288" w:lineRule="auto"/>
              <w:ind w:left="-59" w:leftChars="-28"/>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疑问/询问回复时间：202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日16时00分前，以书面形式或电子邮件形式发送给各已领购招标文件的投标供应商。</w:t>
            </w:r>
          </w:p>
        </w:tc>
      </w:tr>
      <w:tr w14:paraId="08AA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29" w:type="dxa"/>
            <w:vAlign w:val="center"/>
          </w:tcPr>
          <w:p w14:paraId="675B550B">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8913" w:type="dxa"/>
            <w:vAlign w:val="center"/>
          </w:tcPr>
          <w:p w14:paraId="78BB525A">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本项目无需缴纳投标保证金</w:t>
            </w:r>
            <w:r>
              <w:rPr>
                <w:rFonts w:hint="eastAsia" w:asciiTheme="minorEastAsia" w:hAnsiTheme="minorEastAsia" w:eastAsiaTheme="minorEastAsia" w:cstheme="minorEastAsia"/>
                <w:color w:val="auto"/>
                <w:sz w:val="24"/>
                <w:szCs w:val="24"/>
                <w:highlight w:val="none"/>
                <w:lang w:val="en-US" w:eastAsia="zh-CN"/>
              </w:rPr>
              <w:t>及</w:t>
            </w:r>
            <w:r>
              <w:rPr>
                <w:rFonts w:hint="eastAsia" w:asciiTheme="minorEastAsia" w:hAnsiTheme="minorEastAsia" w:eastAsiaTheme="minorEastAsia" w:cstheme="minorEastAsia"/>
                <w:color w:val="auto"/>
                <w:sz w:val="24"/>
                <w:szCs w:val="24"/>
                <w:highlight w:val="none"/>
              </w:rPr>
              <w:t>履约保证金</w:t>
            </w:r>
            <w:r>
              <w:rPr>
                <w:rFonts w:hint="eastAsia" w:asciiTheme="minorEastAsia" w:hAnsiTheme="minorEastAsia" w:eastAsiaTheme="minorEastAsia" w:cstheme="minorEastAsia"/>
                <w:color w:val="auto"/>
                <w:sz w:val="24"/>
                <w:szCs w:val="24"/>
                <w:highlight w:val="none"/>
                <w:lang w:eastAsia="zh-CN"/>
              </w:rPr>
              <w:t>。</w:t>
            </w:r>
          </w:p>
        </w:tc>
      </w:tr>
      <w:tr w14:paraId="2A7E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29" w:type="dxa"/>
            <w:vAlign w:val="center"/>
          </w:tcPr>
          <w:p w14:paraId="3E8CCD1C">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7</w:t>
            </w:r>
          </w:p>
        </w:tc>
        <w:tc>
          <w:tcPr>
            <w:tcW w:w="8913" w:type="dxa"/>
            <w:vAlign w:val="center"/>
          </w:tcPr>
          <w:p w14:paraId="748CD90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投标有效期：投标截止之日起90天</w:t>
            </w:r>
          </w:p>
        </w:tc>
      </w:tr>
      <w:tr w14:paraId="581C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45BD125F">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8</w:t>
            </w:r>
          </w:p>
        </w:tc>
        <w:tc>
          <w:tcPr>
            <w:tcW w:w="8913" w:type="dxa"/>
            <w:vAlign w:val="center"/>
          </w:tcPr>
          <w:p w14:paraId="3471FCDC">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一、投标样品的递交：</w:t>
            </w:r>
          </w:p>
          <w:p w14:paraId="45CD0F81">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样品接收开始时间：</w:t>
            </w: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7月31日9:0</w:t>
            </w:r>
            <w:r>
              <w:rPr>
                <w:rFonts w:hint="eastAsia" w:asciiTheme="minorEastAsia" w:hAnsiTheme="minorEastAsia" w:eastAsiaTheme="minorEastAsia" w:cstheme="minorEastAsia"/>
                <w:color w:val="auto"/>
                <w:sz w:val="24"/>
                <w:szCs w:val="24"/>
                <w:highlight w:val="none"/>
              </w:rPr>
              <w:t>0时</w:t>
            </w:r>
            <w:r>
              <w:rPr>
                <w:rFonts w:hint="eastAsia" w:asciiTheme="minorEastAsia" w:hAnsiTheme="minorEastAsia" w:eastAsiaTheme="minorEastAsia" w:cstheme="minorEastAsia"/>
                <w:color w:val="auto"/>
                <w:sz w:val="24"/>
                <w:szCs w:val="24"/>
                <w:highlight w:val="none"/>
                <w:lang w:val="en-US" w:eastAsia="zh-CN"/>
              </w:rPr>
              <w:t>开始</w:t>
            </w:r>
          </w:p>
          <w:p w14:paraId="16E8B572">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样品接收截止时间：</w:t>
            </w: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7月31日13</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0时</w:t>
            </w:r>
            <w:r>
              <w:rPr>
                <w:rFonts w:hint="eastAsia" w:asciiTheme="minorEastAsia" w:hAnsiTheme="minorEastAsia" w:eastAsiaTheme="minorEastAsia" w:cstheme="minorEastAsia"/>
                <w:color w:val="auto"/>
                <w:sz w:val="24"/>
                <w:szCs w:val="24"/>
                <w:highlight w:val="none"/>
                <w:lang w:val="en-US" w:eastAsia="zh-CN"/>
              </w:rPr>
              <w:t>截止</w:t>
            </w:r>
            <w:r>
              <w:rPr>
                <w:rFonts w:hint="eastAsia" w:asciiTheme="minorEastAsia" w:hAnsiTheme="minorEastAsia" w:eastAsiaTheme="minorEastAsia" w:cstheme="minorEastAsia"/>
                <w:color w:val="auto"/>
                <w:sz w:val="24"/>
                <w:szCs w:val="24"/>
                <w:highlight w:val="none"/>
              </w:rPr>
              <w:t>（提交投标文件截止时间后送达的样品将被拒收。）</w:t>
            </w:r>
          </w:p>
          <w:p w14:paraId="2B766BFA">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样品递交地点：</w:t>
            </w:r>
            <w:r>
              <w:rPr>
                <w:rFonts w:hint="eastAsia" w:asciiTheme="minorEastAsia" w:hAnsiTheme="minorEastAsia" w:eastAsiaTheme="minorEastAsia" w:cstheme="minorEastAsia"/>
                <w:color w:val="auto"/>
                <w:sz w:val="24"/>
                <w:szCs w:val="24"/>
                <w:highlight w:val="none"/>
              </w:rPr>
              <w:t>无锡市滨湖区绣溪路59号交大创意园21号楼</w:t>
            </w:r>
            <w:r>
              <w:rPr>
                <w:rFonts w:hint="eastAsia" w:asciiTheme="minorEastAsia" w:hAnsiTheme="minorEastAsia" w:eastAsiaTheme="minorEastAsia" w:cstheme="minorEastAsia"/>
                <w:color w:val="auto"/>
                <w:sz w:val="24"/>
                <w:szCs w:val="24"/>
                <w:highlight w:val="none"/>
                <w:lang w:val="en-US" w:eastAsia="zh-CN"/>
              </w:rPr>
              <w:t>B1地下停车位（按现场指示）</w:t>
            </w:r>
          </w:p>
          <w:p w14:paraId="2AFD4483">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样品接收人：</w:t>
            </w:r>
            <w:r>
              <w:rPr>
                <w:rFonts w:hint="eastAsia" w:asciiTheme="minorEastAsia" w:hAnsiTheme="minorEastAsia" w:eastAsiaTheme="minorEastAsia" w:cstheme="minorEastAsia"/>
                <w:color w:val="auto"/>
                <w:sz w:val="24"/>
                <w:szCs w:val="24"/>
                <w:highlight w:val="none"/>
              </w:rPr>
              <w:t>杨亚丁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联系电话：18661053151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送样请电话联系进行样品登记</w:t>
            </w:r>
            <w:r>
              <w:rPr>
                <w:rFonts w:hint="eastAsia" w:asciiTheme="minorEastAsia" w:hAnsiTheme="minorEastAsia" w:eastAsiaTheme="minorEastAsia" w:cstheme="minorEastAsia"/>
                <w:color w:val="auto"/>
                <w:sz w:val="24"/>
                <w:szCs w:val="24"/>
                <w:highlight w:val="none"/>
                <w:lang w:eastAsia="zh-CN"/>
              </w:rPr>
              <w:t>）</w:t>
            </w:r>
          </w:p>
          <w:p w14:paraId="6D0C52AC">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样品内容：</w:t>
            </w:r>
            <w:r>
              <w:rPr>
                <w:rFonts w:hint="eastAsia" w:asciiTheme="minorEastAsia" w:hAnsiTheme="minorEastAsia" w:eastAsiaTheme="minorEastAsia" w:cstheme="minorEastAsia"/>
                <w:color w:val="auto"/>
                <w:sz w:val="24"/>
                <w:szCs w:val="24"/>
                <w:highlight w:val="none"/>
                <w:u w:val="none"/>
                <w:lang w:bidi="ar"/>
              </w:rPr>
              <w:t>二位蹬力器</w:t>
            </w:r>
            <w:r>
              <w:rPr>
                <w:rFonts w:hint="eastAsia" w:asciiTheme="minorEastAsia" w:hAnsiTheme="minorEastAsia" w:eastAsiaTheme="minorEastAsia" w:cstheme="minorEastAsia"/>
                <w:color w:val="auto"/>
                <w:sz w:val="24"/>
                <w:szCs w:val="24"/>
                <w:highlight w:val="none"/>
                <w:u w:val="none"/>
                <w:lang w:val="en-US" w:eastAsia="zh-CN" w:bidi="ar"/>
              </w:rPr>
              <w:t>一件</w:t>
            </w:r>
          </w:p>
          <w:p w14:paraId="48B6D1E2">
            <w:pPr>
              <w:keepNext w:val="0"/>
              <w:keepLines w:val="0"/>
              <w:pageBreakBefore w:val="0"/>
              <w:widowControl/>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递交要求：</w:t>
            </w:r>
          </w:p>
          <w:p w14:paraId="298CBA23">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rPr>
              <w:t>建议各投标供应商考虑交通拥堵、样品装卸安装或其他突发情况，预留足够时间确保样品送达及安装，截止时间后将停止样品</w:t>
            </w:r>
            <w:r>
              <w:rPr>
                <w:rFonts w:hint="eastAsia" w:asciiTheme="minorEastAsia" w:hAnsiTheme="minorEastAsia" w:eastAsiaTheme="minorEastAsia" w:cstheme="minorEastAsia"/>
                <w:color w:val="auto"/>
                <w:sz w:val="24"/>
                <w:szCs w:val="24"/>
                <w:highlight w:val="none"/>
                <w:lang w:val="en-US" w:eastAsia="zh-CN"/>
              </w:rPr>
              <w:t>接收</w:t>
            </w:r>
            <w:r>
              <w:rPr>
                <w:rFonts w:hint="eastAsia" w:asciiTheme="minorEastAsia" w:hAnsiTheme="minorEastAsia" w:eastAsiaTheme="minorEastAsia" w:cstheme="minorEastAsia"/>
                <w:color w:val="auto"/>
                <w:sz w:val="24"/>
                <w:szCs w:val="24"/>
                <w:highlight w:val="none"/>
              </w:rPr>
              <w:t>，各投标供应商代表须离开样品现场。</w:t>
            </w:r>
          </w:p>
          <w:p w14:paraId="1E547BC2">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各投标供应商递交样品时将进行登记，并由样品递交人签字确认。</w:t>
            </w:r>
            <w:r>
              <w:rPr>
                <w:rFonts w:hint="eastAsia" w:asciiTheme="minorEastAsia" w:hAnsiTheme="minorEastAsia" w:eastAsiaTheme="minorEastAsia" w:cstheme="minorEastAsia"/>
                <w:color w:val="auto"/>
                <w:sz w:val="24"/>
                <w:szCs w:val="24"/>
                <w:highlight w:val="none"/>
                <w:lang w:val="en-US" w:eastAsia="zh-CN"/>
              </w:rPr>
              <w:t>样品递交人需持《</w:t>
            </w:r>
            <w:r>
              <w:rPr>
                <w:rFonts w:hint="eastAsia" w:asciiTheme="minorEastAsia" w:hAnsiTheme="minorEastAsia" w:eastAsiaTheme="minorEastAsia" w:cstheme="minorEastAsia"/>
                <w:b/>
                <w:color w:val="auto"/>
                <w:sz w:val="28"/>
                <w:highlight w:val="none"/>
              </w:rPr>
              <w:t>法定代表人授权委托书</w:t>
            </w:r>
            <w:r>
              <w:rPr>
                <w:rFonts w:hint="eastAsia" w:asciiTheme="minorEastAsia" w:hAnsiTheme="minorEastAsia" w:eastAsiaTheme="minorEastAsia" w:cstheme="minorEastAsia"/>
                <w:b/>
                <w:color w:val="auto"/>
                <w:sz w:val="28"/>
                <w:highlight w:val="none"/>
                <w:lang w:eastAsia="zh-CN"/>
              </w:rPr>
              <w:t>（</w:t>
            </w:r>
            <w:r>
              <w:rPr>
                <w:rFonts w:hint="eastAsia" w:asciiTheme="minorEastAsia" w:hAnsiTheme="minorEastAsia" w:eastAsiaTheme="minorEastAsia" w:cstheme="minorEastAsia"/>
                <w:b/>
                <w:color w:val="auto"/>
                <w:sz w:val="28"/>
                <w:highlight w:val="none"/>
                <w:lang w:val="en-US" w:eastAsia="zh-CN"/>
              </w:rPr>
              <w:t>样品递交</w:t>
            </w:r>
            <w:r>
              <w:rPr>
                <w:rFonts w:hint="eastAsia" w:asciiTheme="minorEastAsia" w:hAnsiTheme="minorEastAsia" w:eastAsiaTheme="minorEastAsia" w:cstheme="minorEastAsia"/>
                <w:b/>
                <w:color w:val="auto"/>
                <w:sz w:val="28"/>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》至现场签署样品登记表。</w:t>
            </w:r>
          </w:p>
          <w:p w14:paraId="29ADE782">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各投标供应商递交/取回样品时，不得破坏或损毁其他供应商的样品，也不得对其他供应商的样品拍照、录像。</w:t>
            </w:r>
          </w:p>
          <w:p w14:paraId="62DF6E46">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样品须按照现场位置安装摆放整齐，安装摆放结束后，投标人必须离开样品评审现场，直至评审结束。</w:t>
            </w:r>
          </w:p>
          <w:p w14:paraId="62FDE065">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提醒：</w:t>
            </w:r>
            <w:r>
              <w:rPr>
                <w:rFonts w:hint="eastAsia" w:asciiTheme="minorEastAsia" w:hAnsiTheme="minorEastAsia" w:eastAsiaTheme="minorEastAsia" w:cstheme="minorEastAsia"/>
                <w:b w:val="0"/>
                <w:bCs w:val="0"/>
                <w:color w:val="auto"/>
                <w:sz w:val="24"/>
                <w:szCs w:val="24"/>
                <w:highlight w:val="none"/>
              </w:rPr>
              <w:t>样品接收地点的地面不可破坏损毁，供应商需考虑天气、环境等因素，自行解决样品固定问题，如造成现场地面或其他设施损坏，由投标人负责赔偿。</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投标人可提前踏勘安装场地，并充分考虑相关运输、安装因素。</w:t>
            </w:r>
            <w:r>
              <w:rPr>
                <w:rFonts w:hint="eastAsia" w:asciiTheme="minorEastAsia" w:hAnsiTheme="minorEastAsia" w:eastAsiaTheme="minorEastAsia" w:cstheme="minorEastAsia"/>
                <w:b/>
                <w:bCs/>
                <w:color w:val="auto"/>
                <w:sz w:val="24"/>
                <w:szCs w:val="24"/>
                <w:highlight w:val="none"/>
                <w:lang w:eastAsia="zh-CN"/>
              </w:rPr>
              <w:t>）</w:t>
            </w:r>
          </w:p>
          <w:p w14:paraId="73A40279">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样品费用：样品的制作、运输、安装、退场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停车费</w:t>
            </w:r>
            <w:r>
              <w:rPr>
                <w:rFonts w:hint="eastAsia" w:asciiTheme="minorEastAsia" w:hAnsiTheme="minorEastAsia" w:eastAsiaTheme="minorEastAsia" w:cstheme="minorEastAsia"/>
                <w:color w:val="auto"/>
                <w:sz w:val="24"/>
                <w:szCs w:val="24"/>
                <w:highlight w:val="none"/>
              </w:rPr>
              <w:t>等费用均由投标人自行承担。如造成样品接收现场地面或设施损坏，由投标人负责赔偿。</w:t>
            </w:r>
            <w:r>
              <w:rPr>
                <w:rFonts w:hint="eastAsia" w:asciiTheme="minorEastAsia" w:hAnsiTheme="minorEastAsia" w:eastAsiaTheme="minorEastAsia" w:cstheme="minorEastAsia"/>
                <w:b/>
                <w:bCs/>
                <w:color w:val="auto"/>
                <w:sz w:val="24"/>
                <w:szCs w:val="24"/>
                <w:highlight w:val="none"/>
                <w:lang w:val="en-US" w:eastAsia="zh-CN"/>
              </w:rPr>
              <w:t>因样品较大，摆放于地下室可能产生车位占用费，由投标人按照地下室停车收费标准（5元/小时，每日上限30元，单次累计上限100元）向物业单位缴纳费用（物业单位工作时间为周一至周五）。</w:t>
            </w:r>
          </w:p>
          <w:p w14:paraId="16E2AE8A">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样品标识：所有样品上都不应体现投标人单位名称、品牌、商标等能标明具体投标人或制造商的标识，如有，请投标人自行隐去</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否则样品项不得分。</w:t>
            </w:r>
          </w:p>
          <w:p w14:paraId="3F908E12">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样品封存：评审结束后中标单位的样品送至采购人指定位置封存。中标单位的样品将作为项目验收的依据之一。</w:t>
            </w:r>
          </w:p>
          <w:p w14:paraId="339B4A76">
            <w:pPr>
              <w:pStyle w:val="10"/>
              <w:keepNext w:val="0"/>
              <w:keepLines w:val="0"/>
              <w:pageBreakBefore w:val="0"/>
              <w:widowControl/>
              <w:kinsoku/>
              <w:wordWrap/>
              <w:overflowPunct/>
              <w:topLinePunct/>
              <w:autoSpaceDE/>
              <w:autoSpaceDN/>
              <w:bidi w:val="0"/>
              <w:adjustRightInd/>
              <w:snapToGrid/>
              <w:spacing w:line="288" w:lineRule="auto"/>
              <w:ind w:left="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8、未中标单位样品在中标公示发布后（预计2026年8月3日发布中标公示），由供应商及时运回。自样品递交至样品运回之间的时段，采购人及代理机构不承担样品看管责任。</w:t>
            </w:r>
          </w:p>
          <w:p w14:paraId="48418F28">
            <w:pPr>
              <w:keepNext w:val="0"/>
              <w:keepLines w:val="0"/>
              <w:pageBreakBefore w:val="0"/>
              <w:widowControl/>
              <w:numPr>
                <w:ilvl w:val="0"/>
                <w:numId w:val="0"/>
              </w:numPr>
              <w:kinsoku/>
              <w:wordWrap/>
              <w:overflowPunct/>
              <w:topLinePunct/>
              <w:autoSpaceDE/>
              <w:autoSpaceDN/>
              <w:bidi w:val="0"/>
              <w:adjustRightInd/>
              <w:snapToGrid/>
              <w:spacing w:line="288" w:lineRule="auto"/>
              <w:jc w:val="left"/>
              <w:textAlignment w:val="auto"/>
              <w:outlineLvl w:val="9"/>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lang w:val="en-US" w:eastAsia="zh-CN"/>
              </w:rPr>
              <w:t>9、如同时投多个标段，仅需提供一份样品即可（无需按标段重复递交样品）</w:t>
            </w:r>
          </w:p>
          <w:p w14:paraId="2A535283">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lang w:val="en-US" w:eastAsia="zh-CN"/>
              </w:rPr>
              <w:t>二、</w:t>
            </w:r>
            <w:r>
              <w:rPr>
                <w:rFonts w:hint="eastAsia" w:asciiTheme="minorEastAsia" w:hAnsiTheme="minorEastAsia" w:eastAsiaTheme="minorEastAsia" w:cstheme="minorEastAsia"/>
                <w:color w:val="auto"/>
                <w:sz w:val="24"/>
                <w:szCs w:val="24"/>
                <w:highlight w:val="none"/>
                <w:shd w:val="clear" w:color="auto" w:fill="FFFFFF"/>
              </w:rPr>
              <w:t>投标文件接收截止时间：</w:t>
            </w: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7月31日13</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00分</w:t>
            </w:r>
            <w:r>
              <w:rPr>
                <w:rFonts w:hint="eastAsia" w:asciiTheme="minorEastAsia" w:hAnsiTheme="minorEastAsia" w:eastAsiaTheme="minorEastAsia" w:cstheme="minorEastAsia"/>
                <w:color w:val="auto"/>
                <w:sz w:val="24"/>
                <w:szCs w:val="24"/>
                <w:highlight w:val="none"/>
              </w:rPr>
              <w:t>止。</w:t>
            </w:r>
          </w:p>
          <w:p w14:paraId="0DAA5553">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投标地点：</w:t>
            </w:r>
            <w:r>
              <w:rPr>
                <w:rFonts w:hint="eastAsia" w:asciiTheme="minorEastAsia" w:hAnsiTheme="minorEastAsia" w:eastAsiaTheme="minorEastAsia" w:cstheme="minorEastAsia"/>
                <w:color w:val="auto"/>
                <w:sz w:val="24"/>
                <w:szCs w:val="24"/>
                <w:highlight w:val="none"/>
                <w:shd w:val="clear" w:color="auto" w:fill="FFFFFF"/>
              </w:rPr>
              <w:t>江苏省政府采购（苏采云）平台投标，线上不见面开标</w:t>
            </w:r>
            <w:r>
              <w:rPr>
                <w:rFonts w:hint="eastAsia" w:asciiTheme="minorEastAsia" w:hAnsiTheme="minorEastAsia" w:eastAsiaTheme="minorEastAsia" w:cstheme="minorEastAsia"/>
                <w:color w:val="auto"/>
                <w:sz w:val="24"/>
                <w:szCs w:val="24"/>
                <w:highlight w:val="none"/>
              </w:rPr>
              <w:t>。</w:t>
            </w:r>
          </w:p>
          <w:p w14:paraId="24F21550">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注：</w:t>
            </w:r>
          </w:p>
          <w:p w14:paraId="11A669C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1、投标截止时间后将无法上传或撤回、修改投标文件，请投标供应商谨慎处理。</w:t>
            </w:r>
          </w:p>
          <w:p w14:paraId="4484CAA8">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2、请投标供应商关注开标大厅的提示进行解密，解密时间为30分钟，供应商未解密但解密剩余时间为0秒后，视为投标供应商放弃投标。</w:t>
            </w:r>
          </w:p>
        </w:tc>
      </w:tr>
      <w:tr w14:paraId="3826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1FCEFC88">
            <w:pPr>
              <w:keepNext w:val="0"/>
              <w:keepLines w:val="0"/>
              <w:pageBreakBefore w:val="0"/>
              <w:widowControl/>
              <w:kinsoku/>
              <w:wordWrap/>
              <w:overflowPunct/>
              <w:topLinePunct/>
              <w:autoSpaceDE/>
              <w:autoSpaceDN/>
              <w:bidi w:val="0"/>
              <w:adjustRightInd/>
              <w:snapToGrid/>
              <w:spacing w:line="288" w:lineRule="auto"/>
              <w:jc w:val="center"/>
              <w:textAlignment w:val="auto"/>
              <w:rPr>
                <w:rFonts w:ascii="宋体" w:hAnsi="宋体" w:cs="宋体"/>
                <w:bCs/>
                <w:color w:val="auto"/>
                <w:sz w:val="24"/>
                <w:szCs w:val="24"/>
                <w:highlight w:val="none"/>
              </w:rPr>
            </w:pPr>
          </w:p>
        </w:tc>
        <w:tc>
          <w:tcPr>
            <w:tcW w:w="8913" w:type="dxa"/>
            <w:vAlign w:val="center"/>
          </w:tcPr>
          <w:p w14:paraId="1EBF6DA6">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网上解密时间：202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7月31日13</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00分</w:t>
            </w:r>
            <w:r>
              <w:rPr>
                <w:rFonts w:hint="eastAsia" w:asciiTheme="minorEastAsia" w:hAnsiTheme="minorEastAsia" w:eastAsiaTheme="minorEastAsia" w:cstheme="minorEastAsia"/>
                <w:color w:val="auto"/>
                <w:sz w:val="24"/>
                <w:szCs w:val="24"/>
                <w:highlight w:val="none"/>
                <w:lang w:val="zh-CN"/>
              </w:rPr>
              <w:t>。</w:t>
            </w:r>
          </w:p>
          <w:p w14:paraId="601CA29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投标地点：江苏省政府采购（苏采云）平台投标，线上不见面开标。</w:t>
            </w:r>
          </w:p>
          <w:p w14:paraId="34E07B04">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p>
          <w:p w14:paraId="1C1DCF32">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进行线上不见面采购活动，投标人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004170D6">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2、投标文件的授权委托书中需明确授权委托人的联系方式（手机），否则如由于无法及时联系相关授权委托人而造成的一切后果由各投标供应商自行承担。</w:t>
            </w:r>
          </w:p>
        </w:tc>
      </w:tr>
      <w:tr w14:paraId="365EB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29" w:type="dxa"/>
            <w:vAlign w:val="center"/>
          </w:tcPr>
          <w:p w14:paraId="787AAE66">
            <w:pPr>
              <w:keepNext w:val="0"/>
              <w:keepLines w:val="0"/>
              <w:pageBreakBefore w:val="0"/>
              <w:widowControl/>
              <w:kinsoku/>
              <w:wordWrap/>
              <w:overflowPunct/>
              <w:topLinePunct/>
              <w:autoSpaceDE/>
              <w:autoSpaceDN/>
              <w:bidi w:val="0"/>
              <w:adjustRightInd/>
              <w:snapToGrid/>
              <w:spacing w:line="288" w:lineRule="auto"/>
              <w:jc w:val="center"/>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9</w:t>
            </w:r>
          </w:p>
        </w:tc>
        <w:tc>
          <w:tcPr>
            <w:tcW w:w="8913" w:type="dxa"/>
            <w:vAlign w:val="center"/>
          </w:tcPr>
          <w:p w14:paraId="4998936D">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确定中标单位时间：202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7月31日</w:t>
            </w:r>
            <w:r>
              <w:rPr>
                <w:rFonts w:hint="eastAsia" w:asciiTheme="minorEastAsia" w:hAnsiTheme="minorEastAsia" w:eastAsiaTheme="minorEastAsia" w:cstheme="minorEastAsia"/>
                <w:color w:val="auto"/>
                <w:sz w:val="24"/>
                <w:szCs w:val="24"/>
                <w:highlight w:val="none"/>
              </w:rPr>
              <w:t>评审结束</w:t>
            </w:r>
            <w:r>
              <w:rPr>
                <w:rFonts w:hint="eastAsia" w:asciiTheme="minorEastAsia" w:hAnsiTheme="minorEastAsia" w:eastAsiaTheme="minorEastAsia" w:cstheme="minorEastAsia"/>
                <w:color w:val="auto"/>
                <w:sz w:val="24"/>
                <w:szCs w:val="24"/>
                <w:highlight w:val="none"/>
                <w:lang w:val="en-US" w:eastAsia="zh-CN"/>
              </w:rPr>
              <w:t>后</w:t>
            </w:r>
          </w:p>
          <w:p w14:paraId="2D2DC3BC">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确定中标单位地点：</w:t>
            </w:r>
            <w:r>
              <w:rPr>
                <w:rFonts w:hint="eastAsia" w:asciiTheme="minorEastAsia" w:hAnsiTheme="minorEastAsia" w:eastAsiaTheme="minorEastAsia" w:cstheme="minorEastAsia"/>
                <w:color w:val="auto"/>
                <w:sz w:val="24"/>
                <w:szCs w:val="24"/>
                <w:highlight w:val="none"/>
                <w:shd w:val="clear" w:color="auto" w:fill="FFFFFF"/>
              </w:rPr>
              <w:t>江苏省政府采购（苏采云）平台投标，线上不见面开标</w:t>
            </w:r>
          </w:p>
        </w:tc>
      </w:tr>
      <w:tr w14:paraId="3CEB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vAlign w:val="center"/>
          </w:tcPr>
          <w:p w14:paraId="6F86FE69">
            <w:pPr>
              <w:keepNext w:val="0"/>
              <w:keepLines w:val="0"/>
              <w:pageBreakBefore w:val="0"/>
              <w:widowControl/>
              <w:kinsoku/>
              <w:wordWrap/>
              <w:overflowPunct/>
              <w:topLinePunct/>
              <w:autoSpaceDE/>
              <w:autoSpaceDN/>
              <w:bidi w:val="0"/>
              <w:adjustRightInd/>
              <w:snapToGrid/>
              <w:spacing w:line="288"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w:t>
            </w:r>
          </w:p>
        </w:tc>
        <w:tc>
          <w:tcPr>
            <w:tcW w:w="8913" w:type="dxa"/>
            <w:vAlign w:val="center"/>
          </w:tcPr>
          <w:p w14:paraId="7D935C52">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投标文件份数：</w:t>
            </w:r>
          </w:p>
          <w:p w14:paraId="2DE301E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1、因供应商可能会存在操作不熟练、业务不熟悉等因素，为保证开评标流程顺利，供应商如有问题应及时反馈，供应商在投标截止时间前网上上传电子投标文件。</w:t>
            </w:r>
          </w:p>
          <w:p w14:paraId="5FFDAF0A">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2、供应商在开标前务必确认电脑浏览器设置、CA证书软件下载等，确保和CA证书匹配可以正常登录苏采云投标客户端。</w:t>
            </w:r>
          </w:p>
          <w:p w14:paraId="7E9FB136">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3、本项目为不见面开标，投标人无需递交纸质投标文件至现场，仅中标供应商在中标公告结束后递交纸质版投标文件一正一副至招标代理机构。若纸质投标文件与电子投标文件不符，则以电子投标文件为准。</w:t>
            </w:r>
          </w:p>
          <w:p w14:paraId="3649FCAE">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4、供应商请仔细阅读供应商注册流程和招标文件中关于电子开评标等相关事项，如有问题可发送邮件或电话咨询。</w:t>
            </w:r>
          </w:p>
          <w:p w14:paraId="222B081F">
            <w:pPr>
              <w:pStyle w:val="27"/>
              <w:keepNext w:val="0"/>
              <w:keepLines w:val="0"/>
              <w:pageBreakBefore w:val="0"/>
              <w:widowControl/>
              <w:kinsoku/>
              <w:wordWrap/>
              <w:overflowPunct/>
              <w:topLinePunct/>
              <w:autoSpaceDE/>
              <w:autoSpaceDN/>
              <w:bidi w:val="0"/>
              <w:adjustRightInd/>
              <w:snapToGrid/>
              <w:spacing w:line="288" w:lineRule="auto"/>
              <w:ind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5、本次采购采用江苏省政府采购（苏采云）平台进行采购活动，采购文件发布、报价、评审和中标结果发布全程电子化。</w:t>
            </w:r>
          </w:p>
        </w:tc>
      </w:tr>
      <w:tr w14:paraId="6686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346CA0D">
            <w:pPr>
              <w:keepNext w:val="0"/>
              <w:keepLines w:val="0"/>
              <w:pageBreakBefore w:val="0"/>
              <w:widowControl/>
              <w:kinsoku/>
              <w:wordWrap/>
              <w:overflowPunct/>
              <w:topLinePunct/>
              <w:autoSpaceDE/>
              <w:autoSpaceDN/>
              <w:bidi w:val="0"/>
              <w:adjustRightInd/>
              <w:snapToGrid/>
              <w:spacing w:line="288" w:lineRule="auto"/>
              <w:jc w:val="center"/>
              <w:textAlignment w:val="auto"/>
              <w:rPr>
                <w:rFonts w:hint="default" w:ascii="宋体" w:hAnsi="宋体" w:eastAsia="宋体" w:cs="宋体"/>
                <w:bCs/>
                <w:color w:val="auto"/>
                <w:sz w:val="24"/>
                <w:szCs w:val="24"/>
                <w:highlight w:val="none"/>
                <w:lang w:val="en-US" w:eastAsia="zh-CN"/>
              </w:rPr>
            </w:pPr>
            <w:bookmarkStart w:id="12" w:name="二．报价方须知"/>
            <w:bookmarkEnd w:id="12"/>
            <w:r>
              <w:rPr>
                <w:rFonts w:hint="eastAsia" w:ascii="宋体" w:hAnsi="宋体" w:cs="宋体"/>
                <w:bCs/>
                <w:color w:val="auto"/>
                <w:sz w:val="24"/>
                <w:szCs w:val="24"/>
                <w:highlight w:val="none"/>
                <w:lang w:val="en-US" w:eastAsia="zh-CN"/>
              </w:rPr>
              <w:t>11</w:t>
            </w:r>
          </w:p>
        </w:tc>
        <w:tc>
          <w:tcPr>
            <w:tcW w:w="8913" w:type="dxa"/>
            <w:vAlign w:val="center"/>
          </w:tcPr>
          <w:p w14:paraId="68D6C3A4">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特别提醒：</w:t>
            </w:r>
          </w:p>
          <w:p w14:paraId="45AE0104">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r w14:paraId="0EA4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49CBD76">
            <w:pPr>
              <w:keepNext w:val="0"/>
              <w:keepLines w:val="0"/>
              <w:pageBreakBefore w:val="0"/>
              <w:widowControl/>
              <w:kinsoku/>
              <w:wordWrap/>
              <w:overflowPunct/>
              <w:topLinePunct/>
              <w:autoSpaceDE/>
              <w:autoSpaceDN/>
              <w:bidi w:val="0"/>
              <w:adjustRightInd/>
              <w:snapToGrid/>
              <w:spacing w:line="288" w:lineRule="auto"/>
              <w:jc w:val="center"/>
              <w:textAlignment w:val="auto"/>
              <w:rPr>
                <w:rFonts w:hint="default" w:ascii="宋体" w:hAnsi="宋体" w:eastAsia="宋体" w:cs="宋体"/>
                <w:bCs/>
                <w:color w:val="auto"/>
                <w:sz w:val="24"/>
                <w:szCs w:val="24"/>
                <w:highlight w:val="none"/>
                <w:lang w:val="en-US" w:eastAsia="zh-CN"/>
              </w:rPr>
            </w:pPr>
            <w:bookmarkStart w:id="13" w:name="_Toc66735272"/>
            <w:r>
              <w:rPr>
                <w:rFonts w:hint="eastAsia" w:ascii="宋体" w:hAnsi="宋体" w:cs="宋体"/>
                <w:bCs/>
                <w:color w:val="auto"/>
                <w:sz w:val="24"/>
                <w:szCs w:val="24"/>
                <w:highlight w:val="none"/>
                <w:lang w:val="en-US" w:eastAsia="zh-CN"/>
              </w:rPr>
              <w:t>12</w:t>
            </w:r>
          </w:p>
        </w:tc>
        <w:tc>
          <w:tcPr>
            <w:tcW w:w="8913" w:type="dxa"/>
            <w:vAlign w:val="center"/>
          </w:tcPr>
          <w:p w14:paraId="46313996">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有关本次活动程序方面的问题，可来人、来函（传真）或电话联系。</w:t>
            </w:r>
          </w:p>
          <w:p w14:paraId="1F4CF3A9">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w:t>
            </w:r>
            <w:bookmarkStart w:id="14" w:name="OLE_LINK11"/>
            <w:r>
              <w:rPr>
                <w:rFonts w:hint="eastAsia" w:asciiTheme="minorEastAsia" w:hAnsiTheme="minorEastAsia" w:eastAsiaTheme="minorEastAsia" w:cstheme="minorEastAsia"/>
                <w:color w:val="auto"/>
                <w:sz w:val="24"/>
                <w:szCs w:val="24"/>
                <w:highlight w:val="none"/>
              </w:rPr>
              <w:t>人：</w:t>
            </w:r>
            <w:r>
              <w:rPr>
                <w:rFonts w:hint="eastAsia" w:asciiTheme="minorEastAsia" w:hAnsiTheme="minorEastAsia" w:eastAsiaTheme="minorEastAsia" w:cstheme="minorEastAsia"/>
                <w:color w:val="auto"/>
                <w:sz w:val="24"/>
                <w:szCs w:val="24"/>
                <w:highlight w:val="none"/>
                <w:lang w:eastAsia="zh-CN"/>
              </w:rPr>
              <w:t>无锡市体育局</w:t>
            </w:r>
          </w:p>
          <w:p w14:paraId="4E64221B">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许先生、杨先生</w:t>
            </w:r>
            <w:r>
              <w:rPr>
                <w:rFonts w:hint="eastAsia" w:asciiTheme="minorEastAsia" w:hAnsiTheme="minorEastAsia" w:eastAsiaTheme="minorEastAsia" w:cstheme="minorEastAsia"/>
                <w:color w:val="auto"/>
                <w:sz w:val="24"/>
                <w:szCs w:val="24"/>
                <w:highlight w:val="none"/>
              </w:rPr>
              <w:t xml:space="preserve">  </w:t>
            </w:r>
          </w:p>
          <w:p w14:paraId="33466FCE">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联系电话：0510-</w:t>
            </w:r>
            <w:r>
              <w:rPr>
                <w:rFonts w:hint="eastAsia" w:asciiTheme="minorEastAsia" w:hAnsiTheme="minorEastAsia" w:eastAsiaTheme="minorEastAsia" w:cstheme="minorEastAsia"/>
                <w:color w:val="auto"/>
                <w:sz w:val="24"/>
                <w:szCs w:val="24"/>
                <w:highlight w:val="none"/>
                <w:lang w:val="en-US" w:eastAsia="zh-CN"/>
              </w:rPr>
              <w:t>81822645</w:t>
            </w:r>
            <w:r>
              <w:rPr>
                <w:rFonts w:hint="eastAsia" w:asciiTheme="minorEastAsia" w:hAnsiTheme="minorEastAsia" w:eastAsiaTheme="minorEastAsia" w:cstheme="minorEastAsia"/>
                <w:color w:val="auto"/>
                <w:sz w:val="24"/>
                <w:szCs w:val="24"/>
                <w:highlight w:val="none"/>
              </w:rPr>
              <w:t xml:space="preserve"> </w:t>
            </w:r>
          </w:p>
          <w:bookmarkEnd w:id="14"/>
          <w:p w14:paraId="1ACB0401">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联系地址：</w:t>
            </w:r>
            <w:r>
              <w:rPr>
                <w:rFonts w:hint="eastAsia" w:asciiTheme="minorEastAsia" w:hAnsiTheme="minorEastAsia" w:eastAsiaTheme="minorEastAsia" w:cstheme="minorEastAsia"/>
                <w:color w:val="auto"/>
                <w:sz w:val="24"/>
                <w:szCs w:val="24"/>
                <w:highlight w:val="none"/>
                <w:lang w:bidi="ar-SA"/>
              </w:rPr>
              <w:t>无锡市观山路199号市民中心</w:t>
            </w:r>
            <w:r>
              <w:rPr>
                <w:rFonts w:hint="eastAsia" w:asciiTheme="minorEastAsia" w:hAnsiTheme="minorEastAsia" w:eastAsiaTheme="minorEastAsia" w:cstheme="minorEastAsia"/>
                <w:color w:val="auto"/>
                <w:sz w:val="24"/>
                <w:szCs w:val="24"/>
                <w:highlight w:val="none"/>
                <w:lang w:val="en-US" w:eastAsia="zh-CN" w:bidi="ar-SA"/>
              </w:rPr>
              <w:t>4</w:t>
            </w:r>
            <w:r>
              <w:rPr>
                <w:rFonts w:hint="eastAsia" w:asciiTheme="minorEastAsia" w:hAnsiTheme="minorEastAsia" w:eastAsiaTheme="minorEastAsia" w:cstheme="minorEastAsia"/>
                <w:color w:val="auto"/>
                <w:sz w:val="24"/>
                <w:szCs w:val="24"/>
                <w:highlight w:val="none"/>
                <w:lang w:bidi="ar-SA"/>
              </w:rPr>
              <w:t>号楼</w:t>
            </w:r>
          </w:p>
          <w:p w14:paraId="30F07E2B">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代理机构：北京建智达工程管理股份有限公司</w:t>
            </w:r>
          </w:p>
          <w:p w14:paraId="0F3531C7">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联系地址：无锡市滨湖区绣溪道59号交大创意园21号楼3楼 </w:t>
            </w:r>
          </w:p>
          <w:p w14:paraId="66287C7B">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联系人：黎晓明、杨亚丁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袁沂</w:t>
            </w:r>
          </w:p>
          <w:p w14:paraId="7CAACE0F">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联系电话及传真：0510-</w:t>
            </w:r>
            <w:r>
              <w:rPr>
                <w:rFonts w:hint="eastAsia" w:asciiTheme="minorEastAsia" w:hAnsiTheme="minorEastAsia" w:eastAsiaTheme="minorEastAsia" w:cstheme="minorEastAsia"/>
                <w:color w:val="auto"/>
                <w:sz w:val="24"/>
                <w:szCs w:val="24"/>
                <w:highlight w:val="none"/>
                <w:lang w:val="en-US" w:eastAsia="zh-CN"/>
              </w:rPr>
              <w:t>83124001</w:t>
            </w:r>
          </w:p>
          <w:p w14:paraId="6680A092">
            <w:pPr>
              <w:keepNext w:val="0"/>
              <w:keepLines w:val="0"/>
              <w:pageBreakBefore w:val="0"/>
              <w:widowControl/>
              <w:kinsoku/>
              <w:wordWrap/>
              <w:overflowPunct/>
              <w:topLinePunct/>
              <w:autoSpaceDE/>
              <w:autoSpaceDN/>
              <w:bidi w:val="0"/>
              <w:adjustRightInd/>
              <w:snapToGrid/>
              <w:spacing w:line="288" w:lineRule="auto"/>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联系邮箱：bjjzdwx@163.com</w:t>
            </w:r>
          </w:p>
        </w:tc>
      </w:tr>
      <w:tr w14:paraId="2E29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63B2F07">
            <w:pPr>
              <w:keepNext w:val="0"/>
              <w:keepLines w:val="0"/>
              <w:pageBreakBefore w:val="0"/>
              <w:widowControl/>
              <w:kinsoku/>
              <w:wordWrap/>
              <w:overflowPunct/>
              <w:topLinePunct/>
              <w:autoSpaceDE/>
              <w:autoSpaceDN/>
              <w:bidi w:val="0"/>
              <w:adjustRightInd/>
              <w:snapToGrid/>
              <w:spacing w:line="288"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13</w:t>
            </w:r>
          </w:p>
        </w:tc>
        <w:tc>
          <w:tcPr>
            <w:tcW w:w="8913" w:type="dxa"/>
            <w:vAlign w:val="center"/>
          </w:tcPr>
          <w:p w14:paraId="312921E2">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供应商主体信息库注册：</w:t>
            </w:r>
          </w:p>
          <w:p w14:paraId="7965B692">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1.请有意参加本项目采购活动的供应商按以下流程进行操作：</w:t>
            </w:r>
          </w:p>
          <w:p w14:paraId="7FC72C7D">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（1）访问“</w:t>
            </w:r>
            <w:r>
              <w:rPr>
                <w:rFonts w:hint="eastAsia" w:ascii="宋体" w:hAnsi="宋体" w:cs="宋体"/>
                <w:color w:val="auto"/>
                <w:sz w:val="24"/>
                <w:szCs w:val="24"/>
                <w:highlight w:val="none"/>
                <w:lang w:val="en-US" w:eastAsia="zh-CN"/>
              </w:rPr>
              <w:t>江苏</w:t>
            </w:r>
            <w:r>
              <w:rPr>
                <w:rFonts w:hint="eastAsia" w:ascii="宋体" w:hAnsi="宋体" w:cs="宋体"/>
                <w:color w:val="auto"/>
                <w:sz w:val="24"/>
                <w:szCs w:val="24"/>
                <w:highlight w:val="none"/>
              </w:rPr>
              <w:t>政府采购网”点击“江苏省政府采购（苏采云）平台”（以下简称“苏采云”）进行账号注册，注册完成后需在系统中填写资质信息并提交审核。也可以直接通过http://jszfcg.jsczt.cn/进入注册界面。</w:t>
            </w:r>
          </w:p>
          <w:p w14:paraId="2A8744C7">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（2）办理“意源”CA数字证书和“方正”电子签章（办理地址：无锡市滨湖区观山路199号12号楼二楼9号、10号窗口），办理指南链接：http://jsxcmm.com/help/help.html。</w:t>
            </w:r>
          </w:p>
          <w:p w14:paraId="7940E350">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（3）CA驱动下载：</w:t>
            </w:r>
          </w:p>
          <w:p w14:paraId="35614363">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4612B6C9">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技术服务电话：0510-81827781（服务时间：工作日 9:00-11:30，13:00-17:00）</w:t>
            </w:r>
          </w:p>
          <w:p w14:paraId="2C020CE7">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2.完成苏采云注册的供应商方可在苏采云中进行CA绑定。登录“江苏省政府采购（苏采云）平台”，插入CA后，点击【账号设置】——【绑定CA】。</w:t>
            </w:r>
          </w:p>
          <w:p w14:paraId="3C243767">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3.供应商应按上述要求提供相关材料及注册登记信息，所提供的材料应均是真实的、准确的，若有违背，供应商自行承担由此而产生的一切后果。</w:t>
            </w:r>
          </w:p>
          <w:p w14:paraId="08EC696C">
            <w:pPr>
              <w:keepNext w:val="0"/>
              <w:keepLines w:val="0"/>
              <w:pageBreakBefore w:val="0"/>
              <w:widowControl/>
              <w:kinsoku/>
              <w:wordWrap/>
              <w:overflowPunct/>
              <w:topLinePunct/>
              <w:autoSpaceDE/>
              <w:autoSpaceDN/>
              <w:bidi w:val="0"/>
              <w:adjustRightInd/>
              <w:snapToGrid/>
              <w:spacing w:line="312"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4.如供应商未按上述要求操作，由此所产生的损失及风险由供应商自行承担。具体操作步骤详见《“苏采云”系统供应商操作手册》（以下简称《操作手册》）。</w:t>
            </w:r>
          </w:p>
          <w:p w14:paraId="26EF144A">
            <w:pPr>
              <w:keepNext w:val="0"/>
              <w:keepLines w:val="0"/>
              <w:pageBreakBefore w:val="0"/>
              <w:widowControl/>
              <w:kinsoku/>
              <w:wordWrap/>
              <w:overflowPunct/>
              <w:topLinePunct/>
              <w:autoSpaceDE/>
              <w:autoSpaceDN/>
              <w:bidi w:val="0"/>
              <w:adjustRightInd/>
              <w:snapToGrid/>
              <w:spacing w:line="360" w:lineRule="auto"/>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技术支持QQ：田女士：3071474382 ；王先生：897651173。</w:t>
            </w:r>
          </w:p>
        </w:tc>
      </w:tr>
      <w:tr w14:paraId="7511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8" w:hRule="atLeast"/>
          <w:jc w:val="center"/>
        </w:trPr>
        <w:tc>
          <w:tcPr>
            <w:tcW w:w="729" w:type="dxa"/>
            <w:vAlign w:val="center"/>
          </w:tcPr>
          <w:p w14:paraId="151EE433">
            <w:pPr>
              <w:keepNext w:val="0"/>
              <w:keepLines w:val="0"/>
              <w:pageBreakBefore w:val="0"/>
              <w:widowControl/>
              <w:kinsoku/>
              <w:wordWrap/>
              <w:overflowPunct/>
              <w:topLinePunct/>
              <w:autoSpaceDE/>
              <w:autoSpaceDN/>
              <w:bidi w:val="0"/>
              <w:adjustRightInd/>
              <w:snapToGrid/>
              <w:spacing w:line="288"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14</w:t>
            </w:r>
          </w:p>
        </w:tc>
        <w:tc>
          <w:tcPr>
            <w:tcW w:w="8913" w:type="dxa"/>
            <w:vMerge w:val="restart"/>
            <w:vAlign w:val="center"/>
          </w:tcPr>
          <w:p w14:paraId="173FF38F">
            <w:pPr>
              <w:keepNext w:val="0"/>
              <w:keepLines w:val="0"/>
              <w:pageBreakBefore w:val="0"/>
              <w:widowControl/>
              <w:kinsoku/>
              <w:wordWrap/>
              <w:overflowPunct/>
              <w:topLinePunct/>
              <w:autoSpaceDE/>
              <w:autoSpaceDN/>
              <w:bidi w:val="0"/>
              <w:adjustRightInd/>
              <w:snapToGrid/>
              <w:spacing w:line="288" w:lineRule="auto"/>
              <w:jc w:val="both"/>
              <w:textAlignment w:val="auto"/>
              <w:rPr>
                <w:rFonts w:ascii="宋体" w:hAnsi="宋体" w:cs="宋体"/>
                <w:color w:val="auto"/>
                <w:sz w:val="24"/>
                <w:highlight w:val="none"/>
              </w:rPr>
            </w:pPr>
            <w:r>
              <w:rPr>
                <w:rFonts w:hint="eastAsia" w:ascii="宋体" w:hAnsi="宋体" w:cs="宋体"/>
                <w:color w:val="auto"/>
                <w:sz w:val="24"/>
                <w:highlight w:val="none"/>
              </w:rPr>
              <w:t>相关政策功能解释及定义：</w:t>
            </w:r>
          </w:p>
          <w:p w14:paraId="0EE1638A">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hint="eastAsia" w:ascii="宋体" w:hAnsi="宋体" w:cs="宋体"/>
                <w:bCs/>
                <w:color w:val="auto"/>
                <w:sz w:val="24"/>
                <w:highlight w:val="none"/>
              </w:rPr>
            </w:pPr>
            <w:r>
              <w:rPr>
                <w:rFonts w:hint="eastAsia" w:ascii="宋体" w:hAnsi="宋体" w:cs="宋体"/>
                <w:bCs/>
                <w:color w:val="auto"/>
                <w:sz w:val="24"/>
                <w:highlight w:val="none"/>
              </w:rPr>
              <w:t>1.1 政府采购原则上采购本国生产的</w:t>
            </w:r>
            <w:r>
              <w:rPr>
                <w:rFonts w:hint="eastAsia" w:ascii="宋体" w:hAnsi="宋体" w:cs="宋体"/>
                <w:bCs/>
                <w:color w:val="auto"/>
                <w:sz w:val="24"/>
                <w:highlight w:val="none"/>
                <w:lang w:val="zh-CN"/>
              </w:rPr>
              <w:t>产品</w:t>
            </w:r>
            <w:r>
              <w:rPr>
                <w:rFonts w:hint="eastAsia" w:ascii="宋体" w:hAnsi="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4F694D79">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1.2政府采购支持中小企业发展</w:t>
            </w:r>
          </w:p>
          <w:p w14:paraId="7629ACB7">
            <w:pPr>
              <w:keepNext w:val="0"/>
              <w:keepLines w:val="0"/>
              <w:pageBreakBefore w:val="0"/>
              <w:widowControl/>
              <w:kinsoku/>
              <w:wordWrap/>
              <w:overflowPunct/>
              <w:topLinePunct/>
              <w:autoSpaceDE/>
              <w:autoSpaceDN/>
              <w:bidi w:val="0"/>
              <w:adjustRightInd/>
              <w:snapToGrid/>
              <w:spacing w:line="288" w:lineRule="auto"/>
              <w:ind w:firstLine="482"/>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.2.1“</w:t>
            </w:r>
            <w:r>
              <w:rPr>
                <w:rFonts w:hint="eastAsia" w:ascii="宋体" w:hAnsi="宋体" w:eastAsia="宋体" w:cs="宋体"/>
                <w:bCs/>
                <w:color w:val="auto"/>
                <w:sz w:val="24"/>
                <w:highlight w:val="none"/>
              </w:rPr>
              <w:t>中小企业”是指在中华人民共和国境内依法设立，依据</w:t>
            </w:r>
            <w:r>
              <w:rPr>
                <w:rFonts w:hint="eastAsia" w:ascii="宋体" w:hAnsi="宋体" w:eastAsia="宋体" w:cs="宋体"/>
                <w:bCs/>
                <w:color w:val="auto"/>
                <w:sz w:val="24"/>
                <w:szCs w:val="24"/>
                <w:highlight w:val="none"/>
              </w:rPr>
              <w:t>《关于印发中小企业划型标准规定的通知》（工信部联企业〔2011〕300号）</w:t>
            </w:r>
            <w:r>
              <w:rPr>
                <w:rFonts w:hint="eastAsia" w:ascii="宋体" w:hAnsi="宋体" w:eastAsia="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小微企业”是指小型、微型企业。</w:t>
            </w:r>
            <w:r>
              <w:rPr>
                <w:rFonts w:hint="eastAsia" w:ascii="宋体" w:hAnsi="宋体" w:eastAsia="宋体" w:cs="宋体"/>
                <w:bCs/>
                <w:color w:val="auto"/>
                <w:sz w:val="24"/>
                <w:highlight w:val="none"/>
              </w:rPr>
              <w:t>符合中小企业划分标准的个体工商户，在政府采购活动中视同中小企业。</w:t>
            </w:r>
          </w:p>
          <w:p w14:paraId="1AEC5E52">
            <w:pPr>
              <w:keepNext w:val="0"/>
              <w:keepLines w:val="0"/>
              <w:pageBreakBefore w:val="0"/>
              <w:widowControl/>
              <w:kinsoku/>
              <w:wordWrap/>
              <w:overflowPunct/>
              <w:topLinePunct/>
              <w:autoSpaceDE/>
              <w:autoSpaceDN/>
              <w:bidi w:val="0"/>
              <w:adjustRightInd/>
              <w:snapToGrid/>
              <w:spacing w:line="288" w:lineRule="auto"/>
              <w:ind w:firstLine="482"/>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.2.2在政府采购活动中，投标人提供的货物符合下列情形的，享受中小企业扶持政策：</w:t>
            </w:r>
            <w:r>
              <w:rPr>
                <w:rFonts w:hint="eastAsia" w:ascii="宋体" w:hAnsi="宋体" w:eastAsia="宋体" w:cs="宋体"/>
                <w:b/>
                <w:bCs w:val="0"/>
                <w:color w:val="auto"/>
                <w:sz w:val="24"/>
                <w:highlight w:val="none"/>
              </w:rPr>
              <w:t>在货物采购项目中，货物由中小企业制造，即</w:t>
            </w:r>
            <w:r>
              <w:rPr>
                <w:rFonts w:hint="eastAsia" w:ascii="宋体" w:hAnsi="宋体" w:eastAsia="宋体" w:cs="宋体"/>
                <w:b/>
                <w:bCs w:val="0"/>
                <w:color w:val="auto"/>
                <w:sz w:val="24"/>
                <w:highlight w:val="none"/>
                <w:u w:val="single"/>
              </w:rPr>
              <w:t>货物由中小企业生产且使用该中小企业商号或者注册商标</w:t>
            </w:r>
            <w:r>
              <w:rPr>
                <w:rFonts w:hint="eastAsia" w:ascii="宋体" w:hAnsi="宋体" w:eastAsia="宋体" w:cs="宋体"/>
                <w:b/>
                <w:bCs w:val="0"/>
                <w:color w:val="auto"/>
                <w:sz w:val="24"/>
                <w:highlight w:val="none"/>
              </w:rPr>
              <w:t>；在货物采购项目中，投标人提供的货物既有中小企业制造货物，也有大型企业制造货物的，不享受中小企业扶持政策。</w:t>
            </w:r>
            <w:bookmarkStart w:id="15" w:name="_Hlk161824916"/>
            <w:r>
              <w:rPr>
                <w:rFonts w:hint="eastAsia" w:ascii="宋体" w:hAnsi="宋体" w:eastAsia="宋体" w:cs="宋体"/>
                <w:b/>
                <w:bCs w:val="0"/>
                <w:color w:val="auto"/>
                <w:sz w:val="24"/>
                <w:highlight w:val="none"/>
              </w:rPr>
              <w:t>根据采购项目类型，若为货物类项目，只对货物的制造商是否为中小企业进行认定，不再对投标人提供的配套服务作出要求。</w:t>
            </w:r>
            <w:bookmarkEnd w:id="15"/>
            <w:r>
              <w:rPr>
                <w:rFonts w:hint="eastAsia" w:ascii="宋体" w:hAnsi="宋体" w:eastAsia="宋体" w:cs="宋体"/>
                <w:b w:val="0"/>
                <w:bCs/>
                <w:color w:val="auto"/>
                <w:sz w:val="24"/>
                <w:highlight w:val="none"/>
              </w:rPr>
              <w:t>在工程采购项目中，工程由中小企业承建，即工程施工单位为中小企业；在服务采购项目中，服务由中小企业承接，即提供服务的人员为中小企业依照《中华人民共和国劳动合同法》 订立劳动合同的从业人员。</w:t>
            </w:r>
          </w:p>
          <w:p w14:paraId="708D555A">
            <w:pPr>
              <w:keepNext w:val="0"/>
              <w:keepLines w:val="0"/>
              <w:pageBreakBefore w:val="0"/>
              <w:widowControl/>
              <w:kinsoku/>
              <w:wordWrap/>
              <w:overflowPunct/>
              <w:topLinePunct/>
              <w:autoSpaceDE/>
              <w:autoSpaceDN/>
              <w:bidi w:val="0"/>
              <w:adjustRightInd/>
              <w:snapToGrid/>
              <w:spacing w:line="288" w:lineRule="auto"/>
              <w:ind w:firstLine="482"/>
              <w:jc w:val="both"/>
              <w:textAlignment w:val="auto"/>
              <w:rPr>
                <w:rFonts w:ascii="宋体" w:hAnsi="宋体" w:cs="宋体"/>
                <w:bCs/>
                <w:color w:val="auto"/>
                <w:sz w:val="24"/>
                <w:highlight w:val="none"/>
              </w:rPr>
            </w:pPr>
            <w:r>
              <w:rPr>
                <w:rFonts w:hint="eastAsia" w:ascii="宋体" w:hAnsi="宋体" w:eastAsia="宋体" w:cs="宋体"/>
                <w:bCs/>
                <w:color w:val="auto"/>
                <w:sz w:val="24"/>
                <w:highlight w:val="none"/>
              </w:rPr>
              <w:t>以联合体形式参加政府采购活动，联合体各方均为中小企业的，联合体视同中小企业。其中，联合体各方均为小微企业的，联合体视同小微企业。</w:t>
            </w:r>
          </w:p>
          <w:p w14:paraId="71A29E72">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1.2.3 对于专门面向中小企业采购的项目，只面向中小企业采购，且评审时不予报价扣除；对于非专门面向中小企业采购的项目，对符合规定的小微企业报价给予扣除</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p>
          <w:p w14:paraId="09C7BE15">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hint="eastAsia" w:ascii="宋体" w:hAnsi="宋体" w:cs="宋体"/>
                <w:bCs/>
                <w:color w:val="auto"/>
                <w:sz w:val="24"/>
                <w:highlight w:val="none"/>
              </w:rPr>
            </w:pPr>
            <w:r>
              <w:rPr>
                <w:rFonts w:hint="eastAsia" w:ascii="宋体" w:hAnsi="宋体" w:cs="宋体"/>
                <w:bCs/>
                <w:color w:val="auto"/>
                <w:sz w:val="24"/>
                <w:highlight w:val="none"/>
              </w:rPr>
              <w:t>1.2.4 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u w:val="single"/>
              </w:rPr>
              <w:t>投标人</w:t>
            </w:r>
            <w:r>
              <w:rPr>
                <w:rFonts w:hint="eastAsia" w:ascii="宋体" w:hAnsi="宋体" w:cs="宋体"/>
                <w:bCs/>
                <w:color w:val="auto"/>
                <w:sz w:val="24"/>
                <w:highlight w:val="none"/>
                <w:u w:val="single"/>
              </w:rPr>
              <w:t>应按照中小企业声明格式准确完整填写相关内容，其中《中小企业声明函》须按“</w:t>
            </w:r>
            <w:r>
              <w:rPr>
                <w:rFonts w:hint="eastAsia" w:ascii="宋体" w:hAnsi="宋体" w:cs="宋体"/>
                <w:bCs/>
                <w:color w:val="auto"/>
                <w:sz w:val="24"/>
                <w:highlight w:val="none"/>
                <w:u w:val="single"/>
                <w:lang w:val="en-US" w:eastAsia="zh-CN"/>
              </w:rPr>
              <w:t>第三部分 采购需求</w:t>
            </w:r>
            <w:r>
              <w:rPr>
                <w:rFonts w:hint="eastAsia" w:ascii="宋体" w:hAnsi="宋体" w:cs="宋体"/>
                <w:bCs/>
                <w:color w:val="auto"/>
                <w:sz w:val="24"/>
                <w:highlight w:val="none"/>
                <w:u w:val="single"/>
              </w:rPr>
              <w:t>”中采购标的明细及所属行业等内容</w:t>
            </w:r>
            <w:r>
              <w:rPr>
                <w:rFonts w:hint="eastAsia" w:ascii="宋体" w:hAnsi="宋体" w:cs="宋体"/>
                <w:b/>
                <w:color w:val="auto"/>
                <w:sz w:val="24"/>
                <w:highlight w:val="none"/>
                <w:u w:val="single"/>
              </w:rPr>
              <w:t>逐一进行填报</w:t>
            </w:r>
            <w:r>
              <w:rPr>
                <w:rFonts w:hint="eastAsia" w:ascii="宋体" w:hAnsi="宋体" w:cs="宋体"/>
                <w:bCs/>
                <w:color w:val="auto"/>
                <w:sz w:val="24"/>
                <w:highlight w:val="none"/>
                <w:u w:val="single"/>
              </w:rPr>
              <w:t>，并明确相关企业类型（中型、小型或微型），否则中小企业声明函无效。</w:t>
            </w:r>
            <w:r>
              <w:rPr>
                <w:rFonts w:hint="eastAsia" w:ascii="宋体" w:hAnsi="宋体" w:cs="宋体"/>
                <w:bCs/>
                <w:color w:val="auto"/>
                <w:sz w:val="24"/>
                <w:highlight w:val="none"/>
              </w:rPr>
              <w:t>新成立企业时间认定以相关部门颁发证书的发证、登记日期为准。声明内容不实的，属于提供虚假材料谋取中标、成交的，应依法承担法律责任。</w:t>
            </w:r>
          </w:p>
          <w:p w14:paraId="5ED9E7E3">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hint="eastAsia" w:ascii="宋体" w:hAnsi="宋体" w:cs="宋体"/>
                <w:b/>
                <w:bCs/>
                <w:i/>
                <w:iCs/>
                <w:color w:val="auto"/>
                <w:sz w:val="24"/>
                <w:highlight w:val="none"/>
              </w:rPr>
            </w:pPr>
            <w:r>
              <w:rPr>
                <w:rFonts w:ascii="宋体" w:hAnsi="宋体" w:eastAsia="宋体" w:cs="宋体"/>
                <w:b/>
                <w:bCs/>
                <w:i/>
                <w:iCs/>
                <w:color w:val="auto"/>
                <w:sz w:val="24"/>
                <w:szCs w:val="24"/>
                <w:highlight w:val="none"/>
              </w:rPr>
              <w:t>《中小企业声明函》所填货物制造商须为自行生产制造的实际生产企业，不得填报代加工、委托贴牌生产厂家；若填报代加工、委托贴牌生产厂家，将不享受中小企业扶持政策，并由供应商自行承担相应责任。</w:t>
            </w:r>
          </w:p>
          <w:p w14:paraId="2CE48138">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1.2.5符合《关于促进残疾人就业政府采购政策的通知》（财库〔2017〕141号）规定的条件并提供《残疾人福利性单位声明函》的残疾人福利性单位视同小型、微型企业；</w:t>
            </w:r>
          </w:p>
          <w:p w14:paraId="339FB82F">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1.2.6符合《关于政府采购支持监狱企业发展有关问题的通知》（财库〔2014〕68号）规定的监狱企业并提供由省级以上监狱管理局、戒毒管理局（含新疆生产建设兵团）出具的属于监狱企业证明文件的，视同为小型、微型企业。</w:t>
            </w:r>
          </w:p>
          <w:p w14:paraId="4885C19C">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1.2.7对于专门面向中小企业的项目，投标人未提供有效的中小企业声明，资格审查不予通过；对于非专门面向中小企业的项目，投标人未提供有效的中小企业声明，不享受政府采购小微企业优惠政策，即不给予小微企业报价扣除；若投标人提供的货物同时为小微企业产品、残疾人福利性单位产品（或监狱企业产品），只享受一次针对小微企业产品的价格优惠。</w:t>
            </w:r>
          </w:p>
          <w:p w14:paraId="3D1689F1">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1.2.8中小企业依据《政府采购促进中小企业发展管理办法》（财库〔2020〕46号）规定的扶持政策获得政府采购合同后，小微企业不得将合同分包给大中型企业，中型企业不得将合同分包给大型企业。</w:t>
            </w:r>
          </w:p>
          <w:p w14:paraId="1B1A376D">
            <w:pPr>
              <w:keepNext w:val="0"/>
              <w:keepLines w:val="0"/>
              <w:pageBreakBefore w:val="0"/>
              <w:widowControl/>
              <w:numPr>
                <w:ilvl w:val="0"/>
                <w:numId w:val="2"/>
              </w:numPr>
              <w:kinsoku/>
              <w:wordWrap/>
              <w:overflowPunct/>
              <w:topLinePunct/>
              <w:autoSpaceDE/>
              <w:autoSpaceDN/>
              <w:bidi w:val="0"/>
              <w:adjustRightInd/>
              <w:snapToGrid/>
              <w:spacing w:line="288" w:lineRule="auto"/>
              <w:ind w:firstLine="480"/>
              <w:jc w:val="both"/>
              <w:textAlignment w:val="auto"/>
              <w:rPr>
                <w:rFonts w:ascii="宋体" w:hAnsi="宋体" w:cs="宋体"/>
                <w:bCs/>
                <w:color w:val="auto"/>
                <w:sz w:val="24"/>
                <w:highlight w:val="none"/>
                <w:lang w:val="zh-CN"/>
              </w:rPr>
            </w:pPr>
            <w:r>
              <w:rPr>
                <w:rFonts w:hint="eastAsia" w:ascii="宋体" w:hAnsi="宋体" w:cs="宋体"/>
                <w:bCs/>
                <w:color w:val="auto"/>
                <w:sz w:val="24"/>
                <w:highlight w:val="none"/>
                <w:lang w:val="zh-CN"/>
              </w:rPr>
              <w:t>“投标人”是指参加投标竞争，并符合招标文件规定资格条件的法人、其他组织或者自然人，即参与投标的投标人；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p>
          <w:p w14:paraId="0C47F70F">
            <w:pPr>
              <w:keepNext w:val="0"/>
              <w:keepLines w:val="0"/>
              <w:pageBreakBefore w:val="0"/>
              <w:widowControl/>
              <w:kinsoku/>
              <w:wordWrap/>
              <w:overflowPunct/>
              <w:topLinePunct/>
              <w:autoSpaceDE/>
              <w:autoSpaceDN/>
              <w:bidi w:val="0"/>
              <w:adjustRightInd/>
              <w:snapToGrid/>
              <w:spacing w:line="288"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val="zh-CN"/>
              </w:rPr>
              <w:t>招标文件中的“法定代表人”是指投标人的营业执照或相关部门的有效登记证明文件中的“法定代表人”、“执行事务合伙人”、“经营者”、“负责人”，若为自然人的指自然人本人。</w:t>
            </w:r>
          </w:p>
        </w:tc>
      </w:tr>
      <w:tr w14:paraId="39EC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06E8BF92">
            <w:pPr>
              <w:keepNext w:val="0"/>
              <w:keepLines w:val="0"/>
              <w:pageBreakBefore w:val="0"/>
              <w:widowControl/>
              <w:kinsoku/>
              <w:wordWrap/>
              <w:overflowPunct/>
              <w:topLinePunct/>
              <w:autoSpaceDE/>
              <w:autoSpaceDN/>
              <w:bidi w:val="0"/>
              <w:adjustRightInd/>
              <w:snapToGrid/>
              <w:spacing w:line="288" w:lineRule="auto"/>
              <w:jc w:val="center"/>
              <w:textAlignment w:val="auto"/>
              <w:rPr>
                <w:rFonts w:hint="eastAsia" w:ascii="宋体" w:hAnsi="宋体" w:cs="宋体"/>
                <w:bCs/>
                <w:color w:val="auto"/>
                <w:sz w:val="24"/>
                <w:szCs w:val="24"/>
                <w:highlight w:val="none"/>
                <w:lang w:val="en-US" w:eastAsia="zh-CN"/>
              </w:rPr>
            </w:pPr>
          </w:p>
        </w:tc>
        <w:tc>
          <w:tcPr>
            <w:tcW w:w="8913" w:type="dxa"/>
            <w:vMerge w:val="continue"/>
            <w:vAlign w:val="center"/>
          </w:tcPr>
          <w:p w14:paraId="4915E16E">
            <w:pPr>
              <w:keepNext w:val="0"/>
              <w:keepLines w:val="0"/>
              <w:pageBreakBefore w:val="0"/>
              <w:widowControl/>
              <w:kinsoku/>
              <w:wordWrap/>
              <w:overflowPunct/>
              <w:topLinePunct/>
              <w:autoSpaceDE/>
              <w:autoSpaceDN/>
              <w:bidi w:val="0"/>
              <w:adjustRightInd/>
              <w:snapToGrid/>
              <w:spacing w:line="360" w:lineRule="auto"/>
              <w:jc w:val="left"/>
              <w:textAlignment w:val="auto"/>
              <w:rPr>
                <w:rFonts w:hint="eastAsia" w:ascii="宋体" w:hAnsi="宋体" w:cs="宋体"/>
                <w:bCs/>
                <w:color w:val="auto"/>
                <w:sz w:val="24"/>
                <w:highlight w:val="none"/>
                <w:lang w:val="zh-CN"/>
              </w:rPr>
            </w:pPr>
          </w:p>
        </w:tc>
      </w:tr>
    </w:tbl>
    <w:p w14:paraId="7019EA6A">
      <w:pPr>
        <w:rPr>
          <w:rFonts w:ascii="黑体" w:eastAsia="黑体"/>
          <w:bCs/>
          <w:color w:val="auto"/>
          <w:sz w:val="28"/>
          <w:szCs w:val="28"/>
          <w:highlight w:val="none"/>
        </w:rPr>
      </w:pPr>
      <w:r>
        <w:rPr>
          <w:rFonts w:hint="eastAsia" w:ascii="黑体" w:eastAsia="黑体"/>
          <w:bCs/>
          <w:color w:val="auto"/>
          <w:sz w:val="28"/>
          <w:szCs w:val="28"/>
          <w:highlight w:val="none"/>
        </w:rPr>
        <w:br w:type="page"/>
      </w:r>
    </w:p>
    <w:p w14:paraId="1242D3A8">
      <w:pPr>
        <w:pStyle w:val="2"/>
        <w:rPr>
          <w:rFonts w:ascii="黑体" w:eastAsia="黑体"/>
          <w:color w:val="auto"/>
          <w:sz w:val="30"/>
          <w:szCs w:val="30"/>
          <w:highlight w:val="none"/>
        </w:rPr>
      </w:pPr>
      <w:r>
        <w:rPr>
          <w:rFonts w:hint="eastAsia" w:ascii="黑体" w:eastAsia="黑体"/>
          <w:color w:val="auto"/>
          <w:sz w:val="28"/>
          <w:szCs w:val="28"/>
          <w:highlight w:val="none"/>
        </w:rPr>
        <w:t>二、投标供应商须知</w:t>
      </w:r>
      <w:bookmarkEnd w:id="13"/>
    </w:p>
    <w:p w14:paraId="7F7B9B24">
      <w:pPr>
        <w:pStyle w:val="3"/>
        <w:rPr>
          <w:color w:val="auto"/>
          <w:sz w:val="24"/>
          <w:szCs w:val="24"/>
          <w:highlight w:val="none"/>
        </w:rPr>
      </w:pPr>
      <w:bookmarkStart w:id="16" w:name="_Toc66735273"/>
      <w:r>
        <w:rPr>
          <w:rFonts w:hint="eastAsia"/>
          <w:color w:val="auto"/>
          <w:sz w:val="24"/>
          <w:szCs w:val="24"/>
          <w:highlight w:val="none"/>
        </w:rPr>
        <w:t>(一)遵循原则：</w:t>
      </w:r>
      <w:bookmarkEnd w:id="16"/>
    </w:p>
    <w:p w14:paraId="4C218966">
      <w:pPr>
        <w:spacing w:line="360" w:lineRule="auto"/>
        <w:ind w:firstLine="523" w:firstLineChars="218"/>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17FD24F9">
      <w:pPr>
        <w:pStyle w:val="3"/>
        <w:rPr>
          <w:color w:val="auto"/>
          <w:sz w:val="24"/>
          <w:szCs w:val="24"/>
          <w:highlight w:val="none"/>
        </w:rPr>
      </w:pPr>
      <w:bookmarkStart w:id="17" w:name="_Toc66735274"/>
      <w:r>
        <w:rPr>
          <w:rFonts w:hint="eastAsia"/>
          <w:color w:val="auto"/>
          <w:sz w:val="24"/>
          <w:szCs w:val="24"/>
          <w:highlight w:val="none"/>
        </w:rPr>
        <w:t>(二)招标文件：</w:t>
      </w:r>
      <w:bookmarkEnd w:id="17"/>
    </w:p>
    <w:p w14:paraId="2672745C">
      <w:pPr>
        <w:numPr>
          <w:ilvl w:val="0"/>
          <w:numId w:val="3"/>
        </w:numPr>
        <w:tabs>
          <w:tab w:val="left" w:pos="-1260"/>
          <w:tab w:val="left" w:pos="525"/>
          <w:tab w:val="left" w:pos="1050"/>
          <w:tab w:val="clear" w:pos="552"/>
        </w:tabs>
        <w:spacing w:line="360" w:lineRule="auto"/>
        <w:ind w:left="0" w:firstLine="628" w:firstLineChars="262"/>
        <w:rPr>
          <w:rFonts w:ascii="宋体" w:hAnsi="宋体"/>
          <w:bCs/>
          <w:color w:val="auto"/>
          <w:sz w:val="24"/>
          <w:szCs w:val="24"/>
          <w:highlight w:val="none"/>
        </w:rPr>
      </w:pPr>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14:paraId="305B4028">
      <w:pPr>
        <w:numPr>
          <w:ilvl w:val="0"/>
          <w:numId w:val="3"/>
        </w:numPr>
        <w:tabs>
          <w:tab w:val="left" w:pos="0"/>
          <w:tab w:val="left" w:pos="525"/>
          <w:tab w:val="left" w:pos="1050"/>
          <w:tab w:val="clear" w:pos="552"/>
        </w:tabs>
        <w:spacing w:line="360" w:lineRule="auto"/>
        <w:ind w:left="0" w:firstLine="628" w:firstLineChars="262"/>
        <w:rPr>
          <w:rFonts w:ascii="宋体" w:hAnsi="宋体"/>
          <w:bCs/>
          <w:color w:val="auto"/>
          <w:sz w:val="24"/>
          <w:szCs w:val="24"/>
          <w:highlight w:val="none"/>
        </w:rPr>
      </w:pPr>
      <w:r>
        <w:rPr>
          <w:rFonts w:hint="eastAsia" w:ascii="宋体" w:hAnsi="宋体" w:cs="宋体"/>
          <w:color w:val="auto"/>
          <w:sz w:val="24"/>
          <w:highlight w:val="none"/>
        </w:rPr>
        <w:t>投标供应商应登录苏采云平台http://jszfcg.jscz.gov.cn/jszc/login在线申请获取采购文件及有关资料，按采购文件要求提交全部资料并对采购文件各项内容做出实质性响应，否则该投标供应商的投标无效</w:t>
      </w:r>
      <w:r>
        <w:rPr>
          <w:rFonts w:hint="eastAsia" w:ascii="宋体" w:hAnsi="宋体"/>
          <w:bCs/>
          <w:color w:val="auto"/>
          <w:sz w:val="24"/>
          <w:szCs w:val="24"/>
          <w:highlight w:val="none"/>
        </w:rPr>
        <w:t>。</w:t>
      </w:r>
    </w:p>
    <w:p w14:paraId="3D08A61F">
      <w:pPr>
        <w:numPr>
          <w:ilvl w:val="0"/>
          <w:numId w:val="3"/>
        </w:numPr>
        <w:tabs>
          <w:tab w:val="left" w:pos="0"/>
          <w:tab w:val="left" w:pos="525"/>
          <w:tab w:val="left" w:pos="1050"/>
          <w:tab w:val="clear" w:pos="552"/>
        </w:tabs>
        <w:spacing w:line="360" w:lineRule="auto"/>
        <w:ind w:left="0" w:firstLine="628" w:firstLineChars="262"/>
        <w:rPr>
          <w:rFonts w:ascii="宋体" w:hAnsi="宋体"/>
          <w:bCs/>
          <w:color w:val="auto"/>
          <w:sz w:val="24"/>
          <w:szCs w:val="24"/>
          <w:highlight w:val="none"/>
        </w:rPr>
      </w:pPr>
      <w:r>
        <w:rPr>
          <w:rFonts w:hint="eastAsia" w:ascii="宋体" w:hAnsi="宋体"/>
          <w:bCs/>
          <w:color w:val="auto"/>
          <w:sz w:val="24"/>
          <w:szCs w:val="24"/>
          <w:highlight w:val="none"/>
        </w:rPr>
        <w:t>投标供应商一旦参加本项目投标，即表明承诺接受了本招标文件中的所有条件和规定。</w:t>
      </w:r>
    </w:p>
    <w:p w14:paraId="5B4872A5">
      <w:pPr>
        <w:numPr>
          <w:ilvl w:val="0"/>
          <w:numId w:val="3"/>
        </w:numPr>
        <w:tabs>
          <w:tab w:val="left" w:pos="0"/>
          <w:tab w:val="left" w:pos="525"/>
          <w:tab w:val="left" w:pos="1050"/>
          <w:tab w:val="clear" w:pos="552"/>
        </w:tabs>
        <w:spacing w:line="360" w:lineRule="auto"/>
        <w:ind w:left="0" w:firstLine="628" w:firstLineChars="262"/>
        <w:rPr>
          <w:rFonts w:ascii="宋体" w:hAnsi="宋体"/>
          <w:bCs/>
          <w:color w:val="auto"/>
          <w:sz w:val="24"/>
          <w:szCs w:val="24"/>
          <w:highlight w:val="none"/>
        </w:rPr>
      </w:pPr>
      <w:r>
        <w:rPr>
          <w:rFonts w:hint="eastAsia" w:ascii="宋体" w:hAnsi="宋体"/>
          <w:bCs/>
          <w:color w:val="auto"/>
          <w:sz w:val="24"/>
          <w:szCs w:val="24"/>
          <w:highlight w:val="none"/>
        </w:rPr>
        <w:t>招标文件仅作为本次招投标使用。</w:t>
      </w:r>
    </w:p>
    <w:p w14:paraId="19DB69C8">
      <w:pPr>
        <w:pStyle w:val="3"/>
        <w:rPr>
          <w:color w:val="auto"/>
          <w:sz w:val="24"/>
          <w:szCs w:val="24"/>
          <w:highlight w:val="none"/>
        </w:rPr>
      </w:pPr>
      <w:bookmarkStart w:id="18" w:name="_Toc66735275"/>
      <w:r>
        <w:rPr>
          <w:rFonts w:hint="eastAsia"/>
          <w:color w:val="auto"/>
          <w:sz w:val="24"/>
          <w:szCs w:val="24"/>
          <w:highlight w:val="none"/>
        </w:rPr>
        <w:t>(三)招标文件的解释：</w:t>
      </w:r>
      <w:bookmarkEnd w:id="18"/>
    </w:p>
    <w:p w14:paraId="0F1EE0E7">
      <w:pPr>
        <w:numPr>
          <w:ilvl w:val="2"/>
          <w:numId w:val="4"/>
        </w:numPr>
        <w:tabs>
          <w:tab w:val="left" w:pos="525"/>
          <w:tab w:val="left" w:pos="1050"/>
        </w:tabs>
        <w:spacing w:line="360" w:lineRule="auto"/>
        <w:ind w:left="0" w:firstLine="628" w:firstLineChars="262"/>
        <w:rPr>
          <w:rFonts w:ascii="宋体" w:hAnsi="宋体"/>
          <w:bCs/>
          <w:color w:val="auto"/>
          <w:sz w:val="24"/>
          <w:szCs w:val="24"/>
          <w:highlight w:val="none"/>
        </w:rPr>
      </w:pPr>
      <w:r>
        <w:rPr>
          <w:rFonts w:hint="eastAsia" w:ascii="宋体" w:hAnsi="宋体"/>
          <w:bCs/>
          <w:color w:val="auto"/>
          <w:sz w:val="24"/>
          <w:szCs w:val="24"/>
          <w:highlight w:val="none"/>
        </w:rPr>
        <w:t>投标供应商自行踏勘现场，如有需要对招标文件要求澄清的问题，请以书面形式提出，并于投标须知前附表规定的时间前送达采购代理机构。疑问/询问截止时间后的相关疑问/询问内容，恕不接受。</w:t>
      </w:r>
    </w:p>
    <w:p w14:paraId="725D7945">
      <w:pPr>
        <w:numPr>
          <w:ilvl w:val="2"/>
          <w:numId w:val="4"/>
        </w:numPr>
        <w:tabs>
          <w:tab w:val="left" w:pos="525"/>
          <w:tab w:val="left" w:pos="1050"/>
        </w:tabs>
        <w:spacing w:line="360" w:lineRule="auto"/>
        <w:ind w:left="0" w:firstLine="628" w:firstLineChars="262"/>
        <w:rPr>
          <w:rFonts w:ascii="宋体" w:hAnsi="宋体"/>
          <w:bCs/>
          <w:color w:val="auto"/>
          <w:sz w:val="24"/>
          <w:szCs w:val="24"/>
          <w:highlight w:val="none"/>
        </w:rPr>
      </w:pPr>
      <w:r>
        <w:rPr>
          <w:rFonts w:hint="eastAsia" w:ascii="宋体" w:hAnsi="宋体"/>
          <w:bCs/>
          <w:color w:val="auto"/>
          <w:sz w:val="24"/>
          <w:szCs w:val="24"/>
          <w:highlight w:val="none"/>
        </w:rPr>
        <w:t>采购人、采购代理机构将于投标须知前附表规定的时间</w:t>
      </w:r>
      <w:r>
        <w:rPr>
          <w:rFonts w:hint="eastAsia" w:ascii="宋体" w:hAnsi="宋体"/>
          <w:color w:val="auto"/>
          <w:sz w:val="24"/>
          <w:szCs w:val="24"/>
          <w:highlight w:val="none"/>
        </w:rPr>
        <w:t>前，以书面形式或电子邮件形式</w:t>
      </w:r>
      <w:r>
        <w:rPr>
          <w:rFonts w:hint="eastAsia" w:ascii="宋体" w:hAnsi="宋体"/>
          <w:bCs/>
          <w:color w:val="auto"/>
          <w:sz w:val="24"/>
          <w:szCs w:val="24"/>
          <w:highlight w:val="none"/>
        </w:rPr>
        <w:t>对投标供应商针对招标文件书面提出的要求澄清的问题进行答疑。</w:t>
      </w:r>
    </w:p>
    <w:p w14:paraId="1FFCF704">
      <w:pPr>
        <w:numPr>
          <w:ilvl w:val="2"/>
          <w:numId w:val="4"/>
        </w:numPr>
        <w:tabs>
          <w:tab w:val="left" w:pos="525"/>
          <w:tab w:val="left" w:pos="1050"/>
        </w:tabs>
        <w:spacing w:line="360" w:lineRule="auto"/>
        <w:ind w:left="0" w:firstLine="628" w:firstLineChars="262"/>
        <w:rPr>
          <w:rFonts w:ascii="宋体" w:hAnsi="宋体"/>
          <w:bCs/>
          <w:color w:val="auto"/>
          <w:sz w:val="24"/>
          <w:szCs w:val="24"/>
          <w:highlight w:val="none"/>
        </w:rPr>
      </w:pPr>
      <w:r>
        <w:rPr>
          <w:rFonts w:hint="eastAsia" w:ascii="宋体" w:hAnsi="宋体"/>
          <w:bCs/>
          <w:color w:val="auto"/>
          <w:sz w:val="24"/>
          <w:szCs w:val="24"/>
          <w:highlight w:val="none"/>
        </w:rPr>
        <w:t>本招标文件的最终解释权归采购人。</w:t>
      </w:r>
    </w:p>
    <w:p w14:paraId="46B97467">
      <w:pPr>
        <w:pStyle w:val="3"/>
        <w:ind w:left="420" w:hanging="420"/>
        <w:rPr>
          <w:color w:val="auto"/>
          <w:sz w:val="24"/>
          <w:szCs w:val="24"/>
          <w:highlight w:val="none"/>
        </w:rPr>
      </w:pPr>
      <w:bookmarkStart w:id="19" w:name="_Toc66735276"/>
      <w:r>
        <w:rPr>
          <w:rFonts w:hint="eastAsia"/>
          <w:color w:val="auto"/>
          <w:sz w:val="24"/>
          <w:szCs w:val="24"/>
          <w:highlight w:val="none"/>
        </w:rPr>
        <w:t>(四)招标文件的补充或修正：</w:t>
      </w:r>
      <w:bookmarkEnd w:id="19"/>
    </w:p>
    <w:p w14:paraId="2DF27234">
      <w:pPr>
        <w:numPr>
          <w:ilvl w:val="0"/>
          <w:numId w:val="5"/>
        </w:numPr>
        <w:tabs>
          <w:tab w:val="left" w:pos="525"/>
          <w:tab w:val="left" w:pos="945"/>
          <w:tab w:val="clear" w:pos="898"/>
        </w:tabs>
        <w:spacing w:line="360" w:lineRule="auto"/>
        <w:ind w:left="1" w:firstLine="523" w:firstLineChars="218"/>
        <w:rPr>
          <w:rFonts w:ascii="宋体" w:hAnsi="宋体"/>
          <w:bCs/>
          <w:color w:val="auto"/>
          <w:sz w:val="24"/>
          <w:szCs w:val="24"/>
          <w:highlight w:val="none"/>
        </w:rPr>
      </w:pPr>
      <w:r>
        <w:rPr>
          <w:rFonts w:hint="eastAsia" w:ascii="宋体" w:hAnsi="宋体"/>
          <w:bCs/>
          <w:color w:val="auto"/>
          <w:sz w:val="24"/>
          <w:szCs w:val="24"/>
          <w:highlight w:val="none"/>
        </w:rPr>
        <w:t>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p>
    <w:p w14:paraId="25620856">
      <w:pPr>
        <w:numPr>
          <w:ilvl w:val="0"/>
          <w:numId w:val="5"/>
        </w:numPr>
        <w:tabs>
          <w:tab w:val="left" w:pos="525"/>
          <w:tab w:val="left" w:pos="945"/>
          <w:tab w:val="clear" w:pos="898"/>
        </w:tabs>
        <w:spacing w:line="360" w:lineRule="auto"/>
        <w:ind w:left="1" w:firstLine="523" w:firstLineChars="218"/>
        <w:rPr>
          <w:rFonts w:ascii="宋体" w:hAnsi="宋体"/>
          <w:bCs/>
          <w:color w:val="auto"/>
          <w:sz w:val="24"/>
          <w:szCs w:val="24"/>
          <w:highlight w:val="none"/>
        </w:rPr>
      </w:pPr>
      <w:r>
        <w:rPr>
          <w:rFonts w:hint="eastAsia" w:ascii="宋体" w:hAnsi="宋体"/>
          <w:bCs/>
          <w:color w:val="auto"/>
          <w:sz w:val="24"/>
          <w:szCs w:val="24"/>
          <w:highlight w:val="none"/>
        </w:rPr>
        <w:t>澄清或者修改的内容可能影响投标文件的编制的，采购代理机构应当在投标截止时间至少15日前，以书面形式通知所有获取招标文件的潜在投标供应商；不足15日的，采购代理机构应当顺延提交投标文件的截止时间。</w:t>
      </w:r>
      <w:r>
        <w:rPr>
          <w:rFonts w:ascii="宋体" w:hAnsi="宋体"/>
          <w:bCs/>
          <w:color w:val="auto"/>
          <w:sz w:val="24"/>
          <w:szCs w:val="24"/>
          <w:highlight w:val="none"/>
        </w:rPr>
        <w:t>请</w:t>
      </w:r>
      <w:r>
        <w:rPr>
          <w:rFonts w:hint="eastAsia" w:ascii="宋体" w:hAnsi="宋体"/>
          <w:bCs/>
          <w:color w:val="auto"/>
          <w:sz w:val="24"/>
          <w:szCs w:val="24"/>
          <w:highlight w:val="none"/>
        </w:rPr>
        <w:t>招标文件</w:t>
      </w:r>
      <w:r>
        <w:rPr>
          <w:rFonts w:ascii="宋体" w:hAnsi="宋体"/>
          <w:bCs/>
          <w:color w:val="auto"/>
          <w:sz w:val="24"/>
          <w:szCs w:val="24"/>
          <w:highlight w:val="none"/>
        </w:rPr>
        <w:t>的</w:t>
      </w:r>
      <w:r>
        <w:rPr>
          <w:rFonts w:hint="eastAsia" w:ascii="宋体" w:hAnsi="宋体"/>
          <w:bCs/>
          <w:color w:val="auto"/>
          <w:sz w:val="24"/>
          <w:szCs w:val="24"/>
          <w:highlight w:val="none"/>
        </w:rPr>
        <w:t>收受人收到采购代理机构的书面通知</w:t>
      </w:r>
      <w:r>
        <w:rPr>
          <w:rFonts w:ascii="宋体" w:hAnsi="宋体"/>
          <w:bCs/>
          <w:color w:val="auto"/>
          <w:sz w:val="24"/>
          <w:szCs w:val="24"/>
          <w:highlight w:val="none"/>
        </w:rPr>
        <w:t>后</w:t>
      </w:r>
      <w:r>
        <w:rPr>
          <w:rFonts w:hint="eastAsia" w:ascii="宋体" w:hAnsi="宋体"/>
          <w:bCs/>
          <w:color w:val="auto"/>
          <w:sz w:val="24"/>
          <w:szCs w:val="24"/>
          <w:highlight w:val="none"/>
        </w:rPr>
        <w:t>，</w:t>
      </w:r>
      <w:r>
        <w:rPr>
          <w:rFonts w:ascii="宋体" w:hAnsi="宋体"/>
          <w:bCs/>
          <w:color w:val="auto"/>
          <w:sz w:val="24"/>
          <w:szCs w:val="24"/>
          <w:highlight w:val="none"/>
        </w:rPr>
        <w:t>于</w:t>
      </w:r>
      <w:r>
        <w:rPr>
          <w:rFonts w:hint="eastAsia" w:ascii="宋体" w:hAnsi="宋体"/>
          <w:bCs/>
          <w:color w:val="auto"/>
          <w:sz w:val="24"/>
          <w:szCs w:val="24"/>
          <w:highlight w:val="none"/>
        </w:rPr>
        <w:t>投标截止</w:t>
      </w:r>
      <w:r>
        <w:rPr>
          <w:rFonts w:ascii="宋体" w:hAnsi="宋体"/>
          <w:bCs/>
          <w:color w:val="auto"/>
          <w:sz w:val="24"/>
          <w:szCs w:val="24"/>
          <w:highlight w:val="none"/>
        </w:rPr>
        <w:t>日前书面回函（</w:t>
      </w:r>
      <w:r>
        <w:rPr>
          <w:rFonts w:hint="eastAsia" w:ascii="宋体" w:hAnsi="宋体"/>
          <w:bCs/>
          <w:color w:val="auto"/>
          <w:sz w:val="24"/>
          <w:szCs w:val="24"/>
          <w:highlight w:val="none"/>
        </w:rPr>
        <w:t>电子邮件</w:t>
      </w:r>
      <w:r>
        <w:rPr>
          <w:rFonts w:ascii="宋体" w:hAnsi="宋体"/>
          <w:bCs/>
          <w:color w:val="auto"/>
          <w:sz w:val="24"/>
          <w:szCs w:val="24"/>
          <w:highlight w:val="none"/>
        </w:rPr>
        <w:t>）</w:t>
      </w:r>
      <w:r>
        <w:rPr>
          <w:rFonts w:hint="eastAsia" w:ascii="宋体" w:hAnsi="宋体"/>
          <w:bCs/>
          <w:color w:val="auto"/>
          <w:sz w:val="24"/>
          <w:szCs w:val="24"/>
          <w:highlight w:val="none"/>
        </w:rPr>
        <w:t>采购代理机构，</w:t>
      </w:r>
      <w:r>
        <w:rPr>
          <w:rFonts w:ascii="宋体" w:hAnsi="宋体"/>
          <w:bCs/>
          <w:color w:val="auto"/>
          <w:sz w:val="24"/>
          <w:szCs w:val="24"/>
          <w:highlight w:val="none"/>
        </w:rPr>
        <w:t>邮箱：bjjzdwx@163.com，逾期不回视同收到此书面通知</w:t>
      </w:r>
      <w:r>
        <w:rPr>
          <w:rFonts w:hint="eastAsia" w:ascii="宋体" w:hAnsi="宋体"/>
          <w:bCs/>
          <w:color w:val="auto"/>
          <w:sz w:val="24"/>
          <w:szCs w:val="24"/>
          <w:highlight w:val="none"/>
        </w:rPr>
        <w:t>。因</w:t>
      </w:r>
      <w:r>
        <w:rPr>
          <w:rFonts w:ascii="宋体" w:hAnsi="宋体"/>
          <w:bCs/>
          <w:color w:val="auto"/>
          <w:sz w:val="24"/>
          <w:szCs w:val="24"/>
          <w:highlight w:val="none"/>
        </w:rPr>
        <w:t>投标供应商</w:t>
      </w:r>
      <w:r>
        <w:rPr>
          <w:rFonts w:hint="eastAsia" w:ascii="宋体" w:hAnsi="宋体"/>
          <w:bCs/>
          <w:color w:val="auto"/>
          <w:sz w:val="24"/>
          <w:szCs w:val="24"/>
          <w:highlight w:val="none"/>
        </w:rPr>
        <w:t>未尽注意义务，未及时全面地关注澄清或修改内容导致其提交的投标文件不符合招标文件要求，而造成的损失及风险（包括但不限于未中标）由投标供应商自行承担。</w:t>
      </w:r>
    </w:p>
    <w:p w14:paraId="772B6602">
      <w:pPr>
        <w:pStyle w:val="3"/>
        <w:spacing w:line="360" w:lineRule="auto"/>
        <w:ind w:left="420" w:hanging="420"/>
        <w:rPr>
          <w:color w:val="auto"/>
          <w:sz w:val="24"/>
          <w:szCs w:val="24"/>
          <w:highlight w:val="none"/>
        </w:rPr>
      </w:pPr>
      <w:bookmarkStart w:id="20" w:name="_Toc66735277"/>
      <w:r>
        <w:rPr>
          <w:rFonts w:hint="eastAsia"/>
          <w:color w:val="auto"/>
          <w:sz w:val="24"/>
          <w:szCs w:val="24"/>
          <w:highlight w:val="none"/>
        </w:rPr>
        <w:t>(五)投标文件的组成：</w:t>
      </w:r>
      <w:bookmarkEnd w:id="20"/>
      <w:bookmarkStart w:id="21" w:name="OLE_LINK12"/>
    </w:p>
    <w:p w14:paraId="387A444B">
      <w:pPr>
        <w:tabs>
          <w:tab w:val="left" w:pos="0"/>
          <w:tab w:val="left" w:pos="945"/>
        </w:tabs>
        <w:snapToGrid w:val="0"/>
        <w:spacing w:line="360" w:lineRule="auto"/>
        <w:ind w:left="17" w:leftChars="8" w:firstLine="504" w:firstLineChars="209"/>
        <w:rPr>
          <w:rFonts w:ascii="宋体" w:hAnsi="宋体"/>
          <w:bCs/>
          <w:color w:val="auto"/>
          <w:sz w:val="24"/>
          <w:szCs w:val="24"/>
          <w:highlight w:val="none"/>
        </w:rPr>
      </w:pPr>
      <w:r>
        <w:rPr>
          <w:rStyle w:val="49"/>
          <w:rFonts w:hint="eastAsia" w:ascii="宋体" w:hAnsi="宋体" w:cs="宋体"/>
          <w:b/>
          <w:bCs/>
          <w:color w:val="auto"/>
          <w:sz w:val="24"/>
          <w:szCs w:val="24"/>
          <w:highlight w:val="none"/>
        </w:rPr>
        <w:t>投标文件分为</w:t>
      </w:r>
      <w:r>
        <w:rPr>
          <w:rFonts w:hint="eastAsia" w:ascii="宋体" w:hAnsi="宋体"/>
          <w:b/>
          <w:bCs/>
          <w:color w:val="auto"/>
          <w:sz w:val="24"/>
          <w:szCs w:val="24"/>
          <w:highlight w:val="none"/>
        </w:rPr>
        <w:t>证明文件部分、投标函部分、技术方案部分。</w:t>
      </w:r>
      <w:r>
        <w:rPr>
          <w:rFonts w:hint="eastAsia" w:ascii="宋体" w:hAnsi="宋体" w:cs="宋体"/>
          <w:b/>
          <w:color w:val="auto"/>
          <w:sz w:val="24"/>
          <w:highlight w:val="none"/>
        </w:rPr>
        <w:t>（相应内容上传至投标客户端）</w:t>
      </w:r>
    </w:p>
    <w:bookmarkEnd w:id="21"/>
    <w:p w14:paraId="37E299DF">
      <w:pPr>
        <w:numPr>
          <w:ilvl w:val="0"/>
          <w:numId w:val="6"/>
        </w:numPr>
        <w:tabs>
          <w:tab w:val="left" w:pos="525"/>
          <w:tab w:val="left" w:pos="1050"/>
          <w:tab w:val="clear" w:pos="630"/>
        </w:tabs>
        <w:snapToGrid w:val="0"/>
        <w:spacing w:line="360" w:lineRule="auto"/>
        <w:ind w:left="1" w:firstLine="628" w:firstLineChars="262"/>
        <w:rPr>
          <w:rFonts w:ascii="宋体" w:hAnsi="宋体"/>
          <w:bCs/>
          <w:color w:val="auto"/>
          <w:sz w:val="24"/>
          <w:szCs w:val="24"/>
          <w:highlight w:val="none"/>
        </w:rPr>
      </w:pPr>
      <w:r>
        <w:rPr>
          <w:rFonts w:hint="eastAsia" w:ascii="宋体" w:hAnsi="宋体"/>
          <w:bCs/>
          <w:color w:val="auto"/>
          <w:sz w:val="24"/>
          <w:szCs w:val="24"/>
          <w:highlight w:val="none"/>
        </w:rPr>
        <w:t>证明文件部分</w:t>
      </w:r>
    </w:p>
    <w:p w14:paraId="60F60AE4">
      <w:pPr>
        <w:tabs>
          <w:tab w:val="left" w:pos="525"/>
          <w:tab w:val="left" w:pos="1050"/>
        </w:tabs>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（1）资格、资信证明文件：</w:t>
      </w:r>
    </w:p>
    <w:p w14:paraId="76658181">
      <w:pPr>
        <w:numPr>
          <w:ilvl w:val="1"/>
          <w:numId w:val="0"/>
        </w:numPr>
        <w:tabs>
          <w:tab w:val="left" w:pos="1050"/>
        </w:tabs>
        <w:adjustRightInd w:val="0"/>
        <w:snapToGrid w:val="0"/>
        <w:spacing w:line="360" w:lineRule="auto"/>
        <w:ind w:firstLine="480" w:firstLineChars="200"/>
        <w:rPr>
          <w:rFonts w:ascii="宋体" w:hAnsi="宋体"/>
          <w:color w:val="auto"/>
          <w:sz w:val="24"/>
          <w:szCs w:val="24"/>
          <w:highlight w:val="none"/>
        </w:rPr>
      </w:pPr>
      <w:r>
        <w:rPr>
          <w:rFonts w:hint="eastAsia" w:eastAsia="Times New Roman"/>
          <w:color w:val="auto"/>
          <w:sz w:val="24"/>
          <w:szCs w:val="24"/>
          <w:highlight w:val="none"/>
        </w:rPr>
        <w:t>①</w:t>
      </w:r>
      <w:r>
        <w:rPr>
          <w:rFonts w:hint="eastAsia" w:ascii="宋体" w:hAnsi="宋体"/>
          <w:color w:val="auto"/>
          <w:sz w:val="24"/>
          <w:szCs w:val="24"/>
          <w:highlight w:val="none"/>
        </w:rPr>
        <w:t>投标供应商有效期内法人注册登记证明材料（如营业执照、事业单位法人证书等）</w:t>
      </w:r>
      <w:r>
        <w:rPr>
          <w:rFonts w:hint="eastAsia" w:ascii="宋体" w:hAnsi="宋体"/>
          <w:b/>
          <w:color w:val="auto"/>
          <w:sz w:val="24"/>
          <w:szCs w:val="24"/>
          <w:highlight w:val="none"/>
        </w:rPr>
        <w:t>；</w:t>
      </w:r>
    </w:p>
    <w:p w14:paraId="6DB333FD">
      <w:pPr>
        <w:numPr>
          <w:ilvl w:val="1"/>
          <w:numId w:val="0"/>
        </w:numPr>
        <w:tabs>
          <w:tab w:val="left" w:pos="1050"/>
        </w:tabs>
        <w:adjustRightInd w:val="0"/>
        <w:snapToGrid w:val="0"/>
        <w:spacing w:line="360" w:lineRule="auto"/>
        <w:ind w:firstLine="480" w:firstLineChars="200"/>
        <w:rPr>
          <w:rFonts w:ascii="宋体" w:hAnsi="宋体"/>
          <w:bCs/>
          <w:color w:val="auto"/>
          <w:sz w:val="24"/>
          <w:szCs w:val="24"/>
          <w:highlight w:val="none"/>
        </w:rPr>
      </w:pPr>
      <w:r>
        <w:rPr>
          <w:rFonts w:hint="eastAsia" w:eastAsia="Times New Roman"/>
          <w:bCs/>
          <w:color w:val="auto"/>
          <w:sz w:val="24"/>
          <w:szCs w:val="24"/>
          <w:highlight w:val="none"/>
        </w:rPr>
        <w:t>②</w:t>
      </w:r>
      <w:r>
        <w:rPr>
          <w:rFonts w:hint="eastAsia" w:ascii="宋体" w:hAnsi="宋体"/>
          <w:bCs/>
          <w:color w:val="auto"/>
          <w:sz w:val="24"/>
          <w:szCs w:val="24"/>
          <w:highlight w:val="none"/>
        </w:rPr>
        <w:t>法定代表人身份证明书（格式见附件）；</w:t>
      </w:r>
    </w:p>
    <w:p w14:paraId="521A67AC">
      <w:pPr>
        <w:numPr>
          <w:ilvl w:val="1"/>
          <w:numId w:val="0"/>
        </w:numPr>
        <w:tabs>
          <w:tab w:val="left" w:pos="1050"/>
        </w:tabs>
        <w:adjustRightInd w:val="0"/>
        <w:snapToGrid w:val="0"/>
        <w:spacing w:line="360" w:lineRule="auto"/>
        <w:ind w:firstLine="480" w:firstLineChars="200"/>
        <w:rPr>
          <w:rFonts w:ascii="宋体" w:hAnsi="宋体"/>
          <w:bCs/>
          <w:color w:val="auto"/>
          <w:sz w:val="24"/>
          <w:szCs w:val="24"/>
          <w:highlight w:val="none"/>
        </w:rPr>
      </w:pPr>
      <w:r>
        <w:rPr>
          <w:rFonts w:hint="eastAsia" w:eastAsia="Times New Roman"/>
          <w:bCs/>
          <w:color w:val="auto"/>
          <w:sz w:val="24"/>
          <w:szCs w:val="24"/>
          <w:highlight w:val="none"/>
        </w:rPr>
        <w:t>③</w:t>
      </w:r>
      <w:r>
        <w:rPr>
          <w:rFonts w:hint="eastAsia" w:ascii="宋体" w:hAnsi="宋体"/>
          <w:bCs/>
          <w:color w:val="auto"/>
          <w:sz w:val="24"/>
          <w:szCs w:val="24"/>
          <w:highlight w:val="none"/>
        </w:rPr>
        <w:t>投标供应商法定代表人授权委托书（法定代表人亲自参与投标的除外，格式见附件）；</w:t>
      </w:r>
    </w:p>
    <w:p w14:paraId="51AC1EFF">
      <w:pPr>
        <w:numPr>
          <w:ilvl w:val="1"/>
          <w:numId w:val="0"/>
        </w:numPr>
        <w:tabs>
          <w:tab w:val="left" w:pos="1050"/>
        </w:tabs>
        <w:adjustRightInd w:val="0"/>
        <w:snapToGrid w:val="0"/>
        <w:spacing w:line="360" w:lineRule="auto"/>
        <w:ind w:firstLine="480" w:firstLineChars="200"/>
        <w:rPr>
          <w:color w:val="auto"/>
          <w:sz w:val="24"/>
          <w:szCs w:val="24"/>
          <w:highlight w:val="none"/>
        </w:rPr>
      </w:pPr>
      <w:r>
        <w:rPr>
          <w:rFonts w:hint="eastAsia" w:eastAsia="Times New Roman"/>
          <w:color w:val="auto"/>
          <w:sz w:val="24"/>
          <w:szCs w:val="24"/>
          <w:highlight w:val="none"/>
        </w:rPr>
        <w:t>④</w:t>
      </w:r>
      <w:r>
        <w:rPr>
          <w:rFonts w:hint="eastAsia" w:ascii="宋体" w:hAnsi="宋体" w:cs="宋体"/>
          <w:color w:val="auto"/>
          <w:sz w:val="24"/>
          <w:szCs w:val="24"/>
          <w:highlight w:val="none"/>
        </w:rPr>
        <w:t>授权委</w:t>
      </w:r>
      <w:bookmarkStart w:id="22" w:name="OLE_LINK13"/>
      <w:r>
        <w:rPr>
          <w:rFonts w:hint="eastAsia" w:ascii="宋体" w:hAnsi="宋体" w:cs="宋体"/>
          <w:color w:val="auto"/>
          <w:sz w:val="24"/>
          <w:szCs w:val="24"/>
          <w:highlight w:val="none"/>
        </w:rPr>
        <w:t>托人由社保机构出具的近三个月</w:t>
      </w:r>
      <w:bookmarkStart w:id="23" w:name="OLE_LINK36"/>
      <w:r>
        <w:rPr>
          <w:rFonts w:hint="eastAsia" w:ascii="宋体" w:hAnsi="宋体" w:cs="宋体"/>
          <w:color w:val="auto"/>
          <w:sz w:val="24"/>
          <w:szCs w:val="24"/>
          <w:highlight w:val="none"/>
        </w:rPr>
        <w:t>（</w:t>
      </w:r>
      <w:bookmarkEnd w:id="22"/>
      <w:r>
        <w:rPr>
          <w:rFonts w:hint="eastAsia" w:ascii="宋体" w:hAnsi="宋体" w:cs="宋体"/>
          <w:color w:val="auto"/>
          <w:sz w:val="24"/>
          <w:szCs w:val="24"/>
          <w:highlight w:val="none"/>
          <w:lang w:eastAsia="zh-CN"/>
        </w:rPr>
        <w:t>2026年5月-2026年7月</w:t>
      </w:r>
      <w:r>
        <w:rPr>
          <w:rFonts w:hint="eastAsia" w:ascii="宋体" w:hAnsi="宋体" w:cs="宋体"/>
          <w:color w:val="auto"/>
          <w:sz w:val="24"/>
          <w:szCs w:val="24"/>
          <w:highlight w:val="none"/>
        </w:rPr>
        <w:t>）</w:t>
      </w:r>
      <w:bookmarkEnd w:id="23"/>
      <w:r>
        <w:rPr>
          <w:rFonts w:hint="eastAsia" w:ascii="宋体" w:hAnsi="宋体" w:cs="宋体"/>
          <w:color w:val="auto"/>
          <w:sz w:val="24"/>
          <w:szCs w:val="24"/>
          <w:highlight w:val="none"/>
        </w:rPr>
        <w:t>任意一个月份的缴费证明原件扫描件（法定代表人亲自参与投标的除外）</w:t>
      </w:r>
      <w:r>
        <w:rPr>
          <w:rFonts w:hint="eastAsia" w:ascii="宋体" w:hAnsi="宋体" w:cs="宋体"/>
          <w:snapToGrid w:val="0"/>
          <w:color w:val="auto"/>
          <w:sz w:val="24"/>
          <w:szCs w:val="24"/>
          <w:highlight w:val="none"/>
        </w:rPr>
        <w:t>；</w:t>
      </w:r>
    </w:p>
    <w:p w14:paraId="41506338">
      <w:pPr>
        <w:numPr>
          <w:ilvl w:val="1"/>
          <w:numId w:val="0"/>
        </w:numPr>
        <w:tabs>
          <w:tab w:val="left" w:pos="1050"/>
        </w:tabs>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⑤</w:t>
      </w:r>
      <w:r>
        <w:rPr>
          <w:rFonts w:hint="eastAsia" w:ascii="宋体" w:hAnsi="宋体"/>
          <w:color w:val="auto"/>
          <w:sz w:val="24"/>
          <w:szCs w:val="24"/>
          <w:highlight w:val="none"/>
        </w:rPr>
        <w:t>投标供应商近三个月（</w:t>
      </w:r>
      <w:r>
        <w:rPr>
          <w:rFonts w:hint="eastAsia" w:ascii="宋体" w:hAnsi="宋体" w:cs="宋体"/>
          <w:color w:val="auto"/>
          <w:sz w:val="24"/>
          <w:szCs w:val="24"/>
          <w:highlight w:val="none"/>
          <w:lang w:eastAsia="zh-CN"/>
        </w:rPr>
        <w:t>2026年5月-2026年7月</w:t>
      </w:r>
      <w:r>
        <w:rPr>
          <w:rFonts w:hint="eastAsia" w:ascii="宋体" w:hAnsi="宋体"/>
          <w:color w:val="auto"/>
          <w:sz w:val="24"/>
          <w:szCs w:val="24"/>
          <w:highlight w:val="none"/>
        </w:rPr>
        <w:t>）中任意一个月份的财务状况报表（至少包含资产负债表和利润表）或由会计师事务所出具的202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年度的审计报告</w:t>
      </w:r>
      <w:r>
        <w:rPr>
          <w:rFonts w:hint="eastAsia" w:ascii="宋体" w:hAnsi="宋体" w:cs="宋体"/>
          <w:color w:val="auto"/>
          <w:sz w:val="24"/>
          <w:szCs w:val="24"/>
          <w:highlight w:val="none"/>
        </w:rPr>
        <w:t>原件扫描件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需</w:t>
      </w:r>
      <w:r>
        <w:rPr>
          <w:rFonts w:hint="eastAsia" w:hAnsi="宋体" w:cs="宋体"/>
          <w:bCs/>
          <w:color w:val="auto"/>
          <w:sz w:val="24"/>
          <w:highlight w:val="none"/>
        </w:rPr>
        <w:t>附</w:t>
      </w:r>
      <w:r>
        <w:rPr>
          <w:rFonts w:hint="eastAsia" w:hAnsi="宋体" w:cs="宋体"/>
          <w:bCs/>
          <w:color w:val="auto"/>
          <w:sz w:val="24"/>
          <w:highlight w:val="none"/>
          <w:lang w:val="en-US" w:eastAsia="zh-CN"/>
        </w:rPr>
        <w:t>完整的</w:t>
      </w:r>
      <w:r>
        <w:rPr>
          <w:rFonts w:hint="eastAsia" w:hAnsi="宋体" w:cs="宋体"/>
          <w:bCs/>
          <w:color w:val="auto"/>
          <w:sz w:val="24"/>
          <w:highlight w:val="none"/>
        </w:rPr>
        <w:t>已审财务报</w:t>
      </w:r>
      <w:r>
        <w:rPr>
          <w:rFonts w:hint="eastAsia" w:hAnsi="宋体" w:cs="宋体"/>
          <w:bCs/>
          <w:color w:val="auto"/>
          <w:sz w:val="24"/>
          <w:highlight w:val="none"/>
          <w:lang w:val="en-US" w:eastAsia="zh-CN"/>
        </w:rPr>
        <w:t>表</w:t>
      </w:r>
      <w:r>
        <w:rPr>
          <w:rFonts w:hint="eastAsia" w:ascii="宋体" w:hAnsi="宋体" w:cs="宋体"/>
          <w:color w:val="auto"/>
          <w:sz w:val="24"/>
          <w:szCs w:val="24"/>
          <w:highlight w:val="none"/>
          <w:lang w:eastAsia="zh-CN"/>
        </w:rPr>
        <w:t>）</w:t>
      </w:r>
      <w:r>
        <w:rPr>
          <w:rFonts w:hint="eastAsia" w:ascii="宋体" w:hAnsi="宋体"/>
          <w:color w:val="auto"/>
          <w:sz w:val="24"/>
          <w:szCs w:val="24"/>
          <w:highlight w:val="none"/>
        </w:rPr>
        <w:t>；</w:t>
      </w:r>
    </w:p>
    <w:p w14:paraId="66E56D53">
      <w:pPr>
        <w:numPr>
          <w:ilvl w:val="1"/>
          <w:numId w:val="0"/>
        </w:numPr>
        <w:tabs>
          <w:tab w:val="left" w:pos="1050"/>
        </w:tabs>
        <w:adjustRightInd w:val="0"/>
        <w:snapToGrid w:val="0"/>
        <w:spacing w:line="360" w:lineRule="auto"/>
        <w:ind w:firstLine="480" w:firstLineChars="200"/>
        <w:rPr>
          <w:rFonts w:hint="default" w:ascii="宋体" w:hAnsi="宋体" w:eastAsia="宋体"/>
          <w:color w:val="auto"/>
          <w:sz w:val="24"/>
          <w:szCs w:val="24"/>
          <w:highlight w:val="none"/>
          <w:lang w:val="en-US" w:eastAsia="zh-CN"/>
        </w:rPr>
      </w:pPr>
      <w:r>
        <w:rPr>
          <w:rFonts w:hint="eastAsia"/>
          <w:color w:val="auto"/>
          <w:sz w:val="24"/>
          <w:szCs w:val="24"/>
          <w:highlight w:val="none"/>
          <w:lang w:val="en-US" w:eastAsia="zh-CN"/>
        </w:rPr>
        <w:t>⑥</w:t>
      </w:r>
      <w:r>
        <w:rPr>
          <w:rFonts w:hint="eastAsia" w:ascii="宋体" w:hAnsi="宋体"/>
          <w:color w:val="auto"/>
          <w:sz w:val="24"/>
          <w:szCs w:val="24"/>
          <w:highlight w:val="none"/>
        </w:rPr>
        <w:t>投标供应商近三个月（</w:t>
      </w:r>
      <w:r>
        <w:rPr>
          <w:rFonts w:hint="eastAsia" w:ascii="宋体" w:hAnsi="宋体" w:cs="宋体"/>
          <w:color w:val="auto"/>
          <w:sz w:val="24"/>
          <w:szCs w:val="24"/>
          <w:highlight w:val="none"/>
          <w:lang w:eastAsia="zh-CN"/>
        </w:rPr>
        <w:t>2026年5月-2026年7月</w:t>
      </w:r>
      <w:r>
        <w:rPr>
          <w:rFonts w:hint="eastAsia" w:ascii="宋体" w:hAnsi="宋体"/>
          <w:color w:val="auto"/>
          <w:sz w:val="24"/>
          <w:szCs w:val="24"/>
          <w:highlight w:val="none"/>
        </w:rPr>
        <w:t>）中任意一个月份的依法缴纳税收的相关材料（提供相关主管部门证明或银行代扣证明）</w:t>
      </w:r>
      <w:r>
        <w:rPr>
          <w:rFonts w:hint="eastAsia" w:ascii="宋体" w:hAnsi="宋体" w:cs="宋体"/>
          <w:color w:val="auto"/>
          <w:sz w:val="24"/>
          <w:szCs w:val="24"/>
          <w:highlight w:val="none"/>
        </w:rPr>
        <w:t>原件扫描件</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如依法免税，需提供免税证明材料或无欠税证明材料；</w:t>
      </w:r>
    </w:p>
    <w:p w14:paraId="54EBBAD2">
      <w:pPr>
        <w:numPr>
          <w:ilvl w:val="1"/>
          <w:numId w:val="0"/>
        </w:numPr>
        <w:tabs>
          <w:tab w:val="left" w:pos="1050"/>
        </w:tabs>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bCs/>
          <w:color w:val="auto"/>
          <w:sz w:val="24"/>
          <w:szCs w:val="24"/>
          <w:highlight w:val="none"/>
          <w:lang w:val="en-US" w:eastAsia="zh-CN"/>
        </w:rPr>
        <w:t>⑦</w:t>
      </w:r>
      <w:r>
        <w:rPr>
          <w:rFonts w:hint="eastAsia" w:ascii="宋体" w:hAnsi="宋体"/>
          <w:color w:val="auto"/>
          <w:sz w:val="24"/>
          <w:szCs w:val="24"/>
          <w:highlight w:val="none"/>
        </w:rPr>
        <w:t>投标供应商近三个月（</w:t>
      </w:r>
      <w:r>
        <w:rPr>
          <w:rFonts w:hint="eastAsia" w:ascii="宋体" w:hAnsi="宋体" w:cs="宋体"/>
          <w:color w:val="auto"/>
          <w:sz w:val="24"/>
          <w:szCs w:val="24"/>
          <w:highlight w:val="none"/>
          <w:lang w:eastAsia="zh-CN"/>
        </w:rPr>
        <w:t>2026年5月-2026年7月</w:t>
      </w:r>
      <w:r>
        <w:rPr>
          <w:rFonts w:hint="eastAsia" w:ascii="宋体" w:hAnsi="宋体"/>
          <w:color w:val="auto"/>
          <w:sz w:val="24"/>
          <w:szCs w:val="24"/>
          <w:highlight w:val="none"/>
        </w:rPr>
        <w:t>）中任意一个月份的依法缴纳社会保障资金的相关材料（提供相关主管部门证明或银行代扣证明）</w:t>
      </w:r>
      <w:r>
        <w:rPr>
          <w:rFonts w:hint="eastAsia" w:ascii="宋体" w:hAnsi="宋体" w:cs="宋体"/>
          <w:color w:val="auto"/>
          <w:sz w:val="24"/>
          <w:szCs w:val="24"/>
          <w:highlight w:val="none"/>
        </w:rPr>
        <w:t>原件扫描件</w:t>
      </w:r>
      <w:r>
        <w:rPr>
          <w:rFonts w:hint="eastAsia" w:ascii="宋体" w:hAnsi="宋体"/>
          <w:color w:val="auto"/>
          <w:sz w:val="24"/>
          <w:szCs w:val="24"/>
          <w:highlight w:val="none"/>
          <w:u w:val="none"/>
        </w:rPr>
        <w:t>；</w:t>
      </w:r>
      <w:r>
        <w:rPr>
          <w:rFonts w:hint="eastAsia" w:ascii="宋体" w:hAnsi="宋体"/>
          <w:color w:val="auto"/>
          <w:sz w:val="24"/>
          <w:szCs w:val="24"/>
          <w:highlight w:val="none"/>
          <w:u w:val="none"/>
          <w:lang w:val="en-US" w:eastAsia="zh-CN"/>
        </w:rPr>
        <w:t>如</w:t>
      </w:r>
      <w:r>
        <w:rPr>
          <w:rFonts w:hint="eastAsia" w:ascii="宋体" w:hAnsi="宋体"/>
          <w:bCs/>
          <w:color w:val="auto"/>
          <w:sz w:val="24"/>
          <w:szCs w:val="24"/>
          <w:highlight w:val="none"/>
          <w:u w:val="none"/>
        </w:rPr>
        <w:t>遇到国家相关政策规定不具备的，必须提供相关政策规定或相关单位出具的有效证明原件扫描件</w:t>
      </w:r>
      <w:r>
        <w:rPr>
          <w:rFonts w:hint="eastAsia" w:ascii="宋体" w:hAnsi="宋体"/>
          <w:bCs/>
          <w:color w:val="auto"/>
          <w:sz w:val="24"/>
          <w:szCs w:val="24"/>
          <w:highlight w:val="none"/>
          <w:u w:val="none"/>
          <w:lang w:eastAsia="zh-CN"/>
        </w:rPr>
        <w:t>；</w:t>
      </w:r>
    </w:p>
    <w:p w14:paraId="400108ED">
      <w:pPr>
        <w:numPr>
          <w:ilvl w:val="1"/>
          <w:numId w:val="0"/>
        </w:numPr>
        <w:tabs>
          <w:tab w:val="left" w:pos="1050"/>
          <w:tab w:val="left" w:pos="1575"/>
        </w:tabs>
        <w:adjustRightInd w:val="0"/>
        <w:snapToGrid w:val="0"/>
        <w:spacing w:line="360" w:lineRule="auto"/>
        <w:ind w:firstLine="480" w:firstLineChars="200"/>
        <w:rPr>
          <w:rFonts w:ascii="宋体" w:hAnsi="宋体"/>
          <w:bCs/>
          <w:color w:val="auto"/>
          <w:sz w:val="24"/>
          <w:szCs w:val="24"/>
          <w:highlight w:val="none"/>
        </w:rPr>
      </w:pPr>
      <w:r>
        <w:rPr>
          <w:rFonts w:hint="eastAsia"/>
          <w:bCs/>
          <w:color w:val="auto"/>
          <w:sz w:val="24"/>
          <w:szCs w:val="24"/>
          <w:highlight w:val="none"/>
          <w:lang w:val="en-US" w:eastAsia="zh-CN"/>
        </w:rPr>
        <w:t>⑧</w:t>
      </w:r>
      <w:r>
        <w:rPr>
          <w:rFonts w:hint="eastAsia" w:ascii="宋体" w:hAnsi="宋体"/>
          <w:bCs/>
          <w:color w:val="auto"/>
          <w:sz w:val="24"/>
          <w:szCs w:val="24"/>
          <w:highlight w:val="none"/>
        </w:rPr>
        <w:t>承诺书（格式见附件）；</w:t>
      </w:r>
    </w:p>
    <w:p w14:paraId="5C119920">
      <w:pPr>
        <w:tabs>
          <w:tab w:val="left" w:pos="735"/>
          <w:tab w:val="left" w:pos="1050"/>
          <w:tab w:val="left" w:pos="1080"/>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⑨</w:t>
      </w:r>
      <w:r>
        <w:rPr>
          <w:rFonts w:hint="eastAsia" w:ascii="宋体" w:hAnsi="宋体"/>
          <w:bCs/>
          <w:color w:val="auto"/>
          <w:sz w:val="24"/>
          <w:szCs w:val="24"/>
          <w:highlight w:val="none"/>
        </w:rPr>
        <w:t>关于资格的声明函（格式见附件）；</w:t>
      </w:r>
    </w:p>
    <w:p w14:paraId="33F829C8">
      <w:pPr>
        <w:tabs>
          <w:tab w:val="left" w:pos="735"/>
          <w:tab w:val="left" w:pos="1050"/>
          <w:tab w:val="left" w:pos="1080"/>
        </w:tabs>
        <w:adjustRightInd w:val="0"/>
        <w:snapToGrid w:val="0"/>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⑩</w:t>
      </w:r>
      <w:r>
        <w:rPr>
          <w:rFonts w:hint="eastAsia" w:ascii="宋体" w:hAnsi="宋体"/>
          <w:bCs/>
          <w:color w:val="auto"/>
          <w:sz w:val="24"/>
          <w:szCs w:val="24"/>
          <w:highlight w:val="none"/>
        </w:rPr>
        <w:t>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p>
    <w:p w14:paraId="4D79EF57">
      <w:pPr>
        <w:numPr>
          <w:ilvl w:val="1"/>
          <w:numId w:val="0"/>
        </w:numPr>
        <w:tabs>
          <w:tab w:val="left" w:pos="1050"/>
          <w:tab w:val="left" w:pos="1575"/>
        </w:tabs>
        <w:adjustRightInd w:val="0"/>
        <w:snapToGrid w:val="0"/>
        <w:spacing w:line="360" w:lineRule="auto"/>
        <w:ind w:firstLine="482" w:firstLineChars="200"/>
        <w:rPr>
          <w:rFonts w:ascii="宋体" w:hAnsi="宋体"/>
          <w:bCs/>
          <w:color w:val="auto"/>
          <w:sz w:val="24"/>
          <w:szCs w:val="24"/>
          <w:highlight w:val="none"/>
        </w:rPr>
      </w:pPr>
      <w:r>
        <w:rPr>
          <w:rFonts w:hint="eastAsia" w:ascii="宋体" w:hAnsi="宋体"/>
          <w:b/>
          <w:color w:val="auto"/>
          <w:sz w:val="24"/>
          <w:szCs w:val="24"/>
          <w:highlight w:val="none"/>
        </w:rPr>
        <w:t>上述证明文件中的资格、资信证明文件必须全部提供，否则将影响资格审查结果。</w:t>
      </w:r>
      <w:r>
        <w:rPr>
          <w:rFonts w:hint="eastAsia" w:ascii="宋体" w:hAnsi="宋体"/>
          <w:bCs/>
          <w:color w:val="auto"/>
          <w:sz w:val="24"/>
          <w:szCs w:val="24"/>
          <w:highlight w:val="none"/>
          <w:u w:val="single"/>
        </w:rPr>
        <w:t>如上述资格证明文件正在年检（或换证）或遇到国家相关政策规定不具备的，必须提供相关政策规定或相关单位出具的有效证明原件扫描件。</w:t>
      </w:r>
      <w:r>
        <w:rPr>
          <w:rFonts w:hint="eastAsia" w:ascii="宋体" w:hAnsi="宋体"/>
          <w:bCs/>
          <w:color w:val="auto"/>
          <w:sz w:val="24"/>
          <w:szCs w:val="24"/>
          <w:highlight w:val="none"/>
        </w:rPr>
        <w:t>投标供应商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投标文件的审核和评分结果。</w:t>
      </w:r>
    </w:p>
    <w:p w14:paraId="501640DA">
      <w:pPr>
        <w:tabs>
          <w:tab w:val="left" w:pos="525"/>
          <w:tab w:val="left" w:pos="1050"/>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（2）补充性文件：</w:t>
      </w:r>
    </w:p>
    <w:p w14:paraId="442EBD69">
      <w:pPr>
        <w:tabs>
          <w:tab w:val="left" w:pos="735"/>
          <w:tab w:val="left" w:pos="1050"/>
          <w:tab w:val="left" w:pos="1080"/>
        </w:tabs>
        <w:adjustRightInd w:val="0"/>
        <w:snapToGrid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rPr>
        <w:t>①投标供应商认为必须提供的其他证明材料（参照评分标准要求）</w:t>
      </w:r>
      <w:r>
        <w:rPr>
          <w:rFonts w:hint="eastAsia" w:ascii="宋体" w:hAnsi="宋体"/>
          <w:bCs/>
          <w:color w:val="auto"/>
          <w:sz w:val="24"/>
          <w:szCs w:val="24"/>
          <w:highlight w:val="none"/>
          <w:lang w:eastAsia="zh-CN"/>
        </w:rPr>
        <w:t>；</w:t>
      </w:r>
    </w:p>
    <w:p w14:paraId="21917CAB">
      <w:pPr>
        <w:tabs>
          <w:tab w:val="left" w:pos="735"/>
          <w:tab w:val="left" w:pos="1050"/>
          <w:tab w:val="left" w:pos="1080"/>
        </w:tabs>
        <w:adjustRightInd w:val="0"/>
        <w:snapToGrid w:val="0"/>
        <w:spacing w:line="360" w:lineRule="auto"/>
        <w:ind w:firstLine="480" w:firstLineChars="20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②</w:t>
      </w:r>
      <w:r>
        <w:rPr>
          <w:rFonts w:hint="eastAsia" w:ascii="宋体" w:hAnsi="宋体" w:eastAsia="宋体" w:cs="Times New Roman"/>
          <w:bCs/>
          <w:i w:val="0"/>
          <w:iCs w:val="0"/>
          <w:caps w:val="0"/>
          <w:color w:val="auto"/>
          <w:spacing w:val="0"/>
          <w:sz w:val="24"/>
          <w:szCs w:val="24"/>
          <w:highlight w:val="none"/>
          <w:shd w:val="clear" w:fill="auto"/>
        </w:rPr>
        <w:t>所投产品应为本国产品，提供《关于符合本国产品标准的声明函》</w:t>
      </w:r>
      <w:r>
        <w:rPr>
          <w:rFonts w:hint="eastAsia" w:ascii="宋体" w:hAnsi="宋体" w:cs="Times New Roman"/>
          <w:bCs/>
          <w:i w:val="0"/>
          <w:iCs w:val="0"/>
          <w:caps w:val="0"/>
          <w:color w:val="auto"/>
          <w:spacing w:val="0"/>
          <w:sz w:val="24"/>
          <w:szCs w:val="24"/>
          <w:highlight w:val="none"/>
          <w:shd w:val="clear" w:fill="auto"/>
          <w:lang w:val="en-US" w:eastAsia="zh-CN"/>
        </w:rPr>
        <w:t>原件扫描件</w:t>
      </w:r>
      <w:r>
        <w:rPr>
          <w:rFonts w:hint="eastAsia" w:ascii="宋体" w:hAnsi="宋体" w:eastAsia="宋体" w:cs="Times New Roman"/>
          <w:bCs/>
          <w:i w:val="0"/>
          <w:iCs w:val="0"/>
          <w:caps w:val="0"/>
          <w:color w:val="auto"/>
          <w:spacing w:val="0"/>
          <w:sz w:val="24"/>
          <w:szCs w:val="24"/>
          <w:highlight w:val="none"/>
          <w:shd w:val="clear" w:fill="auto"/>
        </w:rPr>
        <w:t>上传至投标系统（格式见附件</w:t>
      </w:r>
      <w:r>
        <w:rPr>
          <w:rFonts w:hint="eastAsia" w:ascii="宋体" w:hAnsi="宋体" w:eastAsia="宋体" w:cs="Times New Roman"/>
          <w:bCs/>
          <w:i w:val="0"/>
          <w:iCs w:val="0"/>
          <w:caps w:val="0"/>
          <w:color w:val="auto"/>
          <w:spacing w:val="0"/>
          <w:sz w:val="24"/>
          <w:szCs w:val="24"/>
          <w:highlight w:val="none"/>
          <w:shd w:val="clear" w:fill="auto"/>
          <w:lang w:eastAsia="zh-CN"/>
        </w:rPr>
        <w:t>）</w:t>
      </w:r>
      <w:r>
        <w:rPr>
          <w:rFonts w:hint="eastAsia" w:ascii="宋体" w:hAnsi="宋体" w:cs="Times New Roman"/>
          <w:bCs/>
          <w:i w:val="0"/>
          <w:iCs w:val="0"/>
          <w:caps w:val="0"/>
          <w:color w:val="auto"/>
          <w:spacing w:val="0"/>
          <w:sz w:val="24"/>
          <w:szCs w:val="24"/>
          <w:highlight w:val="none"/>
          <w:shd w:val="clear"/>
          <w:lang w:eastAsia="zh-CN"/>
        </w:rPr>
        <w:t>；</w:t>
      </w:r>
    </w:p>
    <w:p w14:paraId="608870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2．投标函部分（格式见附件）：</w:t>
      </w:r>
    </w:p>
    <w:p w14:paraId="70D7BCEB">
      <w:pPr>
        <w:spacing w:line="360" w:lineRule="auto"/>
        <w:ind w:left="846" w:hanging="420"/>
        <w:rPr>
          <w:rFonts w:ascii="宋体" w:hAnsi="宋体"/>
          <w:bCs/>
          <w:color w:val="auto"/>
          <w:sz w:val="24"/>
          <w:szCs w:val="24"/>
          <w:highlight w:val="none"/>
        </w:rPr>
      </w:pPr>
      <w:r>
        <w:rPr>
          <w:rFonts w:hint="eastAsia" w:ascii="宋体" w:hAnsi="宋体"/>
          <w:bCs/>
          <w:color w:val="auto"/>
          <w:sz w:val="24"/>
          <w:szCs w:val="24"/>
          <w:highlight w:val="none"/>
        </w:rPr>
        <w:t>（1）投标函；</w:t>
      </w:r>
    </w:p>
    <w:p w14:paraId="311512C7">
      <w:pPr>
        <w:spacing w:line="360" w:lineRule="auto"/>
        <w:ind w:left="846" w:hanging="420"/>
        <w:rPr>
          <w:rFonts w:ascii="宋体" w:hAnsi="宋体"/>
          <w:bCs/>
          <w:color w:val="auto"/>
          <w:sz w:val="24"/>
          <w:szCs w:val="24"/>
          <w:highlight w:val="none"/>
        </w:rPr>
      </w:pPr>
      <w:r>
        <w:rPr>
          <w:rFonts w:hint="eastAsia" w:ascii="宋体" w:hAnsi="宋体"/>
          <w:bCs/>
          <w:color w:val="auto"/>
          <w:sz w:val="24"/>
          <w:szCs w:val="24"/>
          <w:highlight w:val="none"/>
        </w:rPr>
        <w:t>（2）开标一览表</w:t>
      </w:r>
      <w:r>
        <w:rPr>
          <w:rFonts w:ascii="宋体" w:hAnsi="宋体"/>
          <w:bCs/>
          <w:color w:val="auto"/>
          <w:sz w:val="24"/>
          <w:szCs w:val="24"/>
          <w:highlight w:val="none"/>
        </w:rPr>
        <w:t>；</w:t>
      </w:r>
    </w:p>
    <w:p w14:paraId="6842A509">
      <w:pPr>
        <w:spacing w:line="360" w:lineRule="auto"/>
        <w:ind w:left="846" w:hanging="42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明细报价表；</w:t>
      </w:r>
    </w:p>
    <w:p w14:paraId="6A3D0C8A">
      <w:pPr>
        <w:spacing w:line="360" w:lineRule="auto"/>
        <w:ind w:left="846" w:hanging="420"/>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）技术偏离表。</w:t>
      </w:r>
    </w:p>
    <w:p w14:paraId="5433369F">
      <w:pPr>
        <w:numPr>
          <w:ilvl w:val="255"/>
          <w:numId w:val="0"/>
        </w:numPr>
        <w:spacing w:line="360" w:lineRule="auto"/>
        <w:ind w:left="482"/>
        <w:rPr>
          <w:rFonts w:hint="eastAsia" w:ascii="宋体" w:hAnsi="宋体"/>
          <w:bCs/>
          <w:color w:val="auto"/>
          <w:sz w:val="24"/>
          <w:szCs w:val="24"/>
          <w:highlight w:val="none"/>
        </w:rPr>
      </w:pPr>
      <w:r>
        <w:rPr>
          <w:rFonts w:hint="eastAsia" w:ascii="宋体" w:hAnsi="宋体"/>
          <w:bCs/>
          <w:color w:val="auto"/>
          <w:sz w:val="24"/>
          <w:szCs w:val="24"/>
          <w:highlight w:val="none"/>
        </w:rPr>
        <w:t xml:space="preserve">3. </w:t>
      </w:r>
      <w:r>
        <w:rPr>
          <w:rFonts w:hint="eastAsia" w:ascii="宋体" w:hAnsi="宋体"/>
          <w:color w:val="auto"/>
          <w:sz w:val="24"/>
          <w:szCs w:val="24"/>
          <w:highlight w:val="none"/>
        </w:rPr>
        <w:t>技术方案部分。</w:t>
      </w:r>
      <w:r>
        <w:rPr>
          <w:rFonts w:hint="eastAsia" w:ascii="宋体" w:hAnsi="宋体"/>
          <w:bCs/>
          <w:color w:val="auto"/>
          <w:sz w:val="24"/>
          <w:szCs w:val="24"/>
          <w:highlight w:val="none"/>
        </w:rPr>
        <w:t>（暗标，投标供应商应按评分标准中的顺序编制完整的技术方</w:t>
      </w:r>
    </w:p>
    <w:p w14:paraId="486E5591">
      <w:pPr>
        <w:numPr>
          <w:ilvl w:val="255"/>
          <w:numId w:val="0"/>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案）</w:t>
      </w:r>
    </w:p>
    <w:p w14:paraId="440033DE">
      <w:pPr>
        <w:spacing w:line="360" w:lineRule="auto"/>
        <w:ind w:firstLine="482" w:firstLineChars="200"/>
        <w:rPr>
          <w:rFonts w:hint="eastAsia" w:ascii="宋体" w:hAnsi="宋体" w:eastAsia="宋体" w:cs="宋体"/>
          <w:b/>
          <w:bCs/>
          <w:i/>
          <w:iCs/>
          <w:sz w:val="24"/>
          <w:szCs w:val="24"/>
          <w:u w:val="single"/>
          <w:lang w:val="en-US" w:eastAsia="zh-CN"/>
        </w:rPr>
      </w:pPr>
      <w:r>
        <w:rPr>
          <w:rFonts w:hint="eastAsia" w:ascii="宋体" w:hAnsi="宋体" w:eastAsia="宋体" w:cs="宋体"/>
          <w:b/>
          <w:bCs/>
          <w:i/>
          <w:iCs/>
          <w:color w:val="auto"/>
          <w:sz w:val="24"/>
          <w:szCs w:val="24"/>
          <w:highlight w:val="none"/>
          <w:u w:val="single"/>
          <w:lang w:val="en-US" w:eastAsia="zh-CN"/>
        </w:rPr>
        <w:t>特别注意：</w:t>
      </w:r>
      <w:r>
        <w:rPr>
          <w:rFonts w:hint="eastAsia" w:ascii="宋体" w:hAnsi="宋体" w:eastAsia="宋体" w:cs="宋体"/>
          <w:b/>
          <w:bCs/>
          <w:i/>
          <w:iCs/>
          <w:color w:val="000000" w:themeColor="text1"/>
          <w:sz w:val="24"/>
          <w:szCs w:val="24"/>
          <w:highlight w:val="none"/>
          <w:u w:val="single"/>
          <w14:textFill>
            <w14:solidFill>
              <w14:schemeClr w14:val="tx1"/>
            </w14:solidFill>
          </w14:textFill>
        </w:rPr>
        <w:t>技术部分属于暗标，投标人在制作技术部分相关内容时不得有体现投标人</w:t>
      </w:r>
      <w:r>
        <w:rPr>
          <w:rFonts w:hint="eastAsia" w:ascii="宋体" w:hAnsi="宋体" w:eastAsia="宋体" w:cs="宋体"/>
          <w:b/>
          <w:bCs/>
          <w:i/>
          <w:iCs/>
          <w:sz w:val="24"/>
          <w:szCs w:val="24"/>
          <w:u w:val="single"/>
        </w:rPr>
        <w:t>身份的内容，否则投标无效</w:t>
      </w:r>
      <w:r>
        <w:rPr>
          <w:rFonts w:hint="eastAsia" w:ascii="宋体" w:hAnsi="宋体" w:eastAsia="宋体" w:cs="宋体"/>
          <w:b/>
          <w:bCs/>
          <w:i/>
          <w:iCs/>
          <w:sz w:val="24"/>
          <w:szCs w:val="24"/>
          <w:u w:val="single"/>
          <w:lang w:eastAsia="zh-CN"/>
        </w:rPr>
        <w:t>，</w:t>
      </w:r>
      <w:r>
        <w:rPr>
          <w:rFonts w:hint="eastAsia" w:ascii="宋体" w:hAnsi="宋体" w:eastAsia="宋体" w:cs="宋体"/>
          <w:b/>
          <w:bCs/>
          <w:i/>
          <w:iCs/>
          <w:sz w:val="24"/>
          <w:szCs w:val="24"/>
          <w:u w:val="single"/>
          <w:lang w:val="en-US" w:eastAsia="zh-CN"/>
        </w:rPr>
        <w:t>包括：</w:t>
      </w:r>
    </w:p>
    <w:p w14:paraId="05EEEF66">
      <w:pPr>
        <w:spacing w:line="360" w:lineRule="auto"/>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3.1技术部分不得出现能够体现投标人身份、名称的相关描述、材料、文件等内容；</w:t>
      </w:r>
    </w:p>
    <w:p w14:paraId="3BD67214">
      <w:pPr>
        <w:spacing w:line="360" w:lineRule="auto"/>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3.2技术部分不得更改，不得在其中涂改、标注或做任何可以辨认投标人及所属人员身份的名称、印章、商标等标记；</w:t>
      </w:r>
    </w:p>
    <w:p w14:paraId="76D54165">
      <w:pPr>
        <w:spacing w:line="360" w:lineRule="auto"/>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3.3技术部分应当版面整洁、字迹清楚、不许批注或进行底纹、阴影、水印等特殊设置，不得采用任何不符合常规、有别于其他投标人的特殊做法；</w:t>
      </w:r>
    </w:p>
    <w:p w14:paraId="05F69926">
      <w:pPr>
        <w:spacing w:line="360" w:lineRule="auto"/>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3.4不得有其他体现投标人身份的内容。</w:t>
      </w:r>
    </w:p>
    <w:p w14:paraId="7E8CC6DF">
      <w:pPr>
        <w:pStyle w:val="3"/>
        <w:spacing w:line="360" w:lineRule="auto"/>
        <w:ind w:left="420" w:hanging="420"/>
        <w:rPr>
          <w:color w:val="auto"/>
          <w:szCs w:val="24"/>
          <w:highlight w:val="none"/>
        </w:rPr>
      </w:pPr>
      <w:bookmarkStart w:id="24" w:name="_Toc66735278"/>
      <w:bookmarkStart w:id="25" w:name="OLE_LINK15"/>
      <w:r>
        <w:rPr>
          <w:rFonts w:hint="eastAsia"/>
          <w:color w:val="auto"/>
          <w:szCs w:val="24"/>
          <w:highlight w:val="none"/>
        </w:rPr>
        <w:t>(六)投标报价说明</w:t>
      </w:r>
      <w:bookmarkEnd w:id="24"/>
      <w:r>
        <w:rPr>
          <w:rFonts w:hint="eastAsia"/>
          <w:color w:val="auto"/>
          <w:szCs w:val="24"/>
          <w:highlight w:val="none"/>
        </w:rPr>
        <w:t>：</w:t>
      </w:r>
    </w:p>
    <w:bookmarkEnd w:id="25"/>
    <w:p w14:paraId="729C041B">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 评标委员会认为投标供应商的报价明显低于其他通过符合性审查投标供应商的报价，有可能影响产品质量或者不能诚信履约的，应当要求其在30分钟内提供书面说明，必要时提交相关证明材料；投标供应商不能证明其报价合理性的，评标委员会应当将其作为无效投标处理。</w:t>
      </w:r>
    </w:p>
    <w:p w14:paraId="424BFD49">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评审委员会启动异常低价投标审查的情形和具体要求，包括：</w:t>
      </w:r>
    </w:p>
    <w:p w14:paraId="7E8B0EA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2.1评审过程中出现下列情形之一的，评审委员会应当启动异常低价投标审查程序：</w:t>
      </w:r>
    </w:p>
    <w:p w14:paraId="0E7F548F">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2.1.1 投标（响应）报价低于全部通过符合性审查供应商投标（响应）报价平均值</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%的，即投标（响应）报价&lt;全部通过符合性审查供应商投标（响应）报价平均值×</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p>
    <w:p w14:paraId="3C49E1FC">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2.1.2 投标（响应）报价低于通过符合性审查的次低报价供应商投标（响应）报价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%的，即投标（响应）报价&lt;通过符合性审查的次低报价供应商投标（响应）报价×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p>
    <w:p w14:paraId="5DDD418D">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2.1.3</w:t>
      </w:r>
      <w:r>
        <w:rPr>
          <w:rFonts w:hint="eastAsia" w:ascii="宋体" w:hAnsi="宋体" w:eastAsia="宋体" w:cs="Times New Roman"/>
          <w:bCs/>
          <w:color w:val="auto"/>
          <w:sz w:val="24"/>
          <w:szCs w:val="24"/>
          <w:highlight w:val="none"/>
          <w:lang w:val="en-US" w:eastAsia="zh-CN"/>
        </w:rPr>
        <w:t xml:space="preserve">投标(响应)报价低于采购项目最高限价 </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%的，即投标(响应)报价&lt;采购项目最高限价×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r>
        <w:rPr>
          <w:rFonts w:hint="eastAsia" w:ascii="宋体" w:hAnsi="宋体" w:cs="Times New Roman"/>
          <w:bCs/>
          <w:color w:val="auto"/>
          <w:sz w:val="24"/>
          <w:szCs w:val="24"/>
          <w:highlight w:val="none"/>
          <w:lang w:val="en-US" w:eastAsia="zh-CN"/>
        </w:rPr>
        <w:t>；</w:t>
      </w:r>
    </w:p>
    <w:p w14:paraId="7AE6E610">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w:t>
      </w: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val="en-US" w:eastAsia="zh-CN"/>
        </w:rPr>
        <w:t>评审委员会基于专业判断，认为供应商报价过低，有可能影响产品质量或者不能诚信履约的其他情形。</w:t>
      </w:r>
    </w:p>
    <w:p w14:paraId="30EE838B">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2.2评审委员会启动异常低价投标（响应）审查后，属于前述第</w:t>
      </w:r>
      <w:r>
        <w:rPr>
          <w:rFonts w:hint="eastAsia" w:ascii="宋体" w:hAnsi="宋体" w:cs="Times New Roman"/>
          <w:bCs/>
          <w:color w:val="auto"/>
          <w:sz w:val="24"/>
          <w:szCs w:val="24"/>
          <w:highlight w:val="none"/>
          <w:lang w:val="en-US" w:eastAsia="zh-CN"/>
        </w:rPr>
        <w:t>3.1.</w:t>
      </w:r>
      <w:r>
        <w:rPr>
          <w:rFonts w:hint="eastAsia" w:ascii="宋体" w:hAnsi="宋体" w:eastAsia="宋体" w:cs="Times New Roman"/>
          <w:bCs/>
          <w:color w:val="auto"/>
          <w:sz w:val="24"/>
          <w:szCs w:val="24"/>
          <w:highlight w:val="none"/>
          <w:lang w:val="en-US" w:eastAsia="zh-CN"/>
        </w:rPr>
        <w:t>1项至第</w:t>
      </w:r>
      <w:r>
        <w:rPr>
          <w:rFonts w:hint="eastAsia" w:ascii="宋体" w:hAnsi="宋体" w:cs="Times New Roman"/>
          <w:bCs/>
          <w:color w:val="auto"/>
          <w:sz w:val="24"/>
          <w:szCs w:val="24"/>
          <w:highlight w:val="none"/>
          <w:lang w:val="en-US" w:eastAsia="zh-CN"/>
        </w:rPr>
        <w:t>3.1.</w:t>
      </w:r>
      <w:r>
        <w:rPr>
          <w:rFonts w:hint="eastAsia" w:ascii="宋体" w:hAnsi="宋体" w:eastAsia="宋体" w:cs="Times New Roman"/>
          <w:bCs/>
          <w:color w:val="auto"/>
          <w:sz w:val="24"/>
          <w:szCs w:val="24"/>
          <w:highlight w:val="none"/>
          <w:lang w:val="en-US" w:eastAsia="zh-CN"/>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Times New Roman"/>
          <w:bCs/>
          <w:color w:val="auto"/>
          <w:sz w:val="24"/>
          <w:szCs w:val="24"/>
          <w:highlight w:val="none"/>
          <w:lang w:val="en-US" w:eastAsia="zh-CN"/>
        </w:rPr>
        <w:t>（本项目约定为：30分钟）</w:t>
      </w:r>
      <w:r>
        <w:rPr>
          <w:rFonts w:hint="eastAsia" w:ascii="宋体" w:hAnsi="宋体" w:eastAsia="宋体" w:cs="Times New Roman"/>
          <w:bCs/>
          <w:color w:val="auto"/>
          <w:sz w:val="24"/>
          <w:szCs w:val="24"/>
          <w:highlight w:val="none"/>
          <w:lang w:val="en-US" w:eastAsia="zh-CN"/>
        </w:rPr>
        <w:t xml:space="preserve">。其中，属于第3项情形，供应商已随投标（响应）文件一并提交相关书面说明及必要的证明材料的，在评审现场可不再重复提交。 </w:t>
      </w:r>
    </w:p>
    <w:p w14:paraId="75A1D246">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F929FC6">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7ADD48A">
      <w:pPr>
        <w:spacing w:line="360" w:lineRule="auto"/>
        <w:ind w:firstLine="480" w:firstLineChars="20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3A657C6">
      <w:pPr>
        <w:pStyle w:val="3"/>
        <w:spacing w:line="360" w:lineRule="auto"/>
        <w:ind w:left="420" w:hanging="420"/>
        <w:rPr>
          <w:color w:val="auto"/>
          <w:sz w:val="24"/>
          <w:szCs w:val="24"/>
          <w:highlight w:val="none"/>
        </w:rPr>
      </w:pPr>
      <w:bookmarkStart w:id="26" w:name="_Toc66735279"/>
      <w:r>
        <w:rPr>
          <w:rFonts w:hint="eastAsia"/>
          <w:color w:val="auto"/>
          <w:sz w:val="24"/>
          <w:szCs w:val="24"/>
          <w:highlight w:val="none"/>
        </w:rPr>
        <w:t>(七)投标文件的制作：</w:t>
      </w:r>
      <w:bookmarkEnd w:id="26"/>
    </w:p>
    <w:p w14:paraId="03B7B062">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1．所有文件、往来函件均应使用简体中文（规格、型号辅助符号例外）。</w:t>
      </w:r>
    </w:p>
    <w:p w14:paraId="01B1C4D5">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2．投标文件由投标供应商按要求参考给定格式如实填写（编写），须有单位公章（盖章）、法定代表人或法定代表人授权代表签字或盖章，方为有效，未尽事宜可自行补充。</w:t>
      </w:r>
    </w:p>
    <w:p w14:paraId="32D36ACD">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3．如无特别说明，投标供应商报价一律以人民币为投标结算货币，结算单位为“元”。</w:t>
      </w:r>
    </w:p>
    <w:p w14:paraId="5EA387E1">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4．投标文件格式部分，投标人应按给定格式提供，不得更改。</w:t>
      </w:r>
    </w:p>
    <w:p w14:paraId="2EBB4A0A">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5.中标单位在中标公告结束后递交纸质版投标文件一正一副至招标代理机构，</w:t>
      </w:r>
      <w:r>
        <w:rPr>
          <w:rFonts w:hint="eastAsia" w:ascii="宋体" w:hAnsi="宋体" w:cs="宋体"/>
          <w:color w:val="auto"/>
          <w:sz w:val="24"/>
          <w:highlight w:val="none"/>
          <w:lang w:val="zh-CN"/>
        </w:rPr>
        <w:t>若纸质投标文件与电子投标文件不符，则以电子投标文件为准</w:t>
      </w:r>
      <w:r>
        <w:rPr>
          <w:rFonts w:hint="eastAsia" w:ascii="宋体" w:hAnsi="宋体" w:cs="宋体"/>
          <w:color w:val="auto"/>
          <w:sz w:val="24"/>
          <w:highlight w:val="none"/>
        </w:rPr>
        <w:t>。</w:t>
      </w:r>
    </w:p>
    <w:p w14:paraId="24385286">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6.供应商在开标前务必确认电脑浏览器设置、CA证书软件下载等，确保和CA证书匹配可以正常登录苏采云投标客户端。</w:t>
      </w:r>
    </w:p>
    <w:p w14:paraId="2C87AE94">
      <w:pPr>
        <w:keepNext w:val="0"/>
        <w:keepLines w:val="0"/>
        <w:pageBreakBefore w:val="0"/>
        <w:tabs>
          <w:tab w:val="left" w:pos="0"/>
          <w:tab w:val="left" w:pos="704"/>
        </w:tabs>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7.供应商请仔细阅读供应商注册流程和招标文件中关于电子开评标等相关事项，如有问题可发送邮件或电话咨询。</w:t>
      </w:r>
    </w:p>
    <w:p w14:paraId="7A858B15">
      <w:pPr>
        <w:tabs>
          <w:tab w:val="left" w:pos="525"/>
          <w:tab w:val="left" w:pos="1050"/>
        </w:tabs>
        <w:spacing w:line="360" w:lineRule="auto"/>
        <w:ind w:firstLine="480" w:firstLineChars="200"/>
        <w:rPr>
          <w:rFonts w:ascii="宋体" w:hAnsi="宋体"/>
          <w:bCs/>
          <w:color w:val="auto"/>
          <w:sz w:val="24"/>
          <w:szCs w:val="24"/>
          <w:highlight w:val="none"/>
        </w:rPr>
      </w:pPr>
      <w:r>
        <w:rPr>
          <w:rFonts w:hint="eastAsia" w:ascii="宋体" w:hAnsi="宋体" w:cs="宋体"/>
          <w:color w:val="auto"/>
          <w:sz w:val="24"/>
          <w:highlight w:val="none"/>
        </w:rPr>
        <w:t>8.本次采购采用“苏采云”系统进行采购活动，采购文件发布、报价、评审和中标结果发布全程电子化。</w:t>
      </w:r>
    </w:p>
    <w:p w14:paraId="2AE0D1F5">
      <w:pPr>
        <w:pStyle w:val="3"/>
        <w:spacing w:line="360" w:lineRule="auto"/>
        <w:rPr>
          <w:color w:val="auto"/>
          <w:sz w:val="24"/>
          <w:szCs w:val="24"/>
          <w:highlight w:val="none"/>
        </w:rPr>
      </w:pPr>
      <w:bookmarkStart w:id="27" w:name="_Toc66735280"/>
      <w:r>
        <w:rPr>
          <w:rFonts w:hint="eastAsia"/>
          <w:color w:val="auto"/>
          <w:sz w:val="24"/>
          <w:szCs w:val="24"/>
          <w:highlight w:val="none"/>
        </w:rPr>
        <w:t>(八)网上投标：</w:t>
      </w:r>
    </w:p>
    <w:p w14:paraId="1EEFC6A3">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1、潜在投标供应商可在项目招标公告附件中查看公开招标文件，如确定投标，必须在苏采云平台（http://jszfcg.jscz.gov.cn/jszc/login）中免费下载公开招标文件[</w:t>
      </w:r>
      <w:r>
        <w:rPr>
          <w:rFonts w:hint="eastAsia" w:ascii="宋体" w:hAnsi="宋体" w:cs="宋体"/>
          <w:color w:val="auto"/>
          <w:sz w:val="24"/>
          <w:highlight w:val="none"/>
          <w:lang w:val="en-US" w:eastAsia="zh-CN"/>
        </w:rPr>
        <w:t>江苏</w:t>
      </w:r>
      <w:r>
        <w:rPr>
          <w:rFonts w:hint="eastAsia" w:ascii="宋体" w:hAnsi="宋体" w:cs="宋体"/>
          <w:color w:val="auto"/>
          <w:sz w:val="24"/>
          <w:highlight w:val="none"/>
        </w:rPr>
        <w:t>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3D545D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2、招标文件（后缀名为“.kedt”）、“苏采云”系统供应商操作手册及政府采购客户端工具也可通过“苏采云”系统--已参与项目--报名详情页面内相应链接进行下载。</w:t>
      </w:r>
    </w:p>
    <w:p w14:paraId="6B4B11FA">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3、政府采购客户端工具及“苏采云”系统供应商操作手册可访问江苏政府采购网--办事指南--“资料下载”进行下载《“苏采云”系统供应商操作手册及政府采购客户端工具》。</w:t>
      </w:r>
    </w:p>
    <w:p w14:paraId="7F88C793">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4、投标人应对CA数字证书妥善保管，如被他人盗用投标，后果自负。</w:t>
      </w:r>
    </w:p>
    <w:p w14:paraId="656C7095">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5、投标人按招标文件规定的网上解密时间进行解密，如未按时解密后果自负。</w:t>
      </w:r>
    </w:p>
    <w:p w14:paraId="639024F5">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p>
    <w:p w14:paraId="0AB81D91">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6、投标人应当对招标文件提出的要求和条件作出实质性响应，并在电子投标系统逐条应答。</w:t>
      </w:r>
    </w:p>
    <w:p w14:paraId="52B5E3AC">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7、投标人应对要求提供的资格证明文件（如资质证书、资格证书）、技术资料（如白皮书、彩页、手册、检测报告等）扫描上传至投标系统。</w:t>
      </w:r>
    </w:p>
    <w:p w14:paraId="61E7F478">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8、投标文件不应有涂改、增删和潦草之处，如有必须修改时，修改处必须有法人、法定代表人或法定代表人授权代表的签章。</w:t>
      </w:r>
    </w:p>
    <w:p w14:paraId="0FF5FAE8">
      <w:pPr>
        <w:tabs>
          <w:tab w:val="left" w:pos="525"/>
          <w:tab w:val="left" w:pos="1050"/>
        </w:tabs>
        <w:spacing w:line="360" w:lineRule="auto"/>
        <w:ind w:firstLine="480" w:firstLineChars="200"/>
        <w:rPr>
          <w:color w:val="auto"/>
          <w:sz w:val="24"/>
          <w:szCs w:val="24"/>
          <w:highlight w:val="none"/>
        </w:rPr>
      </w:pPr>
      <w:r>
        <w:rPr>
          <w:rFonts w:hint="eastAsia" w:ascii="宋体" w:hAnsi="宋体" w:cs="宋体"/>
          <w:color w:val="auto"/>
          <w:sz w:val="24"/>
          <w:highlight w:val="none"/>
        </w:rPr>
        <w:t>9、投标费用自理。</w:t>
      </w:r>
    </w:p>
    <w:p w14:paraId="727FFBC6">
      <w:pPr>
        <w:pStyle w:val="3"/>
        <w:spacing w:line="360" w:lineRule="auto"/>
        <w:rPr>
          <w:color w:val="auto"/>
          <w:sz w:val="24"/>
          <w:szCs w:val="24"/>
          <w:highlight w:val="none"/>
        </w:rPr>
      </w:pPr>
      <w:r>
        <w:rPr>
          <w:rFonts w:hint="eastAsia"/>
          <w:color w:val="auto"/>
          <w:sz w:val="24"/>
          <w:szCs w:val="24"/>
          <w:highlight w:val="none"/>
        </w:rPr>
        <w:t>(九)无效投标文件的确认：</w:t>
      </w:r>
      <w:bookmarkEnd w:id="27"/>
    </w:p>
    <w:p w14:paraId="557D939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27AC27C7">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1.未按规定在江苏省政府采购（苏采云）平台注册的；</w:t>
      </w:r>
    </w:p>
    <w:p w14:paraId="59B358A3">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2.电子投标文件未按规定的期限投标的；</w:t>
      </w:r>
    </w:p>
    <w:p w14:paraId="5AC7C13D">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3.电子投标文件未按要求密封、签署、盖章、上传至系统的；</w:t>
      </w:r>
    </w:p>
    <w:p w14:paraId="312E52E1">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4.供应商未按采购文件要求解密投标文件的；</w:t>
      </w:r>
    </w:p>
    <w:p w14:paraId="1B923380">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5.投标供应商的法定代表人授权代表，无法定代表人授权委托书的；</w:t>
      </w:r>
    </w:p>
    <w:p w14:paraId="4975E50C">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6.不具备招标文件中规定的资格要求及未按招标文件规定的要求提供资格证明文件的；</w:t>
      </w:r>
    </w:p>
    <w:p w14:paraId="5734E3EE">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7.投标文件含有采购人不能接受的附加条件的；</w:t>
      </w:r>
    </w:p>
    <w:p w14:paraId="711DC9D5">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8.投标文件未按招标文件规定的格式、内容和要求填写、制作的；</w:t>
      </w:r>
    </w:p>
    <w:p w14:paraId="58241685">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9.投标文件书写潦草、字迹模糊不清、无法辨认的；</w:t>
      </w:r>
    </w:p>
    <w:p w14:paraId="2412CCFD">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10.投标文件中有招标文件未允许提供的选择性内容的；</w:t>
      </w:r>
    </w:p>
    <w:p w14:paraId="3B5A397C">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11.恶意串通其他投标供应商，故意哄抬价格或压价的；</w:t>
      </w:r>
    </w:p>
    <w:p w14:paraId="45199AE2">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12.提供虚假材料的（包括工商营业执照、财务报表、资格证明文件等）；</w:t>
      </w:r>
    </w:p>
    <w:p w14:paraId="0DA276B4">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13.投标文件未加盖投标供应商公章及法定代表人或授权代表签字或盖章的；</w:t>
      </w:r>
    </w:p>
    <w:p w14:paraId="4EEE486B">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14.不同投标供应商聘请同一人为其报价提供技术或经济咨询服务的；</w:t>
      </w:r>
    </w:p>
    <w:p w14:paraId="2D67CA2A">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15.不同投标供应商的单位负责人为同一人或者存在直接控股、管理关系的；</w:t>
      </w:r>
    </w:p>
    <w:p w14:paraId="6E39063F">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16.投标文件中同一方案有选择性报价且未声明以哪一个为准的；</w:t>
      </w:r>
    </w:p>
    <w:p w14:paraId="5B19D39B">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17.改变招标文件规定的暂定价格或不可竞争费用的；改变招标文件规定的工期、误期违约金、质量标准及质量违约金的；</w:t>
      </w:r>
    </w:p>
    <w:p w14:paraId="2810310F">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18.投标文件报价出现前后不一致，投标供应商拒不确认修正后的报价的；</w:t>
      </w:r>
    </w:p>
    <w:p w14:paraId="79F582AE">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19.超过招标文件规定的最高限价的；</w:t>
      </w:r>
    </w:p>
    <w:p w14:paraId="5D5691ED">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20.评审小组认为投标供应商报价明显低于其他通过符合性审查投标供应商的报价，有可能影响产品质量或者不能诚信履约，投标供应商必须在评标现场</w:t>
      </w:r>
      <w:r>
        <w:rPr>
          <w:rFonts w:hint="eastAsia" w:ascii="宋体" w:hAnsi="宋体" w:cs="宋体"/>
          <w:color w:val="auto"/>
          <w:sz w:val="24"/>
          <w:highlight w:val="none"/>
          <w:lang w:val="en-US" w:eastAsia="zh-CN"/>
        </w:rPr>
        <w:t>30分钟</w:t>
      </w:r>
      <w:r>
        <w:rPr>
          <w:rFonts w:hint="eastAsia" w:ascii="宋体" w:hAnsi="宋体"/>
          <w:bCs/>
          <w:color w:val="auto"/>
          <w:sz w:val="24"/>
          <w:szCs w:val="24"/>
          <w:highlight w:val="none"/>
        </w:rPr>
        <w:t>内提供书面说明及提交相关证明材料；投标供应商不能证明其报价合理性的；</w:t>
      </w:r>
    </w:p>
    <w:p w14:paraId="019482C6">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21.未通过投标文件资格性检查、投标文件符合性检查（明标、暗标）的；</w:t>
      </w:r>
    </w:p>
    <w:p w14:paraId="759F5E41">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22.列入失信被执行人、政府采购严重违法失信行为记录名单及其他不符合《中华人民共和国政府采购法》第二十二条规定条件的；</w:t>
      </w:r>
    </w:p>
    <w:p w14:paraId="7D299233">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.不同投标供应商的投标文件的装订形式、纸张情况、目录序号、排版格式、文字风格等存在明显的相似性或一致性，特征显示由同一单位或者同一个人编制的；</w:t>
      </w:r>
    </w:p>
    <w:p w14:paraId="7776FD72">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.不同投标供应商投标文件内容存在非正常一致、项目组成员或者联系人员出现同一人、投标文件中错误（或异常）一致或雷同、上传系统的文档信息一致或雷同的，或者投标报价呈规律性差异；</w:t>
      </w:r>
    </w:p>
    <w:p w14:paraId="156C5D78">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.不同投标供应商的委托代理人、项目负责人以及其他相关人员有在同一个单位缴纳社会保险的；</w:t>
      </w:r>
    </w:p>
    <w:p w14:paraId="1FB1D1FF">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.同一投标文件中单位名称落款与公章不是同一单位的；</w:t>
      </w:r>
    </w:p>
    <w:p w14:paraId="505D10B3">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.不同投标供应商委托同一单位或者个人办理报价事宜的；</w:t>
      </w:r>
    </w:p>
    <w:p w14:paraId="0F259B94">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.投标供应商的投标文件上传使用的MAC地址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IP地址一致或标书制作工具客户端标识码一致的，不同投标文件留有相同标记标识、存在两处以上一致性错误或雷同等情况，视为投标供应商相互围标、串标，其投标无效；</w:t>
      </w:r>
    </w:p>
    <w:p w14:paraId="0B4637A0">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29</w:t>
      </w:r>
      <w:r>
        <w:rPr>
          <w:rFonts w:hint="eastAsia" w:ascii="宋体" w:hAnsi="宋体"/>
          <w:bCs/>
          <w:color w:val="auto"/>
          <w:sz w:val="24"/>
          <w:szCs w:val="24"/>
          <w:highlight w:val="none"/>
        </w:rPr>
        <w:t>.电子投标文件与招标文件要求格式不一致而无法导入计算机评标系统；</w:t>
      </w:r>
    </w:p>
    <w:p w14:paraId="2D64A576">
      <w:pPr>
        <w:tabs>
          <w:tab w:val="left" w:pos="525"/>
          <w:tab w:val="left" w:pos="945"/>
        </w:tabs>
        <w:adjustRightInd w:val="0"/>
        <w:snapToGrid w:val="0"/>
        <w:spacing w:line="360" w:lineRule="auto"/>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招标文件中产品参数的关键参数有负偏离的。</w:t>
      </w:r>
    </w:p>
    <w:p w14:paraId="6E172F2E">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31.</w:t>
      </w:r>
      <w:r>
        <w:rPr>
          <w:rFonts w:hint="eastAsia" w:ascii="宋体" w:hAnsi="宋体"/>
          <w:bCs/>
          <w:color w:val="auto"/>
          <w:sz w:val="24"/>
          <w:szCs w:val="24"/>
          <w:highlight w:val="none"/>
        </w:rPr>
        <w:t>投标文件内容不全或不符合法律法规和招标文件中规定的其他实质性要求的。</w:t>
      </w:r>
    </w:p>
    <w:p w14:paraId="7AF0B39E">
      <w:pPr>
        <w:pStyle w:val="3"/>
        <w:spacing w:line="360" w:lineRule="auto"/>
        <w:ind w:left="420" w:hanging="420"/>
        <w:rPr>
          <w:color w:val="auto"/>
          <w:sz w:val="24"/>
          <w:szCs w:val="24"/>
          <w:highlight w:val="none"/>
        </w:rPr>
      </w:pPr>
      <w:bookmarkStart w:id="28" w:name="_Toc66735281"/>
      <w:r>
        <w:rPr>
          <w:rFonts w:hint="eastAsia"/>
          <w:color w:val="auto"/>
          <w:sz w:val="24"/>
          <w:szCs w:val="24"/>
          <w:highlight w:val="none"/>
        </w:rPr>
        <w:t>(十)开标、评标：</w:t>
      </w:r>
      <w:bookmarkEnd w:id="28"/>
    </w:p>
    <w:p w14:paraId="7252D8BA">
      <w:pPr>
        <w:numPr>
          <w:ilvl w:val="1"/>
          <w:numId w:val="7"/>
        </w:numPr>
        <w:tabs>
          <w:tab w:val="left" w:pos="525"/>
          <w:tab w:val="left" w:pos="1050"/>
          <w:tab w:val="clear" w:pos="1290"/>
        </w:tabs>
        <w:spacing w:line="360" w:lineRule="auto"/>
        <w:ind w:left="1" w:firstLine="628" w:firstLineChars="262"/>
        <w:rPr>
          <w:rFonts w:ascii="宋体" w:hAnsi="宋体"/>
          <w:bCs/>
          <w:color w:val="auto"/>
          <w:sz w:val="24"/>
          <w:szCs w:val="24"/>
          <w:highlight w:val="none"/>
        </w:rPr>
      </w:pPr>
      <w:r>
        <w:rPr>
          <w:rFonts w:hint="eastAsia" w:ascii="宋体" w:hAnsi="宋体"/>
          <w:bCs/>
          <w:color w:val="auto"/>
          <w:sz w:val="24"/>
          <w:szCs w:val="24"/>
          <w:highlight w:val="none"/>
        </w:rPr>
        <w:t>依法组建评标委员会，并实行回避制度。</w:t>
      </w:r>
    </w:p>
    <w:p w14:paraId="191D33CD">
      <w:pPr>
        <w:numPr>
          <w:ilvl w:val="1"/>
          <w:numId w:val="7"/>
        </w:numPr>
        <w:tabs>
          <w:tab w:val="left" w:pos="525"/>
          <w:tab w:val="left" w:pos="1050"/>
          <w:tab w:val="clear" w:pos="1290"/>
        </w:tabs>
        <w:spacing w:line="360" w:lineRule="auto"/>
        <w:ind w:left="1" w:firstLine="628" w:firstLineChars="262"/>
        <w:rPr>
          <w:rFonts w:ascii="宋体" w:hAnsi="宋体"/>
          <w:bCs/>
          <w:color w:val="auto"/>
          <w:sz w:val="24"/>
          <w:szCs w:val="24"/>
          <w:highlight w:val="none"/>
        </w:rPr>
      </w:pPr>
      <w:r>
        <w:rPr>
          <w:rFonts w:hint="eastAsia" w:ascii="宋体" w:hAnsi="宋体"/>
          <w:bCs/>
          <w:color w:val="auto"/>
          <w:sz w:val="24"/>
          <w:szCs w:val="24"/>
          <w:highlight w:val="none"/>
        </w:rPr>
        <w:t>投标文件出现不一致情形的处理：</w:t>
      </w:r>
    </w:p>
    <w:p w14:paraId="62B8840D">
      <w:pPr>
        <w:tabs>
          <w:tab w:val="left" w:pos="630"/>
          <w:tab w:val="left" w:pos="1155"/>
          <w:tab w:val="left" w:pos="1320"/>
          <w:tab w:val="left" w:pos="1365"/>
        </w:tabs>
        <w:spacing w:line="360" w:lineRule="auto"/>
        <w:ind w:left="630"/>
        <w:rPr>
          <w:rFonts w:ascii="宋体" w:hAnsi="宋体"/>
          <w:bCs/>
          <w:color w:val="auto"/>
          <w:sz w:val="24"/>
          <w:szCs w:val="24"/>
          <w:highlight w:val="none"/>
        </w:rPr>
      </w:pPr>
      <w:r>
        <w:rPr>
          <w:rFonts w:hint="eastAsia" w:ascii="宋体" w:hAnsi="宋体"/>
          <w:bCs/>
          <w:color w:val="auto"/>
          <w:sz w:val="24"/>
          <w:szCs w:val="24"/>
          <w:highlight w:val="none"/>
        </w:rPr>
        <w:t>①投标文件中报价一览表（报价表）内容与投标文件中投标内容不一致的，以</w:t>
      </w:r>
    </w:p>
    <w:p w14:paraId="5DC55C6D">
      <w:pPr>
        <w:tabs>
          <w:tab w:val="left" w:pos="630"/>
          <w:tab w:val="left" w:pos="1155"/>
          <w:tab w:val="left" w:pos="1320"/>
          <w:tab w:val="left" w:pos="1365"/>
        </w:tabs>
        <w:spacing w:line="360" w:lineRule="auto"/>
        <w:rPr>
          <w:rFonts w:ascii="宋体" w:hAnsi="宋体"/>
          <w:bCs/>
          <w:color w:val="auto"/>
          <w:sz w:val="24"/>
          <w:szCs w:val="24"/>
          <w:highlight w:val="none"/>
        </w:rPr>
      </w:pPr>
      <w:r>
        <w:rPr>
          <w:rFonts w:hint="eastAsia" w:ascii="宋体" w:hAnsi="宋体"/>
          <w:bCs/>
          <w:color w:val="auto"/>
          <w:sz w:val="24"/>
          <w:szCs w:val="24"/>
          <w:highlight w:val="none"/>
        </w:rPr>
        <w:t>报价一览表（报价表）为准；</w:t>
      </w:r>
    </w:p>
    <w:p w14:paraId="7BA79758">
      <w:pPr>
        <w:tabs>
          <w:tab w:val="left" w:pos="630"/>
          <w:tab w:val="left" w:pos="1155"/>
          <w:tab w:val="left" w:pos="1320"/>
          <w:tab w:val="left" w:pos="1365"/>
        </w:tabs>
        <w:spacing w:line="360" w:lineRule="auto"/>
        <w:ind w:left="630"/>
        <w:rPr>
          <w:rFonts w:ascii="宋体" w:hAnsi="宋体"/>
          <w:bCs/>
          <w:color w:val="auto"/>
          <w:sz w:val="24"/>
          <w:szCs w:val="24"/>
          <w:highlight w:val="none"/>
        </w:rPr>
      </w:pPr>
      <w:r>
        <w:rPr>
          <w:rFonts w:hint="eastAsia" w:ascii="宋体" w:hAnsi="宋体"/>
          <w:bCs/>
          <w:color w:val="auto"/>
          <w:sz w:val="24"/>
          <w:szCs w:val="24"/>
          <w:highlight w:val="none"/>
        </w:rPr>
        <w:t>②大写金额和小写金额不一致的，以大写金额为准；</w:t>
      </w:r>
    </w:p>
    <w:p w14:paraId="6F3A9897">
      <w:pPr>
        <w:tabs>
          <w:tab w:val="left" w:pos="630"/>
          <w:tab w:val="left" w:pos="1155"/>
          <w:tab w:val="left" w:pos="1320"/>
          <w:tab w:val="left" w:pos="1365"/>
        </w:tabs>
        <w:spacing w:line="360" w:lineRule="auto"/>
        <w:ind w:left="630"/>
        <w:rPr>
          <w:rFonts w:ascii="宋体" w:hAnsi="宋体"/>
          <w:bCs/>
          <w:color w:val="auto"/>
          <w:sz w:val="24"/>
          <w:szCs w:val="24"/>
          <w:highlight w:val="none"/>
        </w:rPr>
      </w:pPr>
      <w:r>
        <w:rPr>
          <w:rFonts w:hint="eastAsia" w:ascii="宋体" w:hAnsi="宋体"/>
          <w:bCs/>
          <w:color w:val="auto"/>
          <w:sz w:val="24"/>
          <w:szCs w:val="24"/>
          <w:highlight w:val="none"/>
        </w:rPr>
        <w:t>③单价金额小数点或者百分比有明显错位的，以报价一览表的总价为准，并修</w:t>
      </w:r>
    </w:p>
    <w:p w14:paraId="115FC51C">
      <w:pPr>
        <w:tabs>
          <w:tab w:val="left" w:pos="630"/>
          <w:tab w:val="left" w:pos="1155"/>
          <w:tab w:val="left" w:pos="1320"/>
          <w:tab w:val="left" w:pos="1365"/>
        </w:tabs>
        <w:spacing w:line="360" w:lineRule="auto"/>
        <w:rPr>
          <w:rFonts w:ascii="宋体" w:hAnsi="宋体"/>
          <w:bCs/>
          <w:color w:val="auto"/>
          <w:sz w:val="24"/>
          <w:szCs w:val="24"/>
          <w:highlight w:val="none"/>
        </w:rPr>
      </w:pPr>
      <w:r>
        <w:rPr>
          <w:rFonts w:hint="eastAsia" w:ascii="宋体" w:hAnsi="宋体"/>
          <w:bCs/>
          <w:color w:val="auto"/>
          <w:sz w:val="24"/>
          <w:szCs w:val="24"/>
          <w:highlight w:val="none"/>
        </w:rPr>
        <w:t>改单价；</w:t>
      </w:r>
    </w:p>
    <w:p w14:paraId="469EBA5E">
      <w:pPr>
        <w:tabs>
          <w:tab w:val="left" w:pos="630"/>
          <w:tab w:val="left" w:pos="1155"/>
          <w:tab w:val="left" w:pos="1320"/>
          <w:tab w:val="left" w:pos="1365"/>
        </w:tabs>
        <w:spacing w:line="360" w:lineRule="auto"/>
        <w:ind w:left="630"/>
        <w:rPr>
          <w:rFonts w:ascii="宋体" w:hAnsi="宋体"/>
          <w:bCs/>
          <w:color w:val="auto"/>
          <w:sz w:val="24"/>
          <w:szCs w:val="24"/>
          <w:highlight w:val="none"/>
        </w:rPr>
      </w:pPr>
      <w:r>
        <w:rPr>
          <w:rFonts w:hint="eastAsia" w:ascii="宋体" w:hAnsi="宋体"/>
          <w:bCs/>
          <w:color w:val="auto"/>
          <w:sz w:val="24"/>
          <w:szCs w:val="24"/>
          <w:highlight w:val="none"/>
        </w:rPr>
        <w:t>④总价金额与按单价汇总金额不一致的，以单价金额计算结果为准；</w:t>
      </w:r>
    </w:p>
    <w:p w14:paraId="4C37360C">
      <w:pPr>
        <w:tabs>
          <w:tab w:val="left" w:pos="630"/>
          <w:tab w:val="left" w:pos="1155"/>
          <w:tab w:val="left" w:pos="1320"/>
          <w:tab w:val="left" w:pos="1365"/>
        </w:tabs>
        <w:spacing w:line="360" w:lineRule="auto"/>
        <w:ind w:left="630"/>
        <w:rPr>
          <w:rFonts w:ascii="宋体" w:hAnsi="宋体"/>
          <w:bCs/>
          <w:color w:val="auto"/>
          <w:sz w:val="24"/>
          <w:szCs w:val="24"/>
          <w:highlight w:val="none"/>
        </w:rPr>
      </w:pPr>
      <w:r>
        <w:rPr>
          <w:rFonts w:hint="eastAsia" w:ascii="宋体" w:hAnsi="宋体"/>
          <w:bCs/>
          <w:color w:val="auto"/>
          <w:sz w:val="24"/>
          <w:szCs w:val="24"/>
          <w:highlight w:val="none"/>
        </w:rPr>
        <w:t>同时出现两种以上不一致的，按照前述①至④规定的顺序修正。修正后的报价</w:t>
      </w:r>
    </w:p>
    <w:p w14:paraId="24E481C5">
      <w:pPr>
        <w:tabs>
          <w:tab w:val="left" w:pos="630"/>
          <w:tab w:val="left" w:pos="1155"/>
          <w:tab w:val="left" w:pos="1320"/>
          <w:tab w:val="left" w:pos="1365"/>
        </w:tabs>
        <w:spacing w:line="360" w:lineRule="auto"/>
        <w:rPr>
          <w:rFonts w:ascii="宋体" w:hAnsi="宋体"/>
          <w:bCs/>
          <w:color w:val="auto"/>
          <w:sz w:val="24"/>
          <w:szCs w:val="24"/>
          <w:highlight w:val="none"/>
        </w:rPr>
      </w:pPr>
      <w:r>
        <w:rPr>
          <w:rFonts w:hint="eastAsia" w:ascii="宋体" w:hAnsi="宋体"/>
          <w:bCs/>
          <w:color w:val="auto"/>
          <w:sz w:val="24"/>
          <w:szCs w:val="24"/>
          <w:highlight w:val="none"/>
        </w:rPr>
        <w:t>应当采用书面形式，并加盖公章，或者由法定代表人或其授权的代表签字后产生约束力，投标供应商不确认的，其投标无效。</w:t>
      </w:r>
    </w:p>
    <w:p w14:paraId="22737D30">
      <w:pPr>
        <w:numPr>
          <w:ilvl w:val="1"/>
          <w:numId w:val="7"/>
        </w:numPr>
        <w:tabs>
          <w:tab w:val="left" w:pos="525"/>
          <w:tab w:val="left" w:pos="840"/>
          <w:tab w:val="left" w:pos="1050"/>
          <w:tab w:val="clear" w:pos="1290"/>
        </w:tabs>
        <w:spacing w:line="360" w:lineRule="auto"/>
        <w:ind w:left="1" w:firstLine="628" w:firstLineChars="262"/>
        <w:rPr>
          <w:rFonts w:ascii="宋体" w:hAnsi="宋体"/>
          <w:bCs/>
          <w:color w:val="auto"/>
          <w:sz w:val="24"/>
          <w:szCs w:val="24"/>
          <w:highlight w:val="none"/>
        </w:rPr>
      </w:pPr>
      <w:r>
        <w:rPr>
          <w:rFonts w:hint="eastAsia" w:ascii="宋体" w:hAnsi="宋体"/>
          <w:bCs/>
          <w:color w:val="auto"/>
          <w:sz w:val="24"/>
          <w:szCs w:val="24"/>
          <w:highlight w:val="none"/>
        </w:rPr>
        <w:t>开标工作程序</w:t>
      </w:r>
    </w:p>
    <w:p w14:paraId="4F978D3F">
      <w:pPr>
        <w:tabs>
          <w:tab w:val="left" w:pos="840"/>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3.1所有投标人在招标文件规定的时间内解密各自投标文件；</w:t>
      </w:r>
    </w:p>
    <w:p w14:paraId="2E31046A">
      <w:pPr>
        <w:tabs>
          <w:tab w:val="left" w:pos="840"/>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3.2解密后，投标人须自行准备设备（包括但不限于笔记本电脑、无线网络）登录“江苏省政府采购（苏采云）平台不见面开标大厅”，按采购文件规定时间解密后，在评审过程中保持在线，等待评标委员会的询问，并等待评审结果，中途不得离开。如未按要求应答，由此所产生的损失及风险由投标人自行承担；</w:t>
      </w:r>
    </w:p>
    <w:p w14:paraId="437A484F">
      <w:pPr>
        <w:tabs>
          <w:tab w:val="left" w:pos="840"/>
          <w:tab w:val="left" w:pos="1050"/>
        </w:tabs>
        <w:spacing w:line="360" w:lineRule="auto"/>
        <w:ind w:left="10" w:firstLine="708" w:firstLineChars="295"/>
        <w:rPr>
          <w:rFonts w:ascii="宋体" w:hAnsi="宋体"/>
          <w:bCs/>
          <w:color w:val="auto"/>
          <w:sz w:val="24"/>
          <w:szCs w:val="24"/>
          <w:highlight w:val="none"/>
        </w:rPr>
      </w:pPr>
      <w:r>
        <w:rPr>
          <w:rFonts w:hint="eastAsia" w:ascii="宋体" w:hAnsi="宋体"/>
          <w:bCs/>
          <w:color w:val="auto"/>
          <w:sz w:val="24"/>
          <w:szCs w:val="24"/>
          <w:highlight w:val="none"/>
        </w:rPr>
        <w:t>3.3  唱标</w:t>
      </w:r>
    </w:p>
    <w:p w14:paraId="1E9016C3">
      <w:pPr>
        <w:tabs>
          <w:tab w:val="left" w:pos="840"/>
          <w:tab w:val="left" w:pos="1050"/>
        </w:tabs>
        <w:spacing w:line="360" w:lineRule="auto"/>
        <w:ind w:left="10" w:firstLine="708" w:firstLineChars="295"/>
        <w:rPr>
          <w:rFonts w:ascii="宋体" w:hAnsi="宋体"/>
          <w:bCs/>
          <w:color w:val="auto"/>
          <w:sz w:val="24"/>
          <w:szCs w:val="24"/>
          <w:highlight w:val="none"/>
        </w:rPr>
      </w:pPr>
      <w:r>
        <w:rPr>
          <w:rFonts w:hint="eastAsia" w:ascii="宋体" w:hAnsi="宋体"/>
          <w:bCs/>
          <w:color w:val="auto"/>
          <w:sz w:val="24"/>
          <w:szCs w:val="24"/>
          <w:highlight w:val="none"/>
        </w:rPr>
        <w:t>3.3.1宣读各投标人的《开标一览表》，唱标内容仅涉及开标一览表。</w:t>
      </w:r>
    </w:p>
    <w:p w14:paraId="5239D704">
      <w:pPr>
        <w:tabs>
          <w:tab w:val="left" w:pos="840"/>
          <w:tab w:val="left" w:pos="1050"/>
        </w:tabs>
        <w:spacing w:line="360" w:lineRule="auto"/>
        <w:ind w:left="10" w:firstLine="708" w:firstLineChars="295"/>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3.4投标文件递交截止时间后参加投标的投标人或解密投标文件的投标人不足三家的，不进行评标。</w:t>
      </w:r>
    </w:p>
    <w:p w14:paraId="1E937973">
      <w:pPr>
        <w:tabs>
          <w:tab w:val="left" w:pos="840"/>
          <w:tab w:val="left" w:pos="1050"/>
        </w:tabs>
        <w:spacing w:line="360" w:lineRule="auto"/>
        <w:ind w:left="10" w:firstLine="708" w:firstLineChars="295"/>
        <w:rPr>
          <w:rFonts w:ascii="宋体" w:hAnsi="宋体"/>
          <w:bCs/>
          <w:color w:val="auto"/>
          <w:sz w:val="24"/>
          <w:szCs w:val="24"/>
          <w:highlight w:val="none"/>
        </w:rPr>
      </w:pPr>
      <w:r>
        <w:rPr>
          <w:rFonts w:hint="eastAsia" w:ascii="宋体" w:hAnsi="宋体"/>
          <w:bCs/>
          <w:color w:val="auto"/>
          <w:sz w:val="24"/>
          <w:szCs w:val="24"/>
          <w:highlight w:val="none"/>
        </w:rPr>
        <w:t>3.5投标人如对开标过程和开标记录有异议，应当在开标现场提出，事后提出将不予受理。</w:t>
      </w:r>
    </w:p>
    <w:p w14:paraId="065446AD">
      <w:pPr>
        <w:tabs>
          <w:tab w:val="left" w:pos="840"/>
          <w:tab w:val="left" w:pos="1050"/>
        </w:tabs>
        <w:spacing w:line="360" w:lineRule="auto"/>
        <w:ind w:firstLine="600" w:firstLineChars="250"/>
        <w:rPr>
          <w:rFonts w:ascii="宋体" w:hAnsi="宋体"/>
          <w:bCs/>
          <w:color w:val="auto"/>
          <w:sz w:val="24"/>
          <w:szCs w:val="24"/>
          <w:highlight w:val="none"/>
        </w:rPr>
      </w:pPr>
      <w:r>
        <w:rPr>
          <w:rFonts w:hint="eastAsia" w:ascii="宋体" w:hAnsi="宋体"/>
          <w:bCs/>
          <w:color w:val="auto"/>
          <w:sz w:val="24"/>
          <w:szCs w:val="24"/>
          <w:highlight w:val="none"/>
        </w:rPr>
        <w:t>4.评标工作程序</w:t>
      </w:r>
      <w:bookmarkStart w:id="29" w:name="OLE_LINK23"/>
    </w:p>
    <w:p w14:paraId="336FB00B">
      <w:pPr>
        <w:tabs>
          <w:tab w:val="left" w:pos="840"/>
          <w:tab w:val="left" w:pos="1050"/>
        </w:tabs>
        <w:spacing w:line="360" w:lineRule="auto"/>
        <w:ind w:firstLine="600" w:firstLineChars="250"/>
        <w:rPr>
          <w:rFonts w:ascii="宋体" w:hAnsi="宋体"/>
          <w:bCs/>
          <w:color w:val="auto"/>
          <w:sz w:val="24"/>
          <w:szCs w:val="24"/>
          <w:highlight w:val="none"/>
        </w:rPr>
      </w:pPr>
      <w:r>
        <w:rPr>
          <w:rFonts w:hint="eastAsia" w:ascii="宋体" w:hAnsi="宋体"/>
          <w:bCs/>
          <w:color w:val="auto"/>
          <w:sz w:val="24"/>
          <w:szCs w:val="24"/>
          <w:highlight w:val="none"/>
        </w:rPr>
        <w:t>4.1投标人资格性审查。</w:t>
      </w:r>
    </w:p>
    <w:p w14:paraId="488461F0">
      <w:pPr>
        <w:tabs>
          <w:tab w:val="left" w:pos="840"/>
          <w:tab w:val="left" w:pos="1050"/>
        </w:tabs>
        <w:spacing w:line="360" w:lineRule="auto"/>
        <w:ind w:firstLine="600" w:firstLineChars="250"/>
        <w:rPr>
          <w:rFonts w:ascii="宋体" w:hAnsi="宋体"/>
          <w:bCs/>
          <w:color w:val="auto"/>
          <w:sz w:val="24"/>
          <w:szCs w:val="24"/>
          <w:highlight w:val="none"/>
        </w:rPr>
      </w:pPr>
      <w:r>
        <w:rPr>
          <w:rFonts w:hint="eastAsia" w:ascii="宋体" w:hAnsi="宋体"/>
          <w:bCs/>
          <w:color w:val="auto"/>
          <w:sz w:val="24"/>
          <w:szCs w:val="24"/>
          <w:highlight w:val="none"/>
        </w:rPr>
        <w:t>4.1.1投标文件资格性审查由</w:t>
      </w:r>
      <w:bookmarkStart w:id="30" w:name="OLE_LINK22"/>
      <w:r>
        <w:rPr>
          <w:rFonts w:hint="eastAsia" w:ascii="宋体" w:hAnsi="宋体"/>
          <w:bCs/>
          <w:color w:val="auto"/>
          <w:sz w:val="24"/>
          <w:szCs w:val="24"/>
          <w:highlight w:val="none"/>
        </w:rPr>
        <w:t>采购代理机构</w:t>
      </w:r>
      <w:bookmarkEnd w:id="30"/>
      <w:r>
        <w:rPr>
          <w:rFonts w:hint="eastAsia" w:ascii="宋体" w:hAnsi="宋体"/>
          <w:bCs/>
          <w:color w:val="auto"/>
          <w:sz w:val="24"/>
          <w:szCs w:val="24"/>
          <w:highlight w:val="none"/>
        </w:rPr>
        <w:t>负责。</w:t>
      </w:r>
    </w:p>
    <w:bookmarkEnd w:id="29"/>
    <w:p w14:paraId="282ADBF0">
      <w:pPr>
        <w:tabs>
          <w:tab w:val="left" w:pos="525"/>
        </w:tabs>
        <w:spacing w:line="360" w:lineRule="auto"/>
        <w:ind w:firstLine="600" w:firstLineChars="250"/>
        <w:rPr>
          <w:rFonts w:hint="eastAsia" w:ascii="宋体" w:hAnsi="宋体"/>
          <w:bCs/>
          <w:color w:val="auto"/>
          <w:sz w:val="24"/>
          <w:szCs w:val="24"/>
          <w:highlight w:val="none"/>
        </w:rPr>
      </w:pPr>
      <w:r>
        <w:rPr>
          <w:rFonts w:hint="eastAsia" w:ascii="宋体" w:hAnsi="宋体"/>
          <w:bCs/>
          <w:color w:val="auto"/>
          <w:sz w:val="24"/>
          <w:szCs w:val="24"/>
          <w:highlight w:val="none"/>
        </w:rPr>
        <w:t>4.1.2</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6F4CEFF1">
      <w:pPr>
        <w:tabs>
          <w:tab w:val="left" w:pos="525"/>
        </w:tabs>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lang w:val="en-US" w:eastAsia="zh-CN"/>
        </w:rPr>
        <w:t>4.1.3</w:t>
      </w:r>
      <w:r>
        <w:rPr>
          <w:rFonts w:hint="eastAsia" w:ascii="宋体" w:hAnsi="宋体" w:cs="宋体"/>
          <w:color w:val="auto"/>
          <w:sz w:val="24"/>
          <w:szCs w:val="20"/>
          <w:highlight w:val="none"/>
        </w:rPr>
        <w:t>信用信息查询</w:t>
      </w:r>
    </w:p>
    <w:p w14:paraId="5965D031">
      <w:pPr>
        <w:tabs>
          <w:tab w:val="left" w:pos="525"/>
        </w:tabs>
        <w:spacing w:line="360" w:lineRule="auto"/>
        <w:ind w:firstLine="600"/>
        <w:rPr>
          <w:rFonts w:ascii="宋体" w:hAnsi="宋体"/>
          <w:bCs/>
          <w:color w:val="auto"/>
          <w:sz w:val="24"/>
          <w:highlight w:val="none"/>
        </w:rPr>
      </w:pPr>
      <w:r>
        <w:rPr>
          <w:rFonts w:hint="eastAsia" w:ascii="宋体" w:hAnsi="宋体"/>
          <w:bCs/>
          <w:color w:val="auto"/>
          <w:sz w:val="24"/>
          <w:highlight w:val="none"/>
        </w:rPr>
        <w:t>① 查询时间：采购人或代理机构将在资审环节查询投标人的信用记录，投标人存在不良信用记录的，资格审查不通过，其投标无效。</w:t>
      </w:r>
    </w:p>
    <w:p w14:paraId="4B6E0601">
      <w:pPr>
        <w:tabs>
          <w:tab w:val="left" w:pos="525"/>
        </w:tabs>
        <w:spacing w:line="360" w:lineRule="auto"/>
        <w:ind w:firstLine="600"/>
        <w:rPr>
          <w:rFonts w:ascii="宋体" w:hAnsi="宋体"/>
          <w:bCs/>
          <w:color w:val="auto"/>
          <w:sz w:val="24"/>
          <w:highlight w:val="none"/>
        </w:rPr>
      </w:pPr>
      <w:r>
        <w:rPr>
          <w:rFonts w:hint="eastAsia" w:ascii="宋体" w:hAnsi="宋体"/>
          <w:bCs/>
          <w:color w:val="auto"/>
          <w:sz w:val="24"/>
          <w:highlight w:val="none"/>
        </w:rPr>
        <w:t>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p>
    <w:p w14:paraId="372CE9B8">
      <w:pPr>
        <w:tabs>
          <w:tab w:val="left" w:pos="525"/>
        </w:tabs>
        <w:spacing w:line="360" w:lineRule="auto"/>
        <w:ind w:firstLine="600" w:firstLineChars="250"/>
        <w:rPr>
          <w:rFonts w:hint="eastAsia" w:ascii="宋体" w:hAnsi="宋体"/>
          <w:bCs/>
          <w:color w:val="auto"/>
          <w:sz w:val="24"/>
          <w:szCs w:val="24"/>
          <w:highlight w:val="none"/>
        </w:rPr>
      </w:pPr>
      <w:r>
        <w:rPr>
          <w:rFonts w:hint="eastAsia" w:ascii="宋体" w:hAnsi="宋体"/>
          <w:bCs/>
          <w:color w:val="auto"/>
          <w:sz w:val="24"/>
          <w:highlight w:val="none"/>
        </w:rPr>
        <w:t>③查询及记录方式：评审当日，采购人或代理机构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p>
    <w:p w14:paraId="22042078">
      <w:pPr>
        <w:tabs>
          <w:tab w:val="left" w:pos="525"/>
          <w:tab w:val="left" w:pos="945"/>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bCs/>
          <w:color w:val="auto"/>
          <w:sz w:val="24"/>
          <w:szCs w:val="24"/>
          <w:highlight w:val="none"/>
        </w:rPr>
        <w:t>4.2</w:t>
      </w:r>
      <w:r>
        <w:rPr>
          <w:rFonts w:hint="eastAsia" w:ascii="宋体" w:hAnsi="宋体" w:cs="宋体"/>
          <w:color w:val="auto"/>
          <w:sz w:val="24"/>
          <w:szCs w:val="24"/>
          <w:highlight w:val="none"/>
        </w:rPr>
        <w:t>符合性审查</w:t>
      </w:r>
    </w:p>
    <w:p w14:paraId="0AC6C01D">
      <w:pPr>
        <w:tabs>
          <w:tab w:val="left" w:pos="525"/>
          <w:tab w:val="left" w:pos="945"/>
        </w:tabs>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4.2.1</w:t>
      </w:r>
      <w:r>
        <w:rPr>
          <w:rFonts w:hint="eastAsia" w:ascii="宋体" w:hAnsi="宋体" w:cs="宋体"/>
          <w:bCs/>
          <w:color w:val="auto"/>
          <w:sz w:val="24"/>
          <w:szCs w:val="20"/>
          <w:highlight w:val="none"/>
        </w:rPr>
        <w:t>评标委员会对符合资格要求的投标供应商的投标文件进行符合性审查，以确定其是否满足采购文件的实质性要求。</w:t>
      </w:r>
      <w:r>
        <w:rPr>
          <w:rFonts w:hint="eastAsia" w:ascii="宋体" w:hAnsi="宋体" w:cs="宋体"/>
          <w:kern w:val="21"/>
          <w:sz w:val="24"/>
        </w:rPr>
        <w:t>实质性响应的投标应该是与采购文件要求的全部条款、条件和规格相符，没有重大偏离或保留的投标。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color w:val="auto"/>
          <w:sz w:val="24"/>
          <w:szCs w:val="24"/>
          <w:highlight w:val="none"/>
        </w:rPr>
        <w:t>。</w:t>
      </w:r>
    </w:p>
    <w:p w14:paraId="79D0AE5B">
      <w:pPr>
        <w:tabs>
          <w:tab w:val="left" w:pos="525"/>
          <w:tab w:val="left" w:pos="945"/>
        </w:tabs>
        <w:adjustRightInd w:val="0"/>
        <w:snapToGrid w:val="0"/>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2</w:t>
      </w:r>
      <w:r>
        <w:rPr>
          <w:rFonts w:ascii="宋体" w:hAnsi="宋体"/>
          <w:color w:val="auto"/>
          <w:sz w:val="24"/>
          <w:szCs w:val="24"/>
          <w:highlight w:val="none"/>
        </w:rPr>
        <w:t>.2</w:t>
      </w:r>
      <w:r>
        <w:rPr>
          <w:rFonts w:hint="eastAsia" w:ascii="宋体" w:hAnsi="宋体"/>
          <w:color w:val="auto"/>
          <w:sz w:val="24"/>
          <w:szCs w:val="24"/>
          <w:highlight w:val="none"/>
        </w:rPr>
        <w:t>对于投标文件含义不明确、同类问题表述不一致或者有明显文字和计算错误的内容，评标委员会应当以书面形式要求投标供应商作出必要的澄清、说明或者补正。</w:t>
      </w:r>
    </w:p>
    <w:p w14:paraId="50E739FC">
      <w:pPr>
        <w:tabs>
          <w:tab w:val="left" w:pos="1365"/>
        </w:tabs>
        <w:spacing w:line="360" w:lineRule="auto"/>
        <w:ind w:firstLine="600" w:firstLineChars="250"/>
        <w:rPr>
          <w:rFonts w:ascii="宋体" w:hAnsi="宋体"/>
          <w:color w:val="auto"/>
          <w:sz w:val="24"/>
          <w:szCs w:val="24"/>
          <w:highlight w:val="none"/>
        </w:rPr>
      </w:pPr>
      <w:r>
        <w:rPr>
          <w:rFonts w:hint="eastAsia" w:ascii="宋体" w:hAnsi="宋体"/>
          <w:color w:val="auto"/>
          <w:sz w:val="24"/>
          <w:szCs w:val="24"/>
          <w:highlight w:val="none"/>
        </w:rPr>
        <w:t>投标供应商的澄清、说明或者补正应当采用书面形式，并加盖公章，或者由法定代表人或其授权的代表签字。投标供应商的澄清、说明或者补正不得超出投标文件的范围或者改变投标文件的实质内容。</w:t>
      </w:r>
    </w:p>
    <w:p w14:paraId="316DA769">
      <w:pPr>
        <w:tabs>
          <w:tab w:val="left" w:pos="1365"/>
        </w:tabs>
        <w:spacing w:line="360" w:lineRule="auto"/>
        <w:ind w:firstLine="600" w:firstLineChars="250"/>
        <w:rPr>
          <w:rFonts w:ascii="宋体" w:hAnsi="宋体"/>
          <w:bCs/>
          <w:color w:val="auto"/>
          <w:sz w:val="24"/>
          <w:szCs w:val="24"/>
          <w:highlight w:val="none"/>
        </w:rPr>
      </w:pPr>
      <w:r>
        <w:rPr>
          <w:rFonts w:hint="eastAsia" w:ascii="宋体" w:hAnsi="宋体"/>
          <w:bCs/>
          <w:color w:val="auto"/>
          <w:sz w:val="24"/>
          <w:szCs w:val="24"/>
          <w:highlight w:val="none"/>
        </w:rPr>
        <w:t>4.3</w:t>
      </w:r>
      <w:r>
        <w:rPr>
          <w:rFonts w:ascii="宋体" w:hAnsi="宋体"/>
          <w:bCs/>
          <w:color w:val="auto"/>
          <w:sz w:val="24"/>
          <w:szCs w:val="24"/>
          <w:highlight w:val="none"/>
        </w:rPr>
        <w:t>比较与评价</w:t>
      </w:r>
    </w:p>
    <w:p w14:paraId="6A478615">
      <w:pPr>
        <w:tabs>
          <w:tab w:val="left" w:pos="1365"/>
        </w:tabs>
        <w:spacing w:line="360" w:lineRule="auto"/>
        <w:ind w:firstLine="480" w:firstLineChars="200"/>
        <w:rPr>
          <w:rFonts w:ascii="宋体" w:hAnsi="宋体"/>
          <w:color w:val="auto"/>
          <w:sz w:val="24"/>
          <w:szCs w:val="24"/>
          <w:highlight w:val="none"/>
        </w:rPr>
      </w:pPr>
      <w:r>
        <w:rPr>
          <w:rFonts w:hint="eastAsia" w:ascii="宋体" w:hAnsi="宋体"/>
          <w:bCs/>
          <w:color w:val="auto"/>
          <w:sz w:val="24"/>
          <w:szCs w:val="24"/>
          <w:highlight w:val="none"/>
        </w:rPr>
        <w:t>4.3</w:t>
      </w:r>
      <w:r>
        <w:rPr>
          <w:rFonts w:ascii="宋体" w:hAnsi="宋体"/>
          <w:bCs/>
          <w:color w:val="auto"/>
          <w:sz w:val="24"/>
          <w:szCs w:val="24"/>
          <w:highlight w:val="none"/>
        </w:rPr>
        <w:t xml:space="preserve">.1 </w:t>
      </w:r>
      <w:r>
        <w:rPr>
          <w:rFonts w:hint="eastAsia" w:ascii="宋体" w:hAnsi="宋体"/>
          <w:bCs/>
          <w:color w:val="auto"/>
          <w:sz w:val="24"/>
          <w:szCs w:val="24"/>
          <w:highlight w:val="none"/>
        </w:rPr>
        <w:t>投标文件</w:t>
      </w:r>
      <w:r>
        <w:rPr>
          <w:rFonts w:ascii="宋体" w:hAnsi="宋体"/>
          <w:bCs/>
          <w:color w:val="auto"/>
          <w:sz w:val="24"/>
          <w:szCs w:val="24"/>
          <w:highlight w:val="none"/>
        </w:rPr>
        <w:t>资格性检查</w:t>
      </w:r>
      <w:r>
        <w:rPr>
          <w:rFonts w:hint="eastAsia" w:ascii="宋体" w:hAnsi="宋体"/>
          <w:bCs/>
          <w:color w:val="auto"/>
          <w:sz w:val="24"/>
          <w:szCs w:val="24"/>
          <w:highlight w:val="none"/>
        </w:rPr>
        <w:t>和符合性检</w:t>
      </w:r>
      <w:r>
        <w:rPr>
          <w:rFonts w:ascii="宋体" w:hAnsi="宋体"/>
          <w:bCs/>
          <w:color w:val="auto"/>
          <w:sz w:val="24"/>
          <w:szCs w:val="24"/>
          <w:highlight w:val="none"/>
        </w:rPr>
        <w:t>查</w:t>
      </w:r>
      <w:r>
        <w:rPr>
          <w:rFonts w:hint="eastAsia" w:ascii="宋体" w:hAnsi="宋体"/>
          <w:bCs/>
          <w:color w:val="auto"/>
          <w:sz w:val="24"/>
          <w:szCs w:val="24"/>
          <w:highlight w:val="none"/>
        </w:rPr>
        <w:t>结束后，</w:t>
      </w:r>
      <w:r>
        <w:rPr>
          <w:rFonts w:hint="eastAsia" w:ascii="宋体" w:hAnsi="宋体"/>
          <w:color w:val="auto"/>
          <w:sz w:val="24"/>
          <w:szCs w:val="24"/>
          <w:highlight w:val="none"/>
        </w:rPr>
        <w:t>凡属于“（九）无效投标文件的确认”的投标文件不进入比较与评价程序。</w:t>
      </w:r>
    </w:p>
    <w:p w14:paraId="37B9BC35">
      <w:pPr>
        <w:tabs>
          <w:tab w:val="left" w:pos="1365"/>
        </w:tabs>
        <w:spacing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 xml:space="preserve">.2 </w:t>
      </w:r>
      <w:r>
        <w:rPr>
          <w:rFonts w:hint="eastAsia" w:ascii="宋体" w:hAnsi="宋体"/>
          <w:color w:val="auto"/>
          <w:sz w:val="24"/>
          <w:szCs w:val="24"/>
          <w:highlight w:val="none"/>
        </w:rPr>
        <w:t>经评审有效的投标文件</w:t>
      </w:r>
      <w:r>
        <w:rPr>
          <w:rFonts w:ascii="宋体" w:hAnsi="宋体"/>
          <w:bCs/>
          <w:color w:val="auto"/>
          <w:sz w:val="24"/>
          <w:szCs w:val="24"/>
          <w:highlight w:val="none"/>
        </w:rPr>
        <w:t>按</w:t>
      </w:r>
      <w:r>
        <w:rPr>
          <w:rFonts w:hint="eastAsia" w:ascii="宋体" w:hAnsi="宋体"/>
          <w:bCs/>
          <w:color w:val="auto"/>
          <w:sz w:val="24"/>
          <w:szCs w:val="24"/>
          <w:highlight w:val="none"/>
        </w:rPr>
        <w:t>招标文件</w:t>
      </w:r>
      <w:r>
        <w:rPr>
          <w:rFonts w:ascii="宋体" w:hAnsi="宋体"/>
          <w:bCs/>
          <w:color w:val="auto"/>
          <w:sz w:val="24"/>
          <w:szCs w:val="24"/>
          <w:highlight w:val="none"/>
        </w:rPr>
        <w:t>中规定的评标方法和标准，</w:t>
      </w:r>
      <w:r>
        <w:rPr>
          <w:rFonts w:hint="eastAsia" w:ascii="宋体" w:hAnsi="宋体"/>
          <w:color w:val="auto"/>
          <w:sz w:val="24"/>
          <w:szCs w:val="24"/>
          <w:highlight w:val="none"/>
        </w:rPr>
        <w:t>由评标委员会</w:t>
      </w:r>
      <w:r>
        <w:rPr>
          <w:rFonts w:hint="eastAsia" w:ascii="宋体" w:hAnsi="宋体"/>
          <w:bCs/>
          <w:color w:val="auto"/>
          <w:sz w:val="24"/>
          <w:szCs w:val="24"/>
          <w:highlight w:val="none"/>
        </w:rPr>
        <w:t>进行</w:t>
      </w:r>
      <w:r>
        <w:rPr>
          <w:rFonts w:ascii="宋体" w:hAnsi="宋体"/>
          <w:bCs/>
          <w:color w:val="auto"/>
          <w:sz w:val="24"/>
          <w:szCs w:val="24"/>
          <w:highlight w:val="none"/>
        </w:rPr>
        <w:t>比较与评价</w:t>
      </w:r>
      <w:r>
        <w:rPr>
          <w:rFonts w:hint="eastAsia" w:ascii="宋体" w:hAnsi="宋体"/>
          <w:bCs/>
          <w:color w:val="auto"/>
          <w:sz w:val="24"/>
          <w:szCs w:val="24"/>
          <w:highlight w:val="none"/>
        </w:rPr>
        <w:t>。</w:t>
      </w:r>
    </w:p>
    <w:p w14:paraId="1F3CA63E">
      <w:pPr>
        <w:tabs>
          <w:tab w:val="left" w:pos="1365"/>
        </w:tabs>
        <w:spacing w:line="360" w:lineRule="auto"/>
        <w:ind w:firstLine="480" w:firstLineChars="200"/>
        <w:rPr>
          <w:rFonts w:ascii="宋体" w:hAnsi="宋体" w:cs="宋体"/>
          <w:color w:val="auto"/>
          <w:sz w:val="24"/>
          <w:szCs w:val="24"/>
          <w:highlight w:val="none"/>
        </w:rPr>
      </w:pPr>
      <w:r>
        <w:rPr>
          <w:rFonts w:hint="eastAsia" w:ascii="宋体" w:hAnsi="宋体"/>
          <w:bCs/>
          <w:color w:val="auto"/>
          <w:sz w:val="24"/>
          <w:szCs w:val="24"/>
          <w:highlight w:val="none"/>
        </w:rPr>
        <w:t>4.3</w:t>
      </w:r>
      <w:r>
        <w:rPr>
          <w:rFonts w:ascii="宋体" w:hAnsi="宋体"/>
          <w:bCs/>
          <w:color w:val="auto"/>
          <w:sz w:val="24"/>
          <w:szCs w:val="24"/>
          <w:highlight w:val="none"/>
        </w:rPr>
        <w:t>.</w:t>
      </w:r>
      <w:r>
        <w:rPr>
          <w:rFonts w:hint="eastAsia" w:ascii="宋体" w:hAnsi="宋体"/>
          <w:bCs/>
          <w:color w:val="auto"/>
          <w:sz w:val="24"/>
          <w:szCs w:val="24"/>
          <w:highlight w:val="none"/>
        </w:rPr>
        <w:t>3评审全部结束后，汇总各投标供应商得分，确定各投标供应商总分和最终排序。</w:t>
      </w:r>
    </w:p>
    <w:p w14:paraId="776D8B19">
      <w:pPr>
        <w:tabs>
          <w:tab w:val="left" w:pos="525"/>
          <w:tab w:val="left" w:pos="94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5.评标方法</w:t>
      </w:r>
    </w:p>
    <w:p w14:paraId="14FC84C4">
      <w:pPr>
        <w:tabs>
          <w:tab w:val="left" w:pos="945"/>
        </w:tabs>
        <w:spacing w:line="360" w:lineRule="auto"/>
        <w:ind w:firstLine="523" w:firstLineChars="218"/>
        <w:rPr>
          <w:rFonts w:ascii="宋体" w:hAnsi="宋体"/>
          <w:bCs/>
          <w:color w:val="auto"/>
          <w:sz w:val="24"/>
          <w:szCs w:val="24"/>
          <w:highlight w:val="none"/>
        </w:rPr>
      </w:pPr>
      <w:r>
        <w:rPr>
          <w:rFonts w:hint="eastAsia" w:ascii="宋体" w:hAnsi="宋体"/>
          <w:bCs/>
          <w:color w:val="auto"/>
          <w:sz w:val="24"/>
          <w:szCs w:val="24"/>
          <w:highlight w:val="none"/>
        </w:rPr>
        <w:t>投标供应商通过初审的，方可进入</w:t>
      </w:r>
      <w:r>
        <w:rPr>
          <w:rFonts w:ascii="宋体" w:hAnsi="宋体"/>
          <w:bCs/>
          <w:color w:val="auto"/>
          <w:sz w:val="24"/>
          <w:szCs w:val="24"/>
          <w:highlight w:val="none"/>
        </w:rPr>
        <w:t>比较与评价</w:t>
      </w:r>
      <w:r>
        <w:rPr>
          <w:rFonts w:hint="eastAsia" w:ascii="宋体" w:hAnsi="宋体"/>
          <w:bCs/>
          <w:color w:val="auto"/>
          <w:sz w:val="24"/>
          <w:szCs w:val="24"/>
          <w:highlight w:val="none"/>
        </w:rPr>
        <w:t>程序。</w:t>
      </w:r>
    </w:p>
    <w:p w14:paraId="4468674D">
      <w:pPr>
        <w:tabs>
          <w:tab w:val="left" w:pos="945"/>
        </w:tabs>
        <w:spacing w:line="360" w:lineRule="auto"/>
        <w:ind w:firstLine="523" w:firstLineChars="218"/>
        <w:rPr>
          <w:rFonts w:ascii="宋体" w:hAnsi="宋体"/>
          <w:bCs/>
          <w:color w:val="auto"/>
          <w:sz w:val="24"/>
          <w:szCs w:val="24"/>
          <w:highlight w:val="none"/>
        </w:rPr>
      </w:pPr>
      <w:r>
        <w:rPr>
          <w:rFonts w:ascii="宋体" w:hAnsi="宋体"/>
          <w:bCs/>
          <w:color w:val="auto"/>
          <w:sz w:val="24"/>
          <w:szCs w:val="24"/>
          <w:highlight w:val="none"/>
        </w:rPr>
        <w:t>比较与评价</w:t>
      </w:r>
      <w:r>
        <w:rPr>
          <w:rFonts w:hint="eastAsia" w:ascii="宋体" w:hAnsi="宋体"/>
          <w:bCs/>
          <w:color w:val="auto"/>
          <w:sz w:val="24"/>
          <w:szCs w:val="24"/>
          <w:highlight w:val="none"/>
        </w:rPr>
        <w:t>采用综合评分法（计分均保留2位小数）。</w:t>
      </w:r>
    </w:p>
    <w:p w14:paraId="7581161D">
      <w:pPr>
        <w:tabs>
          <w:tab w:val="left" w:pos="945"/>
        </w:tabs>
        <w:spacing w:line="360" w:lineRule="auto"/>
        <w:ind w:firstLine="523" w:firstLineChars="218"/>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供应商的分值；各投标供应商的最终得分为各评委所评定分值的平均值，并按高低顺序排列，推荐量化指标评审得分最高的投标人为中标候选人。若得分相同，按投标报价由低到高顺序排列。按前述方法仍不能确定中标候选人排序的，由采购人按照随机抽取的方式确定</w:t>
      </w:r>
      <w:r>
        <w:rPr>
          <w:rFonts w:ascii="宋体" w:hAnsi="宋体"/>
          <w:color w:val="auto"/>
          <w:sz w:val="24"/>
          <w:szCs w:val="24"/>
          <w:highlight w:val="none"/>
        </w:rPr>
        <w:t>。</w:t>
      </w:r>
    </w:p>
    <w:p w14:paraId="650E01F5">
      <w:pPr>
        <w:tabs>
          <w:tab w:val="left" w:pos="525"/>
          <w:tab w:val="left" w:pos="1155"/>
        </w:tabs>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6. </w:t>
      </w:r>
      <w:r>
        <w:rPr>
          <w:rFonts w:hint="eastAsia" w:ascii="宋体" w:hAnsi="宋体"/>
          <w:bCs/>
          <w:color w:val="auto"/>
          <w:sz w:val="24"/>
          <w:szCs w:val="24"/>
          <w:highlight w:val="none"/>
        </w:rPr>
        <w:t>评标标准：</w:t>
      </w:r>
    </w:p>
    <w:p w14:paraId="2A4AF708">
      <w:pPr>
        <w:spacing w:line="360" w:lineRule="auto"/>
        <w:ind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1</w:t>
      </w:r>
      <w:r>
        <w:rPr>
          <w:rFonts w:hint="eastAsia" w:ascii="宋体" w:hAnsi="宋体" w:cs="宋体"/>
          <w:b/>
          <w:bCs/>
          <w:color w:val="auto"/>
          <w:sz w:val="24"/>
          <w:szCs w:val="24"/>
          <w:highlight w:val="none"/>
        </w:rPr>
        <w:t>、投标价格（</w:t>
      </w:r>
      <w:r>
        <w:rPr>
          <w:rFonts w:ascii="宋体" w:hAnsi="宋体" w:cs="宋体"/>
          <w:b/>
          <w:bCs/>
          <w:color w:val="auto"/>
          <w:sz w:val="24"/>
          <w:szCs w:val="24"/>
          <w:highlight w:val="none"/>
        </w:rPr>
        <w:t>30</w:t>
      </w:r>
      <w:r>
        <w:rPr>
          <w:rFonts w:hint="eastAsia" w:ascii="宋体" w:hAnsi="宋体" w:cs="宋体"/>
          <w:b/>
          <w:bCs/>
          <w:color w:val="auto"/>
          <w:sz w:val="24"/>
          <w:szCs w:val="24"/>
          <w:highlight w:val="none"/>
        </w:rPr>
        <w:t>分）</w:t>
      </w:r>
    </w:p>
    <w:p w14:paraId="3DB2A30E">
      <w:pP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4B6E6BA">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投标报价得分=(评标基准价／投标报价)×价格权值×100。</w:t>
      </w:r>
    </w:p>
    <w:p w14:paraId="0AC0F6CD">
      <w:pPr>
        <w:spacing w:line="360" w:lineRule="auto"/>
        <w:ind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2</w:t>
      </w:r>
      <w:r>
        <w:rPr>
          <w:rFonts w:hint="eastAsia" w:ascii="宋体" w:hAnsi="宋体" w:cs="宋体"/>
          <w:b/>
          <w:bCs/>
          <w:color w:val="auto"/>
          <w:sz w:val="24"/>
          <w:szCs w:val="24"/>
          <w:highlight w:val="none"/>
        </w:rPr>
        <w:t>、商务标（</w:t>
      </w:r>
      <w:r>
        <w:rPr>
          <w:rFonts w:hint="eastAsia" w:ascii="宋体" w:hAnsi="宋体" w:cs="宋体"/>
          <w:b/>
          <w:bCs/>
          <w:color w:val="auto"/>
          <w:sz w:val="24"/>
          <w:szCs w:val="24"/>
          <w:highlight w:val="none"/>
          <w:lang w:val="en-US" w:eastAsia="zh-CN"/>
        </w:rPr>
        <w:t>23</w:t>
      </w:r>
      <w:r>
        <w:rPr>
          <w:rFonts w:hint="eastAsia" w:ascii="宋体" w:hAnsi="宋体" w:cs="宋体"/>
          <w:b/>
          <w:bCs/>
          <w:color w:val="auto"/>
          <w:sz w:val="24"/>
          <w:szCs w:val="24"/>
          <w:highlight w:val="none"/>
        </w:rPr>
        <w:t>分）：</w:t>
      </w:r>
    </w:p>
    <w:p w14:paraId="0260044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）业绩（</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w:t>
      </w:r>
    </w:p>
    <w:p w14:paraId="65A22E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投标供应商202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月1日（时间节点以合同签订时间为准）以来具有类似项目业绩的，有一份得2分，本项最高得4分。投标时提供合同扫描件，不提供或提供的材料不符合要求的均不得分，同一被服务单位的不同业绩按一个业绩计算</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不重复计分</w:t>
      </w:r>
      <w:r>
        <w:rPr>
          <w:rFonts w:hint="eastAsia" w:ascii="宋体" w:hAnsi="宋体"/>
          <w:color w:val="auto"/>
          <w:sz w:val="24"/>
          <w:szCs w:val="24"/>
          <w:highlight w:val="none"/>
        </w:rPr>
        <w:t>。</w:t>
      </w:r>
    </w:p>
    <w:p w14:paraId="0646A9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）认证证书（</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w:t>
      </w:r>
    </w:p>
    <w:p w14:paraId="0AC039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投标供应商具有</w:t>
      </w:r>
      <w:r>
        <w:rPr>
          <w:rFonts w:hint="eastAsia" w:ascii="宋体" w:hAnsi="宋体"/>
          <w:color w:val="auto"/>
          <w:sz w:val="24"/>
          <w:szCs w:val="24"/>
          <w:highlight w:val="none"/>
          <w:lang w:val="en-US" w:eastAsia="zh-CN"/>
        </w:rPr>
        <w:t>有效期内的</w:t>
      </w:r>
      <w:r>
        <w:rPr>
          <w:rFonts w:hint="eastAsia" w:ascii="宋体" w:hAnsi="宋体"/>
          <w:color w:val="auto"/>
          <w:sz w:val="24"/>
          <w:szCs w:val="24"/>
          <w:highlight w:val="none"/>
        </w:rPr>
        <w:t>质量管理体系认证证书得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分、具有环境管理体系认证证书得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分，具有职业健康体系认证证书得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分，本项最高得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分。投标时提供证书扫描件，不提供不得分。</w:t>
      </w:r>
    </w:p>
    <w:p w14:paraId="51C4D969">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w:t>
      </w:r>
      <w:r>
        <w:rPr>
          <w:rFonts w:hint="eastAsia" w:ascii="宋体" w:hAnsi="宋体" w:cs="宋体"/>
          <w:color w:val="auto"/>
          <w:sz w:val="24"/>
          <w:highlight w:val="none"/>
        </w:rPr>
        <w:t>维修响应时间</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3分</w:t>
      </w:r>
      <w:r>
        <w:rPr>
          <w:rFonts w:hint="eastAsia" w:ascii="宋体" w:hAnsi="宋体" w:cs="宋体"/>
          <w:color w:val="auto"/>
          <w:sz w:val="24"/>
          <w:highlight w:val="none"/>
          <w:lang w:eastAsia="zh-CN"/>
        </w:rPr>
        <w:t>）</w:t>
      </w:r>
    </w:p>
    <w:p w14:paraId="48736781">
      <w:pPr>
        <w:pStyle w:val="36"/>
        <w:spacing w:line="360" w:lineRule="auto"/>
        <w:ind w:left="0" w:leftChars="0"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质保期</w:t>
      </w:r>
      <w:r>
        <w:rPr>
          <w:rFonts w:hint="eastAsia" w:ascii="宋体" w:hAnsi="宋体" w:eastAsia="宋体" w:cs="Times New Roman"/>
          <w:color w:val="auto"/>
          <w:kern w:val="2"/>
          <w:sz w:val="24"/>
          <w:szCs w:val="24"/>
          <w:highlight w:val="none"/>
          <w:lang w:val="zh-CN" w:eastAsia="zh-CN" w:bidi="ar-SA"/>
        </w:rPr>
        <w:t>内</w:t>
      </w:r>
      <w:r>
        <w:rPr>
          <w:rFonts w:hint="eastAsia" w:ascii="宋体" w:hAnsi="宋体" w:eastAsia="宋体" w:cs="Times New Roman"/>
          <w:color w:val="auto"/>
          <w:kern w:val="2"/>
          <w:sz w:val="24"/>
          <w:szCs w:val="24"/>
          <w:highlight w:val="none"/>
          <w:lang w:val="en-US" w:eastAsia="zh-CN" w:bidi="ar-SA"/>
        </w:rPr>
        <w:t>2小时内响应，4小时内到达现场，48小时内修复或更换零部件得1.5分；</w:t>
      </w:r>
      <w:r>
        <w:rPr>
          <w:rFonts w:hint="eastAsia" w:ascii="宋体" w:hAnsi="宋体" w:eastAsia="宋体" w:cs="Times New Roman"/>
          <w:color w:val="auto"/>
          <w:kern w:val="2"/>
          <w:sz w:val="24"/>
          <w:szCs w:val="24"/>
          <w:highlight w:val="none"/>
          <w:lang w:val="zh-CN" w:eastAsia="zh-CN" w:bidi="ar-SA"/>
        </w:rPr>
        <w:t>在</w:t>
      </w:r>
      <w:r>
        <w:rPr>
          <w:rFonts w:hint="eastAsia" w:ascii="宋体" w:hAnsi="宋体" w:eastAsia="宋体" w:cs="Times New Roman"/>
          <w:color w:val="auto"/>
          <w:kern w:val="2"/>
          <w:sz w:val="24"/>
          <w:szCs w:val="24"/>
          <w:highlight w:val="none"/>
          <w:lang w:val="en-US" w:eastAsia="zh-CN" w:bidi="ar-SA"/>
        </w:rPr>
        <w:t>质保期</w:t>
      </w:r>
      <w:r>
        <w:rPr>
          <w:rFonts w:hint="eastAsia" w:ascii="宋体" w:hAnsi="宋体" w:eastAsia="宋体" w:cs="Times New Roman"/>
          <w:color w:val="auto"/>
          <w:kern w:val="2"/>
          <w:sz w:val="24"/>
          <w:szCs w:val="24"/>
          <w:highlight w:val="none"/>
          <w:lang w:val="zh-CN" w:eastAsia="zh-CN" w:bidi="ar-SA"/>
        </w:rPr>
        <w:t>内</w:t>
      </w:r>
      <w:r>
        <w:rPr>
          <w:rFonts w:hint="eastAsia" w:ascii="宋体" w:hAnsi="宋体" w:eastAsia="宋体" w:cs="Times New Roman"/>
          <w:color w:val="auto"/>
          <w:kern w:val="2"/>
          <w:sz w:val="24"/>
          <w:szCs w:val="24"/>
          <w:highlight w:val="none"/>
          <w:lang w:val="en-US" w:eastAsia="zh-CN" w:bidi="ar-SA"/>
        </w:rPr>
        <w:t>1小时内响应，2小时内到达现场，24小时内修复或更换零部件得3分。此项最多得3分。投标时提供承诺书及响应能力证明材料，未按要求提供不得分。</w:t>
      </w:r>
    </w:p>
    <w:p w14:paraId="4DC24568">
      <w:pPr>
        <w:spacing w:line="360" w:lineRule="auto"/>
        <w:ind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智能管理（3分）</w:t>
      </w:r>
    </w:p>
    <w:p w14:paraId="2FA4EE52">
      <w:pPr>
        <w:pStyle w:val="36"/>
        <w:spacing w:line="360" w:lineRule="auto"/>
        <w:ind w:left="0" w:leftChars="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具有器材智能管理系统（至少</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含批准管理、报修、巡检上传、数据统计分析等功能），并提供给采购单位</w:t>
      </w:r>
      <w:r>
        <w:rPr>
          <w:rFonts w:hint="eastAsia" w:ascii="宋体" w:hAnsi="宋体" w:eastAsia="宋体" w:cs="宋体"/>
          <w:bCs/>
          <w:color w:val="auto"/>
          <w:sz w:val="24"/>
          <w:szCs w:val="24"/>
          <w:highlight w:val="none"/>
          <w:lang w:val="en-US" w:eastAsia="zh-CN"/>
        </w:rPr>
        <w:t>与器材配套</w:t>
      </w:r>
      <w:r>
        <w:rPr>
          <w:rFonts w:hint="eastAsia" w:ascii="宋体" w:hAnsi="宋体" w:eastAsia="宋体" w:cs="宋体"/>
          <w:bCs/>
          <w:color w:val="auto"/>
          <w:sz w:val="24"/>
          <w:szCs w:val="24"/>
          <w:highlight w:val="none"/>
        </w:rPr>
        <w:t>使用，</w:t>
      </w: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须获得</w:t>
      </w:r>
      <w:r>
        <w:rPr>
          <w:rFonts w:hint="eastAsia" w:ascii="宋体" w:hAnsi="宋体" w:eastAsia="宋体" w:cs="宋体"/>
          <w:bCs/>
          <w:color w:val="auto"/>
          <w:sz w:val="24"/>
          <w:szCs w:val="24"/>
          <w:highlight w:val="none"/>
          <w:lang w:val="en-US" w:eastAsia="zh-CN"/>
        </w:rPr>
        <w:t>该</w:t>
      </w:r>
      <w:r>
        <w:rPr>
          <w:rFonts w:hint="eastAsia" w:ascii="宋体" w:hAnsi="宋体" w:eastAsia="宋体" w:cs="宋体"/>
          <w:bCs/>
          <w:color w:val="auto"/>
          <w:sz w:val="24"/>
          <w:szCs w:val="24"/>
          <w:highlight w:val="none"/>
        </w:rPr>
        <w:t>软件系统</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计算机软件著作权</w:t>
      </w:r>
      <w:r>
        <w:rPr>
          <w:rFonts w:hint="eastAsia" w:ascii="宋体" w:hAnsi="宋体" w:eastAsia="宋体" w:cs="宋体"/>
          <w:bCs/>
          <w:color w:val="auto"/>
          <w:sz w:val="24"/>
          <w:szCs w:val="24"/>
          <w:highlight w:val="none"/>
          <w:lang w:val="en-US" w:eastAsia="zh-CN"/>
        </w:rPr>
        <w:t>或使用权</w:t>
      </w:r>
      <w:r>
        <w:rPr>
          <w:rFonts w:hint="eastAsia" w:ascii="宋体" w:hAnsi="宋体" w:eastAsia="宋体" w:cs="宋体"/>
          <w:bCs/>
          <w:color w:val="auto"/>
          <w:sz w:val="24"/>
          <w:szCs w:val="24"/>
          <w:highlight w:val="none"/>
        </w:rPr>
        <w:t>，得3分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投标时</w:t>
      </w:r>
      <w:r>
        <w:rPr>
          <w:rFonts w:hint="eastAsia" w:ascii="宋体" w:hAnsi="宋体" w:eastAsia="宋体" w:cs="宋体"/>
          <w:bCs/>
          <w:color w:val="auto"/>
          <w:sz w:val="24"/>
          <w:szCs w:val="24"/>
          <w:highlight w:val="none"/>
        </w:rPr>
        <w:t>提供相关证明文件</w:t>
      </w:r>
      <w:r>
        <w:rPr>
          <w:rFonts w:hint="eastAsia" w:ascii="宋体" w:hAnsi="宋体" w:eastAsia="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rPr>
        <w:t>，未按要求提供不得分</w:t>
      </w:r>
      <w:r>
        <w:rPr>
          <w:rFonts w:hint="eastAsia" w:ascii="宋体" w:hAnsi="宋体" w:eastAsia="宋体" w:cs="宋体"/>
          <w:bCs/>
          <w:color w:val="auto"/>
          <w:sz w:val="24"/>
          <w:szCs w:val="24"/>
          <w:highlight w:val="none"/>
          <w:lang w:eastAsia="zh-CN"/>
        </w:rPr>
        <w:t>。</w:t>
      </w:r>
    </w:p>
    <w:p w14:paraId="317237CD">
      <w:pPr>
        <w:pStyle w:val="36"/>
        <w:spacing w:line="360" w:lineRule="auto"/>
        <w:ind w:left="0" w:leftChars="0"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技术参数（10分）</w:t>
      </w:r>
    </w:p>
    <w:p w14:paraId="705B43C8">
      <w:pPr>
        <w:pStyle w:val="36"/>
        <w:spacing w:line="360" w:lineRule="auto"/>
        <w:ind w:left="0" w:leftChars="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1）所投产品的技术指标满足招标文件要求的，每件产品得1分，本项满分10分。</w:t>
      </w:r>
    </w:p>
    <w:p w14:paraId="1EDB2D4B">
      <w:pPr>
        <w:pStyle w:val="36"/>
        <w:spacing w:line="360" w:lineRule="auto"/>
        <w:ind w:left="0" w:leftChars="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注1</w:t>
      </w:r>
      <w:r>
        <w:rPr>
          <w:rFonts w:hint="eastAsia" w:ascii="宋体" w:hAnsi="宋体" w:eastAsia="宋体" w:cs="宋体"/>
          <w:bCs/>
          <w:color w:val="auto"/>
          <w:sz w:val="24"/>
          <w:szCs w:val="24"/>
          <w:highlight w:val="none"/>
          <w:lang w:eastAsia="zh-CN"/>
        </w:rPr>
        <w:t>、产品技术指标以产品质量认证证书上载明的参数为准，投标时需提供证书扫描件，不提供不得分。如证书参数无法体现全部内容，可以提供检测报告或制造商官方发布的产品参数佐证。</w:t>
      </w:r>
    </w:p>
    <w:p w14:paraId="70B1AD55">
      <w:pPr>
        <w:pStyle w:val="36"/>
        <w:spacing w:line="360" w:lineRule="auto"/>
        <w:ind w:left="0" w:firstLine="480" w:firstLineChars="200"/>
        <w:rPr>
          <w:rFonts w:hint="default"/>
          <w:color w:val="auto"/>
          <w:highlight w:val="none"/>
          <w:lang w:val="en-US" w:eastAsia="zh-CN"/>
        </w:rPr>
      </w:pPr>
      <w:r>
        <w:rPr>
          <w:rFonts w:hint="eastAsia" w:ascii="宋体" w:hAnsi="宋体" w:eastAsia="宋体" w:cs="宋体"/>
          <w:bCs/>
          <w:color w:val="auto"/>
          <w:sz w:val="24"/>
          <w:szCs w:val="24"/>
          <w:highlight w:val="none"/>
          <w:lang w:val="en-US" w:eastAsia="zh-CN"/>
        </w:rPr>
        <w:t>注2</w:t>
      </w:r>
      <w:r>
        <w:rPr>
          <w:rFonts w:hint="eastAsia" w:ascii="宋体" w:hAnsi="宋体" w:eastAsia="宋体" w:cs="宋体"/>
          <w:bCs/>
          <w:color w:val="auto"/>
          <w:sz w:val="24"/>
          <w:szCs w:val="24"/>
          <w:highlight w:val="none"/>
          <w:lang w:eastAsia="zh-CN"/>
        </w:rPr>
        <w:t>、产品尺寸</w:t>
      </w:r>
      <w:r>
        <w:rPr>
          <w:rFonts w:hint="eastAsia" w:ascii="宋体" w:hAnsi="宋体" w:eastAsia="宋体" w:cs="宋体"/>
          <w:bCs/>
          <w:color w:val="auto"/>
          <w:sz w:val="24"/>
          <w:szCs w:val="24"/>
          <w:highlight w:val="none"/>
          <w:lang w:val="en-US" w:eastAsia="zh-CN"/>
        </w:rPr>
        <w:t>主要考虑安装场地条件的平均情况，</w:t>
      </w:r>
      <w:r>
        <w:rPr>
          <w:rFonts w:hint="eastAsia" w:ascii="宋体" w:hAnsi="宋体" w:eastAsia="宋体" w:cs="宋体"/>
          <w:bCs/>
          <w:color w:val="auto"/>
          <w:sz w:val="24"/>
          <w:szCs w:val="24"/>
          <w:highlight w:val="none"/>
          <w:lang w:eastAsia="zh-CN"/>
        </w:rPr>
        <w:t>投标产品尺寸</w:t>
      </w:r>
      <w:r>
        <w:rPr>
          <w:rFonts w:hint="eastAsia" w:ascii="宋体" w:hAnsi="宋体" w:eastAsia="宋体" w:cs="宋体"/>
          <w:bCs/>
          <w:color w:val="auto"/>
          <w:sz w:val="24"/>
          <w:szCs w:val="24"/>
          <w:highlight w:val="none"/>
          <w:lang w:val="en-US" w:eastAsia="zh-CN"/>
        </w:rPr>
        <w:t>应符合</w:t>
      </w:r>
      <w:r>
        <w:rPr>
          <w:rFonts w:hint="eastAsia" w:ascii="宋体" w:hAnsi="宋体" w:eastAsia="宋体" w:cs="宋体"/>
          <w:i w:val="0"/>
          <w:iCs w:val="0"/>
          <w:color w:val="auto"/>
          <w:sz w:val="24"/>
          <w:szCs w:val="24"/>
          <w:highlight w:val="none"/>
          <w:u w:val="none"/>
          <w:lang w:val="en-US" w:eastAsia="zh-CN" w:bidi="ar"/>
        </w:rPr>
        <w:t>GB19272-2024《室外健身器材的安全通用要求》标准关于使用者锻炼空间、活动区域的要求</w:t>
      </w:r>
      <w:r>
        <w:rPr>
          <w:rFonts w:hint="eastAsia" w:ascii="宋体" w:hAnsi="宋体" w:eastAsia="宋体" w:cs="宋体"/>
          <w:bCs/>
          <w:color w:val="auto"/>
          <w:sz w:val="24"/>
          <w:szCs w:val="24"/>
          <w:highlight w:val="none"/>
          <w:lang w:eastAsia="zh-CN"/>
        </w:rPr>
        <w:t>。</w:t>
      </w:r>
    </w:p>
    <w:p w14:paraId="30E44654">
      <w:pPr>
        <w:spacing w:line="360" w:lineRule="auto"/>
        <w:ind w:firstLine="482" w:firstLineChars="200"/>
        <w:rPr>
          <w:rFonts w:ascii="宋体" w:hAnsi="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、技术文件（</w:t>
      </w:r>
      <w:r>
        <w:rPr>
          <w:rFonts w:hint="eastAsia" w:ascii="宋体" w:hAnsi="宋体" w:cs="宋体"/>
          <w:b/>
          <w:bCs/>
          <w:color w:val="auto"/>
          <w:sz w:val="24"/>
          <w:szCs w:val="24"/>
          <w:highlight w:val="none"/>
          <w:lang w:val="en-US" w:eastAsia="zh-CN"/>
        </w:rPr>
        <w:t>暗标，37</w:t>
      </w:r>
      <w:r>
        <w:rPr>
          <w:rFonts w:hint="eastAsia" w:ascii="宋体" w:hAnsi="宋体" w:cs="宋体"/>
          <w:b/>
          <w:bCs/>
          <w:color w:val="auto"/>
          <w:sz w:val="24"/>
          <w:szCs w:val="24"/>
          <w:highlight w:val="none"/>
        </w:rPr>
        <w:t>分）注：以下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948DCC7">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）质量保证体系及措施（</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分）</w:t>
      </w:r>
    </w:p>
    <w:p w14:paraId="03B3B55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①</w:t>
      </w:r>
      <w:r>
        <w:rPr>
          <w:rFonts w:hint="eastAsia" w:ascii="宋体" w:hAnsi="宋体"/>
          <w:bCs/>
          <w:color w:val="auto"/>
          <w:sz w:val="24"/>
          <w:szCs w:val="24"/>
          <w:highlight w:val="none"/>
        </w:rPr>
        <w:t>货物运输保障措施（</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w:t>
      </w:r>
    </w:p>
    <w:p w14:paraId="652FDF6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分；以上内容存在1处瑕疵的该条得3分；以上内容存在2处瑕疵的该条得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分；未进行阐述或内容存在3处及以上瑕疵的该条得0分。</w:t>
      </w:r>
    </w:p>
    <w:p w14:paraId="73BE362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②</w:t>
      </w:r>
      <w:r>
        <w:rPr>
          <w:rFonts w:hint="eastAsia" w:ascii="宋体" w:hAnsi="宋体"/>
          <w:bCs/>
          <w:color w:val="auto"/>
          <w:sz w:val="24"/>
          <w:szCs w:val="24"/>
          <w:highlight w:val="none"/>
        </w:rPr>
        <w:t>货物交货保障措施（</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w:t>
      </w:r>
    </w:p>
    <w:p w14:paraId="20CFBB15">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分；以上内容存在1处瑕疵的该条得3分；以上内容存在2处瑕疵的该条得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分；未进行阐述或内容存在3处及以上瑕疵的该条得0分。</w:t>
      </w:r>
    </w:p>
    <w:p w14:paraId="75710F0F">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）安装调试验收方案（</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分）</w:t>
      </w:r>
    </w:p>
    <w:p w14:paraId="67906B09">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①安装调试的组织形式、程序（</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w:t>
      </w:r>
    </w:p>
    <w:p w14:paraId="6C380466">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分；以上内容存在1处瑕疵的该条得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分；以上内容存在2处瑕疵的该条得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分；未进行阐述或内容存在3处及以上瑕疵的该条得0分。</w:t>
      </w:r>
    </w:p>
    <w:p w14:paraId="57A86787">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②安装调试注意事项及重点、难点（</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25DEE7A0">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分；以上内容存在1处瑕疵的该条得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分；以上内容存在2处瑕疵的该条得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分；未进行阐述或内容存在3处及以上瑕疵的该条得0分。</w:t>
      </w:r>
    </w:p>
    <w:p w14:paraId="28A7F70F">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）售后服务整体方案（</w:t>
      </w:r>
      <w:r>
        <w:rPr>
          <w:rFonts w:hint="eastAsia" w:ascii="宋体" w:hAnsi="宋体"/>
          <w:bCs/>
          <w:color w:val="auto"/>
          <w:sz w:val="24"/>
          <w:szCs w:val="24"/>
          <w:highlight w:val="none"/>
          <w:lang w:val="en-US" w:eastAsia="zh-CN"/>
        </w:rPr>
        <w:t>19</w:t>
      </w:r>
      <w:r>
        <w:rPr>
          <w:rFonts w:hint="eastAsia" w:ascii="宋体" w:hAnsi="宋体"/>
          <w:bCs/>
          <w:color w:val="auto"/>
          <w:sz w:val="24"/>
          <w:szCs w:val="24"/>
          <w:highlight w:val="none"/>
        </w:rPr>
        <w:t>分）</w:t>
      </w:r>
      <w:r>
        <w:rPr>
          <w:rFonts w:ascii="宋体" w:hAnsi="宋体"/>
          <w:bCs/>
          <w:color w:val="auto"/>
          <w:sz w:val="24"/>
          <w:szCs w:val="24"/>
          <w:highlight w:val="none"/>
        </w:rPr>
        <w:t xml:space="preserve">                                        </w:t>
      </w:r>
    </w:p>
    <w:p w14:paraId="45244187">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①具有能提供配件常备数量和品种目录，符合售后需要的得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分，没有不得分。</w:t>
      </w:r>
    </w:p>
    <w:p w14:paraId="0A2B0446">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②质保期内的售后方案（</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0A3D665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分；以上内容存在1处瑕疵的该条得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分；以上内容存在2处瑕疵的该条得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分；未进行阐述或内容存在3处及以上瑕疵的该条得0分。</w:t>
      </w:r>
    </w:p>
    <w:p w14:paraId="6681DA91">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③质保期结束后的售后方案（</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5FC5826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分；以上内容存在1处瑕疵的该条得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分；以上内容存在2处瑕疵的该条得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分；未进行阐述或内容存在3处及以上瑕疵的该条得0分。</w:t>
      </w:r>
    </w:p>
    <w:p w14:paraId="00E7E7D1">
      <w:pPr>
        <w:spacing w:line="360" w:lineRule="auto"/>
        <w:ind w:firstLine="480" w:firstLineChars="20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④售后服务人员技术培训方案（5分）</w:t>
      </w:r>
    </w:p>
    <w:p w14:paraId="03A70FE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分；以上内容存在1处瑕疵的该条得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分；以上内容存在2处瑕疵的该条得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分；未进行阐述或内容存在3处及以上瑕疵的该条得0分。</w:t>
      </w:r>
    </w:p>
    <w:p w14:paraId="50210DA6">
      <w:pPr>
        <w:spacing w:line="360" w:lineRule="auto"/>
        <w:ind w:firstLine="482" w:firstLineChars="200"/>
        <w:rPr>
          <w:rFonts w:hint="eastAsia" w:ascii="宋体" w:hAnsi="宋体"/>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样品评分</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10分</w:t>
      </w:r>
      <w:r>
        <w:rPr>
          <w:rFonts w:hint="eastAsia" w:ascii="宋体" w:hAnsi="宋体" w:cs="宋体"/>
          <w:b/>
          <w:bCs/>
          <w:color w:val="auto"/>
          <w:sz w:val="24"/>
          <w:szCs w:val="24"/>
          <w:highlight w:val="none"/>
        </w:rPr>
        <w:t>）</w:t>
      </w:r>
    </w:p>
    <w:p w14:paraId="66C0A31C">
      <w:pPr>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外观表面（</w:t>
      </w: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分）</w:t>
      </w:r>
    </w:p>
    <w:p w14:paraId="3C9FBE50">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器材整体及各零部件外观表面，规整光洁，无外部机械损伤、涂镀层裂纹、变形、锈蚀等瑕疵，工艺精湛，契合健身场景需求，得</w:t>
      </w: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 xml:space="preserve">分； </w:t>
      </w:r>
    </w:p>
    <w:p w14:paraId="1F05712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器材外观及零部件表面，整体规整光洁，仅存在极细微、难以察觉的机械损伤或涂镀层小瑕疵，无变形、锈蚀情况，工艺水准较高，能给人良好印象，得</w:t>
      </w: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分；</w:t>
      </w:r>
    </w:p>
    <w:p w14:paraId="0473366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器材外观和零部件表面基本规整，有少量轻微机械损伤或涂镀层小问题，变形、锈蚀现象不明显，符合一般健身器材外观标准，能正常使用，得</w:t>
      </w: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分；</w:t>
      </w:r>
    </w:p>
    <w:p w14:paraId="1DD2C7D2">
      <w:pPr>
        <w:spacing w:line="360" w:lineRule="auto"/>
        <w:ind w:firstLine="480" w:firstLineChars="20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未提供样品的此项不得分。</w:t>
      </w:r>
    </w:p>
    <w:p w14:paraId="648D224A">
      <w:pPr>
        <w:spacing w:line="360" w:lineRule="auto"/>
        <w:ind w:firstLine="480" w:firstLineChars="20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接触表面（</w:t>
      </w: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分）</w:t>
      </w:r>
    </w:p>
    <w:p w14:paraId="58E1B0E9">
      <w:pPr>
        <w:widowControl/>
        <w:spacing w:line="360" w:lineRule="auto"/>
        <w:ind w:firstLine="480" w:firstLineChars="20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器材与人体接触或易接触表面，防腐涂层均匀完整，无焊接痕迹，触感光滑，无任何锐边、尖角及毛刺，使用体验安全舒适，得</w:t>
      </w:r>
      <w:r>
        <w:rPr>
          <w:rFonts w:hint="eastAsia" w:ascii="宋体" w:hAnsi="宋体" w:cs="Times New Roman"/>
          <w:bCs/>
          <w:color w:val="auto"/>
          <w:sz w:val="24"/>
          <w:szCs w:val="24"/>
          <w:highlight w:val="none"/>
          <w:lang w:val="en-US" w:eastAsia="zh-CN"/>
        </w:rPr>
        <w:t>3</w:t>
      </w:r>
      <w:r>
        <w:rPr>
          <w:rFonts w:hint="eastAsia" w:ascii="宋体" w:hAnsi="宋体" w:cs="Times New Roman"/>
          <w:bCs/>
          <w:color w:val="auto"/>
          <w:sz w:val="24"/>
          <w:szCs w:val="24"/>
          <w:highlight w:val="none"/>
        </w:rPr>
        <w:t>分；</w:t>
      </w:r>
    </w:p>
    <w:p w14:paraId="126E8AC5">
      <w:pPr>
        <w:widowControl/>
        <w:spacing w:line="360" w:lineRule="auto"/>
        <w:ind w:firstLine="480" w:firstLineChars="20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接触表面防腐涂层基本完整，仅有个别极细微焊接点，整体较为光滑，锐边、尖角和毛刺极少，能提供较为安全舒适的接触感受</w:t>
      </w:r>
      <w:r>
        <w:rPr>
          <w:rFonts w:hint="eastAsia" w:ascii="宋体" w:hAnsi="宋体" w:cs="Times New Roman"/>
          <w:bCs/>
          <w:color w:val="auto"/>
          <w:sz w:val="24"/>
          <w:szCs w:val="24"/>
          <w:highlight w:val="none"/>
          <w:lang w:eastAsia="zh-CN"/>
        </w:rPr>
        <w:t>，</w:t>
      </w:r>
      <w:r>
        <w:rPr>
          <w:rFonts w:hint="eastAsia" w:ascii="宋体" w:hAnsi="宋体" w:cs="Times New Roman"/>
          <w:bCs/>
          <w:color w:val="auto"/>
          <w:sz w:val="24"/>
          <w:szCs w:val="24"/>
          <w:highlight w:val="none"/>
        </w:rPr>
        <w:t>得</w:t>
      </w:r>
      <w:r>
        <w:rPr>
          <w:rFonts w:hint="eastAsia" w:ascii="宋体" w:hAnsi="宋体" w:cs="Times New Roman"/>
          <w:bCs/>
          <w:color w:val="auto"/>
          <w:sz w:val="24"/>
          <w:szCs w:val="24"/>
          <w:highlight w:val="none"/>
          <w:lang w:val="en-US" w:eastAsia="zh-CN"/>
        </w:rPr>
        <w:t>2</w:t>
      </w:r>
      <w:r>
        <w:rPr>
          <w:rFonts w:hint="eastAsia" w:ascii="宋体" w:hAnsi="宋体" w:cs="Times New Roman"/>
          <w:bCs/>
          <w:color w:val="auto"/>
          <w:sz w:val="24"/>
          <w:szCs w:val="24"/>
          <w:highlight w:val="none"/>
        </w:rPr>
        <w:t>分；</w:t>
      </w:r>
    </w:p>
    <w:p w14:paraId="59AD724C">
      <w:pPr>
        <w:widowControl/>
        <w:spacing w:line="360" w:lineRule="auto"/>
        <w:ind w:firstLine="480" w:firstLineChars="20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接触表面防腐涂层基本覆盖，存在少量可见焊接点，表面较平整，有少量轻微锐边、尖角或毛刺，不影响基本使用安全</w:t>
      </w:r>
      <w:r>
        <w:rPr>
          <w:rFonts w:hint="eastAsia" w:ascii="宋体" w:hAnsi="宋体" w:cs="Times New Roman"/>
          <w:bCs/>
          <w:color w:val="auto"/>
          <w:sz w:val="24"/>
          <w:szCs w:val="24"/>
          <w:highlight w:val="none"/>
          <w:lang w:eastAsia="zh-CN"/>
        </w:rPr>
        <w:t>，</w:t>
      </w:r>
      <w:r>
        <w:rPr>
          <w:rFonts w:hint="eastAsia" w:ascii="宋体" w:hAnsi="宋体" w:cs="Times New Roman"/>
          <w:bCs/>
          <w:color w:val="auto"/>
          <w:sz w:val="24"/>
          <w:szCs w:val="24"/>
          <w:highlight w:val="none"/>
        </w:rPr>
        <w:t>得</w:t>
      </w:r>
      <w:r>
        <w:rPr>
          <w:rFonts w:hint="eastAsia" w:ascii="宋体" w:hAnsi="宋体" w:cs="Times New Roman"/>
          <w:bCs/>
          <w:color w:val="auto"/>
          <w:sz w:val="24"/>
          <w:szCs w:val="24"/>
          <w:highlight w:val="none"/>
          <w:lang w:val="en-US" w:eastAsia="zh-CN"/>
        </w:rPr>
        <w:t>1</w:t>
      </w:r>
      <w:r>
        <w:rPr>
          <w:rFonts w:hint="eastAsia" w:ascii="宋体" w:hAnsi="宋体" w:cs="Times New Roman"/>
          <w:bCs/>
          <w:color w:val="auto"/>
          <w:sz w:val="24"/>
          <w:szCs w:val="24"/>
          <w:highlight w:val="none"/>
        </w:rPr>
        <w:t>分；</w:t>
      </w:r>
    </w:p>
    <w:p w14:paraId="35B2D23B">
      <w:pPr>
        <w:widowControl/>
        <w:spacing w:line="360" w:lineRule="auto"/>
        <w:ind w:firstLine="480" w:firstLineChars="20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未提供样品的此项不得分。</w:t>
      </w:r>
    </w:p>
    <w:p w14:paraId="540BDD3E">
      <w:pPr>
        <w:widowControl/>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使用舒适（</w:t>
      </w: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分）</w:t>
      </w:r>
    </w:p>
    <w:p w14:paraId="690F31AA">
      <w:pPr>
        <w:widowControl/>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使用舒适，框架、连接件等各部件稳固紧实，无卡顿、无异响，得</w:t>
      </w: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分；</w:t>
      </w:r>
    </w:p>
    <w:p w14:paraId="623ACFCD">
      <w:pPr>
        <w:widowControl/>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整体使用舒适感佳，框架及连接部件运行平稳，仅有极轻微、不易察觉的细微异响；边角及接触部位设计合理，得</w:t>
      </w: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分；</w:t>
      </w:r>
    </w:p>
    <w:p w14:paraId="235CC22F">
      <w:pPr>
        <w:widowControl/>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使用舒适度较差，框架支撑处异响明显、晃动偏大，影响使用体验；边角及接触部位设计有瑕疵、材质粗糙生硬，得</w:t>
      </w: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分；</w:t>
      </w:r>
    </w:p>
    <w:p w14:paraId="752F3B76">
      <w:pPr>
        <w:widowControl/>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未提供样品的此项不得分。</w:t>
      </w:r>
    </w:p>
    <w:p w14:paraId="00902965">
      <w:pPr>
        <w:widowControl/>
        <w:spacing w:line="360" w:lineRule="auto"/>
        <w:ind w:firstLine="482" w:firstLineChars="200"/>
        <w:rPr>
          <w:rFonts w:hint="eastAsia" w:ascii="宋体" w:cs="宋体"/>
          <w:b/>
          <w:bCs/>
          <w:color w:val="auto"/>
          <w:sz w:val="24"/>
          <w:highlight w:val="none"/>
        </w:rPr>
      </w:pPr>
      <w:bookmarkStart w:id="31" w:name="OLE_LINK29"/>
      <w:r>
        <w:rPr>
          <w:rFonts w:hint="eastAsia" w:ascii="宋体" w:hAnsi="宋体" w:cs="宋体"/>
          <w:b/>
          <w:bCs/>
          <w:color w:val="auto"/>
          <w:sz w:val="24"/>
          <w:szCs w:val="24"/>
          <w:highlight w:val="none"/>
        </w:rPr>
        <w:t>加分：</w:t>
      </w:r>
      <w:r>
        <w:rPr>
          <w:rFonts w:hint="eastAsia" w:ascii="宋体" w:hAnsi="宋体" w:cs="宋体"/>
          <w:color w:val="auto"/>
          <w:sz w:val="24"/>
          <w:szCs w:val="24"/>
          <w:highlight w:val="none"/>
        </w:rPr>
        <w:t>所选用产品属于节能产品、环境标志产品品目清单范围的，提供由国家确定的认证机构（根据《市场监管总局关于发布参与实施政府采购节能产品、环境标志产品认证机构名录的公告》（</w:t>
      </w:r>
      <w:r>
        <w:rPr>
          <w:rFonts w:ascii="宋体" w:hAnsi="宋体" w:cs="宋体"/>
          <w:color w:val="auto"/>
          <w:sz w:val="24"/>
          <w:szCs w:val="24"/>
          <w:highlight w:val="none"/>
        </w:rPr>
        <w:t>2019</w:t>
      </w:r>
      <w:r>
        <w:rPr>
          <w:rFonts w:hint="eastAsia" w:ascii="宋体" w:hAnsi="宋体" w:cs="宋体"/>
          <w:color w:val="auto"/>
          <w:sz w:val="24"/>
          <w:szCs w:val="24"/>
          <w:highlight w:val="none"/>
        </w:rPr>
        <w:t>年第</w:t>
      </w:r>
      <w:r>
        <w:rPr>
          <w:rFonts w:ascii="宋体" w:hAnsi="宋体" w:cs="宋体"/>
          <w:color w:val="auto"/>
          <w:sz w:val="24"/>
          <w:szCs w:val="24"/>
          <w:highlight w:val="none"/>
        </w:rPr>
        <w:t>16</w:t>
      </w:r>
      <w:r>
        <w:rPr>
          <w:rFonts w:hint="eastAsia" w:ascii="宋体" w:hAnsi="宋体" w:cs="宋体"/>
          <w:color w:val="auto"/>
          <w:sz w:val="24"/>
          <w:szCs w:val="24"/>
          <w:highlight w:val="none"/>
        </w:rPr>
        <w:t>号）中确认的《参与实施政府采购节能产品认证机构名录》《参与实施政府采购环境标志产品认证机构名录》）出具的、</w:t>
      </w:r>
      <w:bookmarkEnd w:id="31"/>
      <w:r>
        <w:rPr>
          <w:rFonts w:hint="eastAsia" w:ascii="宋体" w:hAnsi="宋体" w:cs="宋体"/>
          <w:color w:val="auto"/>
          <w:sz w:val="24"/>
          <w:szCs w:val="24"/>
          <w:highlight w:val="none"/>
        </w:rPr>
        <w:t>处于有效期之内的节能产品、环境标志产品认证证书的，落实政府优先采购政策，分别予以加</w:t>
      </w:r>
      <w:r>
        <w:rPr>
          <w:rFonts w:ascii="宋体" w:hAnsi="宋体" w:cs="宋体"/>
          <w:color w:val="auto"/>
          <w:sz w:val="24"/>
          <w:szCs w:val="24"/>
          <w:highlight w:val="none"/>
        </w:rPr>
        <w:t>1</w:t>
      </w:r>
      <w:r>
        <w:rPr>
          <w:rFonts w:hint="eastAsia" w:ascii="宋体" w:hAnsi="宋体" w:cs="宋体"/>
          <w:color w:val="auto"/>
          <w:sz w:val="24"/>
          <w:szCs w:val="24"/>
          <w:highlight w:val="none"/>
        </w:rPr>
        <w:t>分（同一产品同时具有节能产品、环境标志产品认证证书的不重复加分）。</w:t>
      </w:r>
      <w:r>
        <w:rPr>
          <w:rFonts w:hint="eastAsia" w:ascii="宋体" w:cs="宋体"/>
          <w:b/>
          <w:bCs/>
          <w:color w:val="auto"/>
          <w:sz w:val="24"/>
          <w:highlight w:val="none"/>
        </w:rPr>
        <w:t>【本项目为货物类，不适用本条】</w:t>
      </w:r>
    </w:p>
    <w:p w14:paraId="76092662">
      <w:pPr>
        <w:widowControl/>
        <w:tabs>
          <w:tab w:val="left" w:pos="525"/>
          <w:tab w:val="left" w:pos="552"/>
          <w:tab w:val="left" w:pos="630"/>
          <w:tab w:val="left" w:pos="945"/>
        </w:tabs>
        <w:spacing w:line="360" w:lineRule="auto"/>
        <w:ind w:firstLine="480" w:firstLineChars="200"/>
        <w:textAlignment w:val="baseline"/>
        <w:rPr>
          <w:rFonts w:hint="eastAsia" w:ascii="宋体" w:hAnsi="宋体"/>
          <w:bCs/>
          <w:color w:val="auto"/>
          <w:sz w:val="24"/>
          <w:highlight w:val="none"/>
        </w:rPr>
      </w:pPr>
      <w:r>
        <w:rPr>
          <w:rFonts w:hint="eastAsia" w:ascii="宋体" w:hAnsi="宋体"/>
          <w:bCs/>
          <w:color w:val="auto"/>
          <w:sz w:val="24"/>
          <w:highlight w:val="none"/>
        </w:rPr>
        <w:t>注</w:t>
      </w:r>
      <w:r>
        <w:rPr>
          <w:rFonts w:hint="eastAsia" w:ascii="宋体" w:hAnsi="宋体"/>
          <w:bCs/>
          <w:color w:val="auto"/>
          <w:sz w:val="24"/>
          <w:highlight w:val="none"/>
          <w:lang w:val="en-US" w:eastAsia="zh-CN"/>
        </w:rPr>
        <w:t>1</w:t>
      </w:r>
      <w:r>
        <w:rPr>
          <w:rFonts w:hint="eastAsia" w:ascii="宋体" w:hAnsi="宋体"/>
          <w:bCs/>
          <w:color w:val="auto"/>
          <w:sz w:val="24"/>
          <w:highlight w:val="none"/>
        </w:rPr>
        <w:t>：评委会计算分项得分时取平均值为投标单位的得分，各分项得分合计即为投标单位的总得分。所有评委打分的平均值为各投标人最终得分。最终得分最高者将为推荐中标候选人。评分办法及评分细则的解释权</w:t>
      </w:r>
      <w:r>
        <w:rPr>
          <w:rFonts w:hint="eastAsia" w:ascii="宋体" w:hAnsi="宋体"/>
          <w:bCs/>
          <w:color w:val="auto"/>
          <w:sz w:val="24"/>
          <w:highlight w:val="none"/>
          <w:lang w:eastAsia="zh-CN"/>
        </w:rPr>
        <w:t>属于</w:t>
      </w:r>
      <w:r>
        <w:rPr>
          <w:rFonts w:hint="eastAsia" w:ascii="宋体" w:hAnsi="宋体"/>
          <w:bCs/>
          <w:color w:val="auto"/>
          <w:sz w:val="24"/>
          <w:highlight w:val="none"/>
        </w:rPr>
        <w:t>采购人。未列入本评分细则的其他条件不作为评分内容。</w:t>
      </w:r>
    </w:p>
    <w:p w14:paraId="58C14102">
      <w:pPr>
        <w:widowControl/>
        <w:tabs>
          <w:tab w:val="left" w:pos="525"/>
          <w:tab w:val="left" w:pos="552"/>
          <w:tab w:val="left" w:pos="630"/>
          <w:tab w:val="left" w:pos="945"/>
        </w:tabs>
        <w:spacing w:line="360" w:lineRule="auto"/>
        <w:ind w:firstLine="480" w:firstLineChars="200"/>
        <w:textAlignment w:val="baseline"/>
        <w:rPr>
          <w:rFonts w:hint="default" w:ascii="宋体" w:hAnsi="宋体" w:eastAsia="宋体"/>
          <w:b/>
          <w:bCs w:val="0"/>
          <w:color w:val="auto"/>
          <w:sz w:val="24"/>
          <w:highlight w:val="none"/>
          <w:u w:val="single"/>
          <w:lang w:val="en-US" w:eastAsia="zh-CN"/>
        </w:rPr>
      </w:pPr>
      <w:r>
        <w:rPr>
          <w:rFonts w:hint="eastAsia" w:ascii="宋体" w:hAnsi="宋体"/>
          <w:bCs/>
          <w:color w:val="auto"/>
          <w:sz w:val="24"/>
          <w:highlight w:val="none"/>
          <w:lang w:val="en-US" w:eastAsia="zh-CN"/>
        </w:rPr>
        <w:t>注2：</w:t>
      </w:r>
      <w:r>
        <w:rPr>
          <w:rFonts w:hint="eastAsia" w:ascii="宋体" w:hAnsi="宋体"/>
          <w:b/>
          <w:bCs w:val="0"/>
          <w:color w:val="auto"/>
          <w:sz w:val="24"/>
          <w:highlight w:val="none"/>
          <w:u w:val="single"/>
          <w:lang w:val="en-US" w:eastAsia="zh-CN"/>
        </w:rPr>
        <w:t>本项目评审顺序为：一标段、二标段、三标段；</w:t>
      </w:r>
      <w:r>
        <w:rPr>
          <w:rFonts w:hint="eastAsia" w:ascii="宋体" w:hAnsi="宋体" w:eastAsia="宋体" w:cs="Times New Roman"/>
          <w:b/>
          <w:bCs w:val="0"/>
          <w:color w:val="auto"/>
          <w:sz w:val="24"/>
          <w:highlight w:val="none"/>
          <w:u w:val="single"/>
          <w:lang w:val="en-US" w:eastAsia="zh-CN"/>
        </w:rPr>
        <w:t>一标段</w:t>
      </w:r>
      <w:r>
        <w:rPr>
          <w:rFonts w:hint="eastAsia" w:ascii="宋体" w:hAnsi="宋体"/>
          <w:b/>
          <w:bCs w:val="0"/>
          <w:color w:val="auto"/>
          <w:sz w:val="24"/>
          <w:szCs w:val="24"/>
          <w:highlight w:val="none"/>
          <w:u w:val="single"/>
        </w:rPr>
        <w:t>投标文件递交截止时间后参加投标的投标人或解密投标文件的投标人不足三家的，不进行评标。</w:t>
      </w:r>
      <w:r>
        <w:rPr>
          <w:rFonts w:hint="eastAsia" w:ascii="宋体" w:hAnsi="宋体"/>
          <w:b/>
          <w:bCs w:val="0"/>
          <w:color w:val="auto"/>
          <w:sz w:val="24"/>
          <w:szCs w:val="24"/>
          <w:highlight w:val="none"/>
          <w:u w:val="single"/>
          <w:lang w:val="en-US" w:eastAsia="zh-CN"/>
        </w:rPr>
        <w:t>如二标段参与单位（不含一标段中标候选人）＜3，则视为二标段采购过程中符合要求的供应商不足3家，该标段流标；如三标段参与单位（不含一标段中标候选人与二标段中标候选人）＜3，则视为三标段采购过程中符合要求的供应商不足3家，该标段流标。</w:t>
      </w:r>
    </w:p>
    <w:p w14:paraId="0781DEAC">
      <w:pPr>
        <w:pStyle w:val="3"/>
        <w:widowControl/>
        <w:adjustRightInd w:val="0"/>
        <w:snapToGrid w:val="0"/>
        <w:spacing w:line="360" w:lineRule="auto"/>
        <w:rPr>
          <w:color w:val="auto"/>
          <w:sz w:val="24"/>
          <w:szCs w:val="24"/>
          <w:highlight w:val="none"/>
        </w:rPr>
      </w:pPr>
      <w:bookmarkStart w:id="32" w:name="_Toc66735282"/>
      <w:r>
        <w:rPr>
          <w:rFonts w:hint="eastAsia"/>
          <w:color w:val="auto"/>
          <w:sz w:val="24"/>
          <w:szCs w:val="24"/>
          <w:highlight w:val="none"/>
        </w:rPr>
        <w:t>(十一)确定中标供应商：</w:t>
      </w:r>
      <w:bookmarkEnd w:id="32"/>
    </w:p>
    <w:p w14:paraId="7C1988D8">
      <w:pPr>
        <w:numPr>
          <w:ilvl w:val="0"/>
          <w:numId w:val="8"/>
        </w:numPr>
        <w:tabs>
          <w:tab w:val="left" w:pos="525"/>
          <w:tab w:val="left" w:pos="945"/>
          <w:tab w:val="left" w:pos="1155"/>
          <w:tab w:val="clear" w:pos="552"/>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中国政府采购网、江苏政府采购网）上发布中标结果公告。</w:t>
      </w:r>
    </w:p>
    <w:p w14:paraId="7B221DEA">
      <w:pPr>
        <w:numPr>
          <w:ilvl w:val="0"/>
          <w:numId w:val="8"/>
        </w:numPr>
        <w:tabs>
          <w:tab w:val="left" w:pos="525"/>
          <w:tab w:val="left" w:pos="945"/>
          <w:tab w:val="left" w:pos="1155"/>
          <w:tab w:val="clear" w:pos="552"/>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投标供应商如有质疑，应在</w:t>
      </w:r>
      <w:r>
        <w:rPr>
          <w:rFonts w:hint="eastAsia" w:ascii="宋体" w:hAnsi="宋体"/>
          <w:color w:val="auto"/>
          <w:sz w:val="24"/>
          <w:szCs w:val="24"/>
          <w:highlight w:val="none"/>
        </w:rPr>
        <w:t>中标公告</w:t>
      </w:r>
      <w:r>
        <w:rPr>
          <w:rFonts w:hint="eastAsia" w:ascii="宋体" w:hAnsi="宋体"/>
          <w:bCs/>
          <w:color w:val="auto"/>
          <w:sz w:val="24"/>
          <w:szCs w:val="24"/>
          <w:highlight w:val="none"/>
        </w:rPr>
        <w:t>发布</w:t>
      </w:r>
      <w:r>
        <w:rPr>
          <w:rFonts w:hint="eastAsia" w:ascii="宋体" w:hAnsi="宋体"/>
          <w:color w:val="auto"/>
          <w:sz w:val="24"/>
          <w:szCs w:val="24"/>
          <w:highlight w:val="none"/>
        </w:rPr>
        <w:t>之日起</w:t>
      </w:r>
      <w:r>
        <w:rPr>
          <w:rFonts w:ascii="宋体" w:hAnsi="宋体"/>
          <w:color w:val="auto"/>
          <w:sz w:val="24"/>
          <w:szCs w:val="24"/>
          <w:highlight w:val="none"/>
        </w:rPr>
        <w:t>7</w:t>
      </w:r>
      <w:r>
        <w:rPr>
          <w:rFonts w:hint="eastAsia" w:ascii="宋体" w:hAnsi="宋体"/>
          <w:color w:val="auto"/>
          <w:sz w:val="24"/>
          <w:szCs w:val="24"/>
          <w:highlight w:val="none"/>
        </w:rPr>
        <w:t>个工作日</w:t>
      </w:r>
      <w:r>
        <w:rPr>
          <w:rFonts w:hint="eastAsia" w:ascii="宋体" w:hAnsi="宋体"/>
          <w:bCs/>
          <w:color w:val="auto"/>
          <w:sz w:val="24"/>
          <w:szCs w:val="24"/>
          <w:highlight w:val="none"/>
        </w:rPr>
        <w:t>内，以书面形式一次性向采购人提出质疑，同时该质疑应由投标供应商法定代表人或参加投标的授权委托人签署和盖公章（原件）。</w:t>
      </w:r>
    </w:p>
    <w:p w14:paraId="5DF4845B">
      <w:pPr>
        <w:numPr>
          <w:ilvl w:val="0"/>
          <w:numId w:val="8"/>
        </w:numPr>
        <w:tabs>
          <w:tab w:val="left" w:pos="525"/>
          <w:tab w:val="left" w:pos="945"/>
          <w:tab w:val="left" w:pos="1155"/>
          <w:tab w:val="clear" w:pos="552"/>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r>
        <w:rPr>
          <w:rFonts w:hint="eastAsia" w:ascii="宋体" w:hAnsi="宋体"/>
          <w:color w:val="000000" w:themeColor="text1"/>
          <w:sz w:val="24"/>
          <w:szCs w:val="24"/>
          <w:highlight w:val="none"/>
          <w14:textFill>
            <w14:solidFill>
              <w14:schemeClr w14:val="tx1"/>
            </w14:solidFill>
          </w14:textFill>
        </w:rPr>
        <w:t>供应商针对采购文件提出书面质疑的，须同时提供对可质疑的采购文件已进行依法获取的证明，且采购人或</w:t>
      </w:r>
      <w:r>
        <w:rPr>
          <w:rFonts w:hint="eastAsia" w:ascii="宋体" w:hAnsi="宋体"/>
          <w:color w:val="000000" w:themeColor="text1"/>
          <w:sz w:val="24"/>
          <w:szCs w:val="24"/>
          <w:highlight w:val="none"/>
          <w:lang w:val="en-US"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1AE75F7">
      <w:pPr>
        <w:numPr>
          <w:ilvl w:val="0"/>
          <w:numId w:val="8"/>
        </w:numPr>
        <w:tabs>
          <w:tab w:val="left" w:pos="525"/>
          <w:tab w:val="left" w:pos="945"/>
          <w:tab w:val="left" w:pos="1155"/>
          <w:tab w:val="clear" w:pos="552"/>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供应商提出质疑应当提交质疑函和必要的证明材料。质疑函应当包括下列内容：</w:t>
      </w:r>
    </w:p>
    <w:p w14:paraId="46CF24A1">
      <w:pPr>
        <w:tabs>
          <w:tab w:val="left" w:pos="525"/>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①供应商的姓名或者名称、地址、邮编、联系人及联系电话；</w:t>
      </w:r>
    </w:p>
    <w:p w14:paraId="07D33E23">
      <w:pPr>
        <w:tabs>
          <w:tab w:val="left" w:pos="525"/>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②质疑项目的名称、编号；</w:t>
      </w:r>
    </w:p>
    <w:p w14:paraId="2801B632">
      <w:pPr>
        <w:tabs>
          <w:tab w:val="left" w:pos="525"/>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③具体、明确的质疑事项和与质疑事项相关的请求；</w:t>
      </w:r>
    </w:p>
    <w:p w14:paraId="773935B5">
      <w:pPr>
        <w:tabs>
          <w:tab w:val="left" w:pos="525"/>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④事实依据；</w:t>
      </w:r>
    </w:p>
    <w:p w14:paraId="61AB25F8">
      <w:pPr>
        <w:tabs>
          <w:tab w:val="left" w:pos="525"/>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⑤必要的法律依据；</w:t>
      </w:r>
    </w:p>
    <w:p w14:paraId="34258D38">
      <w:pPr>
        <w:tabs>
          <w:tab w:val="left" w:pos="525"/>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⑥提出质疑的日期。</w:t>
      </w:r>
    </w:p>
    <w:p w14:paraId="708710FD">
      <w:pPr>
        <w:tabs>
          <w:tab w:val="left" w:pos="0"/>
          <w:tab w:val="left" w:pos="945"/>
          <w:tab w:val="left" w:pos="1155"/>
        </w:tabs>
        <w:spacing w:line="360" w:lineRule="auto"/>
        <w:ind w:left="17" w:leftChars="8" w:firstLine="439" w:firstLineChars="183"/>
        <w:rPr>
          <w:rFonts w:ascii="宋体" w:hAnsi="宋体"/>
          <w:bCs/>
          <w:color w:val="auto"/>
          <w:sz w:val="24"/>
          <w:szCs w:val="24"/>
          <w:highlight w:val="none"/>
        </w:rPr>
      </w:pPr>
      <w:r>
        <w:rPr>
          <w:rFonts w:hint="eastAsia" w:ascii="宋体" w:hAnsi="宋体"/>
          <w:bCs/>
          <w:color w:val="auto"/>
          <w:sz w:val="24"/>
          <w:szCs w:val="24"/>
          <w:highlight w:val="none"/>
        </w:rPr>
        <w:t>供应商为法人或者其他组织的，应当由法定代表人或者其授权代表签字或者盖章，并加盖公章。</w:t>
      </w:r>
    </w:p>
    <w:p w14:paraId="4272795F">
      <w:pPr>
        <w:numPr>
          <w:ilvl w:val="0"/>
          <w:numId w:val="8"/>
        </w:numPr>
        <w:tabs>
          <w:tab w:val="left" w:pos="525"/>
          <w:tab w:val="left" w:pos="945"/>
          <w:tab w:val="left" w:pos="1155"/>
          <w:tab w:val="clear" w:pos="552"/>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采购人将在收到经投标供应商法定代表人或参加投标的授权代表签署和盖公章（原件）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6DBF70F">
      <w:pPr>
        <w:pStyle w:val="3"/>
        <w:spacing w:line="360" w:lineRule="auto"/>
        <w:ind w:left="420" w:hanging="420"/>
        <w:rPr>
          <w:color w:val="auto"/>
          <w:sz w:val="24"/>
          <w:szCs w:val="24"/>
          <w:highlight w:val="none"/>
        </w:rPr>
      </w:pPr>
      <w:bookmarkStart w:id="33" w:name="_Toc66735283"/>
      <w:r>
        <w:rPr>
          <w:rFonts w:hint="eastAsia"/>
          <w:color w:val="auto"/>
          <w:sz w:val="24"/>
          <w:szCs w:val="24"/>
          <w:highlight w:val="none"/>
        </w:rPr>
        <w:t>(十二)采购项目的中止：</w:t>
      </w:r>
      <w:bookmarkEnd w:id="33"/>
    </w:p>
    <w:p w14:paraId="31DEF0E8">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出现下列情形之一的，采购人或者采购代理机构应当中止公开招标采购活动，发布项目中止公告并说明原因，重新开展采购活动：</w:t>
      </w:r>
    </w:p>
    <w:p w14:paraId="469C9A2A">
      <w:pPr>
        <w:numPr>
          <w:ilvl w:val="0"/>
          <w:numId w:val="0"/>
        </w:numPr>
        <w:tabs>
          <w:tab w:val="left" w:pos="525"/>
          <w:tab w:val="left" w:pos="945"/>
          <w:tab w:val="left" w:pos="1260"/>
        </w:tabs>
        <w:spacing w:line="360" w:lineRule="auto"/>
        <w:ind w:left="0" w:firstLine="525"/>
        <w:rPr>
          <w:rFonts w:ascii="宋体" w:hAnsi="宋体"/>
          <w:bCs/>
          <w:color w:val="auto"/>
          <w:sz w:val="24"/>
          <w:szCs w:val="24"/>
          <w:highlight w:val="none"/>
        </w:rPr>
      </w:pPr>
      <w:r>
        <w:rPr>
          <w:rFonts w:hint="eastAsia" w:ascii="宋体" w:hAnsi="宋体" w:eastAsia="宋体" w:cs="Times New Roman"/>
          <w:bCs/>
          <w:color w:val="auto"/>
          <w:kern w:val="2"/>
          <w:sz w:val="24"/>
          <w:szCs w:val="24"/>
          <w:lang w:val="en-US" w:eastAsia="zh-CN" w:bidi="ar-SA"/>
        </w:rPr>
        <w:t>1．</w:t>
      </w:r>
      <w:r>
        <w:rPr>
          <w:rFonts w:hint="eastAsia" w:ascii="宋体" w:hAnsi="宋体" w:cs="宋体"/>
          <w:snapToGrid w:val="0"/>
          <w:color w:val="auto"/>
          <w:kern w:val="0"/>
          <w:sz w:val="24"/>
          <w:szCs w:val="24"/>
          <w:highlight w:val="none"/>
        </w:rPr>
        <w:t>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snapToGrid w:val="0"/>
          <w:color w:val="auto"/>
          <w:kern w:val="0"/>
          <w:sz w:val="24"/>
          <w:szCs w:val="24"/>
          <w:highlight w:val="none"/>
        </w:rPr>
        <w:t>3家</w:t>
      </w:r>
      <w:r>
        <w:rPr>
          <w:rFonts w:hint="eastAsia" w:ascii="宋体" w:hAnsi="宋体" w:cs="宋体"/>
          <w:snapToGrid w:val="0"/>
          <w:color w:val="auto"/>
          <w:kern w:val="0"/>
          <w:sz w:val="24"/>
          <w:szCs w:val="24"/>
          <w:highlight w:val="none"/>
        </w:rPr>
        <w:t>的</w:t>
      </w:r>
      <w:r>
        <w:rPr>
          <w:rFonts w:hint="eastAsia" w:ascii="宋体" w:hAnsi="宋体"/>
          <w:bCs/>
          <w:color w:val="auto"/>
          <w:sz w:val="24"/>
          <w:szCs w:val="24"/>
          <w:highlight w:val="none"/>
        </w:rPr>
        <w:t>；</w:t>
      </w:r>
    </w:p>
    <w:p w14:paraId="7570372B">
      <w:pPr>
        <w:numPr>
          <w:ilvl w:val="0"/>
          <w:numId w:val="0"/>
        </w:numPr>
        <w:tabs>
          <w:tab w:val="left" w:pos="525"/>
          <w:tab w:val="left" w:pos="945"/>
          <w:tab w:val="left" w:pos="1260"/>
        </w:tabs>
        <w:spacing w:line="360" w:lineRule="auto"/>
        <w:ind w:left="0" w:firstLine="525"/>
        <w:rPr>
          <w:rFonts w:hint="eastAsia" w:ascii="宋体" w:hAnsi="宋体"/>
          <w:bCs/>
          <w:color w:val="auto"/>
          <w:sz w:val="24"/>
          <w:szCs w:val="24"/>
          <w:highlight w:val="none"/>
        </w:rPr>
      </w:pPr>
      <w:r>
        <w:rPr>
          <w:rFonts w:hint="eastAsia" w:ascii="宋体" w:hAnsi="宋体" w:eastAsia="宋体" w:cs="Times New Roman"/>
          <w:bCs/>
          <w:color w:val="auto"/>
          <w:kern w:val="2"/>
          <w:sz w:val="24"/>
          <w:szCs w:val="24"/>
          <w:lang w:val="en-US" w:eastAsia="zh-CN" w:bidi="ar-SA"/>
        </w:rPr>
        <w:t>2．</w:t>
      </w:r>
      <w:r>
        <w:rPr>
          <w:rFonts w:hint="eastAsia" w:ascii="宋体" w:hAnsi="宋体"/>
          <w:bCs/>
          <w:color w:val="auto"/>
          <w:sz w:val="24"/>
          <w:szCs w:val="24"/>
          <w:highlight w:val="none"/>
        </w:rPr>
        <w:t>出现影响采购公正的违法、违规行为；</w:t>
      </w:r>
    </w:p>
    <w:p w14:paraId="3B2960D0">
      <w:pPr>
        <w:numPr>
          <w:ilvl w:val="0"/>
          <w:numId w:val="0"/>
        </w:numPr>
        <w:tabs>
          <w:tab w:val="left" w:pos="525"/>
          <w:tab w:val="left" w:pos="945"/>
          <w:tab w:val="left" w:pos="1260"/>
        </w:tabs>
        <w:spacing w:line="360" w:lineRule="auto"/>
        <w:ind w:left="0" w:firstLine="525"/>
        <w:rPr>
          <w:rFonts w:hint="eastAsia" w:ascii="宋体" w:hAnsi="宋体"/>
          <w:bCs/>
          <w:color w:val="auto"/>
          <w:sz w:val="24"/>
          <w:szCs w:val="24"/>
          <w:highlight w:val="none"/>
        </w:rPr>
      </w:pPr>
      <w:r>
        <w:rPr>
          <w:rFonts w:hint="eastAsia" w:ascii="宋体" w:hAnsi="宋体" w:eastAsia="宋体" w:cs="Times New Roman"/>
          <w:bCs/>
          <w:color w:val="auto"/>
          <w:kern w:val="2"/>
          <w:sz w:val="24"/>
          <w:szCs w:val="24"/>
          <w:lang w:val="en-US" w:eastAsia="zh-CN" w:bidi="ar-SA"/>
        </w:rPr>
        <w:t>3．</w:t>
      </w:r>
      <w:r>
        <w:rPr>
          <w:rFonts w:hint="eastAsia" w:ascii="宋体" w:hAnsi="宋体"/>
          <w:bCs/>
          <w:color w:val="auto"/>
          <w:sz w:val="24"/>
          <w:szCs w:val="24"/>
          <w:highlight w:val="none"/>
        </w:rPr>
        <w:t>投标供应商的报价均超过采购预算，采购人不能支付的；</w:t>
      </w:r>
    </w:p>
    <w:p w14:paraId="1BBB3DEF">
      <w:pPr>
        <w:numPr>
          <w:ilvl w:val="0"/>
          <w:numId w:val="0"/>
        </w:numPr>
        <w:tabs>
          <w:tab w:val="left" w:pos="525"/>
          <w:tab w:val="left" w:pos="945"/>
          <w:tab w:val="left" w:pos="1260"/>
        </w:tabs>
        <w:spacing w:line="360" w:lineRule="auto"/>
        <w:ind w:left="0" w:firstLine="525"/>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kern w:val="2"/>
          <w:sz w:val="24"/>
          <w:szCs w:val="24"/>
          <w:lang w:val="en-US" w:eastAsia="zh-CN" w:bidi="ar-SA"/>
        </w:rPr>
        <w:t>4．</w:t>
      </w:r>
      <w:r>
        <w:rPr>
          <w:rFonts w:hint="eastAsia" w:ascii="宋体" w:hAnsi="宋体" w:eastAsia="宋体" w:cs="Times New Roman"/>
          <w:bCs/>
          <w:color w:val="auto"/>
          <w:sz w:val="24"/>
          <w:szCs w:val="24"/>
          <w:highlight w:val="none"/>
        </w:rPr>
        <w:t>评标委员会认定招标文件存在歧义、重大缺陷导致评审工作无法进行</w:t>
      </w:r>
      <w:r>
        <w:rPr>
          <w:rFonts w:hint="eastAsia" w:ascii="宋体" w:hAnsi="宋体" w:eastAsia="宋体" w:cs="Times New Roman"/>
          <w:bCs/>
          <w:color w:val="auto"/>
          <w:sz w:val="24"/>
          <w:szCs w:val="24"/>
          <w:highlight w:val="none"/>
          <w:lang w:eastAsia="zh-CN"/>
        </w:rPr>
        <w:t>；</w:t>
      </w:r>
    </w:p>
    <w:p w14:paraId="43D70626">
      <w:pPr>
        <w:numPr>
          <w:ilvl w:val="0"/>
          <w:numId w:val="0"/>
        </w:numPr>
        <w:tabs>
          <w:tab w:val="left" w:pos="525"/>
          <w:tab w:val="left" w:pos="945"/>
          <w:tab w:val="left" w:pos="1260"/>
        </w:tabs>
        <w:spacing w:line="360" w:lineRule="auto"/>
        <w:ind w:left="0" w:firstLine="525"/>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kern w:val="2"/>
          <w:sz w:val="24"/>
          <w:szCs w:val="24"/>
          <w:lang w:val="en-US" w:eastAsia="zh-CN" w:bidi="ar-SA"/>
        </w:rPr>
        <w:t>5．</w:t>
      </w:r>
      <w:r>
        <w:rPr>
          <w:rFonts w:hint="eastAsia" w:ascii="宋体" w:hAnsi="宋体" w:eastAsia="宋体" w:cs="Times New Roman"/>
          <w:bCs/>
          <w:color w:val="auto"/>
          <w:sz w:val="24"/>
          <w:szCs w:val="24"/>
          <w:highlight w:val="none"/>
        </w:rPr>
        <w:t>因“苏采云”系统故障原因造成开标不成功的</w:t>
      </w:r>
      <w:r>
        <w:rPr>
          <w:rFonts w:hint="eastAsia" w:ascii="宋体" w:hAnsi="宋体" w:eastAsia="宋体" w:cs="Times New Roman"/>
          <w:bCs/>
          <w:color w:val="auto"/>
          <w:sz w:val="24"/>
          <w:szCs w:val="24"/>
          <w:highlight w:val="none"/>
          <w:lang w:eastAsia="zh-CN"/>
        </w:rPr>
        <w:t>；</w:t>
      </w:r>
    </w:p>
    <w:p w14:paraId="150825E2">
      <w:pPr>
        <w:numPr>
          <w:ilvl w:val="0"/>
          <w:numId w:val="0"/>
        </w:numPr>
        <w:tabs>
          <w:tab w:val="left" w:pos="525"/>
          <w:tab w:val="left" w:pos="945"/>
          <w:tab w:val="left" w:pos="1260"/>
        </w:tabs>
        <w:spacing w:line="360" w:lineRule="auto"/>
        <w:ind w:left="0" w:firstLine="525"/>
        <w:rPr>
          <w:rFonts w:hint="eastAsia" w:ascii="宋体" w:hAnsi="宋体"/>
          <w:bCs/>
          <w:color w:val="auto"/>
          <w:sz w:val="24"/>
          <w:szCs w:val="24"/>
          <w:highlight w:val="none"/>
        </w:rPr>
      </w:pPr>
      <w:r>
        <w:rPr>
          <w:rFonts w:hint="eastAsia" w:ascii="宋体" w:hAnsi="宋体" w:eastAsia="宋体" w:cs="Times New Roman"/>
          <w:bCs/>
          <w:color w:val="auto"/>
          <w:kern w:val="2"/>
          <w:sz w:val="24"/>
          <w:szCs w:val="24"/>
          <w:lang w:val="en-US" w:eastAsia="zh-CN" w:bidi="ar-SA"/>
        </w:rPr>
        <w:t>6．</w:t>
      </w:r>
      <w:r>
        <w:rPr>
          <w:rFonts w:hint="eastAsia" w:ascii="宋体" w:hAnsi="宋体"/>
          <w:bCs/>
          <w:color w:val="auto"/>
          <w:sz w:val="24"/>
          <w:szCs w:val="24"/>
          <w:highlight w:val="none"/>
        </w:rPr>
        <w:t>因重大变故，采购任务取消。</w:t>
      </w:r>
    </w:p>
    <w:p w14:paraId="56880ADA">
      <w:pPr>
        <w:pStyle w:val="3"/>
        <w:spacing w:line="360" w:lineRule="auto"/>
        <w:ind w:hanging="420"/>
        <w:rPr>
          <w:color w:val="auto"/>
          <w:sz w:val="24"/>
          <w:szCs w:val="24"/>
          <w:highlight w:val="none"/>
        </w:rPr>
      </w:pPr>
      <w:bookmarkStart w:id="34" w:name="_Toc66735284"/>
      <w:r>
        <w:rPr>
          <w:rFonts w:hint="eastAsia"/>
          <w:color w:val="auto"/>
          <w:sz w:val="24"/>
          <w:szCs w:val="24"/>
          <w:highlight w:val="none"/>
        </w:rPr>
        <w:t>(十三)中标无效的确认：</w:t>
      </w:r>
      <w:bookmarkEnd w:id="34"/>
    </w:p>
    <w:p w14:paraId="1B83F94C">
      <w:pPr>
        <w:numPr>
          <w:ilvl w:val="0"/>
          <w:numId w:val="9"/>
        </w:numPr>
        <w:tabs>
          <w:tab w:val="left" w:pos="420"/>
          <w:tab w:val="left" w:pos="945"/>
          <w:tab w:val="left" w:pos="1155"/>
          <w:tab w:val="clear" w:pos="1710"/>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提供虚假材料谋取中标的；</w:t>
      </w:r>
    </w:p>
    <w:p w14:paraId="09F7AC5B">
      <w:pPr>
        <w:numPr>
          <w:ilvl w:val="0"/>
          <w:numId w:val="9"/>
        </w:numPr>
        <w:tabs>
          <w:tab w:val="left" w:pos="420"/>
          <w:tab w:val="left" w:pos="945"/>
          <w:tab w:val="left" w:pos="1155"/>
          <w:tab w:val="clear" w:pos="1710"/>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采取不正当手段诋毁、排挤其他投标供应商的；</w:t>
      </w:r>
    </w:p>
    <w:p w14:paraId="0160E1A7">
      <w:pPr>
        <w:numPr>
          <w:ilvl w:val="0"/>
          <w:numId w:val="9"/>
        </w:numPr>
        <w:tabs>
          <w:tab w:val="left" w:pos="420"/>
          <w:tab w:val="left" w:pos="945"/>
          <w:tab w:val="left" w:pos="1155"/>
          <w:tab w:val="clear" w:pos="1710"/>
        </w:tabs>
        <w:spacing w:line="360" w:lineRule="auto"/>
        <w:ind w:left="0" w:firstLine="523" w:firstLineChars="218"/>
        <w:rPr>
          <w:rFonts w:ascii="宋体" w:hAnsi="宋体"/>
          <w:bCs/>
          <w:color w:val="auto"/>
          <w:sz w:val="24"/>
          <w:szCs w:val="24"/>
          <w:highlight w:val="none"/>
        </w:rPr>
      </w:pPr>
      <w:r>
        <w:rPr>
          <w:rFonts w:hint="eastAsia" w:ascii="宋体" w:hAnsi="宋体"/>
          <w:bCs/>
          <w:color w:val="auto"/>
          <w:sz w:val="24"/>
          <w:szCs w:val="24"/>
          <w:highlight w:val="none"/>
        </w:rPr>
        <w:t>与采购人、其他投标供应商恶意串通的；</w:t>
      </w:r>
    </w:p>
    <w:p w14:paraId="6D927705">
      <w:pPr>
        <w:tabs>
          <w:tab w:val="left" w:pos="420"/>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（4）向采购人行贿或者提供其他不正当利益的；</w:t>
      </w:r>
    </w:p>
    <w:p w14:paraId="7AF082CB">
      <w:pPr>
        <w:tabs>
          <w:tab w:val="left" w:pos="420"/>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（5）在招标过程中与采购人进行协商谈判、不按照招标文件和中标供应商的投标文件订立合同，或者与采购人另行订立背离合同实质性内容的协议的；</w:t>
      </w:r>
    </w:p>
    <w:p w14:paraId="3AF80F9E">
      <w:pPr>
        <w:tabs>
          <w:tab w:val="left" w:pos="420"/>
          <w:tab w:val="left" w:pos="945"/>
          <w:tab w:val="left" w:pos="1155"/>
        </w:tabs>
        <w:spacing w:line="360" w:lineRule="auto"/>
        <w:ind w:left="458" w:leftChars="218"/>
        <w:rPr>
          <w:rFonts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12C29DBA">
      <w:pPr>
        <w:tabs>
          <w:tab w:val="left" w:pos="945"/>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CDFF4A3">
      <w:pPr>
        <w:pStyle w:val="3"/>
        <w:spacing w:line="360" w:lineRule="auto"/>
        <w:ind w:hanging="420"/>
        <w:rPr>
          <w:color w:val="auto"/>
          <w:sz w:val="24"/>
          <w:szCs w:val="24"/>
          <w:highlight w:val="none"/>
        </w:rPr>
      </w:pPr>
      <w:bookmarkStart w:id="35" w:name="_Toc66735285"/>
      <w:r>
        <w:rPr>
          <w:rFonts w:hint="eastAsia"/>
          <w:color w:val="auto"/>
          <w:sz w:val="24"/>
          <w:szCs w:val="24"/>
          <w:highlight w:val="none"/>
        </w:rPr>
        <w:t>(十四)签订、履行合同：</w:t>
      </w:r>
      <w:bookmarkEnd w:id="35"/>
    </w:p>
    <w:p w14:paraId="57C7AE12">
      <w:pPr>
        <w:tabs>
          <w:tab w:val="left" w:pos="525"/>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6" w:name="OLE_LINK30"/>
      <w:r>
        <w:rPr>
          <w:rFonts w:hint="eastAsia" w:ascii="宋体" w:hAnsi="宋体"/>
          <w:bCs/>
          <w:color w:val="auto"/>
          <w:sz w:val="24"/>
          <w:szCs w:val="24"/>
          <w:highlight w:val="none"/>
        </w:rPr>
        <w:t>采购人原则上应当自收到发票后10个工作日内将资金支付到合同约定的供应商账户。</w:t>
      </w:r>
      <w:bookmarkEnd w:id="36"/>
    </w:p>
    <w:p w14:paraId="18AEB39A">
      <w:pPr>
        <w:tabs>
          <w:tab w:val="left" w:pos="525"/>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2、中标供应商非因不可抗力未履行招、投标文件和合同规定的义务，一经查实，采购代理机构将根据具体情况提请政府采购管理部门作出相应处理。</w:t>
      </w:r>
    </w:p>
    <w:p w14:paraId="4F3EB23C">
      <w:pPr>
        <w:tabs>
          <w:tab w:val="left" w:pos="525"/>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3、若由于相应国家法律法规、地方性法规、行业规章、政策文件等变动造成项目中止，项目参与各方均不承担违约责任。</w:t>
      </w:r>
    </w:p>
    <w:p w14:paraId="2E33E482">
      <w:pPr>
        <w:pStyle w:val="3"/>
        <w:spacing w:line="360" w:lineRule="auto"/>
        <w:ind w:hanging="420"/>
        <w:rPr>
          <w:color w:val="auto"/>
          <w:sz w:val="24"/>
          <w:szCs w:val="24"/>
          <w:highlight w:val="none"/>
        </w:rPr>
      </w:pPr>
      <w:bookmarkStart w:id="37" w:name="_Toc66735286"/>
      <w:r>
        <w:rPr>
          <w:rFonts w:hint="eastAsia"/>
          <w:color w:val="auto"/>
          <w:sz w:val="24"/>
          <w:szCs w:val="24"/>
          <w:highlight w:val="none"/>
        </w:rPr>
        <w:t>(十五)招标代理费：</w:t>
      </w:r>
      <w:bookmarkEnd w:id="37"/>
    </w:p>
    <w:p w14:paraId="09261AFA">
      <w:pPr>
        <w:tabs>
          <w:tab w:val="left" w:pos="220"/>
          <w:tab w:val="left" w:pos="945"/>
          <w:tab w:val="left" w:pos="1050"/>
        </w:tabs>
        <w:spacing w:line="360" w:lineRule="auto"/>
        <w:ind w:left="6" w:leftChars="3" w:firstLine="480" w:firstLineChars="200"/>
        <w:rPr>
          <w:rFonts w:ascii="宋体" w:hAnsi="宋体"/>
          <w:bCs/>
          <w:color w:val="auto"/>
          <w:sz w:val="24"/>
          <w:szCs w:val="24"/>
          <w:highlight w:val="none"/>
        </w:rPr>
      </w:pPr>
      <w:r>
        <w:rPr>
          <w:rFonts w:hint="eastAsia" w:ascii="宋体" w:hAnsi="宋体"/>
          <w:bCs/>
          <w:color w:val="auto"/>
          <w:sz w:val="24"/>
          <w:szCs w:val="24"/>
          <w:highlight w:val="none"/>
        </w:rPr>
        <w:t>本项目招标代理费由</w:t>
      </w:r>
      <w:r>
        <w:rPr>
          <w:rFonts w:hint="eastAsia" w:ascii="宋体" w:hAnsi="宋体"/>
          <w:bCs/>
          <w:color w:val="auto"/>
          <w:sz w:val="24"/>
          <w:szCs w:val="24"/>
          <w:highlight w:val="none"/>
          <w:lang w:val="en-US" w:eastAsia="zh-CN"/>
        </w:rPr>
        <w:t>采购人</w:t>
      </w:r>
      <w:r>
        <w:rPr>
          <w:rFonts w:hint="eastAsia" w:ascii="宋体" w:hAnsi="宋体"/>
          <w:bCs/>
          <w:color w:val="auto"/>
          <w:sz w:val="24"/>
          <w:szCs w:val="24"/>
          <w:highlight w:val="none"/>
        </w:rPr>
        <w:t>支付。</w:t>
      </w:r>
    </w:p>
    <w:p w14:paraId="3DA332FB">
      <w:pPr>
        <w:pStyle w:val="3"/>
        <w:spacing w:line="360" w:lineRule="auto"/>
        <w:ind w:hanging="420"/>
        <w:rPr>
          <w:rFonts w:ascii="黑体" w:hAnsi="宋体" w:eastAsia="黑体"/>
          <w:color w:val="auto"/>
          <w:sz w:val="24"/>
          <w:szCs w:val="24"/>
          <w:highlight w:val="none"/>
          <w:lang w:val="zh-CN"/>
        </w:rPr>
      </w:pPr>
      <w:bookmarkStart w:id="38" w:name="_Toc66735287"/>
      <w:r>
        <w:rPr>
          <w:rFonts w:hint="eastAsia"/>
          <w:color w:val="auto"/>
          <w:sz w:val="24"/>
          <w:szCs w:val="24"/>
          <w:highlight w:val="none"/>
        </w:rPr>
        <w:t>(十六)</w:t>
      </w:r>
      <w:r>
        <w:rPr>
          <w:rFonts w:hint="eastAsia"/>
          <w:color w:val="auto"/>
          <w:sz w:val="24"/>
          <w:szCs w:val="24"/>
          <w:highlight w:val="none"/>
          <w:lang w:val="zh-CN"/>
        </w:rPr>
        <w:t>政府采购信用担保：</w:t>
      </w:r>
    </w:p>
    <w:p w14:paraId="6E0D5A67">
      <w:pPr>
        <w:tabs>
          <w:tab w:val="left" w:pos="525"/>
          <w:tab w:val="left" w:pos="945"/>
          <w:tab w:val="left" w:pos="1050"/>
        </w:tabs>
        <w:spacing w:line="360" w:lineRule="auto"/>
        <w:ind w:firstLine="482" w:firstLineChars="200"/>
        <w:rPr>
          <w:rFonts w:ascii="ˎ̥" w:hAnsi="ˎ̥" w:cs="宋体"/>
          <w:color w:val="auto"/>
          <w:sz w:val="24"/>
          <w:szCs w:val="24"/>
          <w:highlight w:val="none"/>
        </w:rPr>
      </w:pPr>
      <w:r>
        <w:rPr>
          <w:rFonts w:hint="eastAsia" w:ascii="宋体" w:hAnsi="宋体" w:cs="宋体"/>
          <w:b/>
          <w:color w:val="auto"/>
          <w:sz w:val="24"/>
          <w:highlight w:val="none"/>
        </w:rPr>
        <w:t>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color w:val="auto"/>
          <w:sz w:val="24"/>
          <w:szCs w:val="24"/>
          <w:highlight w:val="none"/>
        </w:rPr>
        <w:t>。</w:t>
      </w:r>
    </w:p>
    <w:p w14:paraId="204854EE">
      <w:pPr>
        <w:pStyle w:val="3"/>
        <w:spacing w:line="360" w:lineRule="auto"/>
        <w:ind w:left="420" w:hanging="420"/>
        <w:rPr>
          <w:color w:val="auto"/>
          <w:sz w:val="24"/>
          <w:szCs w:val="24"/>
          <w:highlight w:val="none"/>
        </w:rPr>
      </w:pPr>
      <w:r>
        <w:rPr>
          <w:rFonts w:hint="eastAsia"/>
          <w:color w:val="auto"/>
          <w:sz w:val="24"/>
          <w:szCs w:val="24"/>
          <w:highlight w:val="none"/>
        </w:rPr>
        <w:t>(十七)其他：</w:t>
      </w:r>
    </w:p>
    <w:p w14:paraId="62D8FF57">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根据无锡市《关于开展政府采购合同融资工作的通知》（锡财购〔2020〕17号） 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04F873A">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中标、成交供应商可根据自身情况，自行决定是否选择采用合同融资形式，在无锡政府采购网——政采贷专栏提供的银行名录内自主选择合作银行。</w:t>
      </w:r>
    </w:p>
    <w:p w14:paraId="6F277F7D">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政府采购合同融资政策告知：</w:t>
      </w:r>
    </w:p>
    <w:p w14:paraId="3AC020D1">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中标、成交供应商可依法依规使用本项目合同向金融机构融资，但采购人不为中标、成交供应商的融资行为提供担保。</w:t>
      </w:r>
    </w:p>
    <w:p w14:paraId="31008C57">
      <w:pPr>
        <w:tabs>
          <w:tab w:val="left" w:pos="900"/>
        </w:tabs>
        <w:spacing w:line="360" w:lineRule="auto"/>
        <w:ind w:firstLine="480"/>
        <w:jc w:val="center"/>
        <w:rPr>
          <w:rFonts w:ascii="宋体" w:hAnsi="宋体" w:cs="宋体"/>
          <w:bCs/>
          <w:color w:val="auto"/>
          <w:sz w:val="24"/>
          <w:highlight w:val="none"/>
        </w:rPr>
      </w:pPr>
      <w:r>
        <w:rPr>
          <w:rFonts w:hint="eastAsia" w:ascii="宋体" w:hAnsi="宋体" w:cs="宋体"/>
          <w:bCs/>
          <w:color w:val="auto"/>
          <w:sz w:val="24"/>
          <w:highlight w:val="none"/>
        </w:rPr>
        <w:t>《无锡市政府采购合同融资政策告知函》</w:t>
      </w:r>
    </w:p>
    <w:p w14:paraId="3C2A301D">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各供应商：</w:t>
      </w:r>
    </w:p>
    <w:p w14:paraId="4B375309">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欢迎贵公司参与无锡市政府采购活动！</w:t>
      </w:r>
    </w:p>
    <w:p w14:paraId="108662A5">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8CC96DE">
      <w:pPr>
        <w:spacing w:line="360" w:lineRule="auto"/>
        <w:ind w:firstLine="480" w:firstLineChars="200"/>
        <w:rPr>
          <w:rFonts w:ascii="宋体" w:hAnsi="宋体"/>
          <w:bCs/>
          <w:color w:val="auto"/>
          <w:sz w:val="24"/>
          <w:szCs w:val="24"/>
          <w:highlight w:val="none"/>
        </w:rPr>
      </w:pPr>
      <w:r>
        <w:rPr>
          <w:rFonts w:hint="eastAsia" w:ascii="宋体" w:hAnsi="宋体" w:cs="宋体"/>
          <w:bCs/>
          <w:color w:val="auto"/>
          <w:sz w:val="24"/>
          <w:highlight w:val="none"/>
        </w:rPr>
        <w:t>贷款渠道和提供贷款的金融机构，可在无锡政府采购网无锡市政府采购交易管理一体化系统查询联系。详见无锡政府采购网“政采贷”专栏</w:t>
      </w:r>
      <w:r>
        <w:rPr>
          <w:rFonts w:hint="eastAsia" w:ascii="宋体" w:hAnsi="宋体"/>
          <w:bCs/>
          <w:color w:val="auto"/>
          <w:sz w:val="24"/>
          <w:szCs w:val="24"/>
          <w:highlight w:val="none"/>
        </w:rPr>
        <w:t>。</w:t>
      </w:r>
    </w:p>
    <w:p w14:paraId="42F703C0">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C693D72">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1FEECB6D">
      <w:pPr>
        <w:tabs>
          <w:tab w:val="left" w:pos="525"/>
          <w:tab w:val="left" w:pos="630"/>
          <w:tab w:val="left" w:pos="735"/>
          <w:tab w:val="left" w:pos="945"/>
          <w:tab w:val="left" w:pos="1080"/>
        </w:tabs>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lang w:val="en-US" w:eastAsia="zh-CN"/>
        </w:rPr>
        <w:t>4、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784A780">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认证机构详见市场监管总局发布的《参与实施政府采购节能产品认证机构名录》和《参与实施政府采购环境标志产品认证机构名录》。</w:t>
      </w:r>
    </w:p>
    <w:p w14:paraId="1FD8F4C9">
      <w:pPr>
        <w:numPr>
          <w:ilvl w:val="0"/>
          <w:numId w:val="10"/>
        </w:num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4A5F3DB">
      <w:pPr>
        <w:numPr>
          <w:ilvl w:val="0"/>
          <w:numId w:val="10"/>
        </w:num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lang w:val="en-US" w:eastAsia="zh-CN"/>
          <w14:textFill>
            <w14:solidFill>
              <w14:schemeClr w14:val="tx1"/>
            </w14:solidFill>
          </w14:textFill>
        </w:rPr>
      </w:pPr>
      <w:r>
        <w:rPr>
          <w:rFonts w:hint="eastAsia" w:cstheme="majorBidi"/>
          <w:b w:val="0"/>
          <w:bCs w:val="0"/>
          <w:color w:val="auto"/>
          <w:sz w:val="24"/>
          <w:szCs w:val="24"/>
          <w:highlight w:val="none"/>
          <w:lang w:val="en-US" w:eastAsia="zh-C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2EAA3B14">
      <w:pPr>
        <w:spacing w:line="360" w:lineRule="auto"/>
        <w:ind w:firstLine="420" w:firstLineChars="200"/>
        <w:jc w:val="left"/>
        <w:rPr>
          <w:rFonts w:ascii="黑体" w:eastAsia="黑体"/>
          <w:bCs/>
          <w:color w:val="auto"/>
          <w:sz w:val="30"/>
          <w:szCs w:val="30"/>
          <w:highlight w:val="none"/>
        </w:rPr>
      </w:pPr>
      <w:r>
        <w:rPr>
          <w:rFonts w:hint="eastAsia" w:eastAsia="华文中宋"/>
          <w:lang w:val="en-US" w:eastAsia="zh-CN"/>
        </w:rPr>
        <w:t>7</w:t>
      </w:r>
      <w:r>
        <w:rPr>
          <w:rFonts w:hint="eastAsia" w:ascii="宋体" w:hAnsi="宋体"/>
          <w:bCs/>
          <w:color w:val="auto"/>
          <w:sz w:val="24"/>
          <w:szCs w:val="24"/>
          <w:highlight w:val="none"/>
        </w:rPr>
        <w:t>、招标文件的条款必须认真审阅，投标供应商应自行检查招标文件页数是否齐全。若有遗漏、重复或不清楚，需立刻通知招标人予以更正；凡属对条款的误解所造成的投标价格失误，由投标供应商负责。</w:t>
      </w:r>
      <w:bookmarkEnd w:id="38"/>
    </w:p>
    <w:p w14:paraId="76060CD2">
      <w:pPr>
        <w:tabs>
          <w:tab w:val="left" w:pos="525"/>
          <w:tab w:val="left" w:pos="1050"/>
        </w:tabs>
        <w:spacing w:line="360" w:lineRule="auto"/>
        <w:ind w:firstLine="480"/>
        <w:rPr>
          <w:rFonts w:ascii="宋体" w:hAnsi="宋体"/>
          <w:bCs/>
          <w:color w:val="auto"/>
          <w:sz w:val="24"/>
          <w:szCs w:val="24"/>
          <w:highlight w:val="none"/>
        </w:rPr>
      </w:pPr>
      <w:bookmarkStart w:id="39" w:name="_Toc66735289"/>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p w14:paraId="4FB96E58">
      <w:pPr>
        <w:spacing w:line="360" w:lineRule="auto"/>
        <w:ind w:firstLine="480"/>
        <w:rPr>
          <w:rFonts w:hint="eastAsia" w:ascii="宋体" w:hAnsi="宋体" w:eastAsia="宋体" w:cs="宋体"/>
          <w:color w:val="auto"/>
          <w:sz w:val="24"/>
          <w:szCs w:val="24"/>
          <w:highlight w:val="none"/>
          <w:lang w:val="zh-CN"/>
        </w:rPr>
      </w:pPr>
    </w:p>
    <w:p w14:paraId="72246347">
      <w:pPr>
        <w:pStyle w:val="63"/>
        <w:rPr>
          <w:color w:val="auto"/>
          <w:highlight w:val="none"/>
          <w:lang w:eastAsia="zh-CN"/>
        </w:rPr>
      </w:pPr>
    </w:p>
    <w:p w14:paraId="107A4BDD">
      <w:pPr>
        <w:pStyle w:val="63"/>
        <w:jc w:val="left"/>
        <w:rPr>
          <w:rFonts w:hint="eastAsia"/>
          <w:color w:val="auto"/>
          <w:highlight w:val="none"/>
        </w:rPr>
        <w:sectPr>
          <w:footerReference r:id="rId14" w:type="first"/>
          <w:footerReference r:id="rId12" w:type="default"/>
          <w:footerReference r:id="rId13" w:type="even"/>
          <w:pgSz w:w="11906" w:h="16838"/>
          <w:pgMar w:top="1417" w:right="1474" w:bottom="1417" w:left="1474" w:header="851" w:footer="992" w:gutter="0"/>
          <w:pgBorders>
            <w:top w:val="none" w:sz="0" w:space="0"/>
            <w:left w:val="none" w:sz="0" w:space="0"/>
            <w:bottom w:val="none" w:sz="0" w:space="0"/>
            <w:right w:val="none" w:sz="0" w:space="0"/>
          </w:pgBorders>
          <w:pgNumType w:fmt="decimal" w:start="1"/>
          <w:cols w:space="720" w:num="1"/>
          <w:docGrid w:linePitch="360" w:charSpace="0"/>
        </w:sectPr>
      </w:pPr>
    </w:p>
    <w:p w14:paraId="19E01752">
      <w:pPr>
        <w:pStyle w:val="2"/>
        <w:adjustRightInd w:val="0"/>
        <w:snapToGrid w:val="0"/>
        <w:spacing w:line="360" w:lineRule="auto"/>
        <w:jc w:val="center"/>
        <w:rPr>
          <w:rFonts w:ascii="宋体" w:hAnsi="宋体" w:cs="宋体"/>
          <w:color w:val="auto"/>
          <w:sz w:val="24"/>
          <w:szCs w:val="24"/>
          <w:highlight w:val="none"/>
          <w:u w:val="single"/>
        </w:rPr>
      </w:pPr>
      <w:r>
        <w:rPr>
          <w:rFonts w:hint="eastAsia" w:ascii="黑体" w:hAnsi="宋体" w:eastAsia="黑体"/>
          <w:color w:val="auto"/>
          <w:szCs w:val="24"/>
          <w:highlight w:val="none"/>
        </w:rPr>
        <w:t>三、采购需求</w:t>
      </w:r>
      <w:bookmarkEnd w:id="39"/>
      <w:bookmarkStart w:id="40" w:name="_Toc66735305"/>
    </w:p>
    <w:p w14:paraId="09E2141F">
      <w:pPr>
        <w:spacing w:line="360" w:lineRule="auto"/>
        <w:rPr>
          <w:rFonts w:hint="eastAsia" w:ascii="宋体" w:hAnsi="宋体" w:cs="Arial Narrow"/>
          <w:b/>
          <w:color w:val="auto"/>
          <w:sz w:val="24"/>
          <w:szCs w:val="24"/>
          <w:highlight w:val="none"/>
        </w:rPr>
      </w:pPr>
      <w:r>
        <w:rPr>
          <w:rFonts w:hint="eastAsia" w:ascii="宋体" w:hAnsi="宋体" w:cs="Arial Narrow"/>
          <w:b/>
          <w:color w:val="auto"/>
          <w:sz w:val="24"/>
          <w:szCs w:val="24"/>
          <w:highlight w:val="none"/>
          <w:lang w:val="en-US" w:eastAsia="zh-CN"/>
        </w:rPr>
        <w:t>一、</w:t>
      </w:r>
      <w:r>
        <w:rPr>
          <w:rFonts w:hint="eastAsia" w:ascii="宋体" w:hAnsi="宋体" w:cs="Arial Narrow"/>
          <w:b/>
          <w:color w:val="auto"/>
          <w:sz w:val="24"/>
          <w:szCs w:val="24"/>
          <w:highlight w:val="none"/>
        </w:rPr>
        <w:t>项目介绍</w:t>
      </w:r>
    </w:p>
    <w:p w14:paraId="634899E5">
      <w:pPr>
        <w:pStyle w:val="60"/>
        <w:spacing w:line="360" w:lineRule="auto"/>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、采购内容：</w:t>
      </w:r>
      <w:r>
        <w:rPr>
          <w:rFonts w:hint="eastAsia" w:ascii="Times New Roman" w:eastAsia="宋体" w:cs="Times New Roman"/>
          <w:b w:val="0"/>
          <w:bCs/>
          <w:color w:val="auto"/>
          <w:sz w:val="24"/>
          <w:szCs w:val="24"/>
          <w:highlight w:val="none"/>
          <w:lang w:eastAsia="zh-CN"/>
        </w:rPr>
        <w:t>2026年省配健身器材采购项目</w:t>
      </w:r>
      <w:r>
        <w:rPr>
          <w:rFonts w:hint="eastAsia" w:ascii="Times New Roman" w:hAnsi="Times New Roman" w:eastAsia="宋体" w:cs="Times New Roman"/>
          <w:b w:val="0"/>
          <w:bCs/>
          <w:color w:val="auto"/>
          <w:sz w:val="24"/>
          <w:szCs w:val="24"/>
          <w:highlight w:val="none"/>
        </w:rPr>
        <w:t>，包括告示牌、肋木架、天梯、双位漫步机、二位蹬力器、上肢牵引器、三位扭腰器、腰背按摩器、太极揉推器、健身车等器材采购。</w:t>
      </w:r>
    </w:p>
    <w:p w14:paraId="13609A5B">
      <w:pPr>
        <w:pStyle w:val="60"/>
        <w:spacing w:line="360" w:lineRule="auto"/>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、本项目采购预算：300.2万元，按片区分布及管理养护单位划分为3个标段：</w:t>
      </w:r>
    </w:p>
    <w:p w14:paraId="72A21C83">
      <w:pPr>
        <w:pStyle w:val="60"/>
        <w:spacing w:line="360" w:lineRule="auto"/>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一标段：</w:t>
      </w:r>
      <w:r>
        <w:rPr>
          <w:rFonts w:hint="eastAsia" w:ascii="宋体" w:hAnsi="宋体" w:cs="Times New Roman"/>
          <w:b w:val="0"/>
          <w:bCs/>
          <w:color w:val="auto"/>
          <w:sz w:val="24"/>
          <w:highlight w:val="none"/>
          <w:lang w:val="en-US" w:eastAsia="zh-CN"/>
        </w:rPr>
        <w:t>梁溪区33套，新吴区22套</w:t>
      </w:r>
      <w:r>
        <w:rPr>
          <w:rFonts w:hint="eastAsia" w:ascii="宋体" w:hAnsi="宋体" w:eastAsia="宋体" w:cs="Times New Roman"/>
          <w:b w:val="0"/>
          <w:bCs/>
          <w:color w:val="auto"/>
          <w:sz w:val="24"/>
          <w:highlight w:val="none"/>
          <w:lang w:val="en-US" w:eastAsia="zh-CN"/>
        </w:rPr>
        <w:t>，小计</w:t>
      </w:r>
      <w:r>
        <w:rPr>
          <w:rFonts w:hint="eastAsia" w:ascii="宋体" w:hAnsi="宋体" w:cs="Times New Roman"/>
          <w:b w:val="0"/>
          <w:bCs/>
          <w:color w:val="auto"/>
          <w:sz w:val="24"/>
          <w:highlight w:val="none"/>
          <w:lang w:val="en-US" w:eastAsia="zh-CN"/>
        </w:rPr>
        <w:t>55</w:t>
      </w:r>
      <w:r>
        <w:rPr>
          <w:rFonts w:hint="eastAsia" w:ascii="宋体" w:hAnsi="宋体" w:eastAsia="宋体" w:cs="Times New Roman"/>
          <w:b w:val="0"/>
          <w:bCs/>
          <w:color w:val="auto"/>
          <w:sz w:val="24"/>
          <w:highlight w:val="none"/>
          <w:lang w:val="en-US" w:eastAsia="zh-CN"/>
        </w:rPr>
        <w:t>套；采购预算</w:t>
      </w:r>
      <w:r>
        <w:rPr>
          <w:rFonts w:hint="eastAsia" w:ascii="宋体" w:hAnsi="宋体" w:cs="Times New Roman"/>
          <w:b w:val="0"/>
          <w:bCs/>
          <w:color w:val="auto"/>
          <w:sz w:val="24"/>
          <w:highlight w:val="none"/>
          <w:lang w:val="en-US" w:eastAsia="zh-CN"/>
        </w:rPr>
        <w:t>104.5</w:t>
      </w:r>
      <w:r>
        <w:rPr>
          <w:rFonts w:hint="eastAsia" w:ascii="宋体" w:hAnsi="宋体" w:eastAsia="宋体" w:cs="Times New Roman"/>
          <w:b w:val="0"/>
          <w:bCs/>
          <w:color w:val="auto"/>
          <w:sz w:val="24"/>
          <w:highlight w:val="none"/>
          <w:lang w:val="en-US" w:eastAsia="zh-CN"/>
        </w:rPr>
        <w:t>万元</w:t>
      </w:r>
      <w:r>
        <w:rPr>
          <w:rFonts w:hint="eastAsia" w:ascii="宋体" w:hAnsi="宋体" w:eastAsia="宋体" w:cs="宋体"/>
          <w:b w:val="0"/>
          <w:bCs/>
          <w:color w:val="auto"/>
          <w:sz w:val="24"/>
          <w:szCs w:val="24"/>
          <w:highlight w:val="none"/>
          <w:lang w:eastAsia="zh-CN"/>
        </w:rPr>
        <w:t>；</w:t>
      </w:r>
    </w:p>
    <w:p w14:paraId="659237A2">
      <w:pPr>
        <w:pStyle w:val="60"/>
        <w:spacing w:line="360" w:lineRule="auto"/>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二标段：宜兴市28套，滨湖区26套，小计54套；采购预算102.6万元；</w:t>
      </w:r>
    </w:p>
    <w:p w14:paraId="6D19E534">
      <w:pPr>
        <w:pStyle w:val="60"/>
        <w:spacing w:line="360" w:lineRule="auto"/>
        <w:jc w:val="both"/>
        <w:rPr>
          <w:rFonts w:hint="eastAsia" w:ascii="宋体" w:hAnsi="宋体" w:eastAsia="宋体" w:cs="Times New Roman"/>
          <w:b w:val="0"/>
          <w:bCs/>
          <w:color w:val="auto"/>
          <w:sz w:val="24"/>
          <w:highlight w:val="none"/>
          <w:lang w:val="en-US" w:eastAsia="zh-CN"/>
        </w:rPr>
      </w:pPr>
      <w:r>
        <w:rPr>
          <w:rFonts w:hint="eastAsia" w:ascii="宋体" w:hAnsi="宋体" w:eastAsia="宋体" w:cs="宋体"/>
          <w:b w:val="0"/>
          <w:bCs/>
          <w:color w:val="auto"/>
          <w:sz w:val="24"/>
          <w:szCs w:val="24"/>
          <w:highlight w:val="none"/>
          <w:lang w:eastAsia="zh-CN"/>
        </w:rPr>
        <w:t>三标段：</w:t>
      </w:r>
      <w:r>
        <w:rPr>
          <w:rFonts w:hint="default" w:ascii="宋体" w:hAnsi="宋体" w:eastAsia="宋体" w:cs="Times New Roman"/>
          <w:b w:val="0"/>
          <w:bCs/>
          <w:color w:val="auto"/>
          <w:sz w:val="24"/>
          <w:highlight w:val="none"/>
          <w:lang w:val="en-US" w:eastAsia="zh-CN"/>
        </w:rPr>
        <w:t>江阴市</w:t>
      </w:r>
      <w:r>
        <w:rPr>
          <w:rFonts w:hint="eastAsia" w:ascii="宋体" w:hAnsi="宋体" w:cs="Times New Roman"/>
          <w:b w:val="0"/>
          <w:bCs/>
          <w:color w:val="auto"/>
          <w:sz w:val="24"/>
          <w:highlight w:val="none"/>
          <w:lang w:val="en-US" w:eastAsia="zh-CN"/>
        </w:rPr>
        <w:t>37</w:t>
      </w:r>
      <w:r>
        <w:rPr>
          <w:rFonts w:hint="default" w:ascii="宋体" w:hAnsi="宋体" w:eastAsia="宋体" w:cs="Times New Roman"/>
          <w:b w:val="0"/>
          <w:bCs/>
          <w:color w:val="auto"/>
          <w:sz w:val="24"/>
          <w:highlight w:val="none"/>
          <w:lang w:val="en-US" w:eastAsia="zh-CN"/>
        </w:rPr>
        <w:t>套、</w:t>
      </w:r>
      <w:r>
        <w:rPr>
          <w:rFonts w:hint="eastAsia" w:ascii="宋体" w:hAnsi="宋体" w:cs="Times New Roman"/>
          <w:b w:val="0"/>
          <w:bCs/>
          <w:color w:val="auto"/>
          <w:sz w:val="24"/>
          <w:highlight w:val="none"/>
          <w:lang w:val="en-US" w:eastAsia="zh-CN"/>
        </w:rPr>
        <w:t>惠山</w:t>
      </w:r>
      <w:r>
        <w:rPr>
          <w:rFonts w:hint="default" w:ascii="宋体" w:hAnsi="宋体" w:eastAsia="宋体" w:cs="Times New Roman"/>
          <w:b w:val="0"/>
          <w:bCs/>
          <w:color w:val="auto"/>
          <w:sz w:val="24"/>
          <w:highlight w:val="none"/>
          <w:lang w:val="en-US" w:eastAsia="zh-CN"/>
        </w:rPr>
        <w:t>区</w:t>
      </w:r>
      <w:r>
        <w:rPr>
          <w:rFonts w:hint="eastAsia" w:ascii="宋体" w:hAnsi="宋体" w:cs="Times New Roman"/>
          <w:b w:val="0"/>
          <w:bCs/>
          <w:color w:val="auto"/>
          <w:sz w:val="24"/>
          <w:highlight w:val="none"/>
          <w:lang w:val="en-US" w:eastAsia="zh-CN"/>
        </w:rPr>
        <w:t>12</w:t>
      </w:r>
      <w:r>
        <w:rPr>
          <w:rFonts w:hint="default" w:ascii="宋体" w:hAnsi="宋体" w:eastAsia="宋体" w:cs="Times New Roman"/>
          <w:b w:val="0"/>
          <w:bCs/>
          <w:color w:val="auto"/>
          <w:sz w:val="24"/>
          <w:highlight w:val="none"/>
          <w:lang w:val="en-US" w:eastAsia="zh-CN"/>
        </w:rPr>
        <w:t>套</w:t>
      </w:r>
      <w:r>
        <w:rPr>
          <w:rFonts w:hint="eastAsia" w:ascii="宋体" w:hAnsi="宋体" w:eastAsia="宋体" w:cs="Times New Roman"/>
          <w:b w:val="0"/>
          <w:bCs/>
          <w:color w:val="auto"/>
          <w:sz w:val="24"/>
          <w:highlight w:val="none"/>
          <w:lang w:val="en-US" w:eastAsia="zh-CN"/>
        </w:rPr>
        <w:t>，小计</w:t>
      </w:r>
      <w:r>
        <w:rPr>
          <w:rFonts w:hint="eastAsia" w:ascii="宋体" w:hAnsi="宋体" w:cs="Times New Roman"/>
          <w:b w:val="0"/>
          <w:bCs/>
          <w:color w:val="auto"/>
          <w:sz w:val="24"/>
          <w:highlight w:val="none"/>
          <w:lang w:val="en-US" w:eastAsia="zh-CN"/>
        </w:rPr>
        <w:t>49</w:t>
      </w:r>
      <w:r>
        <w:rPr>
          <w:rFonts w:hint="eastAsia" w:ascii="宋体" w:hAnsi="宋体" w:eastAsia="宋体" w:cs="Times New Roman"/>
          <w:b w:val="0"/>
          <w:bCs/>
          <w:color w:val="auto"/>
          <w:sz w:val="24"/>
          <w:highlight w:val="none"/>
          <w:lang w:val="en-US" w:eastAsia="zh-CN"/>
        </w:rPr>
        <w:t>套；采购预算</w:t>
      </w:r>
      <w:r>
        <w:rPr>
          <w:rFonts w:hint="eastAsia" w:ascii="宋体" w:hAnsi="宋体" w:cs="Times New Roman"/>
          <w:b w:val="0"/>
          <w:bCs/>
          <w:color w:val="auto"/>
          <w:sz w:val="24"/>
          <w:highlight w:val="none"/>
          <w:lang w:val="en-US" w:eastAsia="zh-CN"/>
        </w:rPr>
        <w:t>93.1</w:t>
      </w:r>
      <w:r>
        <w:rPr>
          <w:rFonts w:hint="eastAsia" w:ascii="宋体" w:hAnsi="宋体" w:eastAsia="宋体" w:cs="Times New Roman"/>
          <w:b w:val="0"/>
          <w:bCs/>
          <w:color w:val="auto"/>
          <w:sz w:val="24"/>
          <w:highlight w:val="none"/>
          <w:lang w:val="en-US" w:eastAsia="zh-CN"/>
        </w:rPr>
        <w:t>万元</w:t>
      </w:r>
      <w:r>
        <w:rPr>
          <w:rFonts w:hint="eastAsia" w:ascii="宋体" w:hAnsi="宋体" w:eastAsia="宋体" w:cs="宋体"/>
          <w:b w:val="0"/>
          <w:bCs/>
          <w:color w:val="auto"/>
          <w:sz w:val="24"/>
          <w:szCs w:val="24"/>
          <w:highlight w:val="none"/>
          <w:lang w:eastAsia="zh-CN"/>
        </w:rPr>
        <w:t>；</w:t>
      </w:r>
    </w:p>
    <w:p w14:paraId="7A97103F">
      <w:pPr>
        <w:pStyle w:val="60"/>
        <w:spacing w:line="360" w:lineRule="auto"/>
        <w:jc w:val="both"/>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为更好地确保质量进度及服务质量，投标供应商可就多个标段进行投标，但最多只能中选1个标段。如经评审多标段均为第一名时，按一标段优先于二标段优先于三标段的原则确定中标标段。如某供应商在一二三标段均排名第一，则其中选一标段，如某标段排名第一的供应商已经中选了其他标段，则该标段由排名第二的供应商中标，以此类推。</w:t>
      </w:r>
    </w:p>
    <w:p w14:paraId="6E6076B0">
      <w:pPr>
        <w:pStyle w:val="60"/>
        <w:spacing w:line="360" w:lineRule="auto"/>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供货期：合同签订之日起50日历天/标段内完成供货安装。</w:t>
      </w:r>
    </w:p>
    <w:p w14:paraId="041E4084">
      <w:pPr>
        <w:pStyle w:val="60"/>
        <w:spacing w:line="360" w:lineRule="auto"/>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、质量标准：符合国家及行业标准的合格产品，满足采购人的使用需求。</w:t>
      </w:r>
    </w:p>
    <w:p w14:paraId="242A5123">
      <w:pPr>
        <w:pStyle w:val="60"/>
        <w:spacing w:line="360" w:lineRule="auto"/>
        <w:jc w:val="both"/>
        <w:rPr>
          <w:rFonts w:hint="eastAsia" w:ascii="Times New Roman" w:hAnsi="Times New Roman" w:eastAsia="宋体" w:cs="Times New Roman"/>
          <w:b w:val="0"/>
          <w:bCs w:val="0"/>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eastAsia="zh-CN"/>
        </w:rPr>
        <w:t>、质保期：自验收合格之日起2年。</w:t>
      </w:r>
    </w:p>
    <w:p w14:paraId="4EF79739">
      <w:pPr>
        <w:numPr>
          <w:ilvl w:val="0"/>
          <w:numId w:val="0"/>
        </w:numPr>
        <w:spacing w:line="288" w:lineRule="auto"/>
        <w:rPr>
          <w:rFonts w:hint="eastAsia" w:eastAsia="宋体"/>
          <w:color w:val="auto"/>
          <w:sz w:val="24"/>
          <w:szCs w:val="24"/>
          <w:highlight w:val="none"/>
          <w:lang w:eastAsia="zh-CN"/>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eastAsia="宋体"/>
          <w:color w:val="auto"/>
          <w:sz w:val="24"/>
          <w:szCs w:val="24"/>
          <w:highlight w:val="none"/>
          <w:lang w:eastAsia="zh-CN"/>
        </w:rPr>
        <w:t>维修响应时间：在质保期内，3小时内响应；6小时内到达现场；72小时内修复或更换零部件。（如投标单位有更优惠承诺的，按投标承诺为准）</w:t>
      </w:r>
    </w:p>
    <w:p w14:paraId="4198AB63">
      <w:pPr>
        <w:spacing w:line="360" w:lineRule="auto"/>
        <w:rPr>
          <w:rFonts w:hint="eastAsia" w:ascii="宋体" w:hAnsi="宋体"/>
          <w:bCs/>
          <w:color w:val="auto"/>
          <w:sz w:val="24"/>
          <w:highlight w:val="none"/>
          <w:u w:val="single"/>
          <w:lang w:eastAsia="zh-CN"/>
        </w:rPr>
      </w:pPr>
      <w:r>
        <w:rPr>
          <w:rFonts w:hint="eastAsia"/>
          <w:color w:val="auto"/>
          <w:sz w:val="24"/>
          <w:szCs w:val="24"/>
          <w:highlight w:val="none"/>
          <w:lang w:val="en-US" w:eastAsia="zh-CN"/>
        </w:rPr>
        <w:t>7、</w:t>
      </w:r>
      <w:r>
        <w:rPr>
          <w:bCs/>
          <w:color w:val="auto"/>
          <w:sz w:val="24"/>
          <w:highlight w:val="none"/>
        </w:rPr>
        <w:t>付款方式</w:t>
      </w:r>
      <w:r>
        <w:rPr>
          <w:bCs/>
          <w:color w:val="auto"/>
          <w:sz w:val="24"/>
          <w:szCs w:val="24"/>
          <w:highlight w:val="none"/>
        </w:rPr>
        <w:t>：</w:t>
      </w:r>
      <w:r>
        <w:rPr>
          <w:rFonts w:hint="eastAsia" w:ascii="宋体" w:hAnsi="宋体"/>
          <w:bCs/>
          <w:color w:val="auto"/>
          <w:sz w:val="24"/>
          <w:highlight w:val="none"/>
          <w:u w:val="none"/>
        </w:rPr>
        <w:t>合同签订后支付合同价30%的预付款，器材安装完成并验收合格后一次性付清余款。需方付款前，供方应提供对应增值税发票，否则需方有权拒绝付款且不承担违约责任。</w:t>
      </w:r>
    </w:p>
    <w:p w14:paraId="1BAD42D4">
      <w:pPr>
        <w:numPr>
          <w:ilvl w:val="0"/>
          <w:numId w:val="0"/>
        </w:numPr>
        <w:spacing w:line="360" w:lineRule="auto"/>
        <w:rPr>
          <w:rFonts w:hint="eastAsia"/>
          <w:color w:val="auto"/>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bidi="ar-SA"/>
        </w:rPr>
        <w:t>二、</w:t>
      </w:r>
      <w:r>
        <w:rPr>
          <w:rFonts w:hint="eastAsia" w:ascii="宋体" w:hAnsi="宋体" w:cs="Arial Narrow"/>
          <w:b/>
          <w:color w:val="auto"/>
          <w:sz w:val="24"/>
          <w:szCs w:val="24"/>
          <w:highlight w:val="none"/>
          <w:lang w:val="en-US" w:eastAsia="zh-CN"/>
        </w:rPr>
        <w:t>采购清单</w:t>
      </w:r>
      <w:r>
        <w:rPr>
          <w:rFonts w:hint="eastAsia" w:ascii="宋体" w:hAnsi="宋体" w:cs="Arial Narrow"/>
          <w:b/>
          <w:color w:val="auto"/>
          <w:sz w:val="24"/>
          <w:szCs w:val="24"/>
          <w:highlight w:val="none"/>
        </w:rPr>
        <w:t>技术参数</w:t>
      </w:r>
    </w:p>
    <w:p w14:paraId="77C77BF0">
      <w:pPr>
        <w:spacing w:line="360" w:lineRule="auto"/>
        <w:rPr>
          <w:rFonts w:hint="eastAsia" w:ascii="宋体" w:hAnsi="宋体" w:cs="Arial Narrow"/>
          <w:b/>
          <w:color w:val="auto"/>
          <w:sz w:val="24"/>
          <w:szCs w:val="24"/>
          <w:highlight w:val="none"/>
          <w:lang w:eastAsia="zh-CN"/>
        </w:rPr>
      </w:pPr>
      <w:r>
        <w:rPr>
          <w:rFonts w:hint="eastAsia" w:ascii="宋体" w:hAnsi="宋体" w:cs="Arial Narrow"/>
          <w:b/>
          <w:color w:val="auto"/>
          <w:sz w:val="24"/>
          <w:szCs w:val="24"/>
          <w:highlight w:val="none"/>
        </w:rPr>
        <w:t>单套室外健身器材的组成</w:t>
      </w:r>
      <w:r>
        <w:rPr>
          <w:rFonts w:hint="eastAsia" w:ascii="宋体" w:hAnsi="宋体" w:cs="Arial Narrow"/>
          <w:b/>
          <w:color w:val="auto"/>
          <w:sz w:val="24"/>
          <w:szCs w:val="24"/>
          <w:highlight w:val="none"/>
          <w:lang w:eastAsia="zh-CN"/>
        </w:rPr>
        <w:t>：</w:t>
      </w:r>
    </w:p>
    <w:tbl>
      <w:tblPr>
        <w:tblStyle w:val="28"/>
        <w:tblW w:w="8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52"/>
        <w:gridCol w:w="2818"/>
        <w:gridCol w:w="2818"/>
      </w:tblGrid>
      <w:tr w14:paraId="0BD9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3AA7D4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1A9645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2B642A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数量</w:t>
            </w:r>
          </w:p>
        </w:tc>
      </w:tr>
      <w:tr w14:paraId="18D0A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192343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11F674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告示牌</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20935E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7E0C4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07B2DB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749928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肋木架</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06EA5A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4C62B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6B7224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1B435E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天梯</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07B4F7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580F2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6E82DC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51761A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双位漫步机</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2ADA72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12D13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36D6F1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65B954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二位蹬力器（核心产品）</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664948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7D262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40E6CF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72244E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上肢牵引器</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5640C0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48728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66FCF9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6A5497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三位扭腰器</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7AA835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0ADCA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5B04705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757DFB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腰背按摩器</w:t>
            </w:r>
          </w:p>
        </w:tc>
        <w:tc>
          <w:tcPr>
            <w:tcW w:w="2818" w:type="dxa"/>
            <w:tcBorders>
              <w:top w:val="single" w:color="000000" w:sz="4" w:space="0"/>
              <w:left w:val="single" w:color="000000" w:sz="4" w:space="0"/>
              <w:bottom w:val="single" w:color="000000" w:sz="4" w:space="0"/>
              <w:right w:val="single" w:color="000000" w:sz="4" w:space="0"/>
            </w:tcBorders>
            <w:noWrap w:val="0"/>
            <w:vAlign w:val="center"/>
          </w:tcPr>
          <w:p w14:paraId="0E67C6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0C26B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2E4AE7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818" w:type="dxa"/>
            <w:tcBorders>
              <w:top w:val="single" w:color="000000" w:sz="4" w:space="0"/>
              <w:left w:val="single" w:color="000000" w:sz="4" w:space="0"/>
              <w:bottom w:val="nil"/>
              <w:right w:val="single" w:color="000000" w:sz="4" w:space="0"/>
            </w:tcBorders>
            <w:noWrap w:val="0"/>
            <w:vAlign w:val="center"/>
          </w:tcPr>
          <w:p w14:paraId="7C9079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太极揉推器</w:t>
            </w:r>
          </w:p>
        </w:tc>
        <w:tc>
          <w:tcPr>
            <w:tcW w:w="2818" w:type="dxa"/>
            <w:tcBorders>
              <w:top w:val="single" w:color="000000" w:sz="4" w:space="0"/>
              <w:left w:val="single" w:color="000000" w:sz="4" w:space="0"/>
              <w:bottom w:val="nil"/>
              <w:right w:val="single" w:color="000000" w:sz="4" w:space="0"/>
            </w:tcBorders>
            <w:noWrap w:val="0"/>
            <w:vAlign w:val="center"/>
          </w:tcPr>
          <w:p w14:paraId="1BE8E6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323E0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2152" w:type="dxa"/>
            <w:tcBorders>
              <w:top w:val="single" w:color="000000" w:sz="4" w:space="0"/>
              <w:left w:val="single" w:color="000000" w:sz="4" w:space="0"/>
              <w:bottom w:val="single" w:color="000000" w:sz="4" w:space="0"/>
              <w:right w:val="single" w:color="000000" w:sz="4" w:space="0"/>
            </w:tcBorders>
            <w:noWrap w:val="0"/>
            <w:vAlign w:val="center"/>
          </w:tcPr>
          <w:p w14:paraId="46D4891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818" w:type="dxa"/>
            <w:tcBorders>
              <w:top w:val="single" w:color="000000" w:sz="4" w:space="0"/>
              <w:left w:val="single" w:color="000000" w:sz="4" w:space="0"/>
              <w:bottom w:val="single" w:color="000000" w:sz="4" w:space="0"/>
              <w:right w:val="single" w:color="000000" w:sz="4" w:space="0"/>
            </w:tcBorders>
            <w:noWrap/>
            <w:vAlign w:val="center"/>
          </w:tcPr>
          <w:p w14:paraId="5896D5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健身车</w:t>
            </w:r>
          </w:p>
        </w:tc>
        <w:tc>
          <w:tcPr>
            <w:tcW w:w="2818" w:type="dxa"/>
            <w:tcBorders>
              <w:top w:val="single" w:color="000000" w:sz="4" w:space="0"/>
              <w:left w:val="single" w:color="000000" w:sz="4" w:space="0"/>
              <w:bottom w:val="single" w:color="000000" w:sz="4" w:space="0"/>
              <w:right w:val="single" w:color="000000" w:sz="4" w:space="0"/>
            </w:tcBorders>
            <w:noWrap/>
            <w:vAlign w:val="center"/>
          </w:tcPr>
          <w:p w14:paraId="2EF3F0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0016EADB">
      <w:pPr>
        <w:spacing w:line="360" w:lineRule="auto"/>
        <w:rPr>
          <w:rFonts w:hint="eastAsia" w:ascii="宋体" w:hAnsi="宋体" w:eastAsia="宋体" w:cs="Arial Narrow"/>
          <w:b/>
          <w:color w:val="auto"/>
          <w:sz w:val="24"/>
          <w:szCs w:val="24"/>
          <w:highlight w:val="none"/>
        </w:rPr>
      </w:pPr>
    </w:p>
    <w:p w14:paraId="498FD5A1">
      <w:pPr>
        <w:spacing w:line="360" w:lineRule="auto"/>
        <w:rPr>
          <w:rFonts w:hint="eastAsia" w:ascii="宋体" w:hAnsi="宋体" w:eastAsia="宋体" w:cs="Arial Narrow"/>
          <w:b/>
          <w:color w:val="auto"/>
          <w:sz w:val="24"/>
          <w:szCs w:val="24"/>
          <w:highlight w:val="none"/>
        </w:rPr>
      </w:pPr>
      <w:r>
        <w:rPr>
          <w:rFonts w:hint="eastAsia" w:ascii="宋体" w:hAnsi="宋体" w:eastAsia="宋体" w:cs="Arial Narrow"/>
          <w:b/>
          <w:color w:val="auto"/>
          <w:sz w:val="24"/>
          <w:szCs w:val="24"/>
          <w:highlight w:val="none"/>
          <w:lang w:val="en-US" w:eastAsia="zh-CN"/>
        </w:rPr>
        <w:t>具体产品参数：</w:t>
      </w:r>
    </w:p>
    <w:tbl>
      <w:tblPr>
        <w:tblStyle w:val="28"/>
        <w:tblW w:w="8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7"/>
        <w:gridCol w:w="1155"/>
        <w:gridCol w:w="7134"/>
      </w:tblGrid>
      <w:tr w14:paraId="546E3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76031A6E">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33739596">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7F2A1777">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参数</w:t>
            </w:r>
          </w:p>
        </w:tc>
      </w:tr>
      <w:tr w14:paraId="1E09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3"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FE9E19E">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557A2325">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告示牌</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08F4FE23">
            <w:pPr>
              <w:keepNext w:val="0"/>
              <w:keepLines w:val="0"/>
              <w:pageBreakBefore w:val="0"/>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bCs/>
                <w:color w:val="auto"/>
                <w:sz w:val="24"/>
                <w:szCs w:val="24"/>
                <w:highlight w:val="none"/>
              </w:rPr>
              <w:t>热镀锌管；</w:t>
            </w:r>
          </w:p>
          <w:p w14:paraId="7723053C">
            <w:pPr>
              <w:keepNext w:val="0"/>
              <w:keepLines w:val="0"/>
              <w:pageBreakBefore w:val="0"/>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×2.0mm；</w:t>
            </w:r>
          </w:p>
          <w:p w14:paraId="0D14C467">
            <w:pPr>
              <w:keepNext w:val="0"/>
              <w:keepLines w:val="0"/>
              <w:pageBreakBefore w:val="0"/>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3、告示牌版面采用不锈钢材质，板材规格</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800×600×0.8mm，图样及字样蚀刻处理；</w:t>
            </w:r>
          </w:p>
          <w:p w14:paraId="289D224B">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bCs/>
                <w:color w:val="auto"/>
                <w:sz w:val="24"/>
                <w:szCs w:val="24"/>
                <w:highlight w:val="none"/>
              </w:rPr>
              <w:t>4、</w:t>
            </w:r>
            <w:r>
              <w:rPr>
                <w:rFonts w:hint="eastAsia" w:ascii="宋体" w:hAnsi="宋体"/>
                <w:bCs/>
                <w:color w:val="auto"/>
                <w:sz w:val="24"/>
                <w:szCs w:val="24"/>
                <w:highlight w:val="none"/>
                <w:lang w:eastAsia="zh-CN"/>
              </w:rPr>
              <w:t>规格不小于</w:t>
            </w:r>
            <w:r>
              <w:rPr>
                <w:rFonts w:hint="eastAsia" w:ascii="宋体" w:hAnsi="宋体"/>
                <w:color w:val="auto"/>
                <w:sz w:val="24"/>
                <w:szCs w:val="24"/>
                <w:highlight w:val="none"/>
              </w:rPr>
              <w:t>11</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r>
              <w:rPr>
                <w:rFonts w:hint="eastAsia" w:ascii="宋体" w:hAnsi="宋体"/>
                <w:color w:val="auto"/>
                <w:sz w:val="24"/>
                <w:szCs w:val="24"/>
                <w:highlight w:val="none"/>
                <w:lang w:val="en-US" w:eastAsia="zh-CN"/>
              </w:rPr>
              <w:t>110</w:t>
            </w:r>
            <w:r>
              <w:rPr>
                <w:rFonts w:hint="eastAsia" w:ascii="宋体" w:hAnsi="宋体"/>
                <w:color w:val="auto"/>
                <w:sz w:val="24"/>
                <w:szCs w:val="24"/>
                <w:highlight w:val="none"/>
              </w:rPr>
              <w:t>mm×14</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p>
          <w:p w14:paraId="60B0FBF6">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3C5F7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1BABC2DA">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40AE92E8">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肋木架</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D93A14B">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1、主要承载立柱尺寸</w:t>
            </w:r>
            <w:r>
              <w:rPr>
                <w:rFonts w:hint="eastAsia" w:ascii="宋体" w:hAnsi="宋体"/>
                <w:bCs/>
                <w:color w:val="auto"/>
                <w:sz w:val="24"/>
                <w:szCs w:val="24"/>
                <w:highlight w:val="none"/>
                <w:lang w:eastAsia="zh-CN"/>
              </w:rPr>
              <w:t>不小于</w:t>
            </w:r>
            <w:r>
              <w:rPr>
                <w:rFonts w:hint="eastAsia" w:ascii="宋体" w:hAnsi="宋体" w:eastAsia="宋体" w:cs="宋体"/>
                <w:i w:val="0"/>
                <w:iCs w:val="0"/>
                <w:color w:val="auto"/>
                <w:kern w:val="0"/>
                <w:sz w:val="24"/>
                <w:szCs w:val="24"/>
                <w:highlight w:val="none"/>
                <w:u w:val="none"/>
                <w:lang w:val="en-US" w:eastAsia="zh-CN" w:bidi="ar"/>
              </w:rPr>
              <w:t>φ114×3.0mm</w:t>
            </w:r>
            <w:r>
              <w:rPr>
                <w:rFonts w:hint="eastAsia" w:ascii="宋体" w:hAnsi="宋体"/>
                <w:color w:val="auto"/>
                <w:sz w:val="24"/>
                <w:szCs w:val="24"/>
                <w:highlight w:val="none"/>
                <w:lang w:eastAsia="zh-CN"/>
              </w:rPr>
              <w:t>，材质为</w:t>
            </w:r>
            <w:r>
              <w:rPr>
                <w:rFonts w:hint="eastAsia" w:ascii="宋体" w:hAnsi="宋体" w:eastAsia="宋体" w:cs="宋体"/>
                <w:i w:val="0"/>
                <w:iCs w:val="0"/>
                <w:color w:val="auto"/>
                <w:kern w:val="0"/>
                <w:sz w:val="24"/>
                <w:szCs w:val="24"/>
                <w:highlight w:val="none"/>
                <w:u w:val="none"/>
                <w:lang w:val="en-US" w:eastAsia="zh-CN" w:bidi="ar"/>
              </w:rPr>
              <w:t>热镀锌管；</w:t>
            </w:r>
          </w:p>
          <w:p w14:paraId="27AFBB94">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2、主要承载横梁尺寸</w:t>
            </w:r>
            <w:r>
              <w:rPr>
                <w:rFonts w:hint="eastAsia" w:ascii="宋体" w:hAnsi="宋体"/>
                <w:bCs/>
                <w:color w:val="auto"/>
                <w:sz w:val="24"/>
                <w:szCs w:val="24"/>
                <w:highlight w:val="none"/>
                <w:lang w:eastAsia="zh-CN"/>
              </w:rPr>
              <w:t>不小于</w:t>
            </w:r>
            <w:r>
              <w:rPr>
                <w:rFonts w:hint="eastAsia" w:ascii="宋体" w:hAnsi="宋体" w:eastAsia="宋体" w:cs="宋体"/>
                <w:i w:val="0"/>
                <w:iCs w:val="0"/>
                <w:color w:val="auto"/>
                <w:kern w:val="0"/>
                <w:sz w:val="24"/>
                <w:szCs w:val="24"/>
                <w:highlight w:val="none"/>
                <w:u w:val="none"/>
                <w:lang w:val="en-US" w:eastAsia="zh-CN" w:bidi="ar"/>
              </w:rPr>
              <w:t>φ30×3.0mm；</w:t>
            </w:r>
          </w:p>
          <w:p w14:paraId="2C0F2937">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3、横管中心间距</w:t>
            </w:r>
            <w:r>
              <w:rPr>
                <w:rFonts w:hint="eastAsia" w:ascii="宋体" w:hAnsi="宋体"/>
                <w:bCs/>
                <w:color w:val="auto"/>
                <w:sz w:val="24"/>
                <w:szCs w:val="24"/>
                <w:highlight w:val="none"/>
                <w:lang w:eastAsia="zh-CN"/>
              </w:rPr>
              <w:t>不小于</w:t>
            </w:r>
            <w:r>
              <w:rPr>
                <w:rFonts w:hint="eastAsia" w:ascii="宋体" w:hAnsi="宋体" w:eastAsia="宋体" w:cs="宋体"/>
                <w:i w:val="0"/>
                <w:iCs w:val="0"/>
                <w:color w:val="auto"/>
                <w:kern w:val="0"/>
                <w:sz w:val="24"/>
                <w:szCs w:val="24"/>
                <w:highlight w:val="none"/>
                <w:u w:val="none"/>
                <w:lang w:val="en-US" w:eastAsia="zh-CN" w:bidi="ar"/>
              </w:rPr>
              <w:t>300mm；</w:t>
            </w:r>
          </w:p>
          <w:p w14:paraId="200BCF33">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4、最下方横杠距底面的高度</w:t>
            </w:r>
            <w:r>
              <w:rPr>
                <w:rFonts w:hint="eastAsia" w:ascii="宋体" w:hAnsi="宋体"/>
                <w:bCs/>
                <w:color w:val="auto"/>
                <w:sz w:val="24"/>
                <w:szCs w:val="24"/>
                <w:highlight w:val="none"/>
                <w:lang w:eastAsia="zh-CN"/>
              </w:rPr>
              <w:t>不小于</w:t>
            </w:r>
            <w:r>
              <w:rPr>
                <w:rFonts w:hint="eastAsia" w:ascii="宋体" w:hAnsi="宋体" w:eastAsia="宋体" w:cs="宋体"/>
                <w:i w:val="0"/>
                <w:iCs w:val="0"/>
                <w:color w:val="auto"/>
                <w:kern w:val="0"/>
                <w:sz w:val="24"/>
                <w:szCs w:val="24"/>
                <w:highlight w:val="none"/>
                <w:u w:val="none"/>
                <w:lang w:val="en-US" w:eastAsia="zh-CN" w:bidi="ar"/>
              </w:rPr>
              <w:t>700mm;</w:t>
            </w:r>
          </w:p>
          <w:p w14:paraId="2925994E">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5、规格不小于</w:t>
            </w:r>
            <w:r>
              <w:rPr>
                <w:rFonts w:hint="eastAsia" w:ascii="宋体" w:hAnsi="宋体"/>
                <w:color w:val="auto"/>
                <w:sz w:val="24"/>
                <w:szCs w:val="24"/>
                <w:highlight w:val="none"/>
              </w:rPr>
              <w:t>14</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r>
              <w:rPr>
                <w:rFonts w:hint="eastAsia" w:ascii="宋体" w:hAnsi="宋体"/>
                <w:bCs/>
                <w:color w:val="auto"/>
                <w:sz w:val="24"/>
                <w:szCs w:val="24"/>
                <w:highlight w:val="none"/>
              </w:rPr>
              <w:t>×</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r>
              <w:rPr>
                <w:rFonts w:hint="eastAsia" w:ascii="宋体" w:hAnsi="宋体"/>
                <w:bCs/>
                <w:color w:val="auto"/>
                <w:sz w:val="24"/>
                <w:szCs w:val="24"/>
                <w:highlight w:val="none"/>
              </w:rPr>
              <w:t>×</w:t>
            </w: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00mm</w:t>
            </w:r>
          </w:p>
          <w:p w14:paraId="22734479">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59C23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9"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31E1C855">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327A7B4">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天梯</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646F4F25">
            <w:pPr>
              <w:keepNext w:val="0"/>
              <w:keepLines w:val="0"/>
              <w:pageBreakBefore w:val="0"/>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color w:val="auto"/>
                <w:sz w:val="24"/>
                <w:szCs w:val="24"/>
                <w:highlight w:val="none"/>
              </w:rPr>
              <w:t>热镀锌管；</w:t>
            </w:r>
          </w:p>
          <w:p w14:paraId="0B57306F">
            <w:pPr>
              <w:keepNext w:val="0"/>
              <w:keepLines w:val="0"/>
              <w:pageBreakBefore w:val="0"/>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φ60×3.0mm；</w:t>
            </w:r>
          </w:p>
          <w:p w14:paraId="6829514D">
            <w:pPr>
              <w:keepNext w:val="0"/>
              <w:keepLines w:val="0"/>
              <w:pageBreakBefore w:val="0"/>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3、跌落高度</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2</w:t>
            </w:r>
            <w:r>
              <w:rPr>
                <w:rFonts w:ascii="宋体" w:hAnsi="宋体"/>
                <w:color w:val="auto"/>
                <w:sz w:val="24"/>
                <w:szCs w:val="24"/>
                <w:highlight w:val="none"/>
              </w:rPr>
              <w:t>0</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r>
              <w:rPr>
                <w:rFonts w:ascii="宋体" w:hAnsi="宋体"/>
                <w:color w:val="auto"/>
                <w:sz w:val="24"/>
                <w:szCs w:val="24"/>
                <w:highlight w:val="none"/>
              </w:rPr>
              <w:t>；</w:t>
            </w:r>
          </w:p>
          <w:p w14:paraId="631C9062">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bCs/>
                <w:color w:val="auto"/>
                <w:sz w:val="24"/>
                <w:szCs w:val="24"/>
                <w:highlight w:val="none"/>
              </w:rPr>
              <w:t>4、</w:t>
            </w:r>
            <w:r>
              <w:rPr>
                <w:rFonts w:hint="eastAsia" w:ascii="宋体" w:hAnsi="宋体"/>
                <w:bCs/>
                <w:color w:val="auto"/>
                <w:sz w:val="24"/>
                <w:szCs w:val="24"/>
                <w:highlight w:val="none"/>
                <w:lang w:eastAsia="zh-CN"/>
              </w:rPr>
              <w:t>规格不小于</w:t>
            </w:r>
            <w:r>
              <w:rPr>
                <w:rFonts w:hint="eastAsia" w:ascii="宋体" w:hAnsi="宋体"/>
                <w:bCs/>
                <w:color w:val="auto"/>
                <w:sz w:val="24"/>
                <w:szCs w:val="24"/>
                <w:highlight w:val="none"/>
              </w:rPr>
              <w:t>：</w:t>
            </w:r>
            <w:r>
              <w:rPr>
                <w:rFonts w:hint="eastAsia" w:ascii="宋体" w:hAnsi="宋体"/>
                <w:color w:val="auto"/>
                <w:sz w:val="24"/>
                <w:szCs w:val="24"/>
                <w:highlight w:val="none"/>
              </w:rPr>
              <w:t>290</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mm×8</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mm×20</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p>
          <w:p w14:paraId="19C760A9">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609F6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3FE5431">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3B976096">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双位漫步机</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664B97C3">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bCs/>
                <w:color w:val="auto"/>
                <w:sz w:val="24"/>
                <w:szCs w:val="24"/>
                <w:highlight w:val="none"/>
              </w:rPr>
              <w:t>热镀锌管；</w:t>
            </w:r>
          </w:p>
          <w:p w14:paraId="601866D5">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80×40×3.0mm；</w:t>
            </w:r>
          </w:p>
          <w:p w14:paraId="1027CA64">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3、摆杆选用</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φ60</w:t>
            </w:r>
            <w:r>
              <w:rPr>
                <w:rFonts w:ascii="宋体" w:hAnsi="宋体"/>
                <w:bCs/>
                <w:color w:val="auto"/>
                <w:sz w:val="24"/>
                <w:szCs w:val="24"/>
                <w:highlight w:val="none"/>
              </w:rPr>
              <w:t>×</w:t>
            </w:r>
            <w:r>
              <w:rPr>
                <w:rFonts w:hint="eastAsia" w:ascii="宋体" w:hAnsi="宋体"/>
                <w:bCs/>
                <w:color w:val="auto"/>
                <w:sz w:val="24"/>
                <w:szCs w:val="24"/>
                <w:highlight w:val="none"/>
              </w:rPr>
              <w:t>3.0mm管材；</w:t>
            </w:r>
          </w:p>
          <w:p w14:paraId="42D11D56">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ascii="宋体" w:hAnsi="宋体"/>
                <w:color w:val="auto"/>
                <w:sz w:val="24"/>
                <w:szCs w:val="24"/>
                <w:highlight w:val="none"/>
              </w:rPr>
            </w:pPr>
            <w:r>
              <w:rPr>
                <w:rFonts w:hint="eastAsia" w:ascii="宋体" w:hAnsi="宋体"/>
                <w:color w:val="auto"/>
                <w:sz w:val="24"/>
                <w:szCs w:val="24"/>
                <w:highlight w:val="none"/>
              </w:rPr>
              <w:t>4、运动位采用高低位布置，满足更多使用人群；</w:t>
            </w:r>
          </w:p>
          <w:p w14:paraId="399F652D">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r>
              <w:rPr>
                <w:rFonts w:hint="eastAsia" w:ascii="宋体" w:hAnsi="宋体"/>
                <w:color w:val="auto"/>
                <w:sz w:val="24"/>
                <w:szCs w:val="24"/>
                <w:highlight w:val="none"/>
                <w:lang w:eastAsia="zh-CN"/>
              </w:rPr>
              <w:t>规格不小于</w:t>
            </w:r>
            <w:r>
              <w:rPr>
                <w:rFonts w:hint="eastAsia" w:ascii="宋体" w:hAnsi="宋体"/>
                <w:color w:val="auto"/>
                <w:sz w:val="24"/>
                <w:szCs w:val="24"/>
                <w:highlight w:val="none"/>
              </w:rPr>
              <w:t>：19</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mm×5</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mm×12</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p>
          <w:p w14:paraId="1D41D1C3">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591EC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6"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516D0071">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53531F5D">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二位蹬力器（核心产品）</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3AD41566">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1、主要承载</w:t>
            </w:r>
            <w:r>
              <w:rPr>
                <w:rFonts w:ascii="宋体" w:hAnsi="宋体"/>
                <w:color w:val="auto"/>
                <w:sz w:val="24"/>
                <w:szCs w:val="24"/>
                <w:highlight w:val="none"/>
              </w:rPr>
              <w:t>立柱</w:t>
            </w:r>
            <w:r>
              <w:rPr>
                <w:rFonts w:hint="eastAsia" w:ascii="宋体" w:hAnsi="宋体"/>
                <w:color w:val="auto"/>
                <w:sz w:val="24"/>
                <w:szCs w:val="24"/>
                <w:highlight w:val="none"/>
              </w:rPr>
              <w:t>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color w:val="auto"/>
                <w:sz w:val="24"/>
                <w:szCs w:val="24"/>
                <w:highlight w:val="none"/>
              </w:rPr>
              <w:t>热镀锌管；</w:t>
            </w:r>
          </w:p>
          <w:p w14:paraId="73328044">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w:t>
            </w:r>
            <w:r>
              <w:rPr>
                <w:rFonts w:hint="eastAsia" w:ascii="宋体" w:hAnsi="宋体"/>
                <w:color w:val="auto"/>
                <w:sz w:val="24"/>
                <w:szCs w:val="24"/>
                <w:highlight w:val="none"/>
                <w:lang w:val="en-US" w:eastAsia="zh-CN"/>
              </w:rPr>
              <w:t>60</w:t>
            </w:r>
            <w:r>
              <w:rPr>
                <w:rFonts w:hint="eastAsia" w:ascii="宋体" w:hAnsi="宋体"/>
                <w:color w:val="auto"/>
                <w:sz w:val="24"/>
                <w:szCs w:val="24"/>
                <w:highlight w:val="none"/>
              </w:rPr>
              <w:t>×3.0mm；</w:t>
            </w:r>
          </w:p>
          <w:p w14:paraId="79AC7A7D">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3、转轴直径</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30mm；限位轴直径</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20mm；</w:t>
            </w:r>
          </w:p>
          <w:p w14:paraId="3D492A40">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4、蹬力器摆杆有内限位装置，蹬力器摆杆规格</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φ60×3.</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mm；</w:t>
            </w:r>
          </w:p>
          <w:p w14:paraId="0E40E69D">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bCs/>
                <w:color w:val="auto"/>
                <w:sz w:val="24"/>
                <w:szCs w:val="24"/>
                <w:highlight w:val="none"/>
              </w:rPr>
              <w:t>5、</w:t>
            </w:r>
            <w:r>
              <w:rPr>
                <w:rFonts w:hint="eastAsia" w:ascii="宋体" w:hAnsi="宋体"/>
                <w:color w:val="auto"/>
                <w:sz w:val="24"/>
                <w:szCs w:val="24"/>
                <w:highlight w:val="none"/>
                <w:lang w:eastAsia="zh-CN"/>
              </w:rPr>
              <w:t>规格不小于</w:t>
            </w:r>
            <w:r>
              <w:rPr>
                <w:rFonts w:hint="eastAsia" w:ascii="宋体" w:hAnsi="宋体"/>
                <w:color w:val="auto"/>
                <w:sz w:val="24"/>
                <w:szCs w:val="24"/>
                <w:highlight w:val="none"/>
              </w:rPr>
              <w:t>：21</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mm×6</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mm×17</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p>
          <w:p w14:paraId="7D1404A2">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7EC6F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2"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730BD93F">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034747CF">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上肢牵引器</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6DE7611">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color w:val="auto"/>
                <w:sz w:val="24"/>
                <w:szCs w:val="24"/>
                <w:highlight w:val="none"/>
              </w:rPr>
              <w:t>热镀锌管；</w:t>
            </w:r>
          </w:p>
          <w:p w14:paraId="727A7D5E">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φ76×3.0mm；</w:t>
            </w:r>
          </w:p>
          <w:p w14:paraId="72CF8255">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3、器材活动连接处采用轴承连接，轴承直径</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φ30mm；</w:t>
            </w:r>
          </w:p>
          <w:p w14:paraId="54921893">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4、活动杆件底部距离地面的距离</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18</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0mm；</w:t>
            </w:r>
          </w:p>
          <w:p w14:paraId="7A1FC3B3">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ascii="宋体" w:hAnsi="宋体"/>
                <w:bCs/>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r>
              <w:rPr>
                <w:rFonts w:hint="eastAsia" w:ascii="宋体" w:hAnsi="宋体"/>
                <w:color w:val="auto"/>
                <w:sz w:val="24"/>
                <w:szCs w:val="24"/>
                <w:highlight w:val="none"/>
                <w:lang w:eastAsia="zh-CN"/>
              </w:rPr>
              <w:t>规格不小于</w:t>
            </w:r>
            <w:r>
              <w:rPr>
                <w:rFonts w:hint="eastAsia" w:ascii="宋体" w:hAnsi="宋体"/>
                <w:color w:val="auto"/>
                <w:sz w:val="24"/>
                <w:szCs w:val="24"/>
                <w:highlight w:val="none"/>
              </w:rPr>
              <w:t>：</w:t>
            </w:r>
            <w:r>
              <w:rPr>
                <w:rFonts w:hint="eastAsia" w:ascii="宋体" w:hAnsi="宋体"/>
                <w:bCs/>
                <w:color w:val="auto"/>
                <w:sz w:val="24"/>
                <w:szCs w:val="24"/>
                <w:highlight w:val="none"/>
              </w:rPr>
              <w:t>8</w:t>
            </w:r>
            <w:r>
              <w:rPr>
                <w:rFonts w:hint="eastAsia" w:ascii="宋体" w:hAnsi="宋体"/>
                <w:bCs/>
                <w:color w:val="auto"/>
                <w:sz w:val="24"/>
                <w:szCs w:val="24"/>
                <w:highlight w:val="none"/>
                <w:lang w:val="en-US" w:eastAsia="zh-CN"/>
              </w:rPr>
              <w:t>00</w:t>
            </w:r>
            <w:r>
              <w:rPr>
                <w:rFonts w:hint="eastAsia" w:ascii="宋体" w:hAnsi="宋体"/>
                <w:color w:val="auto"/>
                <w:sz w:val="24"/>
                <w:szCs w:val="24"/>
                <w:highlight w:val="none"/>
              </w:rPr>
              <w:t>mm</w:t>
            </w:r>
            <w:r>
              <w:rPr>
                <w:rFonts w:ascii="宋体" w:hAnsi="宋体"/>
                <w:bCs/>
                <w:color w:val="auto"/>
                <w:sz w:val="24"/>
                <w:szCs w:val="24"/>
                <w:highlight w:val="none"/>
              </w:rPr>
              <w:t>×</w:t>
            </w:r>
            <w:r>
              <w:rPr>
                <w:rFonts w:hint="eastAsia" w:ascii="宋体" w:hAnsi="宋体"/>
                <w:bCs/>
                <w:color w:val="auto"/>
                <w:sz w:val="24"/>
                <w:szCs w:val="24"/>
                <w:highlight w:val="none"/>
                <w:lang w:val="en-US" w:eastAsia="zh-CN"/>
              </w:rPr>
              <w:t>620</w:t>
            </w:r>
            <w:r>
              <w:rPr>
                <w:rFonts w:hint="eastAsia" w:ascii="宋体" w:hAnsi="宋体"/>
                <w:color w:val="auto"/>
                <w:sz w:val="24"/>
                <w:szCs w:val="24"/>
                <w:highlight w:val="none"/>
              </w:rPr>
              <w:t>mm</w:t>
            </w:r>
            <w:r>
              <w:rPr>
                <w:rFonts w:ascii="宋体" w:hAnsi="宋体"/>
                <w:bCs/>
                <w:color w:val="auto"/>
                <w:sz w:val="24"/>
                <w:szCs w:val="24"/>
                <w:highlight w:val="none"/>
              </w:rPr>
              <w:t>×</w:t>
            </w: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500</w:t>
            </w:r>
            <w:r>
              <w:rPr>
                <w:rFonts w:ascii="宋体" w:hAnsi="宋体"/>
                <w:bCs/>
                <w:color w:val="auto"/>
                <w:sz w:val="24"/>
                <w:szCs w:val="24"/>
                <w:highlight w:val="none"/>
              </w:rPr>
              <w:t>mm</w:t>
            </w:r>
          </w:p>
          <w:p w14:paraId="3A14D478">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58686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7D41123D">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27C8A04C">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三位扭腰器</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74F35897">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ascii="宋体" w:hAnsi="宋体"/>
                <w:bCs/>
                <w:color w:val="auto"/>
                <w:sz w:val="24"/>
                <w:szCs w:val="24"/>
                <w:highlight w:val="none"/>
              </w:rPr>
            </w:pPr>
            <w:r>
              <w:rPr>
                <w:rFonts w:hint="eastAsia" w:ascii="宋体" w:hAnsi="宋体"/>
                <w:bCs/>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w:t>
            </w:r>
            <w:r>
              <w:rPr>
                <w:rFonts w:ascii="宋体" w:hAnsi="宋体"/>
                <w:bCs/>
                <w:color w:val="auto"/>
                <w:sz w:val="24"/>
                <w:szCs w:val="24"/>
                <w:highlight w:val="none"/>
              </w:rPr>
              <w:t>76mm×3.0mm</w:t>
            </w:r>
            <w:r>
              <w:rPr>
                <w:rFonts w:hint="eastAsia" w:ascii="宋体" w:hAnsi="宋体"/>
                <w:color w:val="auto"/>
                <w:sz w:val="24"/>
                <w:szCs w:val="24"/>
                <w:highlight w:val="none"/>
                <w:lang w:eastAsia="zh-CN"/>
              </w:rPr>
              <w:t>，材质为</w:t>
            </w:r>
            <w:r>
              <w:rPr>
                <w:rFonts w:hint="eastAsia" w:ascii="宋体" w:hAnsi="宋体"/>
                <w:bCs/>
                <w:color w:val="auto"/>
                <w:sz w:val="24"/>
                <w:szCs w:val="24"/>
                <w:highlight w:val="none"/>
              </w:rPr>
              <w:t>热镀锌管；</w:t>
            </w:r>
          </w:p>
          <w:p w14:paraId="10FB0D36">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2、扶手管尺寸</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φ32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.0mm</w:t>
            </w:r>
          </w:p>
          <w:p w14:paraId="44E180B5">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3、扭腰盘采用热镀锌板材质，壁厚</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4mm，表面有防滑花纹；</w:t>
            </w:r>
          </w:p>
          <w:p w14:paraId="2EB60010">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bCs/>
                <w:color w:val="auto"/>
                <w:sz w:val="24"/>
                <w:szCs w:val="24"/>
                <w:highlight w:val="none"/>
              </w:rPr>
              <w:t>5、</w:t>
            </w:r>
            <w:r>
              <w:rPr>
                <w:rFonts w:hint="eastAsia" w:ascii="宋体" w:hAnsi="宋体"/>
                <w:color w:val="auto"/>
                <w:sz w:val="24"/>
                <w:szCs w:val="24"/>
                <w:highlight w:val="none"/>
                <w:lang w:eastAsia="zh-CN"/>
              </w:rPr>
              <w:t>规格不小于</w:t>
            </w:r>
            <w:r>
              <w:rPr>
                <w:rFonts w:hint="eastAsia" w:ascii="宋体" w:hAnsi="宋体"/>
                <w:color w:val="auto"/>
                <w:sz w:val="24"/>
                <w:szCs w:val="24"/>
                <w:highlight w:val="none"/>
              </w:rPr>
              <w:t>：1500mm×1500mm×12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0mm</w:t>
            </w:r>
          </w:p>
          <w:p w14:paraId="65CEFF0B">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74908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3A08C1D4">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362180C1">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腰背按摩器</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7DE7F7AA">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color w:val="auto"/>
                <w:sz w:val="24"/>
                <w:szCs w:val="24"/>
                <w:highlight w:val="none"/>
              </w:rPr>
              <w:t>热镀锌管；</w:t>
            </w:r>
          </w:p>
          <w:p w14:paraId="390666A2">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80mm×40mm×3.0mm；</w:t>
            </w:r>
          </w:p>
          <w:p w14:paraId="09B1786B">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color w:val="auto"/>
                <w:sz w:val="24"/>
                <w:szCs w:val="24"/>
                <w:highlight w:val="none"/>
              </w:rPr>
              <w:t>3、</w:t>
            </w:r>
            <w:r>
              <w:rPr>
                <w:rFonts w:hint="eastAsia" w:ascii="宋体" w:hAnsi="宋体"/>
                <w:bCs/>
                <w:color w:val="auto"/>
                <w:sz w:val="24"/>
                <w:szCs w:val="24"/>
                <w:highlight w:val="none"/>
              </w:rPr>
              <w:t>按摩轮与刚性固定部件最小距离</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6</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mm；</w:t>
            </w:r>
          </w:p>
          <w:p w14:paraId="2CA5D78A">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bCs/>
                <w:color w:val="auto"/>
                <w:sz w:val="24"/>
                <w:szCs w:val="24"/>
                <w:highlight w:val="none"/>
              </w:rPr>
            </w:pPr>
            <w:r>
              <w:rPr>
                <w:rFonts w:hint="eastAsia" w:ascii="宋体" w:hAnsi="宋体"/>
                <w:bCs/>
                <w:color w:val="auto"/>
                <w:sz w:val="24"/>
                <w:szCs w:val="24"/>
                <w:highlight w:val="none"/>
              </w:rPr>
              <w:t>4、按摩轮采用PVC材质，转轴直径</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φ25mm；</w:t>
            </w:r>
          </w:p>
          <w:p w14:paraId="0286033D">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bCs/>
                <w:color w:val="auto"/>
                <w:sz w:val="24"/>
                <w:szCs w:val="24"/>
                <w:highlight w:val="none"/>
                <w:lang w:eastAsia="zh-CN"/>
              </w:rPr>
              <w:t>规格不小于</w:t>
            </w:r>
            <w:r>
              <w:rPr>
                <w:rFonts w:hint="eastAsia" w:ascii="宋体" w:hAnsi="宋体"/>
                <w:bCs/>
                <w:color w:val="auto"/>
                <w:sz w:val="24"/>
                <w:szCs w:val="24"/>
                <w:highlight w:val="none"/>
              </w:rPr>
              <w:t>：</w:t>
            </w:r>
            <w:r>
              <w:rPr>
                <w:rFonts w:hint="eastAsia" w:ascii="宋体" w:hAnsi="宋体"/>
                <w:color w:val="auto"/>
                <w:sz w:val="24"/>
                <w:szCs w:val="24"/>
                <w:highlight w:val="none"/>
              </w:rPr>
              <w:t>900mm×7</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mm×14</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p>
          <w:p w14:paraId="4327EB88">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7AD57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76392810">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279753F">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太极揉推器</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4EC6C44A">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1、主要承载立柱尺寸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color w:val="auto"/>
                <w:sz w:val="24"/>
                <w:szCs w:val="24"/>
                <w:highlight w:val="none"/>
              </w:rPr>
              <w:t>热镀锌管；</w:t>
            </w:r>
          </w:p>
          <w:p w14:paraId="3BE1BFE0">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φ60×3.0mm；</w:t>
            </w:r>
          </w:p>
          <w:p w14:paraId="3375B290">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3、转盘为铁盘，</w:t>
            </w:r>
            <w:r>
              <w:rPr>
                <w:rFonts w:hint="eastAsia" w:ascii="宋体" w:hAnsi="宋体"/>
                <w:bCs/>
                <w:color w:val="auto"/>
                <w:sz w:val="24"/>
                <w:szCs w:val="24"/>
                <w:highlight w:val="none"/>
              </w:rPr>
              <w:t>两转盘间的开口距离</w:t>
            </w:r>
            <w:r>
              <w:rPr>
                <w:rFonts w:hint="eastAsia" w:ascii="宋体" w:hAnsi="宋体"/>
                <w:bCs/>
                <w:color w:val="auto"/>
                <w:sz w:val="24"/>
                <w:szCs w:val="24"/>
                <w:highlight w:val="none"/>
                <w:lang w:eastAsia="zh-CN"/>
              </w:rPr>
              <w:t>不小于</w:t>
            </w:r>
            <w:r>
              <w:rPr>
                <w:rFonts w:hint="eastAsia" w:ascii="宋体" w:hAnsi="宋体"/>
                <w:bCs/>
                <w:color w:val="auto"/>
                <w:sz w:val="24"/>
                <w:szCs w:val="24"/>
                <w:highlight w:val="none"/>
              </w:rPr>
              <w:t>40</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mm</w:t>
            </w:r>
            <w:r>
              <w:rPr>
                <w:rFonts w:hint="eastAsia" w:ascii="宋体" w:hAnsi="宋体"/>
                <w:color w:val="auto"/>
                <w:sz w:val="24"/>
                <w:szCs w:val="24"/>
                <w:highlight w:val="none"/>
              </w:rPr>
              <w:t>；</w:t>
            </w:r>
          </w:p>
          <w:p w14:paraId="2A346C56">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eastAsia="zh-CN"/>
              </w:rPr>
              <w:t>规格不小于</w:t>
            </w:r>
            <w:r>
              <w:rPr>
                <w:rFonts w:hint="eastAsia" w:ascii="宋体" w:hAnsi="宋体"/>
                <w:color w:val="auto"/>
                <w:sz w:val="24"/>
                <w:szCs w:val="24"/>
                <w:highlight w:val="none"/>
              </w:rPr>
              <w:t>：12</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mm×11</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mm×140</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mm</w:t>
            </w:r>
          </w:p>
          <w:p w14:paraId="272F6AC0">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r w14:paraId="05D06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0BB9400B">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3C2122F7">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健身车</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4FCB5A9D">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1、主要承载</w:t>
            </w:r>
            <w:r>
              <w:rPr>
                <w:rFonts w:ascii="宋体" w:hAnsi="宋体"/>
                <w:color w:val="auto"/>
                <w:sz w:val="24"/>
                <w:szCs w:val="24"/>
                <w:highlight w:val="none"/>
              </w:rPr>
              <w:t>立柱</w:t>
            </w:r>
            <w:r>
              <w:rPr>
                <w:rFonts w:hint="eastAsia" w:ascii="宋体" w:hAnsi="宋体"/>
                <w:color w:val="auto"/>
                <w:sz w:val="24"/>
                <w:szCs w:val="24"/>
                <w:highlight w:val="none"/>
              </w:rPr>
              <w:t>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φ114×3.0mm</w:t>
            </w:r>
            <w:r>
              <w:rPr>
                <w:rFonts w:hint="eastAsia" w:ascii="宋体" w:hAnsi="宋体"/>
                <w:color w:val="auto"/>
                <w:sz w:val="24"/>
                <w:szCs w:val="24"/>
                <w:highlight w:val="none"/>
                <w:lang w:eastAsia="zh-CN"/>
              </w:rPr>
              <w:t>，材质为</w:t>
            </w:r>
            <w:r>
              <w:rPr>
                <w:rFonts w:hint="eastAsia" w:ascii="宋体" w:hAnsi="宋体"/>
                <w:color w:val="auto"/>
                <w:sz w:val="24"/>
                <w:szCs w:val="24"/>
                <w:highlight w:val="none"/>
              </w:rPr>
              <w:t>热镀锌管；</w:t>
            </w:r>
          </w:p>
          <w:p w14:paraId="20BBFA83">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olor w:val="auto"/>
                <w:sz w:val="24"/>
                <w:szCs w:val="24"/>
                <w:highlight w:val="none"/>
              </w:rPr>
            </w:pPr>
            <w:r>
              <w:rPr>
                <w:rFonts w:hint="eastAsia" w:ascii="宋体" w:hAnsi="宋体"/>
                <w:color w:val="auto"/>
                <w:sz w:val="24"/>
                <w:szCs w:val="24"/>
                <w:highlight w:val="none"/>
              </w:rPr>
              <w:t>2、主要承载横梁尺寸</w:t>
            </w:r>
            <w:r>
              <w:rPr>
                <w:rFonts w:hint="eastAsia" w:ascii="宋体" w:hAnsi="宋体"/>
                <w:bCs/>
                <w:color w:val="auto"/>
                <w:sz w:val="24"/>
                <w:szCs w:val="24"/>
                <w:highlight w:val="none"/>
                <w:lang w:eastAsia="zh-CN"/>
              </w:rPr>
              <w:t>不小于</w:t>
            </w:r>
            <w:r>
              <w:rPr>
                <w:rFonts w:hint="eastAsia" w:ascii="宋体" w:hAnsi="宋体"/>
                <w:color w:val="auto"/>
                <w:sz w:val="24"/>
                <w:szCs w:val="24"/>
                <w:highlight w:val="none"/>
              </w:rPr>
              <w:t>φ60×3.0mm；</w:t>
            </w:r>
          </w:p>
          <w:p w14:paraId="3F16EDF5">
            <w:pPr>
              <w:keepNext w:val="0"/>
              <w:keepLines w:val="0"/>
              <w:pageBreakBefore w:val="0"/>
              <w:tabs>
                <w:tab w:val="left" w:pos="2730"/>
              </w:tabs>
              <w:kinsoku/>
              <w:wordWrap/>
              <w:overflowPunct/>
              <w:topLinePunct w:val="0"/>
              <w:autoSpaceDE/>
              <w:autoSpaceDN/>
              <w:bidi w:val="0"/>
              <w:adjustRightInd/>
              <w:snapToGrid w:val="0"/>
              <w:spacing w:line="336" w:lineRule="auto"/>
              <w:ind w:left="0" w:leftChars="0"/>
              <w:jc w:val="left"/>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3、转轴直径</w:t>
            </w:r>
            <w:r>
              <w:rPr>
                <w:rFonts w:hint="eastAsia" w:ascii="宋体" w:hAnsi="宋体"/>
                <w:bCs/>
                <w:color w:val="auto"/>
                <w:sz w:val="24"/>
                <w:szCs w:val="24"/>
                <w:highlight w:val="none"/>
                <w:lang w:eastAsia="zh-CN"/>
              </w:rPr>
              <w:t>不小于</w:t>
            </w:r>
            <w:r>
              <w:rPr>
                <w:rFonts w:hint="eastAsia" w:ascii="宋体" w:hAnsi="宋体" w:cs="黑体"/>
                <w:color w:val="auto"/>
                <w:kern w:val="0"/>
                <w:sz w:val="24"/>
                <w:szCs w:val="24"/>
                <w:highlight w:val="none"/>
              </w:rPr>
              <w:t>2</w:t>
            </w:r>
            <w:r>
              <w:rPr>
                <w:rFonts w:hint="eastAsia" w:ascii="宋体" w:hAnsi="宋体" w:cs="黑体"/>
                <w:color w:val="auto"/>
                <w:kern w:val="0"/>
                <w:sz w:val="24"/>
                <w:szCs w:val="24"/>
                <w:highlight w:val="none"/>
                <w:lang w:val="en-US" w:eastAsia="zh-CN"/>
              </w:rPr>
              <w:t>0</w:t>
            </w:r>
            <w:r>
              <w:rPr>
                <w:rFonts w:hint="eastAsia" w:ascii="宋体" w:hAnsi="宋体" w:cs="黑体"/>
                <w:color w:val="auto"/>
                <w:kern w:val="0"/>
                <w:sz w:val="24"/>
                <w:szCs w:val="24"/>
                <w:highlight w:val="none"/>
              </w:rPr>
              <w:t>mm；</w:t>
            </w:r>
          </w:p>
          <w:p w14:paraId="2044FFA5">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color w:val="auto"/>
                <w:sz w:val="24"/>
                <w:szCs w:val="24"/>
                <w:highlight w:val="none"/>
              </w:rPr>
            </w:pPr>
            <w:r>
              <w:rPr>
                <w:rFonts w:hint="eastAsia" w:ascii="宋体" w:hAnsi="宋体" w:cs="黑体"/>
                <w:color w:val="auto"/>
                <w:kern w:val="0"/>
                <w:sz w:val="24"/>
                <w:szCs w:val="24"/>
                <w:highlight w:val="none"/>
                <w:lang w:val="en-US" w:eastAsia="zh-CN"/>
              </w:rPr>
              <w:t>4</w:t>
            </w:r>
            <w:r>
              <w:rPr>
                <w:rFonts w:hint="eastAsia" w:ascii="宋体" w:hAnsi="宋体" w:cs="黑体"/>
                <w:color w:val="auto"/>
                <w:kern w:val="0"/>
                <w:sz w:val="24"/>
                <w:szCs w:val="24"/>
                <w:highlight w:val="none"/>
              </w:rPr>
              <w:t>、</w:t>
            </w:r>
            <w:r>
              <w:rPr>
                <w:rFonts w:hint="eastAsia" w:ascii="宋体" w:hAnsi="宋体" w:cs="黑体"/>
                <w:color w:val="auto"/>
                <w:kern w:val="0"/>
                <w:sz w:val="24"/>
                <w:szCs w:val="24"/>
                <w:highlight w:val="none"/>
                <w:lang w:eastAsia="zh-CN"/>
              </w:rPr>
              <w:t>规格不小于</w:t>
            </w:r>
            <w:r>
              <w:rPr>
                <w:rFonts w:hint="eastAsia" w:ascii="宋体" w:hAnsi="宋体" w:cs="黑体"/>
                <w:color w:val="auto"/>
                <w:kern w:val="0"/>
                <w:sz w:val="24"/>
                <w:szCs w:val="24"/>
                <w:highlight w:val="none"/>
              </w:rPr>
              <w:t>：</w:t>
            </w:r>
            <w:r>
              <w:rPr>
                <w:rFonts w:hint="eastAsia" w:ascii="宋体" w:hAnsi="宋体"/>
                <w:color w:val="auto"/>
                <w:sz w:val="24"/>
                <w:szCs w:val="24"/>
                <w:highlight w:val="none"/>
              </w:rPr>
              <w:t>700mm×5</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mm×11</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mm</w:t>
            </w:r>
          </w:p>
          <w:p w14:paraId="26C3AFAF">
            <w:pPr>
              <w:keepNext w:val="0"/>
              <w:keepLines w:val="0"/>
              <w:pageBreakBefore w:val="0"/>
              <w:widowControl/>
              <w:suppressLineNumbers w:val="0"/>
              <w:kinsoku/>
              <w:wordWrap/>
              <w:overflowPunct/>
              <w:topLinePunct w:val="0"/>
              <w:autoSpaceDE/>
              <w:autoSpaceDN/>
              <w:bidi w:val="0"/>
              <w:adjustRightInd/>
              <w:snapToGrid w:val="0"/>
              <w:spacing w:line="336" w:lineRule="auto"/>
              <w:ind w:left="0" w:left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iCs/>
                <w:color w:val="auto"/>
                <w:sz w:val="24"/>
                <w:szCs w:val="24"/>
                <w:highlight w:val="none"/>
                <w:lang w:val="en-US"/>
              </w:rPr>
              <w:t>★</w:t>
            </w:r>
            <w:r>
              <w:rPr>
                <w:rFonts w:hint="eastAsia" w:ascii="宋体" w:hAnsi="宋体" w:eastAsia="宋体" w:cs="宋体"/>
                <w:b/>
                <w:bCs/>
                <w:i/>
                <w:iCs/>
                <w:color w:val="auto"/>
                <w:sz w:val="24"/>
                <w:szCs w:val="24"/>
                <w:highlight w:val="none"/>
                <w:u w:val="none"/>
                <w:lang w:val="en-US" w:eastAsia="zh-CN" w:bidi="ar"/>
              </w:rPr>
              <w:t>产品须通过GB19272-2024《室外健身器材的安全通用要求》标准</w:t>
            </w:r>
            <w:r>
              <w:rPr>
                <w:rFonts w:hint="eastAsia" w:ascii="宋体" w:hAnsi="宋体" w:cs="宋体"/>
                <w:b/>
                <w:bCs/>
                <w:i/>
                <w:iCs/>
                <w:color w:val="auto"/>
                <w:sz w:val="24"/>
                <w:szCs w:val="24"/>
                <w:highlight w:val="none"/>
                <w:u w:val="none"/>
                <w:lang w:val="en-US" w:eastAsia="zh-CN" w:bidi="ar"/>
              </w:rPr>
              <w:t>，投标时提供证明材料</w:t>
            </w:r>
          </w:p>
        </w:tc>
      </w:tr>
    </w:tbl>
    <w:p w14:paraId="2B9C2F1B">
      <w:pPr>
        <w:numPr>
          <w:ilvl w:val="0"/>
          <w:numId w:val="0"/>
        </w:numPr>
        <w:tabs>
          <w:tab w:val="left" w:pos="945"/>
        </w:tabs>
        <w:spacing w:line="336" w:lineRule="auto"/>
        <w:ind w:firstLine="480" w:firstLineChars="200"/>
        <w:jc w:val="left"/>
        <w:rPr>
          <w:rFonts w:hint="default" w:ascii="宋体" w:hAnsi="宋体" w:eastAsia="宋体" w:cs="宋体"/>
          <w:b w:val="0"/>
          <w:color w:val="auto"/>
          <w:kern w:val="0"/>
          <w:sz w:val="24"/>
          <w:szCs w:val="24"/>
          <w:highlight w:val="none"/>
          <w:lang w:val="en-US" w:eastAsia="zh-CN" w:bidi="ar"/>
        </w:rPr>
      </w:pPr>
      <w:r>
        <w:rPr>
          <w:rFonts w:hint="eastAsia" w:ascii="宋体" w:hAnsi="宋体" w:eastAsia="宋体" w:cs="宋体"/>
          <w:b w:val="0"/>
          <w:color w:val="auto"/>
          <w:kern w:val="0"/>
          <w:sz w:val="24"/>
          <w:szCs w:val="24"/>
          <w:highlight w:val="none"/>
          <w:lang w:val="en-US" w:eastAsia="zh-CN" w:bidi="ar"/>
        </w:rPr>
        <w:t>注：1.带</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en-US" w:eastAsia="zh-CN"/>
        </w:rPr>
        <w:t>参数为关键参数，偏离将导致无效投标；</w:t>
      </w:r>
      <w:r>
        <w:rPr>
          <w:rFonts w:hint="eastAsia" w:ascii="宋体" w:hAnsi="宋体" w:eastAsia="宋体" w:cs="宋体"/>
          <w:bCs/>
          <w:color w:val="auto"/>
          <w:sz w:val="24"/>
          <w:szCs w:val="24"/>
          <w:highlight w:val="none"/>
          <w:lang w:eastAsia="zh-CN"/>
        </w:rPr>
        <w:t>产品尺寸</w:t>
      </w:r>
      <w:r>
        <w:rPr>
          <w:rFonts w:hint="eastAsia" w:ascii="宋体" w:hAnsi="宋体" w:eastAsia="宋体" w:cs="宋体"/>
          <w:bCs/>
          <w:color w:val="auto"/>
          <w:sz w:val="24"/>
          <w:szCs w:val="24"/>
          <w:highlight w:val="none"/>
          <w:lang w:val="en-US" w:eastAsia="zh-CN"/>
        </w:rPr>
        <w:t>主要考虑安装场地条件的平均情况，</w:t>
      </w:r>
      <w:r>
        <w:rPr>
          <w:rFonts w:hint="eastAsia" w:ascii="宋体" w:hAnsi="宋体" w:eastAsia="宋体" w:cs="宋体"/>
          <w:bCs/>
          <w:color w:val="auto"/>
          <w:sz w:val="24"/>
          <w:szCs w:val="24"/>
          <w:highlight w:val="none"/>
          <w:lang w:eastAsia="zh-CN"/>
        </w:rPr>
        <w:t>投标产品尺寸</w:t>
      </w:r>
      <w:r>
        <w:rPr>
          <w:rFonts w:hint="eastAsia" w:ascii="宋体" w:hAnsi="宋体" w:cs="宋体"/>
          <w:bCs/>
          <w:color w:val="auto"/>
          <w:sz w:val="24"/>
          <w:szCs w:val="24"/>
          <w:highlight w:val="none"/>
          <w:lang w:val="en-US" w:eastAsia="zh-CN"/>
        </w:rPr>
        <w:t>同时</w:t>
      </w:r>
      <w:r>
        <w:rPr>
          <w:rFonts w:hint="eastAsia" w:ascii="宋体" w:hAnsi="宋体" w:eastAsia="宋体" w:cs="宋体"/>
          <w:bCs/>
          <w:color w:val="auto"/>
          <w:sz w:val="24"/>
          <w:szCs w:val="24"/>
          <w:highlight w:val="none"/>
          <w:lang w:val="en-US" w:eastAsia="zh-CN"/>
        </w:rPr>
        <w:t>应符合</w:t>
      </w:r>
      <w:r>
        <w:rPr>
          <w:rFonts w:hint="eastAsia" w:ascii="宋体" w:hAnsi="宋体" w:eastAsia="宋体" w:cs="宋体"/>
          <w:i w:val="0"/>
          <w:iCs w:val="0"/>
          <w:color w:val="auto"/>
          <w:sz w:val="24"/>
          <w:szCs w:val="24"/>
          <w:highlight w:val="none"/>
          <w:u w:val="none"/>
          <w:lang w:val="en-US" w:eastAsia="zh-CN" w:bidi="ar"/>
        </w:rPr>
        <w:t>GB19272-2024《室外健身器材的安全通用要求》标准关于使用者锻炼空间、活动区域的要求</w:t>
      </w:r>
      <w:r>
        <w:rPr>
          <w:rFonts w:hint="eastAsia" w:ascii="宋体" w:hAnsi="宋体" w:eastAsia="宋体" w:cs="宋体"/>
          <w:b w:val="0"/>
          <w:color w:val="auto"/>
          <w:kern w:val="0"/>
          <w:sz w:val="24"/>
          <w:szCs w:val="24"/>
          <w:highlight w:val="none"/>
          <w:lang w:val="en-US" w:eastAsia="zh-CN" w:bidi="ar"/>
        </w:rPr>
        <w:t>。</w:t>
      </w:r>
    </w:p>
    <w:p w14:paraId="222F42E5">
      <w:pPr>
        <w:numPr>
          <w:ilvl w:val="0"/>
          <w:numId w:val="0"/>
        </w:numPr>
        <w:tabs>
          <w:tab w:val="left" w:pos="945"/>
        </w:tabs>
        <w:spacing w:line="336"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bidi="ar"/>
        </w:rPr>
        <w:t>2</w:t>
      </w:r>
      <w:r>
        <w:rPr>
          <w:rFonts w:hint="eastAsia" w:ascii="宋体" w:hAnsi="宋体" w:eastAsia="宋体" w:cs="宋体"/>
          <w:b w:val="0"/>
          <w:color w:val="auto"/>
          <w:sz w:val="24"/>
          <w:szCs w:val="24"/>
          <w:highlight w:val="none"/>
          <w:lang w:val="en-US" w:eastAsia="zh-CN" w:bidi="ar"/>
        </w:rPr>
        <w:t>.采购人</w:t>
      </w:r>
      <w:r>
        <w:rPr>
          <w:rFonts w:hint="eastAsia" w:ascii="宋体" w:hAnsi="宋体" w:eastAsia="宋体" w:cs="宋体"/>
          <w:b w:val="0"/>
          <w:color w:val="auto"/>
          <w:sz w:val="24"/>
          <w:szCs w:val="24"/>
          <w:highlight w:val="none"/>
          <w:lang w:bidi="ar"/>
        </w:rPr>
        <w:t>通过省全民健身设施管理维护信息平台申请全省统一的健身站点和器材编码，</w:t>
      </w:r>
      <w:r>
        <w:rPr>
          <w:rFonts w:hint="eastAsia" w:ascii="宋体" w:hAnsi="宋体" w:eastAsia="宋体" w:cs="宋体"/>
          <w:b w:val="0"/>
          <w:color w:val="auto"/>
          <w:sz w:val="24"/>
          <w:szCs w:val="24"/>
          <w:highlight w:val="none"/>
          <w:lang w:val="en-US" w:eastAsia="zh-CN" w:bidi="ar"/>
        </w:rPr>
        <w:t>中标</w:t>
      </w:r>
      <w:r>
        <w:rPr>
          <w:rFonts w:hint="eastAsia" w:ascii="宋体" w:hAnsi="宋体" w:eastAsia="宋体" w:cs="宋体"/>
          <w:b w:val="0"/>
          <w:color w:val="auto"/>
          <w:sz w:val="24"/>
          <w:szCs w:val="24"/>
          <w:highlight w:val="none"/>
          <w:lang w:bidi="ar"/>
        </w:rPr>
        <w:t>供应商</w:t>
      </w:r>
      <w:r>
        <w:rPr>
          <w:rFonts w:hint="eastAsia" w:ascii="宋体" w:hAnsi="宋体" w:eastAsia="宋体" w:cs="宋体"/>
          <w:b w:val="0"/>
          <w:color w:val="auto"/>
          <w:sz w:val="24"/>
          <w:szCs w:val="24"/>
          <w:highlight w:val="none"/>
          <w:lang w:val="en-US" w:eastAsia="zh-CN" w:bidi="ar"/>
        </w:rPr>
        <w:t>应</w:t>
      </w:r>
      <w:r>
        <w:rPr>
          <w:rFonts w:hint="eastAsia" w:ascii="宋体" w:hAnsi="宋体" w:eastAsia="宋体" w:cs="宋体"/>
          <w:b w:val="0"/>
          <w:color w:val="auto"/>
          <w:sz w:val="24"/>
          <w:szCs w:val="24"/>
          <w:highlight w:val="none"/>
          <w:lang w:bidi="ar"/>
        </w:rPr>
        <w:t>将站点编码标识印制在告示牌上，器材编码标识印制在器材标签上。</w:t>
      </w:r>
      <w:r>
        <w:rPr>
          <w:rFonts w:hint="eastAsia" w:ascii="宋体" w:hAnsi="宋体" w:eastAsia="宋体" w:cs="宋体"/>
          <w:b w:val="0"/>
          <w:color w:val="auto"/>
          <w:sz w:val="24"/>
          <w:szCs w:val="24"/>
          <w:highlight w:val="none"/>
          <w:lang w:val="en-US" w:eastAsia="zh-CN" w:bidi="ar"/>
        </w:rPr>
        <w:t>中标</w:t>
      </w:r>
      <w:r>
        <w:rPr>
          <w:rFonts w:hint="eastAsia" w:ascii="宋体" w:hAnsi="宋体" w:eastAsia="宋体" w:cs="宋体"/>
          <w:b w:val="0"/>
          <w:color w:val="auto"/>
          <w:sz w:val="24"/>
          <w:szCs w:val="24"/>
          <w:highlight w:val="none"/>
          <w:lang w:bidi="ar"/>
        </w:rPr>
        <w:t>供应商在安装器材时，应按全省室外全民健身设施管护专项治理工作相关要求，同步将站点和器材详细信息按要求录入省全民健身设施管理维护信息平台，并激活编码。</w:t>
      </w:r>
    </w:p>
    <w:p w14:paraId="5332AE3A">
      <w:pPr>
        <w:numPr>
          <w:ilvl w:val="0"/>
          <w:numId w:val="0"/>
        </w:numPr>
        <w:tabs>
          <w:tab w:val="left" w:pos="945"/>
        </w:tabs>
        <w:spacing w:line="336" w:lineRule="auto"/>
        <w:ind w:firstLine="480"/>
        <w:jc w:val="left"/>
        <w:rPr>
          <w:rFonts w:hint="eastAsia" w:ascii="宋体" w:hAnsi="宋体" w:eastAsia="宋体" w:cs="宋体"/>
          <w:b w:val="0"/>
          <w:color w:val="auto"/>
          <w:sz w:val="24"/>
          <w:szCs w:val="24"/>
          <w:highlight w:val="none"/>
          <w:lang w:val="en-US" w:eastAsia="zh-CN" w:bidi="ar"/>
        </w:rPr>
      </w:pPr>
      <w:r>
        <w:rPr>
          <w:rFonts w:hint="eastAsia" w:ascii="宋体" w:hAnsi="宋体" w:cs="宋体"/>
          <w:bCs w:val="0"/>
          <w:color w:val="auto"/>
          <w:sz w:val="24"/>
          <w:szCs w:val="24"/>
          <w:highlight w:val="none"/>
          <w:lang w:val="en-US" w:eastAsia="zh-CN" w:bidi="ar"/>
        </w:rPr>
        <w:t>3</w:t>
      </w:r>
      <w:r>
        <w:rPr>
          <w:rFonts w:hint="eastAsia" w:ascii="宋体" w:hAnsi="宋体" w:eastAsia="宋体" w:cs="宋体"/>
          <w:bCs w:val="0"/>
          <w:color w:val="auto"/>
          <w:sz w:val="24"/>
          <w:szCs w:val="24"/>
          <w:highlight w:val="none"/>
          <w:lang w:val="en-US" w:eastAsia="zh-CN" w:bidi="ar"/>
        </w:rPr>
        <w:t>.所有</w:t>
      </w:r>
      <w:r>
        <w:rPr>
          <w:rFonts w:hint="eastAsia" w:ascii="宋体" w:hAnsi="宋体" w:eastAsia="宋体" w:cs="宋体"/>
          <w:b w:val="0"/>
          <w:color w:val="auto"/>
          <w:sz w:val="24"/>
          <w:szCs w:val="24"/>
          <w:highlight w:val="none"/>
          <w:lang w:bidi="ar"/>
        </w:rPr>
        <w:t>告示牌上</w:t>
      </w:r>
      <w:r>
        <w:rPr>
          <w:rFonts w:hint="eastAsia" w:ascii="宋体" w:hAnsi="宋体" w:eastAsia="宋体" w:cs="宋体"/>
          <w:b w:val="0"/>
          <w:color w:val="auto"/>
          <w:sz w:val="24"/>
          <w:szCs w:val="24"/>
          <w:highlight w:val="none"/>
          <w:lang w:val="en-US" w:eastAsia="zh-CN" w:bidi="ar"/>
        </w:rPr>
        <w:t>需</w:t>
      </w:r>
      <w:r>
        <w:rPr>
          <w:rFonts w:hint="eastAsia" w:ascii="宋体" w:hAnsi="宋体" w:eastAsia="宋体" w:cs="宋体"/>
          <w:b w:val="0"/>
          <w:color w:val="auto"/>
          <w:sz w:val="24"/>
          <w:szCs w:val="24"/>
          <w:highlight w:val="none"/>
          <w:lang w:bidi="ar"/>
        </w:rPr>
        <w:t>公示内容</w:t>
      </w:r>
      <w:r>
        <w:rPr>
          <w:rFonts w:hint="eastAsia" w:ascii="宋体" w:hAnsi="宋体" w:eastAsia="宋体" w:cs="宋体"/>
          <w:b w:val="0"/>
          <w:color w:val="auto"/>
          <w:sz w:val="24"/>
          <w:szCs w:val="24"/>
          <w:highlight w:val="none"/>
          <w:lang w:val="en-US" w:eastAsia="zh-CN" w:bidi="ar"/>
        </w:rPr>
        <w:t>包括</w:t>
      </w:r>
      <w:r>
        <w:rPr>
          <w:rFonts w:hint="eastAsia" w:ascii="宋体" w:hAnsi="宋体" w:eastAsia="宋体" w:cs="宋体"/>
          <w:b w:val="0"/>
          <w:color w:val="auto"/>
          <w:sz w:val="24"/>
          <w:szCs w:val="24"/>
          <w:highlight w:val="none"/>
          <w:lang w:bidi="ar"/>
        </w:rPr>
        <w:t>：监管单位名称（市县区体育部门）和联系电话；责任单位名称（受赠方）、责任人名字、联系电话。</w:t>
      </w:r>
      <w:r>
        <w:rPr>
          <w:rFonts w:hint="eastAsia" w:ascii="宋体" w:hAnsi="宋体" w:eastAsia="宋体" w:cs="宋体"/>
          <w:b w:val="0"/>
          <w:color w:val="auto"/>
          <w:sz w:val="24"/>
          <w:szCs w:val="24"/>
          <w:highlight w:val="none"/>
          <w:lang w:val="en-US" w:eastAsia="zh-CN" w:bidi="ar"/>
        </w:rPr>
        <w:t>中标</w:t>
      </w:r>
      <w:r>
        <w:rPr>
          <w:rFonts w:hint="eastAsia" w:ascii="宋体" w:hAnsi="宋体" w:eastAsia="宋体" w:cs="宋体"/>
          <w:b w:val="0"/>
          <w:color w:val="auto"/>
          <w:sz w:val="24"/>
          <w:szCs w:val="24"/>
          <w:highlight w:val="none"/>
          <w:lang w:bidi="ar"/>
        </w:rPr>
        <w:t>供应商</w:t>
      </w:r>
      <w:r>
        <w:rPr>
          <w:rFonts w:hint="eastAsia" w:ascii="宋体" w:hAnsi="宋体" w:eastAsia="宋体" w:cs="宋体"/>
          <w:b w:val="0"/>
          <w:color w:val="auto"/>
          <w:sz w:val="24"/>
          <w:szCs w:val="24"/>
          <w:highlight w:val="none"/>
          <w:lang w:val="en-US" w:eastAsia="zh-CN" w:bidi="ar"/>
        </w:rPr>
        <w:t>应在</w:t>
      </w:r>
      <w:r>
        <w:rPr>
          <w:rFonts w:hint="eastAsia" w:ascii="宋体" w:hAnsi="宋体" w:eastAsia="宋体" w:cs="宋体"/>
          <w:b w:val="0"/>
          <w:color w:val="auto"/>
          <w:sz w:val="24"/>
          <w:szCs w:val="24"/>
          <w:highlight w:val="none"/>
          <w:lang w:bidi="ar"/>
        </w:rPr>
        <w:t>告示牌</w:t>
      </w:r>
      <w:r>
        <w:rPr>
          <w:rFonts w:hint="eastAsia" w:ascii="宋体" w:hAnsi="宋体" w:eastAsia="宋体" w:cs="宋体"/>
          <w:b w:val="0"/>
          <w:color w:val="auto"/>
          <w:sz w:val="24"/>
          <w:szCs w:val="24"/>
          <w:highlight w:val="none"/>
          <w:lang w:val="en-US" w:eastAsia="zh-CN" w:bidi="ar"/>
        </w:rPr>
        <w:t>制作前与采购人确认</w:t>
      </w:r>
      <w:r>
        <w:rPr>
          <w:rFonts w:hint="eastAsia" w:ascii="宋体" w:hAnsi="宋体" w:eastAsia="宋体" w:cs="宋体"/>
          <w:b w:val="0"/>
          <w:color w:val="auto"/>
          <w:sz w:val="24"/>
          <w:szCs w:val="24"/>
          <w:highlight w:val="none"/>
          <w:lang w:bidi="ar"/>
        </w:rPr>
        <w:t>公示</w:t>
      </w:r>
      <w:r>
        <w:rPr>
          <w:rFonts w:hint="eastAsia" w:ascii="宋体" w:hAnsi="宋体" w:eastAsia="宋体" w:cs="宋体"/>
          <w:b w:val="0"/>
          <w:color w:val="auto"/>
          <w:sz w:val="24"/>
          <w:szCs w:val="24"/>
          <w:highlight w:val="none"/>
          <w:lang w:eastAsia="zh-CN" w:bidi="ar"/>
        </w:rPr>
        <w:t>的</w:t>
      </w:r>
      <w:r>
        <w:rPr>
          <w:rFonts w:hint="eastAsia" w:ascii="宋体" w:hAnsi="宋体" w:eastAsia="宋体" w:cs="宋体"/>
          <w:b w:val="0"/>
          <w:color w:val="auto"/>
          <w:sz w:val="24"/>
          <w:szCs w:val="24"/>
          <w:highlight w:val="none"/>
          <w:lang w:val="en-US" w:eastAsia="zh-CN" w:bidi="ar"/>
        </w:rPr>
        <w:t>详细</w:t>
      </w:r>
      <w:r>
        <w:rPr>
          <w:rFonts w:hint="eastAsia" w:ascii="宋体" w:hAnsi="宋体" w:eastAsia="宋体" w:cs="宋体"/>
          <w:b w:val="0"/>
          <w:color w:val="auto"/>
          <w:sz w:val="24"/>
          <w:szCs w:val="24"/>
          <w:highlight w:val="none"/>
          <w:lang w:bidi="ar"/>
        </w:rPr>
        <w:t>内容</w:t>
      </w:r>
      <w:r>
        <w:rPr>
          <w:rFonts w:hint="eastAsia" w:ascii="宋体" w:hAnsi="宋体" w:eastAsia="宋体" w:cs="宋体"/>
          <w:b w:val="0"/>
          <w:color w:val="auto"/>
          <w:sz w:val="24"/>
          <w:szCs w:val="24"/>
          <w:highlight w:val="none"/>
          <w:lang w:val="en-US" w:eastAsia="zh-CN" w:bidi="ar"/>
        </w:rPr>
        <w:t>，</w:t>
      </w:r>
      <w:r>
        <w:rPr>
          <w:rFonts w:hint="eastAsia" w:ascii="宋体" w:hAnsi="宋体" w:eastAsia="宋体" w:cs="宋体"/>
          <w:b w:val="0"/>
          <w:color w:val="auto"/>
          <w:sz w:val="24"/>
          <w:szCs w:val="24"/>
          <w:highlight w:val="none"/>
          <w:lang w:bidi="ar"/>
        </w:rPr>
        <w:t>公示</w:t>
      </w:r>
      <w:r>
        <w:rPr>
          <w:rFonts w:hint="eastAsia" w:ascii="宋体" w:hAnsi="宋体" w:eastAsia="宋体" w:cs="宋体"/>
          <w:b w:val="0"/>
          <w:color w:val="auto"/>
          <w:sz w:val="24"/>
          <w:szCs w:val="24"/>
          <w:highlight w:val="none"/>
          <w:lang w:val="en-US" w:eastAsia="zh-CN" w:bidi="ar"/>
        </w:rPr>
        <w:t>内容制作必须经过采购人确认同意。二维码标签采用不锈钢材质，格式和安装位置和省局规定保持一致。</w:t>
      </w:r>
    </w:p>
    <w:p w14:paraId="507B0109">
      <w:pPr>
        <w:numPr>
          <w:ilvl w:val="0"/>
          <w:numId w:val="0"/>
        </w:numPr>
        <w:tabs>
          <w:tab w:val="left" w:pos="945"/>
        </w:tabs>
        <w:spacing w:line="336" w:lineRule="auto"/>
        <w:ind w:firstLine="480"/>
        <w:jc w:val="left"/>
        <w:rPr>
          <w:rFonts w:hint="eastAsia" w:ascii="宋体" w:hAnsi="宋体" w:eastAsia="宋体" w:cs="宋体"/>
          <w:b w:val="0"/>
          <w:color w:val="auto"/>
          <w:sz w:val="24"/>
          <w:szCs w:val="24"/>
          <w:highlight w:val="none"/>
          <w:lang w:bidi="ar"/>
        </w:rPr>
      </w:pPr>
      <w:r>
        <w:rPr>
          <w:rFonts w:hint="eastAsia" w:ascii="宋体" w:hAnsi="宋体" w:eastAsia="宋体" w:cs="宋体"/>
          <w:b w:val="0"/>
          <w:color w:val="auto"/>
          <w:sz w:val="24"/>
          <w:szCs w:val="24"/>
          <w:highlight w:val="none"/>
          <w:lang w:val="en-US" w:eastAsia="zh-CN" w:bidi="ar"/>
        </w:rPr>
        <w:t>4.</w:t>
      </w:r>
      <w:r>
        <w:rPr>
          <w:rFonts w:hint="eastAsia" w:ascii="宋体" w:hAnsi="宋体" w:eastAsia="宋体" w:cs="宋体"/>
          <w:b w:val="0"/>
          <w:color w:val="auto"/>
          <w:sz w:val="24"/>
          <w:szCs w:val="24"/>
          <w:highlight w:val="none"/>
          <w:lang w:bidi="ar"/>
        </w:rPr>
        <w:t>所投核心产品为相同品牌产品且通过资格审查、符合性审查的不同投标供应商参加同一合同项下投标的，按一家投标供应商计算，评审后得分最高的同品牌投标供应商获得评审排名资格；评审得分相同的，由投标报价低的投标供应商获得评审排名资格；</w:t>
      </w:r>
      <w:r>
        <w:rPr>
          <w:rFonts w:hint="eastAsia" w:ascii="宋体" w:hAnsi="宋体" w:cs="宋体"/>
          <w:b w:val="0"/>
          <w:color w:val="auto"/>
          <w:sz w:val="24"/>
          <w:szCs w:val="24"/>
          <w:highlight w:val="none"/>
          <w:lang w:val="en-US" w:eastAsia="zh-CN" w:bidi="ar"/>
        </w:rPr>
        <w:t>报价相同的，由商务标得分由高到低排序；</w:t>
      </w:r>
      <w:r>
        <w:rPr>
          <w:rFonts w:hint="eastAsia" w:ascii="宋体" w:hAnsi="宋体" w:eastAsia="宋体" w:cs="宋体"/>
          <w:b w:val="0"/>
          <w:color w:val="auto"/>
          <w:sz w:val="24"/>
          <w:szCs w:val="24"/>
          <w:highlight w:val="none"/>
          <w:lang w:bidi="ar"/>
        </w:rPr>
        <w:t>如仍无法确定排序，则由随机抽取的方式确定，其他同品牌投标供应商不作为中标候选人。</w:t>
      </w:r>
    </w:p>
    <w:p w14:paraId="726D3C6A">
      <w:pPr>
        <w:rPr>
          <w:rFonts w:hint="eastAsia" w:ascii="黑体" w:hAnsi="宋体" w:eastAsia="黑体"/>
          <w:color w:val="auto"/>
          <w:szCs w:val="24"/>
          <w:highlight w:val="none"/>
        </w:rPr>
      </w:pPr>
      <w:r>
        <w:rPr>
          <w:rFonts w:hint="eastAsia" w:ascii="黑体" w:hAnsi="宋体" w:eastAsia="黑体"/>
          <w:color w:val="auto"/>
          <w:szCs w:val="24"/>
          <w:highlight w:val="none"/>
        </w:rPr>
        <w:br w:type="page"/>
      </w:r>
    </w:p>
    <w:p w14:paraId="78C40665">
      <w:pPr>
        <w:pStyle w:val="2"/>
        <w:rPr>
          <w:rFonts w:ascii="黑体" w:hAnsi="宋体" w:eastAsia="黑体"/>
          <w:color w:val="auto"/>
          <w:szCs w:val="24"/>
          <w:highlight w:val="none"/>
        </w:rPr>
      </w:pPr>
      <w:r>
        <w:rPr>
          <w:rFonts w:hint="eastAsia" w:ascii="黑体" w:hAnsi="宋体" w:eastAsia="黑体"/>
          <w:color w:val="auto"/>
          <w:szCs w:val="24"/>
          <w:highlight w:val="none"/>
        </w:rPr>
        <w:t>四、合同书</w:t>
      </w:r>
      <w:bookmarkEnd w:id="40"/>
      <w:r>
        <w:rPr>
          <w:rFonts w:hint="eastAsia" w:ascii="黑体" w:hAnsi="宋体" w:eastAsia="黑体"/>
          <w:color w:val="auto"/>
          <w:szCs w:val="24"/>
          <w:highlight w:val="none"/>
        </w:rPr>
        <w:t>（格式）</w:t>
      </w:r>
    </w:p>
    <w:p w14:paraId="720B97C7">
      <w:pPr>
        <w:spacing w:before="156" w:line="312" w:lineRule="auto"/>
        <w:rPr>
          <w:rFonts w:hint="eastAsia" w:eastAsia="宋体"/>
          <w:bCs/>
          <w:color w:val="auto"/>
          <w:sz w:val="24"/>
          <w:szCs w:val="24"/>
          <w:highlight w:val="none"/>
          <w:u w:val="single"/>
          <w:lang w:eastAsia="zh-CN"/>
        </w:rPr>
      </w:pPr>
      <w:bookmarkStart w:id="41" w:name="_Toc66735306"/>
      <w:r>
        <w:rPr>
          <w:bCs/>
          <w:color w:val="auto"/>
          <w:sz w:val="24"/>
          <w:szCs w:val="24"/>
          <w:highlight w:val="none"/>
        </w:rPr>
        <w:t>需方（采购人）：</w:t>
      </w:r>
      <w:r>
        <w:rPr>
          <w:bCs/>
          <w:color w:val="auto"/>
          <w:sz w:val="24"/>
          <w:szCs w:val="24"/>
          <w:highlight w:val="none"/>
          <w:u w:val="single"/>
        </w:rPr>
        <w:t xml:space="preserve">                         </w:t>
      </w:r>
    </w:p>
    <w:p w14:paraId="0468AB73">
      <w:pPr>
        <w:spacing w:line="312" w:lineRule="auto"/>
        <w:rPr>
          <w:bCs/>
          <w:color w:val="auto"/>
          <w:sz w:val="24"/>
          <w:szCs w:val="24"/>
          <w:highlight w:val="none"/>
          <w:u w:val="single"/>
        </w:rPr>
      </w:pPr>
      <w:r>
        <w:rPr>
          <w:bCs/>
          <w:color w:val="auto"/>
          <w:sz w:val="24"/>
          <w:szCs w:val="24"/>
          <w:highlight w:val="none"/>
        </w:rPr>
        <w:t>供方（中标方）：</w:t>
      </w:r>
      <w:r>
        <w:rPr>
          <w:bCs/>
          <w:color w:val="auto"/>
          <w:sz w:val="24"/>
          <w:szCs w:val="24"/>
          <w:highlight w:val="none"/>
          <w:u w:val="single"/>
        </w:rPr>
        <w:t xml:space="preserve">                         </w:t>
      </w:r>
    </w:p>
    <w:p w14:paraId="64576FA2">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一、</w:t>
      </w:r>
      <w:r>
        <w:rPr>
          <w:bCs/>
          <w:color w:val="auto"/>
          <w:sz w:val="24"/>
          <w:szCs w:val="24"/>
          <w:highlight w:val="none"/>
        </w:rPr>
        <w:t>采购编号：</w:t>
      </w:r>
      <w:r>
        <w:rPr>
          <w:bCs/>
          <w:color w:val="auto"/>
          <w:sz w:val="24"/>
          <w:szCs w:val="24"/>
          <w:highlight w:val="none"/>
          <w:u w:val="single"/>
        </w:rPr>
        <w:t xml:space="preserve">                         </w:t>
      </w:r>
      <w:r>
        <w:rPr>
          <w:bCs/>
          <w:color w:val="auto"/>
          <w:sz w:val="24"/>
          <w:szCs w:val="24"/>
          <w:highlight w:val="none"/>
        </w:rPr>
        <w:t xml:space="preserve">             </w:t>
      </w:r>
    </w:p>
    <w:p w14:paraId="03A65760">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二、</w:t>
      </w:r>
      <w:r>
        <w:rPr>
          <w:bCs/>
          <w:color w:val="auto"/>
          <w:sz w:val="24"/>
          <w:szCs w:val="24"/>
          <w:highlight w:val="none"/>
        </w:rPr>
        <w:t>采购内容：</w:t>
      </w:r>
      <w:r>
        <w:rPr>
          <w:rFonts w:hint="eastAsia"/>
          <w:bCs/>
          <w:color w:val="auto"/>
          <w:sz w:val="24"/>
          <w:szCs w:val="24"/>
          <w:highlight w:val="none"/>
          <w:u w:val="single"/>
          <w:lang w:eastAsia="zh-CN"/>
        </w:rPr>
        <w:t>2026年省配健身器材采购项目</w:t>
      </w:r>
      <w:r>
        <w:rPr>
          <w:rFonts w:hint="eastAsia"/>
          <w:bCs/>
          <w:color w:val="auto"/>
          <w:sz w:val="24"/>
          <w:szCs w:val="24"/>
          <w:highlight w:val="none"/>
          <w:u w:val="single"/>
        </w:rPr>
        <w:t>，包括告示牌、肋木架、天梯、双位漫步机、二位蹬力器、上肢牵引器、三位扭腰器、腰背按摩器、太极揉推器、健身车等器材采购。</w:t>
      </w:r>
      <w:r>
        <w:rPr>
          <w:bCs/>
          <w:color w:val="auto"/>
          <w:sz w:val="24"/>
          <w:szCs w:val="24"/>
          <w:highlight w:val="none"/>
        </w:rPr>
        <w:t xml:space="preserve">              </w:t>
      </w:r>
    </w:p>
    <w:p w14:paraId="4BA6CD26">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三、</w:t>
      </w:r>
      <w:r>
        <w:rPr>
          <w:bCs/>
          <w:color w:val="auto"/>
          <w:sz w:val="24"/>
          <w:szCs w:val="24"/>
          <w:highlight w:val="none"/>
        </w:rPr>
        <w:t>中标总金额：（大写）</w:t>
      </w:r>
      <w:r>
        <w:rPr>
          <w:bCs/>
          <w:color w:val="auto"/>
          <w:sz w:val="24"/>
          <w:szCs w:val="24"/>
          <w:highlight w:val="none"/>
          <w:u w:val="single"/>
        </w:rPr>
        <w:t xml:space="preserve">              </w:t>
      </w:r>
      <w:r>
        <w:rPr>
          <w:bCs/>
          <w:color w:val="auto"/>
          <w:sz w:val="24"/>
          <w:szCs w:val="24"/>
          <w:highlight w:val="none"/>
        </w:rPr>
        <w:t>；（小写）</w:t>
      </w:r>
      <w:r>
        <w:rPr>
          <w:bCs/>
          <w:color w:val="auto"/>
          <w:sz w:val="24"/>
          <w:szCs w:val="24"/>
          <w:highlight w:val="none"/>
          <w:u w:val="single"/>
        </w:rPr>
        <w:t xml:space="preserve">        元</w:t>
      </w:r>
      <w:r>
        <w:rPr>
          <w:rFonts w:hint="eastAsia"/>
          <w:bCs/>
          <w:color w:val="auto"/>
          <w:sz w:val="24"/>
          <w:szCs w:val="24"/>
          <w:highlight w:val="none"/>
          <w:u w:val="single"/>
          <w:lang w:eastAsia="zh-CN"/>
        </w:rPr>
        <w:t>。</w:t>
      </w:r>
    </w:p>
    <w:p w14:paraId="77EFBFA1">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四、</w:t>
      </w:r>
      <w:r>
        <w:rPr>
          <w:bCs/>
          <w:color w:val="auto"/>
          <w:sz w:val="24"/>
          <w:szCs w:val="24"/>
          <w:highlight w:val="none"/>
        </w:rPr>
        <w:t>质量和</w:t>
      </w:r>
      <w:r>
        <w:rPr>
          <w:rFonts w:hint="eastAsia"/>
          <w:bCs/>
          <w:color w:val="auto"/>
          <w:sz w:val="24"/>
          <w:szCs w:val="24"/>
          <w:highlight w:val="none"/>
          <w:lang w:val="en-US" w:eastAsia="zh-CN"/>
        </w:rPr>
        <w:t>包</w:t>
      </w:r>
      <w:r>
        <w:rPr>
          <w:bCs/>
          <w:color w:val="auto"/>
          <w:sz w:val="24"/>
          <w:szCs w:val="24"/>
          <w:highlight w:val="none"/>
        </w:rPr>
        <w:t>装要求及验收标准：</w:t>
      </w:r>
      <w:r>
        <w:rPr>
          <w:rFonts w:hint="eastAsia" w:ascii="宋体" w:hAnsi="宋体" w:eastAsia="宋体" w:cs="Times New Roman"/>
          <w:b w:val="0"/>
          <w:bCs/>
          <w:color w:val="auto"/>
          <w:sz w:val="24"/>
          <w:highlight w:val="none"/>
          <w:u w:val="single"/>
          <w:lang w:val="zh-CN"/>
        </w:rPr>
        <w:t>符合国家及行业标准的合格产品，满足采购人的使用需求；质量违约金：合同价的</w:t>
      </w:r>
      <w:r>
        <w:rPr>
          <w:rFonts w:hint="eastAsia" w:ascii="宋体" w:hAnsi="宋体" w:cs="Times New Roman"/>
          <w:b w:val="0"/>
          <w:bCs/>
          <w:color w:val="auto"/>
          <w:sz w:val="24"/>
          <w:highlight w:val="none"/>
          <w:u w:val="single"/>
          <w:lang w:val="en-US" w:eastAsia="zh-CN"/>
        </w:rPr>
        <w:t>3</w:t>
      </w:r>
      <w:r>
        <w:rPr>
          <w:rFonts w:hint="eastAsia" w:ascii="宋体" w:hAnsi="宋体" w:eastAsia="宋体" w:cs="Times New Roman"/>
          <w:b w:val="0"/>
          <w:bCs/>
          <w:color w:val="auto"/>
          <w:sz w:val="24"/>
          <w:highlight w:val="none"/>
          <w:u w:val="single"/>
          <w:lang w:val="zh-CN"/>
        </w:rPr>
        <w:t>0%</w:t>
      </w:r>
      <w:r>
        <w:rPr>
          <w:bCs/>
          <w:color w:val="auto"/>
          <w:sz w:val="24"/>
          <w:szCs w:val="24"/>
          <w:highlight w:val="none"/>
          <w:u w:val="single"/>
        </w:rPr>
        <w:t>。</w:t>
      </w:r>
    </w:p>
    <w:p w14:paraId="137A9AF2">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五、</w:t>
      </w:r>
      <w:r>
        <w:rPr>
          <w:bCs/>
          <w:color w:val="auto"/>
          <w:sz w:val="24"/>
          <w:szCs w:val="24"/>
          <w:highlight w:val="none"/>
        </w:rPr>
        <w:t>供货期：</w:t>
      </w:r>
      <w:r>
        <w:rPr>
          <w:rFonts w:hint="eastAsia" w:ascii="宋体" w:hAnsi="宋体" w:eastAsia="宋体" w:cs="Times New Roman"/>
          <w:b w:val="0"/>
          <w:bCs/>
          <w:color w:val="auto"/>
          <w:sz w:val="24"/>
          <w:highlight w:val="none"/>
        </w:rPr>
        <w:t>合同签订之日起</w:t>
      </w:r>
      <w:r>
        <w:rPr>
          <w:rFonts w:hint="eastAsia" w:ascii="宋体" w:hAnsi="宋体" w:eastAsia="宋体" w:cs="Times New Roman"/>
          <w:b w:val="0"/>
          <w:bCs/>
          <w:color w:val="auto"/>
          <w:sz w:val="24"/>
          <w:highlight w:val="none"/>
          <w:lang w:val="en-US" w:eastAsia="zh-CN"/>
        </w:rPr>
        <w:t>50</w:t>
      </w:r>
      <w:r>
        <w:rPr>
          <w:rFonts w:hint="eastAsia" w:ascii="宋体" w:hAnsi="宋体" w:eastAsia="宋体" w:cs="Times New Roman"/>
          <w:b w:val="0"/>
          <w:bCs/>
          <w:color w:val="auto"/>
          <w:sz w:val="24"/>
          <w:highlight w:val="none"/>
        </w:rPr>
        <w:t>日历天</w:t>
      </w:r>
      <w:r>
        <w:rPr>
          <w:rFonts w:hint="eastAsia" w:ascii="宋体" w:hAnsi="宋体" w:eastAsia="宋体" w:cs="Times New Roman"/>
          <w:b w:val="0"/>
          <w:bCs/>
          <w:color w:val="auto"/>
          <w:sz w:val="24"/>
          <w:highlight w:val="none"/>
          <w:lang w:val="en-US" w:eastAsia="zh-CN"/>
        </w:rPr>
        <w:t>/标段</w:t>
      </w:r>
      <w:r>
        <w:rPr>
          <w:rFonts w:hint="eastAsia" w:ascii="宋体" w:hAnsi="宋体" w:eastAsia="宋体" w:cs="Times New Roman"/>
          <w:b w:val="0"/>
          <w:bCs/>
          <w:color w:val="auto"/>
          <w:sz w:val="24"/>
          <w:highlight w:val="none"/>
        </w:rPr>
        <w:t>内完成</w:t>
      </w:r>
      <w:r>
        <w:rPr>
          <w:rFonts w:hint="eastAsia" w:ascii="宋体" w:hAnsi="宋体" w:eastAsia="宋体" w:cs="Times New Roman"/>
          <w:b w:val="0"/>
          <w:bCs/>
          <w:color w:val="auto"/>
          <w:sz w:val="24"/>
          <w:highlight w:val="none"/>
          <w:lang w:val="en-US" w:eastAsia="zh-CN"/>
        </w:rPr>
        <w:t>供货</w:t>
      </w:r>
      <w:r>
        <w:rPr>
          <w:rFonts w:hint="eastAsia" w:ascii="宋体" w:hAnsi="宋体" w:eastAsia="宋体" w:cs="Times New Roman"/>
          <w:b w:val="0"/>
          <w:bCs/>
          <w:color w:val="auto"/>
          <w:sz w:val="24"/>
          <w:highlight w:val="none"/>
        </w:rPr>
        <w:t>安装</w:t>
      </w:r>
      <w:r>
        <w:rPr>
          <w:rFonts w:hint="eastAsia" w:ascii="宋体" w:hAnsi="宋体" w:eastAsia="宋体" w:cs="Times New Roman"/>
          <w:b w:val="0"/>
          <w:bCs/>
          <w:color w:val="auto"/>
          <w:sz w:val="24"/>
          <w:highlight w:val="none"/>
          <w:lang w:eastAsia="zh-CN"/>
        </w:rPr>
        <w:t>。</w:t>
      </w:r>
    </w:p>
    <w:p w14:paraId="62DA58B5">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六、</w:t>
      </w:r>
      <w:r>
        <w:rPr>
          <w:bCs/>
          <w:color w:val="auto"/>
          <w:sz w:val="24"/>
          <w:szCs w:val="24"/>
          <w:highlight w:val="none"/>
        </w:rPr>
        <w:t>供货地点和方式：</w:t>
      </w:r>
      <w:r>
        <w:rPr>
          <w:rFonts w:hint="eastAsia" w:ascii="宋体" w:hAnsi="宋体" w:cs="宋体"/>
          <w:bCs/>
          <w:color w:val="auto"/>
          <w:sz w:val="24"/>
          <w:szCs w:val="24"/>
          <w:highlight w:val="none"/>
          <w:u w:val="single"/>
          <w:lang w:val="en-US" w:eastAsia="zh-CN"/>
        </w:rPr>
        <w:t>以需方通知为准</w:t>
      </w:r>
      <w:r>
        <w:rPr>
          <w:bCs/>
          <w:color w:val="auto"/>
          <w:sz w:val="24"/>
          <w:highlight w:val="none"/>
          <w:u w:val="single"/>
        </w:rPr>
        <w:t>。</w:t>
      </w:r>
    </w:p>
    <w:p w14:paraId="20994BB8">
      <w:pPr>
        <w:numPr>
          <w:ilvl w:val="0"/>
          <w:numId w:val="0"/>
        </w:numPr>
        <w:tabs>
          <w:tab w:val="left" w:pos="735"/>
          <w:tab w:val="left" w:pos="1050"/>
          <w:tab w:val="left" w:pos="1260"/>
        </w:tabs>
        <w:spacing w:line="312" w:lineRule="auto"/>
        <w:ind w:left="0" w:leftChars="0" w:firstLine="525" w:firstLineChars="0"/>
        <w:rPr>
          <w:color w:val="auto"/>
          <w:highlight w:val="none"/>
        </w:rPr>
      </w:pPr>
      <w:r>
        <w:rPr>
          <w:rFonts w:hint="eastAsia" w:ascii="Times New Roman" w:hAnsi="Times New Roman" w:eastAsia="宋体" w:cs="Times New Roman"/>
          <w:color w:val="auto"/>
          <w:kern w:val="2"/>
          <w:sz w:val="21"/>
          <w:highlight w:val="none"/>
          <w:lang w:val="en-US" w:eastAsia="zh-CN" w:bidi="ar-SA"/>
        </w:rPr>
        <w:t>七、</w:t>
      </w:r>
      <w:r>
        <w:rPr>
          <w:bCs/>
          <w:color w:val="auto"/>
          <w:sz w:val="24"/>
          <w:szCs w:val="24"/>
          <w:highlight w:val="none"/>
        </w:rPr>
        <w:t>货款支付步骤和办法：</w:t>
      </w:r>
      <w:r>
        <w:rPr>
          <w:rFonts w:hint="eastAsia" w:ascii="宋体" w:hAnsi="宋体"/>
          <w:bCs/>
          <w:color w:val="auto"/>
          <w:sz w:val="24"/>
          <w:highlight w:val="none"/>
          <w:u w:val="single"/>
        </w:rPr>
        <w:t>合同签订后支付合同价30%的预付款，</w:t>
      </w:r>
      <w:r>
        <w:rPr>
          <w:rFonts w:hint="eastAsia" w:ascii="宋体" w:hAnsi="宋体"/>
          <w:bCs/>
          <w:color w:val="auto"/>
          <w:sz w:val="24"/>
          <w:highlight w:val="none"/>
          <w:u w:val="single"/>
          <w:lang w:val="en-US" w:eastAsia="zh-CN"/>
        </w:rPr>
        <w:t>器材</w:t>
      </w:r>
      <w:r>
        <w:rPr>
          <w:rFonts w:hint="eastAsia" w:ascii="宋体" w:hAnsi="宋体" w:cs="宋体"/>
          <w:bCs/>
          <w:color w:val="auto"/>
          <w:sz w:val="24"/>
          <w:szCs w:val="24"/>
          <w:highlight w:val="none"/>
          <w:u w:val="single"/>
        </w:rPr>
        <w:t>安装完成</w:t>
      </w:r>
      <w:r>
        <w:rPr>
          <w:rFonts w:hint="eastAsia" w:ascii="宋体" w:hAnsi="宋体" w:cs="宋体"/>
          <w:bCs/>
          <w:color w:val="auto"/>
          <w:sz w:val="24"/>
          <w:szCs w:val="24"/>
          <w:highlight w:val="none"/>
          <w:u w:val="single"/>
          <w:lang w:val="en-US" w:eastAsia="zh-CN"/>
        </w:rPr>
        <w:t>并</w:t>
      </w:r>
      <w:r>
        <w:rPr>
          <w:rFonts w:hint="eastAsia" w:ascii="宋体" w:hAnsi="宋体"/>
          <w:bCs/>
          <w:color w:val="auto"/>
          <w:sz w:val="24"/>
          <w:highlight w:val="none"/>
          <w:u w:val="single"/>
        </w:rPr>
        <w:t>验收合格后一次性付清余款。</w:t>
      </w:r>
      <w:r>
        <w:rPr>
          <w:rFonts w:hint="eastAsia" w:ascii="宋体" w:hAnsi="宋体"/>
          <w:bCs/>
          <w:color w:val="auto"/>
          <w:sz w:val="24"/>
          <w:highlight w:val="none"/>
          <w:u w:val="single"/>
          <w:lang w:val="en-US" w:eastAsia="zh-CN"/>
        </w:rPr>
        <w:t>需方付款前，供</w:t>
      </w:r>
      <w:r>
        <w:rPr>
          <w:rFonts w:hint="eastAsia" w:ascii="宋体" w:hAnsi="宋体"/>
          <w:bCs/>
          <w:color w:val="auto"/>
          <w:sz w:val="24"/>
          <w:highlight w:val="none"/>
          <w:u w:val="single"/>
        </w:rPr>
        <w:t>方应提供对应增值税发票</w:t>
      </w:r>
      <w:r>
        <w:rPr>
          <w:rFonts w:hint="eastAsia" w:ascii="宋体" w:hAnsi="宋体"/>
          <w:bCs/>
          <w:color w:val="auto"/>
          <w:sz w:val="24"/>
          <w:highlight w:val="none"/>
          <w:u w:val="single"/>
          <w:lang w:eastAsia="zh-CN"/>
        </w:rPr>
        <w:t>，</w:t>
      </w:r>
      <w:r>
        <w:rPr>
          <w:rFonts w:hint="eastAsia" w:ascii="宋体" w:hAnsi="宋体"/>
          <w:bCs/>
          <w:color w:val="auto"/>
          <w:sz w:val="24"/>
          <w:highlight w:val="none"/>
          <w:u w:val="single"/>
          <w:lang w:val="en-US" w:eastAsia="zh-CN"/>
        </w:rPr>
        <w:t>否则需方有权拒绝付款且不承担违约责任</w:t>
      </w:r>
      <w:r>
        <w:rPr>
          <w:rFonts w:hint="eastAsia"/>
          <w:bCs/>
          <w:color w:val="auto"/>
          <w:sz w:val="24"/>
          <w:szCs w:val="24"/>
          <w:highlight w:val="none"/>
        </w:rPr>
        <w:t>。</w:t>
      </w:r>
    </w:p>
    <w:p w14:paraId="33549113">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八、</w:t>
      </w:r>
      <w:r>
        <w:rPr>
          <w:bCs/>
          <w:color w:val="auto"/>
          <w:sz w:val="24"/>
          <w:szCs w:val="24"/>
          <w:highlight w:val="none"/>
        </w:rPr>
        <w:t>误期违约：</w:t>
      </w:r>
      <w:r>
        <w:rPr>
          <w:rFonts w:hint="eastAsia" w:ascii="宋体" w:hAnsi="宋体" w:eastAsia="宋体" w:cs="Times New Roman"/>
          <w:b w:val="0"/>
          <w:bCs/>
          <w:color w:val="auto"/>
          <w:sz w:val="24"/>
          <w:highlight w:val="none"/>
          <w:u w:val="single"/>
          <w:lang w:val="zh-CN"/>
        </w:rPr>
        <w:t>合同价格的千分之五/天</w:t>
      </w:r>
      <w:r>
        <w:rPr>
          <w:bCs/>
          <w:color w:val="auto"/>
          <w:sz w:val="24"/>
          <w:szCs w:val="24"/>
          <w:highlight w:val="none"/>
          <w:u w:val="single"/>
        </w:rPr>
        <w:t>。</w:t>
      </w:r>
    </w:p>
    <w:p w14:paraId="0C610338">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九、</w:t>
      </w:r>
      <w:r>
        <w:rPr>
          <w:bCs/>
          <w:color w:val="auto"/>
          <w:sz w:val="24"/>
          <w:szCs w:val="24"/>
          <w:highlight w:val="none"/>
        </w:rPr>
        <w:t>售后服务：</w:t>
      </w:r>
      <w:r>
        <w:rPr>
          <w:color w:val="auto"/>
          <w:sz w:val="24"/>
          <w:szCs w:val="24"/>
          <w:highlight w:val="none"/>
          <w:u w:val="single"/>
        </w:rPr>
        <w:t xml:space="preserve">                         </w:t>
      </w:r>
      <w:r>
        <w:rPr>
          <w:bCs/>
          <w:color w:val="auto"/>
          <w:sz w:val="24"/>
          <w:szCs w:val="24"/>
          <w:highlight w:val="none"/>
        </w:rPr>
        <w:t>。</w:t>
      </w:r>
    </w:p>
    <w:p w14:paraId="4A71F947">
      <w:pPr>
        <w:numPr>
          <w:ilvl w:val="0"/>
          <w:numId w:val="0"/>
        </w:numPr>
        <w:tabs>
          <w:tab w:val="left" w:pos="735"/>
          <w:tab w:val="left" w:pos="105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十、</w:t>
      </w:r>
      <w:r>
        <w:rPr>
          <w:color w:val="auto"/>
          <w:sz w:val="24"/>
          <w:szCs w:val="24"/>
          <w:highlight w:val="none"/>
        </w:rPr>
        <w:t>解决争议的方式：</w:t>
      </w:r>
      <w:r>
        <w:rPr>
          <w:color w:val="auto"/>
          <w:sz w:val="24"/>
          <w:szCs w:val="24"/>
          <w:highlight w:val="none"/>
          <w:u w:val="single"/>
        </w:rPr>
        <w:t xml:space="preserve">                                             </w:t>
      </w:r>
    </w:p>
    <w:p w14:paraId="04747D9D">
      <w:pPr>
        <w:numPr>
          <w:ilvl w:val="0"/>
          <w:numId w:val="0"/>
        </w:numPr>
        <w:tabs>
          <w:tab w:val="left" w:pos="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十一、</w:t>
      </w:r>
      <w:r>
        <w:rPr>
          <w:rFonts w:hint="eastAsia" w:cs="Times New Roman"/>
          <w:bCs/>
          <w:color w:val="auto"/>
          <w:kern w:val="2"/>
          <w:sz w:val="24"/>
          <w:szCs w:val="24"/>
          <w:highlight w:val="none"/>
          <w:lang w:val="en-US" w:eastAsia="zh-CN" w:bidi="ar-SA"/>
        </w:rPr>
        <w:t>其他</w:t>
      </w:r>
      <w:r>
        <w:rPr>
          <w:bCs/>
          <w:color w:val="auto"/>
          <w:sz w:val="24"/>
          <w:szCs w:val="24"/>
          <w:highlight w:val="none"/>
        </w:rPr>
        <w:t>事项：</w:t>
      </w:r>
      <w:r>
        <w:rPr>
          <w:rFonts w:hint="eastAsia"/>
          <w:bCs/>
          <w:color w:val="auto"/>
          <w:sz w:val="24"/>
          <w:szCs w:val="24"/>
          <w:highlight w:val="none"/>
          <w:u w:val="single"/>
          <w:lang w:val="en-US" w:eastAsia="zh-CN"/>
        </w:rPr>
        <w:t xml:space="preserve">    </w:t>
      </w:r>
    </w:p>
    <w:p w14:paraId="6A38E27E">
      <w:pPr>
        <w:numPr>
          <w:ilvl w:val="0"/>
          <w:numId w:val="0"/>
        </w:numPr>
        <w:tabs>
          <w:tab w:val="left" w:pos="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十二、</w:t>
      </w:r>
      <w:r>
        <w:rPr>
          <w:bCs/>
          <w:color w:val="auto"/>
          <w:sz w:val="24"/>
          <w:szCs w:val="24"/>
          <w:highlight w:val="none"/>
        </w:rPr>
        <w:t>合同不可分割部分：</w:t>
      </w:r>
    </w:p>
    <w:p w14:paraId="75C2C693">
      <w:pPr>
        <w:tabs>
          <w:tab w:val="left" w:pos="0"/>
          <w:tab w:val="left" w:pos="1260"/>
        </w:tabs>
        <w:spacing w:line="312" w:lineRule="auto"/>
        <w:ind w:firstLine="480"/>
        <w:rPr>
          <w:bCs/>
          <w:color w:val="auto"/>
          <w:sz w:val="24"/>
          <w:szCs w:val="24"/>
          <w:highlight w:val="none"/>
        </w:rPr>
      </w:pPr>
      <w:r>
        <w:rPr>
          <w:bCs/>
          <w:color w:val="auto"/>
          <w:sz w:val="24"/>
          <w:szCs w:val="24"/>
          <w:highlight w:val="none"/>
        </w:rPr>
        <w:t>招标文件、投标文件、合同条款及中标通知书，供方在报价、评审过程中所作</w:t>
      </w:r>
      <w:r>
        <w:rPr>
          <w:rFonts w:hint="eastAsia"/>
          <w:bCs/>
          <w:color w:val="auto"/>
          <w:sz w:val="24"/>
          <w:szCs w:val="24"/>
          <w:highlight w:val="none"/>
          <w:lang w:eastAsia="zh-CN"/>
        </w:rPr>
        <w:t>其他</w:t>
      </w:r>
      <w:r>
        <w:rPr>
          <w:bCs/>
          <w:color w:val="auto"/>
          <w:sz w:val="24"/>
          <w:szCs w:val="24"/>
          <w:highlight w:val="none"/>
        </w:rPr>
        <w:t>有关承诺、声明、书面澄清等均为合同不可分割的部分，与主合同具有同等法律效力。</w:t>
      </w:r>
    </w:p>
    <w:p w14:paraId="564DA17D">
      <w:pPr>
        <w:numPr>
          <w:ilvl w:val="0"/>
          <w:numId w:val="0"/>
        </w:numPr>
        <w:tabs>
          <w:tab w:val="left" w:pos="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十三、</w:t>
      </w:r>
      <w:r>
        <w:rPr>
          <w:bCs/>
          <w:color w:val="auto"/>
          <w:sz w:val="24"/>
          <w:szCs w:val="24"/>
          <w:highlight w:val="none"/>
        </w:rPr>
        <w:t>合同备案：</w:t>
      </w:r>
    </w:p>
    <w:p w14:paraId="01EFCF95">
      <w:pPr>
        <w:tabs>
          <w:tab w:val="left" w:pos="0"/>
          <w:tab w:val="left" w:pos="1260"/>
        </w:tabs>
        <w:spacing w:line="312" w:lineRule="auto"/>
        <w:ind w:firstLine="480"/>
        <w:rPr>
          <w:bCs/>
          <w:color w:val="auto"/>
          <w:sz w:val="24"/>
          <w:szCs w:val="24"/>
          <w:highlight w:val="none"/>
        </w:rPr>
      </w:pPr>
      <w:r>
        <w:rPr>
          <w:bCs/>
          <w:color w:val="auto"/>
          <w:sz w:val="24"/>
          <w:szCs w:val="24"/>
          <w:highlight w:val="none"/>
        </w:rPr>
        <w:t>合同一式</w:t>
      </w:r>
      <w:r>
        <w:rPr>
          <w:rFonts w:hint="eastAsia"/>
          <w:bCs/>
          <w:color w:val="auto"/>
          <w:sz w:val="24"/>
          <w:szCs w:val="24"/>
          <w:highlight w:val="none"/>
          <w:lang w:val="en-US" w:eastAsia="zh-CN"/>
        </w:rPr>
        <w:t>四</w:t>
      </w:r>
      <w:r>
        <w:rPr>
          <w:bCs/>
          <w:color w:val="auto"/>
          <w:sz w:val="24"/>
          <w:szCs w:val="24"/>
          <w:highlight w:val="none"/>
        </w:rPr>
        <w:t>份，供需双方各执贰份。</w:t>
      </w:r>
    </w:p>
    <w:p w14:paraId="19F9C33C">
      <w:pPr>
        <w:numPr>
          <w:ilvl w:val="0"/>
          <w:numId w:val="0"/>
        </w:numPr>
        <w:tabs>
          <w:tab w:val="left" w:pos="0"/>
          <w:tab w:val="left" w:pos="1260"/>
        </w:tabs>
        <w:spacing w:line="312" w:lineRule="auto"/>
        <w:ind w:left="0" w:leftChars="0" w:firstLine="525"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十四、</w:t>
      </w:r>
      <w:r>
        <w:rPr>
          <w:bCs/>
          <w:color w:val="auto"/>
          <w:sz w:val="24"/>
          <w:szCs w:val="24"/>
          <w:highlight w:val="none"/>
        </w:rPr>
        <w:t>合同生效：</w:t>
      </w:r>
    </w:p>
    <w:p w14:paraId="3CAFC928">
      <w:pPr>
        <w:pStyle w:val="61"/>
        <w:spacing w:line="312" w:lineRule="auto"/>
        <w:ind w:firstLine="480"/>
        <w:rPr>
          <w:rFonts w:ascii="Times New Roman" w:hAnsi="Times New Roman"/>
          <w:color w:val="auto"/>
          <w:highlight w:val="none"/>
        </w:rPr>
      </w:pPr>
      <w:r>
        <w:rPr>
          <w:rFonts w:ascii="Times New Roman" w:hAnsi="Times New Roman"/>
          <w:bCs/>
          <w:color w:val="auto"/>
          <w:sz w:val="24"/>
          <w:szCs w:val="24"/>
          <w:highlight w:val="none"/>
        </w:rPr>
        <w:t>合同经供需双方代表签字盖章后生效。</w:t>
      </w:r>
    </w:p>
    <w:p w14:paraId="120508C7">
      <w:pPr>
        <w:spacing w:line="312" w:lineRule="auto"/>
        <w:rPr>
          <w:bCs/>
          <w:color w:val="auto"/>
          <w:sz w:val="24"/>
          <w:szCs w:val="24"/>
          <w:highlight w:val="none"/>
        </w:rPr>
      </w:pPr>
    </w:p>
    <w:p w14:paraId="04E9EA61">
      <w:pPr>
        <w:spacing w:line="312" w:lineRule="auto"/>
        <w:rPr>
          <w:bCs/>
          <w:color w:val="auto"/>
          <w:sz w:val="24"/>
          <w:szCs w:val="24"/>
          <w:highlight w:val="none"/>
          <w:u w:val="single"/>
        </w:rPr>
      </w:pPr>
      <w:r>
        <w:rPr>
          <w:bCs/>
          <w:color w:val="auto"/>
          <w:sz w:val="24"/>
          <w:szCs w:val="24"/>
          <w:highlight w:val="none"/>
        </w:rPr>
        <w:t>需方（采购人）：</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r>
        <w:rPr>
          <w:bCs/>
          <w:color w:val="auto"/>
          <w:sz w:val="24"/>
          <w:szCs w:val="24"/>
          <w:highlight w:val="none"/>
          <w:u w:val="single"/>
        </w:rPr>
        <w:t xml:space="preserve">  </w:t>
      </w:r>
      <w:r>
        <w:rPr>
          <w:bCs/>
          <w:color w:val="auto"/>
          <w:sz w:val="24"/>
          <w:szCs w:val="24"/>
          <w:highlight w:val="none"/>
        </w:rPr>
        <w:t>（盖章）     供方（中标方）：</w:t>
      </w:r>
      <w:r>
        <w:rPr>
          <w:bCs/>
          <w:color w:val="auto"/>
          <w:sz w:val="24"/>
          <w:szCs w:val="24"/>
          <w:highlight w:val="none"/>
          <w:u w:val="single"/>
        </w:rPr>
        <w:t xml:space="preserve">           </w:t>
      </w:r>
      <w:r>
        <w:rPr>
          <w:bCs/>
          <w:color w:val="auto"/>
          <w:sz w:val="24"/>
          <w:szCs w:val="24"/>
          <w:highlight w:val="none"/>
        </w:rPr>
        <w:t>（盖章）</w:t>
      </w:r>
    </w:p>
    <w:p w14:paraId="5F83C95F">
      <w:pPr>
        <w:spacing w:line="312" w:lineRule="auto"/>
        <w:rPr>
          <w:bCs/>
          <w:color w:val="auto"/>
          <w:sz w:val="24"/>
          <w:szCs w:val="24"/>
          <w:highlight w:val="none"/>
          <w:u w:val="single"/>
        </w:rPr>
      </w:pPr>
      <w:r>
        <w:rPr>
          <w:bCs/>
          <w:color w:val="auto"/>
          <w:sz w:val="24"/>
          <w:szCs w:val="24"/>
          <w:highlight w:val="none"/>
        </w:rPr>
        <w:t>法定（授权）代表人：</w:t>
      </w:r>
      <w:r>
        <w:rPr>
          <w:bCs/>
          <w:color w:val="auto"/>
          <w:sz w:val="24"/>
          <w:szCs w:val="24"/>
          <w:highlight w:val="none"/>
          <w:u w:val="single"/>
        </w:rPr>
        <w:t xml:space="preserve">            </w:t>
      </w:r>
      <w:r>
        <w:rPr>
          <w:bCs/>
          <w:color w:val="auto"/>
          <w:sz w:val="24"/>
          <w:szCs w:val="24"/>
          <w:highlight w:val="none"/>
        </w:rPr>
        <w:t xml:space="preserve">     法定（授权）代表人：</w:t>
      </w:r>
      <w:r>
        <w:rPr>
          <w:bCs/>
          <w:color w:val="auto"/>
          <w:sz w:val="24"/>
          <w:szCs w:val="24"/>
          <w:highlight w:val="none"/>
          <w:u w:val="single"/>
        </w:rPr>
        <w:t xml:space="preserve">                   </w:t>
      </w:r>
    </w:p>
    <w:p w14:paraId="7BA0DD01">
      <w:pPr>
        <w:spacing w:line="312" w:lineRule="auto"/>
        <w:rPr>
          <w:bCs/>
          <w:color w:val="auto"/>
          <w:sz w:val="24"/>
          <w:szCs w:val="24"/>
          <w:highlight w:val="none"/>
          <w:u w:val="single"/>
        </w:rPr>
      </w:pPr>
      <w:r>
        <w:rPr>
          <w:bCs/>
          <w:color w:val="auto"/>
          <w:sz w:val="24"/>
          <w:szCs w:val="24"/>
          <w:highlight w:val="none"/>
          <w:u w:val="single"/>
        </w:rPr>
        <w:t xml:space="preserve">        </w:t>
      </w:r>
      <w:r>
        <w:rPr>
          <w:bCs/>
          <w:color w:val="auto"/>
          <w:sz w:val="24"/>
          <w:szCs w:val="24"/>
          <w:highlight w:val="none"/>
        </w:rPr>
        <w:t>年</w:t>
      </w:r>
      <w:r>
        <w:rPr>
          <w:bCs/>
          <w:color w:val="auto"/>
          <w:sz w:val="24"/>
          <w:szCs w:val="24"/>
          <w:highlight w:val="none"/>
          <w:u w:val="single"/>
        </w:rPr>
        <w:t xml:space="preserve">      </w:t>
      </w:r>
      <w:r>
        <w:rPr>
          <w:bCs/>
          <w:color w:val="auto"/>
          <w:sz w:val="24"/>
          <w:szCs w:val="24"/>
          <w:highlight w:val="none"/>
        </w:rPr>
        <w:t>月</w:t>
      </w:r>
      <w:r>
        <w:rPr>
          <w:bCs/>
          <w:color w:val="auto"/>
          <w:sz w:val="24"/>
          <w:szCs w:val="24"/>
          <w:highlight w:val="none"/>
          <w:u w:val="single"/>
        </w:rPr>
        <w:t xml:space="preserve">       </w:t>
      </w:r>
      <w:r>
        <w:rPr>
          <w:bCs/>
          <w:color w:val="auto"/>
          <w:sz w:val="24"/>
          <w:szCs w:val="24"/>
          <w:highlight w:val="none"/>
        </w:rPr>
        <w:t xml:space="preserve">日          </w:t>
      </w:r>
      <w:r>
        <w:rPr>
          <w:bCs/>
          <w:color w:val="auto"/>
          <w:sz w:val="24"/>
          <w:szCs w:val="24"/>
          <w:highlight w:val="none"/>
          <w:u w:val="single"/>
        </w:rPr>
        <w:t xml:space="preserve">        </w:t>
      </w:r>
      <w:r>
        <w:rPr>
          <w:bCs/>
          <w:color w:val="auto"/>
          <w:sz w:val="24"/>
          <w:szCs w:val="24"/>
          <w:highlight w:val="none"/>
        </w:rPr>
        <w:t>年</w:t>
      </w:r>
      <w:r>
        <w:rPr>
          <w:bCs/>
          <w:color w:val="auto"/>
          <w:sz w:val="24"/>
          <w:szCs w:val="24"/>
          <w:highlight w:val="none"/>
          <w:u w:val="single"/>
        </w:rPr>
        <w:t xml:space="preserve">      </w:t>
      </w:r>
      <w:r>
        <w:rPr>
          <w:bCs/>
          <w:color w:val="auto"/>
          <w:sz w:val="24"/>
          <w:szCs w:val="24"/>
          <w:highlight w:val="none"/>
        </w:rPr>
        <w:t>月</w:t>
      </w:r>
      <w:r>
        <w:rPr>
          <w:bCs/>
          <w:color w:val="auto"/>
          <w:sz w:val="24"/>
          <w:szCs w:val="24"/>
          <w:highlight w:val="none"/>
          <w:u w:val="single"/>
        </w:rPr>
        <w:t xml:space="preserve">       </w:t>
      </w:r>
      <w:r>
        <w:rPr>
          <w:bCs/>
          <w:color w:val="auto"/>
          <w:sz w:val="24"/>
          <w:szCs w:val="24"/>
          <w:highlight w:val="none"/>
        </w:rPr>
        <w:t>日</w:t>
      </w:r>
    </w:p>
    <w:p w14:paraId="6C8546EB">
      <w:pPr>
        <w:pStyle w:val="61"/>
        <w:ind w:firstLine="480"/>
        <w:rPr>
          <w:rFonts w:ascii="Times New Roman" w:hAnsi="Times New Roman"/>
          <w:bCs/>
          <w:color w:val="auto"/>
          <w:sz w:val="24"/>
          <w:szCs w:val="24"/>
          <w:highlight w:val="none"/>
        </w:rPr>
      </w:pPr>
    </w:p>
    <w:p w14:paraId="4A7A7A68">
      <w:pPr>
        <w:ind w:firstLine="240"/>
        <w:jc w:val="left"/>
        <w:rPr>
          <w:bCs/>
          <w:color w:val="auto"/>
          <w:sz w:val="24"/>
          <w:highlight w:val="none"/>
        </w:rPr>
      </w:pPr>
    </w:p>
    <w:p w14:paraId="050E8109">
      <w:pPr>
        <w:ind w:firstLine="240"/>
        <w:jc w:val="left"/>
        <w:rPr>
          <w:bCs/>
          <w:color w:val="auto"/>
          <w:sz w:val="24"/>
          <w:highlight w:val="none"/>
          <w:u w:val="single"/>
        </w:rPr>
      </w:pPr>
    </w:p>
    <w:p w14:paraId="6A7039F6">
      <w:pPr>
        <w:spacing w:line="360" w:lineRule="auto"/>
        <w:ind w:firstLine="480"/>
        <w:rPr>
          <w:color w:val="auto"/>
          <w:highlight w:val="none"/>
        </w:rPr>
      </w:pPr>
      <w:r>
        <w:rPr>
          <w:bCs/>
          <w:color w:val="auto"/>
          <w:sz w:val="24"/>
          <w:szCs w:val="24"/>
          <w:highlight w:val="none"/>
        </w:rPr>
        <w:t>★.</w:t>
      </w:r>
      <w:r>
        <w:rPr>
          <w:b/>
          <w:bCs/>
          <w:color w:val="auto"/>
          <w:sz w:val="24"/>
          <w:szCs w:val="24"/>
          <w:highlight w:val="none"/>
        </w:rPr>
        <w:t>备注：</w:t>
      </w:r>
      <w:r>
        <w:rPr>
          <w:bCs/>
          <w:color w:val="auto"/>
          <w:sz w:val="24"/>
          <w:szCs w:val="24"/>
          <w:highlight w:val="none"/>
        </w:rPr>
        <w:t>供需双方必须以本格式文本，按照合同条款拟订合同。</w:t>
      </w:r>
    </w:p>
    <w:p w14:paraId="545137CA">
      <w:pPr>
        <w:spacing w:line="360" w:lineRule="auto"/>
        <w:ind w:firstLine="480"/>
        <w:rPr>
          <w:bCs/>
          <w:color w:val="auto"/>
          <w:sz w:val="24"/>
          <w:szCs w:val="24"/>
          <w:highlight w:val="none"/>
        </w:rPr>
      </w:pPr>
      <w:r>
        <w:rPr>
          <w:bCs/>
          <w:color w:val="auto"/>
          <w:sz w:val="24"/>
          <w:szCs w:val="24"/>
          <w:highlight w:val="none"/>
        </w:rPr>
        <w:t>根据项目编号为</w:t>
      </w:r>
      <w:r>
        <w:rPr>
          <w:bCs/>
          <w:color w:val="auto"/>
          <w:sz w:val="24"/>
          <w:szCs w:val="24"/>
          <w:highlight w:val="none"/>
          <w:u w:val="single"/>
        </w:rPr>
        <w:t xml:space="preserve">        </w:t>
      </w:r>
      <w:r>
        <w:rPr>
          <w:bCs/>
          <w:color w:val="auto"/>
          <w:sz w:val="24"/>
          <w:szCs w:val="24"/>
          <w:highlight w:val="none"/>
        </w:rPr>
        <w:t>的招标文件和该文件的中标通知书及供方投标文件，供需双方就此次采购及相关问题，同意按下列条款规定执行。</w:t>
      </w:r>
    </w:p>
    <w:p w14:paraId="42D7F5BD">
      <w:pPr>
        <w:tabs>
          <w:tab w:val="left" w:pos="1050"/>
          <w:tab w:val="left" w:pos="1260"/>
        </w:tabs>
        <w:spacing w:line="360" w:lineRule="auto"/>
        <w:ind w:firstLine="480"/>
        <w:rPr>
          <w:bCs/>
          <w:color w:val="auto"/>
          <w:sz w:val="24"/>
          <w:szCs w:val="24"/>
          <w:highlight w:val="none"/>
        </w:rPr>
      </w:pPr>
      <w:r>
        <w:rPr>
          <w:bCs/>
          <w:color w:val="auto"/>
          <w:sz w:val="24"/>
          <w:szCs w:val="24"/>
          <w:highlight w:val="none"/>
        </w:rPr>
        <w:t>（一）合同内容：需方向供方购买</w:t>
      </w:r>
      <w:r>
        <w:rPr>
          <w:bCs/>
          <w:color w:val="auto"/>
          <w:sz w:val="24"/>
          <w:szCs w:val="24"/>
          <w:highlight w:val="none"/>
          <w:u w:val="single"/>
        </w:rPr>
        <w:t xml:space="preserve">       </w:t>
      </w:r>
      <w:r>
        <w:rPr>
          <w:bCs/>
          <w:color w:val="auto"/>
          <w:sz w:val="24"/>
          <w:szCs w:val="24"/>
          <w:highlight w:val="none"/>
        </w:rPr>
        <w:t>。</w:t>
      </w:r>
    </w:p>
    <w:p w14:paraId="5C5CD8F3">
      <w:pPr>
        <w:tabs>
          <w:tab w:val="left" w:pos="1050"/>
          <w:tab w:val="left" w:pos="1260"/>
        </w:tabs>
        <w:spacing w:line="360" w:lineRule="auto"/>
        <w:ind w:firstLine="480"/>
        <w:rPr>
          <w:bCs/>
          <w:color w:val="auto"/>
          <w:sz w:val="24"/>
          <w:szCs w:val="24"/>
          <w:highlight w:val="none"/>
        </w:rPr>
      </w:pPr>
      <w:r>
        <w:rPr>
          <w:bCs/>
          <w:color w:val="auto"/>
          <w:sz w:val="24"/>
          <w:szCs w:val="24"/>
          <w:highlight w:val="none"/>
        </w:rPr>
        <w:t>（二）价格及支付：</w:t>
      </w:r>
    </w:p>
    <w:p w14:paraId="5780D990">
      <w:pPr>
        <w:tabs>
          <w:tab w:val="left" w:pos="52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szCs w:val="24"/>
          <w:highlight w:val="none"/>
        </w:rPr>
        <w:t>按此次中标价格执行，合同总标的额为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含税</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4791FECF">
      <w:pPr>
        <w:numPr>
          <w:ilvl w:val="0"/>
          <w:numId w:val="0"/>
        </w:numPr>
        <w:tabs>
          <w:tab w:val="left" w:pos="735"/>
          <w:tab w:val="left" w:pos="1050"/>
          <w:tab w:val="left" w:pos="1260"/>
        </w:tabs>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highlight w:val="none"/>
        </w:rPr>
        <w:t>付款方式</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u w:val="single"/>
        </w:rPr>
        <w:t>合同签订后支付合同价30%的预付款，</w:t>
      </w:r>
      <w:r>
        <w:rPr>
          <w:rFonts w:hint="eastAsia" w:ascii="宋体" w:hAnsi="宋体" w:eastAsia="宋体" w:cs="宋体"/>
          <w:bCs/>
          <w:color w:val="auto"/>
          <w:sz w:val="24"/>
          <w:highlight w:val="none"/>
          <w:u w:val="single"/>
          <w:lang w:val="en-US" w:eastAsia="zh-CN"/>
        </w:rPr>
        <w:t>器材</w:t>
      </w:r>
      <w:r>
        <w:rPr>
          <w:rFonts w:hint="eastAsia" w:ascii="宋体" w:hAnsi="宋体" w:eastAsia="宋体" w:cs="宋体"/>
          <w:bCs/>
          <w:color w:val="auto"/>
          <w:sz w:val="24"/>
          <w:szCs w:val="24"/>
          <w:highlight w:val="none"/>
          <w:u w:val="single"/>
        </w:rPr>
        <w:t>安装完成</w:t>
      </w:r>
      <w:r>
        <w:rPr>
          <w:rFonts w:hint="eastAsia" w:ascii="宋体" w:hAnsi="宋体" w:eastAsia="宋体" w:cs="宋体"/>
          <w:bCs/>
          <w:color w:val="auto"/>
          <w:sz w:val="24"/>
          <w:szCs w:val="24"/>
          <w:highlight w:val="none"/>
          <w:u w:val="single"/>
          <w:lang w:val="en-US" w:eastAsia="zh-CN"/>
        </w:rPr>
        <w:t>并</w:t>
      </w:r>
      <w:r>
        <w:rPr>
          <w:rFonts w:hint="eastAsia" w:ascii="宋体" w:hAnsi="宋体" w:eastAsia="宋体" w:cs="宋体"/>
          <w:bCs/>
          <w:color w:val="auto"/>
          <w:sz w:val="24"/>
          <w:highlight w:val="none"/>
          <w:u w:val="single"/>
        </w:rPr>
        <w:t>验收合格后一次性付清余款。</w:t>
      </w:r>
      <w:r>
        <w:rPr>
          <w:rFonts w:hint="eastAsia" w:ascii="宋体" w:hAnsi="宋体"/>
          <w:bCs/>
          <w:color w:val="auto"/>
          <w:sz w:val="24"/>
          <w:highlight w:val="none"/>
          <w:u w:val="single"/>
          <w:lang w:val="en-US" w:eastAsia="zh-CN"/>
        </w:rPr>
        <w:t>需方付款前，供</w:t>
      </w:r>
      <w:r>
        <w:rPr>
          <w:rFonts w:hint="eastAsia" w:ascii="宋体" w:hAnsi="宋体" w:eastAsia="宋体" w:cs="宋体"/>
          <w:bCs/>
          <w:color w:val="auto"/>
          <w:sz w:val="24"/>
          <w:highlight w:val="none"/>
          <w:u w:val="single"/>
        </w:rPr>
        <w:t>方应提供对应增值税发票</w:t>
      </w:r>
      <w:r>
        <w:rPr>
          <w:rFonts w:hint="eastAsia" w:ascii="宋体" w:hAnsi="宋体"/>
          <w:bCs/>
          <w:color w:val="auto"/>
          <w:sz w:val="24"/>
          <w:highlight w:val="none"/>
          <w:u w:val="single"/>
          <w:lang w:eastAsia="zh-CN"/>
        </w:rPr>
        <w:t>，</w:t>
      </w:r>
      <w:r>
        <w:rPr>
          <w:rFonts w:hint="eastAsia" w:ascii="宋体" w:hAnsi="宋体"/>
          <w:bCs/>
          <w:color w:val="auto"/>
          <w:sz w:val="24"/>
          <w:highlight w:val="none"/>
          <w:u w:val="single"/>
          <w:lang w:val="en-US" w:eastAsia="zh-CN"/>
        </w:rPr>
        <w:t>否则需方有权拒绝付款且不承担违约责任</w:t>
      </w:r>
      <w:r>
        <w:rPr>
          <w:rFonts w:hint="eastAsia" w:ascii="宋体" w:hAnsi="宋体" w:eastAsia="宋体" w:cs="宋体"/>
          <w:bCs/>
          <w:color w:val="auto"/>
          <w:sz w:val="24"/>
          <w:szCs w:val="24"/>
          <w:highlight w:val="none"/>
        </w:rPr>
        <w:t>。</w:t>
      </w:r>
    </w:p>
    <w:p w14:paraId="698F82FC">
      <w:pPr>
        <w:numPr>
          <w:ilvl w:val="0"/>
          <w:numId w:val="0"/>
        </w:numPr>
        <w:tabs>
          <w:tab w:val="left" w:pos="0"/>
          <w:tab w:val="left" w:pos="1365"/>
        </w:tabs>
        <w:spacing w:line="360" w:lineRule="auto"/>
        <w:ind w:left="0" w:leftChars="0" w:firstLine="480"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（三）</w:t>
      </w:r>
      <w:r>
        <w:rPr>
          <w:bCs/>
          <w:color w:val="auto"/>
          <w:sz w:val="24"/>
          <w:szCs w:val="24"/>
          <w:highlight w:val="none"/>
        </w:rPr>
        <w:t>知识产权</w:t>
      </w:r>
    </w:p>
    <w:p w14:paraId="056F25EC">
      <w:pPr>
        <w:tabs>
          <w:tab w:val="left" w:pos="945"/>
          <w:tab w:val="left" w:pos="2100"/>
        </w:tabs>
        <w:spacing w:line="360" w:lineRule="auto"/>
        <w:ind w:firstLine="480"/>
        <w:rPr>
          <w:bCs/>
          <w:color w:val="auto"/>
          <w:sz w:val="24"/>
          <w:szCs w:val="24"/>
          <w:highlight w:val="none"/>
        </w:rPr>
      </w:pPr>
      <w:r>
        <w:rPr>
          <w:bCs/>
          <w:color w:val="auto"/>
          <w:sz w:val="24"/>
          <w:szCs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3A7D3BC3">
      <w:pPr>
        <w:numPr>
          <w:ilvl w:val="0"/>
          <w:numId w:val="0"/>
        </w:numPr>
        <w:tabs>
          <w:tab w:val="left" w:pos="735"/>
        </w:tabs>
        <w:spacing w:line="360" w:lineRule="auto"/>
        <w:ind w:left="0" w:leftChars="0" w:firstLine="480"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（四）</w:t>
      </w:r>
      <w:r>
        <w:rPr>
          <w:bCs/>
          <w:color w:val="auto"/>
          <w:sz w:val="24"/>
          <w:szCs w:val="24"/>
          <w:highlight w:val="none"/>
        </w:rPr>
        <w:t>质量要求与检验：</w:t>
      </w:r>
    </w:p>
    <w:p w14:paraId="6D6B0FC2">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供方应严格按照招标文件的有关规定和供方投标文件提供合格的货物或服务。 </w:t>
      </w:r>
    </w:p>
    <w:p w14:paraId="41DBA4C3">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60FE785A">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货物的到货验收</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括：数量、外观、质量、性能、随机备件、装箱单、质量证书等随机资料及</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装完整无破损。</w:t>
      </w:r>
    </w:p>
    <w:p w14:paraId="3171A2AF">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货物和系统调试验收标准：按行业通行标准、厂方出厂标准、采购文件要求和供方投标文件的承诺，并不低于国家相关标准。</w:t>
      </w:r>
    </w:p>
    <w:p w14:paraId="08EB7F3A">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货物运到需方指定地点并经需方验证签收后，由于需方保管不善造成的质量问题，供方应负责修理，但有关费用由需方承担。</w:t>
      </w:r>
    </w:p>
    <w:p w14:paraId="70FF5257">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验收不合格的，供方应当按照需方要求在指定的合理期限内进行整改和完善，直至符合招标文件要求和供方投标文件承诺的相关标准。逾期不予整改或经整改仍不能符合相关要求，或者导致合同目的无法实现，需方有权依照法律程序解除合同，并追究供方的违约责任。</w:t>
      </w:r>
    </w:p>
    <w:p w14:paraId="1F206EC0">
      <w:pPr>
        <w:numPr>
          <w:ilvl w:val="0"/>
          <w:numId w:val="11"/>
        </w:num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需方不得擅自变更招标文件要求和供方投标文件约定的性能、指标等相关内容，如有变更应按《中华人民共和国政府采购法》、财政部《政府采购货物和服务招标投标管理办法》的相关程序执行。</w:t>
      </w:r>
    </w:p>
    <w:p w14:paraId="493E0187">
      <w:pPr>
        <w:numPr>
          <w:ilvl w:val="0"/>
          <w:numId w:val="0"/>
        </w:numPr>
        <w:tabs>
          <w:tab w:val="left" w:pos="735"/>
        </w:tabs>
        <w:spacing w:line="360" w:lineRule="auto"/>
        <w:ind w:left="0" w:leftChars="0" w:firstLine="480" w:firstLineChars="0"/>
        <w:rPr>
          <w:bCs/>
          <w:color w:val="auto"/>
          <w:sz w:val="24"/>
          <w:szCs w:val="24"/>
          <w:highlight w:val="none"/>
        </w:rPr>
      </w:pPr>
      <w:r>
        <w:rPr>
          <w:rFonts w:hint="eastAsia" w:ascii="Times New Roman" w:hAnsi="Times New Roman" w:eastAsia="宋体" w:cs="Times New Roman"/>
          <w:bCs/>
          <w:color w:val="auto"/>
          <w:kern w:val="2"/>
          <w:sz w:val="24"/>
          <w:szCs w:val="24"/>
          <w:highlight w:val="none"/>
          <w:lang w:val="en-US" w:eastAsia="zh-CN" w:bidi="ar-SA"/>
        </w:rPr>
        <w:t>（五）</w:t>
      </w:r>
      <w:r>
        <w:rPr>
          <w:bCs/>
          <w:color w:val="auto"/>
          <w:sz w:val="24"/>
          <w:szCs w:val="24"/>
          <w:highlight w:val="none"/>
        </w:rPr>
        <w:t>交货条件：</w:t>
      </w:r>
    </w:p>
    <w:p w14:paraId="008B09F2">
      <w:pPr>
        <w:tabs>
          <w:tab w:val="left" w:pos="420"/>
          <w:tab w:val="left" w:pos="1155"/>
        </w:tabs>
        <w:spacing w:line="360" w:lineRule="auto"/>
        <w:ind w:firstLine="52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1</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szCs w:val="24"/>
          <w:highlight w:val="none"/>
        </w:rPr>
        <w:t>供货期或完工期</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p>
    <w:p w14:paraId="4FFC7134">
      <w:pPr>
        <w:tabs>
          <w:tab w:val="left" w:pos="1155"/>
        </w:tabs>
        <w:spacing w:line="360" w:lineRule="auto"/>
        <w:ind w:firstLine="5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highlight w:val="none"/>
        </w:rPr>
        <w:t>供方在验收时应先用信函、传真、电子邮件等书面方式通知需方。</w:t>
      </w:r>
    </w:p>
    <w:p w14:paraId="53CD4841">
      <w:pPr>
        <w:tabs>
          <w:tab w:val="left" w:pos="1155"/>
        </w:tabs>
        <w:spacing w:line="360" w:lineRule="auto"/>
        <w:ind w:firstLine="5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highlight w:val="none"/>
        </w:rPr>
        <w:t>货物的外观、</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装、运输应按国家有关规定或相关部颁标准执行。如因供方</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装或运输不当等原因造成损坏或丢失，应由供方负责调换或补缺，如因此导致供方逾期交付货物的，供方还应承担逾期交付的违约责任。</w:t>
      </w:r>
    </w:p>
    <w:p w14:paraId="460AB80B">
      <w:pPr>
        <w:tabs>
          <w:tab w:val="left" w:pos="1155"/>
        </w:tabs>
        <w:spacing w:line="360" w:lineRule="auto"/>
        <w:ind w:firstLine="5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highlight w:val="none"/>
        </w:rPr>
        <w:t>货物交货时，所有货物必须带有货物质量检验合格证书、中文质保单、装箱单、中文货物安装使用说明书。</w:t>
      </w:r>
      <w:r>
        <w:rPr>
          <w:rFonts w:hint="eastAsia" w:ascii="宋体" w:hAnsi="宋体" w:eastAsia="宋体" w:cs="宋体"/>
          <w:bCs/>
          <w:color w:val="auto"/>
          <w:sz w:val="24"/>
          <w:highlight w:val="none"/>
          <w:lang w:eastAsia="zh-CN"/>
        </w:rPr>
        <w:t>其他附件</w:t>
      </w:r>
      <w:r>
        <w:rPr>
          <w:rFonts w:hint="eastAsia" w:ascii="宋体" w:hAnsi="宋体" w:eastAsia="宋体" w:cs="宋体"/>
          <w:bCs/>
          <w:color w:val="auto"/>
          <w:sz w:val="24"/>
          <w:highlight w:val="none"/>
        </w:rPr>
        <w:t>所有部件必须原</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装。</w:t>
      </w:r>
    </w:p>
    <w:p w14:paraId="3B46BF55">
      <w:pPr>
        <w:tabs>
          <w:tab w:val="left" w:pos="945"/>
          <w:tab w:val="left" w:pos="1155"/>
        </w:tabs>
        <w:spacing w:line="360" w:lineRule="auto"/>
        <w:ind w:left="2" w:firstLine="520"/>
        <w:rPr>
          <w:bCs/>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kern w:val="2"/>
          <w:sz w:val="24"/>
          <w:highlight w:val="none"/>
          <w:lang w:val="en-US" w:eastAsia="zh-CN" w:bidi="ar-SA"/>
        </w:rPr>
        <w:t>．</w:t>
      </w:r>
      <w:r>
        <w:rPr>
          <w:rFonts w:hint="eastAsia" w:ascii="宋体" w:hAnsi="宋体" w:eastAsia="宋体" w:cs="宋体"/>
          <w:bCs/>
          <w:color w:val="auto"/>
          <w:sz w:val="24"/>
          <w:highlight w:val="none"/>
        </w:rPr>
        <w:t>运输及到货地点：由供方负责办理运输并承担所有费用，直接送到需方指定地点，即：以合同书上的地点为准。</w:t>
      </w:r>
      <w:r>
        <w:rPr>
          <w:bCs/>
          <w:color w:val="auto"/>
          <w:sz w:val="24"/>
          <w:highlight w:val="none"/>
        </w:rPr>
        <w:t xml:space="preserve">                    </w:t>
      </w:r>
    </w:p>
    <w:p w14:paraId="4CA2F173">
      <w:pPr>
        <w:spacing w:line="360" w:lineRule="auto"/>
        <w:ind w:firstLine="480"/>
        <w:rPr>
          <w:bCs/>
          <w:color w:val="auto"/>
          <w:sz w:val="24"/>
          <w:highlight w:val="none"/>
        </w:rPr>
      </w:pPr>
      <w:r>
        <w:rPr>
          <w:bCs/>
          <w:color w:val="auto"/>
          <w:sz w:val="24"/>
          <w:highlight w:val="none"/>
        </w:rPr>
        <w:t>（六）安装调试及售后服务：</w:t>
      </w:r>
    </w:p>
    <w:p w14:paraId="699997F9">
      <w:pPr>
        <w:numPr>
          <w:ilvl w:val="0"/>
          <w:numId w:val="12"/>
        </w:numPr>
        <w:tabs>
          <w:tab w:val="left" w:pos="525"/>
          <w:tab w:val="left" w:pos="840"/>
          <w:tab w:val="left" w:pos="945"/>
        </w:tabs>
        <w:spacing w:line="360" w:lineRule="auto"/>
        <w:ind w:left="0" w:firstLine="520"/>
        <w:rPr>
          <w:bCs/>
          <w:color w:val="auto"/>
          <w:sz w:val="24"/>
          <w:highlight w:val="none"/>
        </w:rPr>
      </w:pPr>
      <w:r>
        <w:rPr>
          <w:bCs/>
          <w:color w:val="auto"/>
          <w:sz w:val="24"/>
          <w:highlight w:val="none"/>
        </w:rPr>
        <w:t>供方负责本项目的安装和调试，并保证其提供的货物符合国家、行业、地方、采购文件要求和供方投标文件及合同规定的质量、性能和标准，并正确且安全地安装。</w:t>
      </w:r>
    </w:p>
    <w:p w14:paraId="38D6E63B">
      <w:pPr>
        <w:numPr>
          <w:ilvl w:val="0"/>
          <w:numId w:val="12"/>
        </w:numPr>
        <w:tabs>
          <w:tab w:val="left" w:pos="525"/>
          <w:tab w:val="left" w:pos="840"/>
          <w:tab w:val="left" w:pos="945"/>
          <w:tab w:val="left" w:pos="1050"/>
        </w:tabs>
        <w:spacing w:line="360" w:lineRule="auto"/>
        <w:ind w:left="0" w:firstLine="520"/>
        <w:rPr>
          <w:bCs/>
          <w:color w:val="auto"/>
          <w:sz w:val="24"/>
          <w:highlight w:val="none"/>
        </w:rPr>
      </w:pPr>
      <w:r>
        <w:rPr>
          <w:bCs/>
          <w:color w:val="auto"/>
          <w:sz w:val="24"/>
          <w:highlight w:val="none"/>
        </w:rPr>
        <w:t>供方提供的服务全部按照国家有关法律法规规章和“三</w:t>
      </w:r>
      <w:r>
        <w:rPr>
          <w:rFonts w:hint="eastAsia"/>
          <w:bCs/>
          <w:color w:val="auto"/>
          <w:sz w:val="24"/>
          <w:highlight w:val="none"/>
          <w:lang w:val="en-US" w:eastAsia="zh-CN"/>
        </w:rPr>
        <w:t>包</w:t>
      </w:r>
      <w:r>
        <w:rPr>
          <w:bCs/>
          <w:color w:val="auto"/>
          <w:sz w:val="24"/>
          <w:highlight w:val="none"/>
        </w:rPr>
        <w:t>”规定以及按</w:t>
      </w:r>
      <w:r>
        <w:rPr>
          <w:rFonts w:hint="eastAsia"/>
          <w:bCs/>
          <w:color w:val="auto"/>
          <w:sz w:val="24"/>
          <w:highlight w:val="none"/>
          <w:lang w:val="en-US" w:eastAsia="zh-CN"/>
        </w:rPr>
        <w:t>招标</w:t>
      </w:r>
      <w:r>
        <w:rPr>
          <w:bCs/>
          <w:color w:val="auto"/>
          <w:sz w:val="24"/>
          <w:highlight w:val="none"/>
        </w:rPr>
        <w:t>文件要求和供方投标文件中的承诺执行。</w:t>
      </w:r>
    </w:p>
    <w:p w14:paraId="36191D34">
      <w:pPr>
        <w:numPr>
          <w:ilvl w:val="0"/>
          <w:numId w:val="12"/>
        </w:numPr>
        <w:tabs>
          <w:tab w:val="left" w:pos="525"/>
          <w:tab w:val="left" w:pos="840"/>
          <w:tab w:val="left" w:pos="945"/>
          <w:tab w:val="left" w:pos="1050"/>
        </w:tabs>
        <w:spacing w:line="360" w:lineRule="auto"/>
        <w:ind w:left="0" w:firstLine="520"/>
        <w:rPr>
          <w:bCs/>
          <w:color w:val="auto"/>
          <w:sz w:val="24"/>
          <w:highlight w:val="none"/>
        </w:rPr>
      </w:pPr>
      <w:r>
        <w:rPr>
          <w:bCs/>
          <w:color w:val="auto"/>
          <w:sz w:val="24"/>
          <w:highlight w:val="none"/>
        </w:rPr>
        <w:t>质保期后的货物维护由双方协商再定。</w:t>
      </w:r>
    </w:p>
    <w:p w14:paraId="15EA3938">
      <w:pPr>
        <w:numPr>
          <w:ilvl w:val="0"/>
          <w:numId w:val="12"/>
        </w:numPr>
        <w:tabs>
          <w:tab w:val="left" w:pos="525"/>
          <w:tab w:val="left" w:pos="840"/>
          <w:tab w:val="left" w:pos="945"/>
          <w:tab w:val="left" w:pos="1050"/>
        </w:tabs>
        <w:spacing w:line="360" w:lineRule="auto"/>
        <w:ind w:left="0" w:firstLine="520"/>
        <w:rPr>
          <w:bCs/>
          <w:color w:val="auto"/>
          <w:sz w:val="24"/>
          <w:highlight w:val="none"/>
        </w:rPr>
      </w:pPr>
      <w:r>
        <w:rPr>
          <w:bCs/>
          <w:color w:val="auto"/>
          <w:sz w:val="24"/>
          <w:highlight w:val="none"/>
        </w:rPr>
        <w:t>需方应向供方现场调试的技术人员及维修人员提供方便条件，有关费用由供方负责。</w:t>
      </w:r>
    </w:p>
    <w:p w14:paraId="7956976B">
      <w:pPr>
        <w:numPr>
          <w:ilvl w:val="0"/>
          <w:numId w:val="12"/>
        </w:numPr>
        <w:tabs>
          <w:tab w:val="left" w:pos="525"/>
          <w:tab w:val="left" w:pos="840"/>
          <w:tab w:val="left" w:pos="945"/>
          <w:tab w:val="left" w:pos="1050"/>
        </w:tabs>
        <w:spacing w:line="360" w:lineRule="auto"/>
        <w:ind w:left="0" w:firstLine="520"/>
        <w:rPr>
          <w:bCs/>
          <w:color w:val="auto"/>
          <w:sz w:val="24"/>
          <w:highlight w:val="none"/>
        </w:rPr>
      </w:pPr>
      <w:r>
        <w:rPr>
          <w:bCs/>
          <w:color w:val="auto"/>
          <w:sz w:val="24"/>
          <w:highlight w:val="none"/>
        </w:rPr>
        <w:t>需方如要求供方提供采购文件及供方投标文件以外</w:t>
      </w:r>
      <w:r>
        <w:rPr>
          <w:rFonts w:hint="eastAsia"/>
          <w:bCs/>
          <w:color w:val="auto"/>
          <w:sz w:val="24"/>
          <w:highlight w:val="none"/>
          <w:lang w:eastAsia="zh-CN"/>
        </w:rPr>
        <w:t>的其他</w:t>
      </w:r>
      <w:r>
        <w:rPr>
          <w:bCs/>
          <w:color w:val="auto"/>
          <w:sz w:val="24"/>
          <w:highlight w:val="none"/>
        </w:rPr>
        <w:t>服务，其费用另定。</w:t>
      </w:r>
    </w:p>
    <w:p w14:paraId="3EBEC582">
      <w:pPr>
        <w:widowControl/>
        <w:spacing w:line="360" w:lineRule="auto"/>
        <w:ind w:firstLine="480"/>
        <w:jc w:val="left"/>
        <w:rPr>
          <w:rFonts w:hint="eastAsia" w:ascii="宋体" w:hAnsi="宋体"/>
          <w:color w:val="auto"/>
          <w:sz w:val="24"/>
          <w:highlight w:val="none"/>
          <w:lang w:bidi="ar"/>
        </w:rPr>
      </w:pPr>
      <w:r>
        <w:rPr>
          <w:bCs/>
          <w:color w:val="auto"/>
          <w:sz w:val="24"/>
          <w:highlight w:val="none"/>
        </w:rPr>
        <w:t>（七）</w:t>
      </w:r>
      <w:r>
        <w:rPr>
          <w:rFonts w:ascii="宋体" w:hAnsi="宋体"/>
          <w:color w:val="auto"/>
          <w:sz w:val="24"/>
          <w:highlight w:val="none"/>
          <w:lang w:bidi="ar"/>
        </w:rPr>
        <w:t>履约验收</w:t>
      </w:r>
      <w:r>
        <w:rPr>
          <w:rFonts w:hint="eastAsia" w:ascii="宋体" w:hAnsi="宋体"/>
          <w:color w:val="auto"/>
          <w:sz w:val="24"/>
          <w:highlight w:val="none"/>
          <w:lang w:bidi="ar"/>
        </w:rPr>
        <w:t>：</w:t>
      </w:r>
    </w:p>
    <w:p w14:paraId="6100E284">
      <w:pPr>
        <w:widowControl/>
        <w:spacing w:line="360" w:lineRule="auto"/>
        <w:ind w:firstLine="480"/>
        <w:jc w:val="left"/>
        <w:rPr>
          <w:rFonts w:hint="eastAsia" w:ascii="宋体" w:hAnsi="宋体"/>
          <w:color w:val="auto"/>
          <w:sz w:val="24"/>
          <w:highlight w:val="none"/>
          <w:lang w:bidi="ar"/>
        </w:rPr>
      </w:pPr>
      <w:r>
        <w:rPr>
          <w:rFonts w:hint="eastAsia" w:ascii="宋体" w:hAnsi="宋体"/>
          <w:color w:val="auto"/>
          <w:sz w:val="24"/>
          <w:highlight w:val="none"/>
          <w:lang w:bidi="ar"/>
        </w:rPr>
        <w:t>验收组织方式：委托第三方机构进行验收</w:t>
      </w:r>
    </w:p>
    <w:p w14:paraId="1B077D6E">
      <w:pPr>
        <w:widowControl/>
        <w:spacing w:line="360" w:lineRule="auto"/>
        <w:ind w:firstLine="480"/>
        <w:jc w:val="left"/>
        <w:rPr>
          <w:rFonts w:hint="eastAsia" w:ascii="宋体" w:hAnsi="宋体"/>
          <w:color w:val="auto"/>
          <w:sz w:val="24"/>
          <w:highlight w:val="none"/>
          <w:lang w:bidi="ar"/>
        </w:rPr>
      </w:pPr>
      <w:r>
        <w:rPr>
          <w:rFonts w:hint="eastAsia" w:ascii="宋体" w:hAnsi="宋体"/>
          <w:color w:val="auto"/>
          <w:sz w:val="24"/>
          <w:highlight w:val="none"/>
          <w:lang w:bidi="ar"/>
        </w:rPr>
        <w:t>验收主体：</w:t>
      </w:r>
      <w:r>
        <w:rPr>
          <w:rFonts w:hint="eastAsia" w:ascii="仿宋_GB2312"/>
          <w:bCs/>
          <w:color w:val="auto"/>
          <w:sz w:val="24"/>
          <w:highlight w:val="none"/>
          <w:lang w:eastAsia="zh-CN"/>
        </w:rPr>
        <w:t>无锡市体育</w:t>
      </w:r>
      <w:r>
        <w:rPr>
          <w:rFonts w:hint="eastAsia" w:ascii="仿宋_GB2312"/>
          <w:bCs/>
          <w:color w:val="auto"/>
          <w:sz w:val="24"/>
          <w:highlight w:val="none"/>
          <w:lang w:val="en-US" w:eastAsia="zh-CN"/>
        </w:rPr>
        <w:t>局</w:t>
      </w:r>
    </w:p>
    <w:p w14:paraId="0BE33E0F">
      <w:pPr>
        <w:widowControl/>
        <w:spacing w:line="360" w:lineRule="auto"/>
        <w:ind w:firstLine="480"/>
        <w:jc w:val="left"/>
        <w:rPr>
          <w:rFonts w:hint="eastAsia" w:ascii="宋体" w:hAnsi="宋体"/>
          <w:color w:val="auto"/>
          <w:sz w:val="24"/>
          <w:highlight w:val="none"/>
          <w:lang w:bidi="ar"/>
        </w:rPr>
      </w:pPr>
      <w:r>
        <w:rPr>
          <w:rFonts w:hint="eastAsia" w:ascii="宋体" w:hAnsi="宋体"/>
          <w:color w:val="auto"/>
          <w:sz w:val="24"/>
          <w:highlight w:val="none"/>
          <w:lang w:bidi="ar"/>
        </w:rPr>
        <w:t>履约验收时间：</w:t>
      </w:r>
      <w:r>
        <w:rPr>
          <w:rFonts w:hint="eastAsia" w:ascii="宋体" w:hAnsi="宋体"/>
          <w:color w:val="auto"/>
          <w:sz w:val="24"/>
          <w:highlight w:val="none"/>
          <w:lang w:val="en-US" w:eastAsia="zh-CN" w:bidi="ar"/>
        </w:rPr>
        <w:t xml:space="preserve">货物安装调试完成后 </w:t>
      </w:r>
    </w:p>
    <w:p w14:paraId="1D12B47C">
      <w:pPr>
        <w:widowControl/>
        <w:spacing w:line="360" w:lineRule="auto"/>
        <w:ind w:firstLine="480"/>
        <w:jc w:val="left"/>
        <w:rPr>
          <w:rFonts w:hint="eastAsia" w:ascii="宋体" w:hAnsi="宋体"/>
          <w:color w:val="auto"/>
          <w:sz w:val="24"/>
          <w:highlight w:val="none"/>
          <w:lang w:bidi="ar"/>
        </w:rPr>
      </w:pPr>
      <w:r>
        <w:rPr>
          <w:rFonts w:hint="eastAsia" w:ascii="宋体" w:hAnsi="宋体"/>
          <w:color w:val="auto"/>
          <w:sz w:val="24"/>
          <w:highlight w:val="none"/>
          <w:lang w:bidi="ar"/>
        </w:rPr>
        <w:t>履约验收方式：一次性验收</w:t>
      </w:r>
    </w:p>
    <w:p w14:paraId="2F4035E7">
      <w:pPr>
        <w:widowControl/>
        <w:spacing w:line="360" w:lineRule="auto"/>
        <w:ind w:firstLine="480"/>
        <w:jc w:val="left"/>
        <w:rPr>
          <w:rFonts w:hint="eastAsia" w:ascii="宋体" w:hAnsi="宋体"/>
          <w:color w:val="auto"/>
          <w:sz w:val="24"/>
          <w:highlight w:val="none"/>
          <w:lang w:bidi="ar"/>
        </w:rPr>
      </w:pPr>
      <w:r>
        <w:rPr>
          <w:rFonts w:hint="eastAsia" w:ascii="宋体" w:hAnsi="宋体"/>
          <w:color w:val="auto"/>
          <w:sz w:val="24"/>
          <w:highlight w:val="none"/>
          <w:lang w:bidi="ar"/>
        </w:rPr>
        <w:t>履约验收程序：依照《江苏省政府采购履约验收管理办法》（苏财规〔2024〕7号）相关规定执行。</w:t>
      </w:r>
    </w:p>
    <w:p w14:paraId="36493571">
      <w:pPr>
        <w:widowControl/>
        <w:spacing w:line="360" w:lineRule="auto"/>
        <w:ind w:firstLine="480"/>
        <w:jc w:val="left"/>
        <w:rPr>
          <w:rFonts w:hint="eastAsia" w:ascii="宋体" w:hAnsi="宋体" w:eastAsia="宋体"/>
          <w:color w:val="auto"/>
          <w:sz w:val="24"/>
          <w:highlight w:val="none"/>
          <w:lang w:eastAsia="zh-CN" w:bidi="ar"/>
        </w:rPr>
      </w:pPr>
      <w:r>
        <w:rPr>
          <w:rFonts w:hint="eastAsia" w:ascii="宋体" w:hAnsi="宋体"/>
          <w:color w:val="auto"/>
          <w:sz w:val="24"/>
          <w:highlight w:val="none"/>
          <w:lang w:bidi="ar"/>
        </w:rPr>
        <w:t>履约验收内容：依照采购文件执行</w:t>
      </w:r>
      <w:r>
        <w:rPr>
          <w:rFonts w:hint="eastAsia" w:ascii="宋体" w:hAnsi="宋体"/>
          <w:color w:val="auto"/>
          <w:sz w:val="24"/>
          <w:highlight w:val="none"/>
          <w:lang w:eastAsia="zh-CN" w:bidi="ar"/>
        </w:rPr>
        <w:t>；在交货时须随货提供产品相关参数证明材料，如证明材料无法体现设备参数或不符合</w:t>
      </w:r>
      <w:r>
        <w:rPr>
          <w:rFonts w:hint="eastAsia" w:ascii="宋体" w:hAnsi="宋体" w:cs="宋体"/>
          <w:bCs/>
          <w:color w:val="auto"/>
          <w:sz w:val="24"/>
          <w:highlight w:val="none"/>
        </w:rPr>
        <w:t>需方</w:t>
      </w:r>
      <w:r>
        <w:rPr>
          <w:rFonts w:hint="eastAsia" w:ascii="宋体" w:hAnsi="宋体"/>
          <w:color w:val="auto"/>
          <w:sz w:val="24"/>
          <w:highlight w:val="none"/>
          <w:lang w:eastAsia="zh-CN" w:bidi="ar"/>
        </w:rPr>
        <w:t>需求或相关质量标准，</w:t>
      </w:r>
      <w:r>
        <w:rPr>
          <w:rFonts w:hint="eastAsia" w:ascii="宋体" w:hAnsi="宋体" w:cs="宋体"/>
          <w:bCs/>
          <w:color w:val="auto"/>
          <w:sz w:val="24"/>
          <w:highlight w:val="none"/>
        </w:rPr>
        <w:t>需方</w:t>
      </w:r>
      <w:r>
        <w:rPr>
          <w:rFonts w:hint="eastAsia" w:ascii="宋体" w:hAnsi="宋体"/>
          <w:color w:val="auto"/>
          <w:sz w:val="24"/>
          <w:highlight w:val="none"/>
          <w:lang w:eastAsia="zh-CN" w:bidi="ar"/>
        </w:rPr>
        <w:t>有权拒收该批产品，并要求</w:t>
      </w:r>
      <w:r>
        <w:rPr>
          <w:rFonts w:hint="eastAsia" w:ascii="宋体" w:hAnsi="宋体" w:cs="宋体"/>
          <w:bCs/>
          <w:color w:val="auto"/>
          <w:sz w:val="24"/>
          <w:highlight w:val="none"/>
        </w:rPr>
        <w:t>供方</w:t>
      </w:r>
      <w:r>
        <w:rPr>
          <w:rFonts w:hint="eastAsia" w:ascii="宋体" w:hAnsi="宋体"/>
          <w:color w:val="auto"/>
          <w:sz w:val="24"/>
          <w:highlight w:val="none"/>
          <w:lang w:eastAsia="zh-CN" w:bidi="ar"/>
        </w:rPr>
        <w:t>在合理期限内进行整改。整改期间所产生的全部费用（包括但不限于运输、检测、仓储等费用）由</w:t>
      </w:r>
      <w:r>
        <w:rPr>
          <w:rFonts w:hint="eastAsia" w:ascii="宋体" w:hAnsi="宋体" w:cs="宋体"/>
          <w:bCs/>
          <w:color w:val="auto"/>
          <w:sz w:val="24"/>
          <w:highlight w:val="none"/>
        </w:rPr>
        <w:t>供方</w:t>
      </w:r>
      <w:r>
        <w:rPr>
          <w:rFonts w:hint="eastAsia" w:ascii="宋体" w:hAnsi="宋体"/>
          <w:color w:val="auto"/>
          <w:sz w:val="24"/>
          <w:highlight w:val="none"/>
          <w:lang w:eastAsia="zh-CN" w:bidi="ar"/>
        </w:rPr>
        <w:t>自行承担，且交货期限不予顺延。</w:t>
      </w:r>
    </w:p>
    <w:p w14:paraId="20609097">
      <w:pPr>
        <w:spacing w:line="360" w:lineRule="auto"/>
        <w:ind w:firstLine="480"/>
        <w:rPr>
          <w:bCs/>
          <w:color w:val="auto"/>
          <w:sz w:val="24"/>
          <w:highlight w:val="none"/>
        </w:rPr>
      </w:pPr>
      <w:r>
        <w:rPr>
          <w:rFonts w:hint="eastAsia" w:ascii="宋体" w:hAnsi="宋体"/>
          <w:color w:val="auto"/>
          <w:sz w:val="24"/>
          <w:highlight w:val="none"/>
          <w:lang w:bidi="ar"/>
        </w:rPr>
        <w:t>履约验收标准：</w:t>
      </w:r>
      <w:r>
        <w:rPr>
          <w:rFonts w:hint="eastAsia" w:ascii="宋体" w:hAnsi="宋体" w:eastAsia="宋体" w:cs="宋体"/>
          <w:bCs w:val="0"/>
          <w:color w:val="auto"/>
          <w:sz w:val="24"/>
          <w:highlight w:val="none"/>
          <w:lang w:eastAsia="zh-CN"/>
        </w:rPr>
        <w:t>合格，符合采购人需求</w:t>
      </w:r>
      <w:r>
        <w:rPr>
          <w:rFonts w:hint="eastAsia" w:hAnsi="宋体"/>
          <w:bCs/>
          <w:color w:val="auto"/>
          <w:sz w:val="24"/>
          <w:highlight w:val="none"/>
        </w:rPr>
        <w:t>。</w:t>
      </w:r>
    </w:p>
    <w:p w14:paraId="3F37CF3D">
      <w:pPr>
        <w:spacing w:line="360" w:lineRule="auto"/>
        <w:ind w:firstLine="480"/>
        <w:rPr>
          <w:bCs/>
          <w:color w:val="auto"/>
          <w:sz w:val="24"/>
          <w:highlight w:val="none"/>
        </w:rPr>
      </w:pPr>
      <w:r>
        <w:rPr>
          <w:rFonts w:hint="eastAsia"/>
          <w:bCs/>
          <w:color w:val="auto"/>
          <w:sz w:val="24"/>
          <w:highlight w:val="none"/>
          <w:lang w:eastAsia="zh-CN"/>
        </w:rPr>
        <w:t>（</w:t>
      </w:r>
      <w:r>
        <w:rPr>
          <w:rFonts w:hint="eastAsia"/>
          <w:bCs/>
          <w:color w:val="auto"/>
          <w:sz w:val="24"/>
          <w:highlight w:val="none"/>
          <w:lang w:val="en-US" w:eastAsia="zh-CN"/>
        </w:rPr>
        <w:t>八</w:t>
      </w:r>
      <w:r>
        <w:rPr>
          <w:rFonts w:hint="eastAsia"/>
          <w:bCs/>
          <w:color w:val="auto"/>
          <w:sz w:val="24"/>
          <w:highlight w:val="none"/>
          <w:lang w:eastAsia="zh-CN"/>
        </w:rPr>
        <w:t>）</w:t>
      </w:r>
      <w:r>
        <w:rPr>
          <w:bCs/>
          <w:color w:val="auto"/>
          <w:sz w:val="24"/>
          <w:highlight w:val="none"/>
        </w:rPr>
        <w:t>违约责任：</w:t>
      </w:r>
    </w:p>
    <w:p w14:paraId="75549699">
      <w:pPr>
        <w:numPr>
          <w:ilvl w:val="0"/>
          <w:numId w:val="0"/>
        </w:numPr>
        <w:tabs>
          <w:tab w:val="left" w:pos="0"/>
          <w:tab w:val="left" w:pos="525"/>
          <w:tab w:val="left" w:pos="945"/>
        </w:tabs>
        <w:spacing w:line="360" w:lineRule="auto"/>
        <w:ind w:left="0" w:leftChars="0" w:firstLine="520"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1．</w:t>
      </w:r>
      <w:r>
        <w:rPr>
          <w:rFonts w:hint="eastAsia" w:ascii="宋体" w:hAnsi="宋体" w:eastAsia="宋体" w:cs="宋体"/>
          <w:bCs/>
          <w:color w:val="auto"/>
          <w:sz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或依照法律程序解除部分或全部合同。延期应通过签订补充合同的方式由双方认可并履行。</w:t>
      </w:r>
    </w:p>
    <w:p w14:paraId="181C1EDC">
      <w:pPr>
        <w:numPr>
          <w:ilvl w:val="0"/>
          <w:numId w:val="0"/>
        </w:numPr>
        <w:tabs>
          <w:tab w:val="left" w:pos="735"/>
          <w:tab w:val="left" w:pos="1050"/>
          <w:tab w:val="left" w:pos="1260"/>
        </w:tabs>
        <w:spacing w:line="312" w:lineRule="auto"/>
        <w:ind w:left="0" w:leftChars="0" w:firstLine="525"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2．</w:t>
      </w:r>
      <w:r>
        <w:rPr>
          <w:rFonts w:hint="eastAsia" w:ascii="宋体" w:hAnsi="宋体" w:eastAsia="宋体" w:cs="宋体"/>
          <w:bCs/>
          <w:color w:val="auto"/>
          <w:sz w:val="24"/>
          <w:highlight w:val="none"/>
        </w:rPr>
        <w:t>如供方逾期交货且未经需方同意延长交货时间，除不可抗力外，每逾期一日，供方应按照合同价格的千分之五/天向需方支付违约金。逾期超过20个工作日的，需方有权依照法律程序解除合同，需方如已支付费用的，供方全部返还；且供方应按照合同总价的30%向需方支付违约金，如给需方造成损失的，还应赔偿损失。</w:t>
      </w:r>
    </w:p>
    <w:p w14:paraId="32B2DDD7">
      <w:pPr>
        <w:numPr>
          <w:ilvl w:val="0"/>
          <w:numId w:val="0"/>
        </w:numPr>
        <w:tabs>
          <w:tab w:val="left" w:pos="105"/>
          <w:tab w:val="left" w:pos="525"/>
          <w:tab w:val="left" w:pos="945"/>
        </w:tabs>
        <w:spacing w:line="360" w:lineRule="auto"/>
        <w:ind w:left="0" w:leftChars="0" w:firstLine="520"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3．</w:t>
      </w:r>
      <w:r>
        <w:rPr>
          <w:rFonts w:hint="eastAsia" w:ascii="宋体" w:hAnsi="宋体" w:eastAsia="宋体" w:cs="宋体"/>
          <w:bCs/>
          <w:color w:val="auto"/>
          <w:sz w:val="24"/>
          <w:highlight w:val="none"/>
        </w:rPr>
        <w:t>需方无正当理由逾期付款时，每逾期一日，需方应按照逾期付款金额的万分之</w:t>
      </w:r>
      <w:r>
        <w:rPr>
          <w:rFonts w:hint="eastAsia" w:ascii="宋体" w:hAnsi="宋体" w:cs="宋体"/>
          <w:bCs/>
          <w:color w:val="auto"/>
          <w:sz w:val="24"/>
          <w:highlight w:val="none"/>
          <w:lang w:val="en-US" w:eastAsia="zh-CN"/>
        </w:rPr>
        <w:t>三</w:t>
      </w:r>
      <w:r>
        <w:rPr>
          <w:rFonts w:hint="eastAsia" w:ascii="宋体" w:hAnsi="宋体" w:eastAsia="宋体" w:cs="宋体"/>
          <w:bCs/>
          <w:color w:val="auto"/>
          <w:sz w:val="24"/>
          <w:highlight w:val="none"/>
        </w:rPr>
        <w:t>的标准累计计算向供方支付违约金。</w:t>
      </w:r>
    </w:p>
    <w:p w14:paraId="3DD239E8">
      <w:pPr>
        <w:numPr>
          <w:ilvl w:val="0"/>
          <w:numId w:val="0"/>
        </w:numPr>
        <w:tabs>
          <w:tab w:val="left" w:pos="105"/>
          <w:tab w:val="left" w:pos="525"/>
          <w:tab w:val="left" w:pos="945"/>
        </w:tabs>
        <w:spacing w:line="360" w:lineRule="auto"/>
        <w:ind w:left="0" w:leftChars="0" w:firstLine="520"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4．</w:t>
      </w:r>
      <w:r>
        <w:rPr>
          <w:rFonts w:hint="eastAsia" w:ascii="宋体" w:hAnsi="宋体" w:eastAsia="宋体" w:cs="宋体"/>
          <w:bCs/>
          <w:color w:val="auto"/>
          <w:sz w:val="24"/>
          <w:highlight w:val="none"/>
        </w:rPr>
        <w:t>由于需方的原因要求延期交货，需方应按规定承付货款，并承担供方提供的代为保管费。（有关仓储规定另议）</w:t>
      </w:r>
    </w:p>
    <w:p w14:paraId="419247CE">
      <w:pPr>
        <w:numPr>
          <w:ilvl w:val="0"/>
          <w:numId w:val="0"/>
        </w:numPr>
        <w:tabs>
          <w:tab w:val="left" w:pos="105"/>
          <w:tab w:val="left" w:pos="525"/>
          <w:tab w:val="left" w:pos="945"/>
        </w:tabs>
        <w:spacing w:line="360" w:lineRule="auto"/>
        <w:ind w:left="0" w:leftChars="0" w:firstLine="520"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5．</w:t>
      </w:r>
      <w:r>
        <w:rPr>
          <w:rFonts w:hint="eastAsia" w:ascii="宋体" w:hAnsi="宋体" w:eastAsia="宋体" w:cs="宋体"/>
          <w:bCs/>
          <w:color w:val="auto"/>
          <w:sz w:val="24"/>
          <w:highlight w:val="none"/>
        </w:rPr>
        <w:t>供方如无不可抗力，又未履行采购文件、投标文件和合同条款的，一经查实，由供方赔偿由此给需方造成的损失，并按照合同总价的</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%，向需方支付违约金，因采购活动产生的其他责任及后果按采购文件的相关要求及处理方式执行。</w:t>
      </w:r>
    </w:p>
    <w:p w14:paraId="08D4AE2A">
      <w:pPr>
        <w:numPr>
          <w:ilvl w:val="0"/>
          <w:numId w:val="0"/>
        </w:numPr>
        <w:tabs>
          <w:tab w:val="left" w:pos="105"/>
          <w:tab w:val="left" w:pos="525"/>
          <w:tab w:val="left" w:pos="945"/>
        </w:tabs>
        <w:spacing w:line="360" w:lineRule="auto"/>
        <w:ind w:left="0" w:leftChars="0" w:firstLine="520"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6．</w:t>
      </w:r>
      <w:r>
        <w:rPr>
          <w:rFonts w:hint="eastAsia" w:ascii="宋体" w:hAnsi="宋体" w:eastAsia="宋体" w:cs="宋体"/>
          <w:bCs/>
          <w:color w:val="auto"/>
          <w:sz w:val="24"/>
          <w:highlight w:val="none"/>
        </w:rPr>
        <w:t>由于供方提供货物质量和安装存在问题和缺陷导致任何人身、财产损害的，供方应负责承担由此产生的责任，与需方无关。如不可避免地造成需方损失的，需方有权向供方追偿（该等损失</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括但不限于损害赔偿金、需方为解决纠纷支付的律师费、诉讼费、差旅费等合理费用）。供方并应按照合同总价的</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%，向需方支付违约金，如给需方造成其他损失的，供方还应负责赔偿。</w:t>
      </w:r>
    </w:p>
    <w:p w14:paraId="71BE2A02">
      <w:pPr>
        <w:numPr>
          <w:ilvl w:val="0"/>
          <w:numId w:val="0"/>
        </w:numPr>
        <w:tabs>
          <w:tab w:val="left" w:pos="105"/>
          <w:tab w:val="left" w:pos="525"/>
          <w:tab w:val="left" w:pos="945"/>
        </w:tabs>
        <w:spacing w:line="360" w:lineRule="auto"/>
        <w:ind w:left="0" w:leftChars="0" w:firstLine="520" w:firstLineChars="0"/>
        <w:rPr>
          <w:rFonts w:hint="eastAsia" w:ascii="宋体" w:hAnsi="宋体" w:eastAsia="宋体" w:cs="宋体"/>
          <w:bCs/>
          <w:color w:val="auto"/>
          <w:sz w:val="24"/>
          <w:highlight w:val="none"/>
        </w:rPr>
      </w:pPr>
      <w:r>
        <w:rPr>
          <w:rFonts w:hint="eastAsia" w:ascii="宋体" w:hAnsi="宋体" w:eastAsia="宋体" w:cs="宋体"/>
          <w:bCs/>
          <w:color w:val="auto"/>
          <w:kern w:val="2"/>
          <w:sz w:val="24"/>
          <w:highlight w:val="none"/>
          <w:lang w:val="en-US" w:eastAsia="zh-CN" w:bidi="ar-SA"/>
        </w:rPr>
        <w:t>7．</w:t>
      </w:r>
      <w:r>
        <w:rPr>
          <w:rFonts w:hint="eastAsia" w:ascii="宋体" w:hAnsi="宋体" w:eastAsia="宋体" w:cs="宋体"/>
          <w:bCs/>
          <w:color w:val="auto"/>
          <w:sz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562CC88E">
      <w:pPr>
        <w:numPr>
          <w:ilvl w:val="0"/>
          <w:numId w:val="0"/>
        </w:numPr>
        <w:tabs>
          <w:tab w:val="left" w:pos="105"/>
          <w:tab w:val="left" w:pos="525"/>
          <w:tab w:val="left" w:pos="945"/>
        </w:tabs>
        <w:spacing w:line="360" w:lineRule="auto"/>
        <w:ind w:left="0" w:leftChars="0" w:firstLine="520" w:firstLineChars="0"/>
        <w:rPr>
          <w:bCs/>
          <w:color w:val="auto"/>
          <w:sz w:val="24"/>
          <w:highlight w:val="none"/>
        </w:rPr>
      </w:pPr>
      <w:r>
        <w:rPr>
          <w:rFonts w:hint="eastAsia" w:ascii="宋体" w:hAnsi="宋体" w:eastAsia="宋体" w:cs="宋体"/>
          <w:bCs/>
          <w:color w:val="auto"/>
          <w:kern w:val="2"/>
          <w:sz w:val="24"/>
          <w:highlight w:val="none"/>
          <w:lang w:val="en-US" w:eastAsia="zh-CN" w:bidi="ar-SA"/>
        </w:rPr>
        <w:t>8．</w:t>
      </w:r>
      <w:r>
        <w:rPr>
          <w:rFonts w:hint="eastAsia" w:ascii="宋体" w:hAnsi="宋体" w:eastAsia="宋体" w:cs="宋体"/>
          <w:bCs/>
          <w:color w:val="auto"/>
          <w:sz w:val="24"/>
          <w:highlight w:val="none"/>
        </w:rPr>
        <w:t>采购文件及合同中所述之“不可抗力”系指不可预见、不可避免、不可克服的事件，</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括但不限于：战争、洪水、台风、地震及其他</w:t>
      </w:r>
      <w:r>
        <w:rPr>
          <w:rFonts w:hint="eastAsia" w:ascii="宋体" w:hAnsi="宋体" w:eastAsia="宋体" w:cs="宋体"/>
          <w:bCs/>
          <w:color w:val="auto"/>
          <w:sz w:val="24"/>
          <w:highlight w:val="none"/>
          <w:lang w:eastAsia="zh-CN"/>
        </w:rPr>
        <w:t>法律法规</w:t>
      </w:r>
      <w:r>
        <w:rPr>
          <w:rFonts w:hint="eastAsia" w:ascii="宋体" w:hAnsi="宋体" w:eastAsia="宋体" w:cs="宋体"/>
          <w:bCs/>
          <w:color w:val="auto"/>
          <w:sz w:val="24"/>
          <w:highlight w:val="none"/>
        </w:rPr>
        <w:t>规定的事件。</w:t>
      </w:r>
    </w:p>
    <w:p w14:paraId="381F0182">
      <w:pPr>
        <w:spacing w:line="360" w:lineRule="auto"/>
        <w:ind w:left="-2" w:firstLine="520"/>
        <w:rPr>
          <w:bCs/>
          <w:color w:val="auto"/>
          <w:sz w:val="24"/>
          <w:highlight w:val="none"/>
        </w:rPr>
      </w:pPr>
      <w:r>
        <w:rPr>
          <w:bCs/>
          <w:color w:val="auto"/>
          <w:sz w:val="24"/>
          <w:highlight w:val="none"/>
        </w:rPr>
        <w:t>（</w:t>
      </w:r>
      <w:r>
        <w:rPr>
          <w:rFonts w:hint="eastAsia"/>
          <w:bCs/>
          <w:color w:val="auto"/>
          <w:sz w:val="24"/>
          <w:highlight w:val="none"/>
          <w:lang w:val="en-US" w:eastAsia="zh-CN"/>
        </w:rPr>
        <w:t>九</w:t>
      </w:r>
      <w:r>
        <w:rPr>
          <w:bCs/>
          <w:color w:val="auto"/>
          <w:sz w:val="24"/>
          <w:highlight w:val="none"/>
        </w:rPr>
        <w:t>） 合同生效</w:t>
      </w:r>
      <w:r>
        <w:rPr>
          <w:rFonts w:hint="eastAsia"/>
          <w:bCs/>
          <w:color w:val="auto"/>
          <w:sz w:val="24"/>
          <w:highlight w:val="none"/>
          <w:lang w:eastAsia="zh-CN"/>
        </w:rPr>
        <w:t>及其他</w:t>
      </w:r>
      <w:r>
        <w:rPr>
          <w:bCs/>
          <w:color w:val="auto"/>
          <w:sz w:val="24"/>
          <w:highlight w:val="none"/>
        </w:rPr>
        <w:t>：</w:t>
      </w:r>
    </w:p>
    <w:p w14:paraId="240922AE">
      <w:pPr>
        <w:numPr>
          <w:ilvl w:val="0"/>
          <w:numId w:val="0"/>
        </w:numPr>
        <w:tabs>
          <w:tab w:val="left" w:pos="0"/>
          <w:tab w:val="left" w:pos="525"/>
          <w:tab w:val="left" w:pos="945"/>
        </w:tabs>
        <w:spacing w:line="360" w:lineRule="auto"/>
        <w:ind w:left="0" w:leftChars="0" w:firstLine="520"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highlight w:val="none"/>
          <w:lang w:val="en-US" w:eastAsia="zh-CN" w:bidi="ar-SA"/>
        </w:rPr>
        <w:t>1．</w:t>
      </w:r>
      <w:r>
        <w:rPr>
          <w:rFonts w:hint="eastAsia" w:ascii="宋体" w:hAnsi="宋体" w:eastAsia="宋体" w:cs="宋体"/>
          <w:bCs/>
          <w:color w:val="auto"/>
          <w:sz w:val="24"/>
          <w:highlight w:val="none"/>
        </w:rPr>
        <w:t>合同</w:t>
      </w:r>
      <w:r>
        <w:rPr>
          <w:rFonts w:hint="eastAsia" w:ascii="宋体" w:hAnsi="宋体" w:eastAsia="宋体" w:cs="宋体"/>
          <w:bCs/>
          <w:color w:val="auto"/>
          <w:sz w:val="24"/>
          <w:szCs w:val="24"/>
          <w:highlight w:val="none"/>
        </w:rPr>
        <w:t>经供需双方代表签字并盖章后生效。</w:t>
      </w:r>
    </w:p>
    <w:p w14:paraId="7BC66381">
      <w:pPr>
        <w:numPr>
          <w:ilvl w:val="0"/>
          <w:numId w:val="0"/>
        </w:numPr>
        <w:tabs>
          <w:tab w:val="left" w:pos="0"/>
          <w:tab w:val="left" w:pos="525"/>
          <w:tab w:val="left" w:pos="945"/>
        </w:tabs>
        <w:spacing w:line="360" w:lineRule="auto"/>
        <w:ind w:left="0" w:leftChars="0" w:firstLine="520"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highlight w:val="none"/>
          <w:lang w:val="en-US" w:eastAsia="zh-CN" w:bidi="ar-SA"/>
        </w:rPr>
        <w:t>2．</w:t>
      </w:r>
      <w:r>
        <w:rPr>
          <w:rFonts w:hint="eastAsia" w:ascii="宋体" w:hAnsi="宋体" w:eastAsia="宋体" w:cs="宋体"/>
          <w:bCs/>
          <w:color w:val="auto"/>
          <w:sz w:val="24"/>
          <w:szCs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由供需双方协商处理，若协商不成，</w:t>
      </w:r>
      <w:r>
        <w:rPr>
          <w:rFonts w:hint="eastAsia" w:ascii="宋体" w:hAnsi="宋体" w:eastAsia="宋体" w:cs="宋体"/>
          <w:bCs/>
          <w:color w:val="auto"/>
          <w:sz w:val="24"/>
          <w:szCs w:val="24"/>
          <w:highlight w:val="none"/>
        </w:rPr>
        <w:t>可选择以下</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rPr>
        <w:t>方式处理：</w:t>
      </w:r>
    </w:p>
    <w:p w14:paraId="3183B44C">
      <w:pPr>
        <w:tabs>
          <w:tab w:val="left" w:pos="525"/>
          <w:tab w:val="left" w:pos="945"/>
        </w:tabs>
        <w:spacing w:line="360" w:lineRule="auto"/>
        <w:ind w:left="5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向无锡仲裁委员会申请仲裁。</w:t>
      </w:r>
    </w:p>
    <w:p w14:paraId="7A6765F6">
      <w:pPr>
        <w:tabs>
          <w:tab w:val="left" w:pos="525"/>
          <w:tab w:val="left" w:pos="945"/>
        </w:tabs>
        <w:spacing w:line="360" w:lineRule="auto"/>
        <w:ind w:left="521"/>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向需方所在地法院提起诉讼。</w:t>
      </w:r>
    </w:p>
    <w:p w14:paraId="6C6CCBEA">
      <w:pPr>
        <w:tabs>
          <w:tab w:val="left" w:pos="525"/>
          <w:tab w:val="left" w:pos="945"/>
        </w:tabs>
        <w:spacing w:line="360" w:lineRule="auto"/>
        <w:ind w:firstLine="480" w:firstLineChars="200"/>
        <w:rPr>
          <w:rFonts w:hint="eastAsia"/>
          <w:color w:val="auto"/>
          <w:sz w:val="24"/>
          <w:szCs w:val="24"/>
          <w:highlight w:val="none"/>
        </w:rPr>
      </w:pPr>
      <w:r>
        <w:rPr>
          <w:rFonts w:hint="eastAsia" w:ascii="宋体" w:hAnsi="宋体" w:cs="宋体"/>
          <w:color w:val="auto"/>
          <w:sz w:val="24"/>
          <w:szCs w:val="24"/>
          <w:highlight w:val="none"/>
        </w:rPr>
        <w:t>违约方应承担守约方因维权而发生的费用(包括但不限于诉讼费、仲裁费、财产保全费、执行费、评估费、拍卖费、律师费、差旅费、公证费、公告费、送达费、鉴定费等)。</w:t>
      </w:r>
    </w:p>
    <w:p w14:paraId="46A6D778">
      <w:pPr>
        <w:numPr>
          <w:ilvl w:val="0"/>
          <w:numId w:val="0"/>
        </w:numPr>
        <w:tabs>
          <w:tab w:val="left" w:pos="0"/>
          <w:tab w:val="left" w:pos="525"/>
          <w:tab w:val="left" w:pos="945"/>
        </w:tabs>
        <w:spacing w:line="360" w:lineRule="auto"/>
        <w:ind w:left="0" w:leftChars="0" w:firstLine="52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合同在执行过程中出现的未尽事宜，双方在不违背本合同和采购文件的原则下协商解决，协商结果以书面形式签订补充协议，且补充协议与本合同具有同等效力。</w:t>
      </w:r>
    </w:p>
    <w:p w14:paraId="049F2783">
      <w:pPr>
        <w:numPr>
          <w:ilvl w:val="0"/>
          <w:numId w:val="0"/>
        </w:numPr>
        <w:tabs>
          <w:tab w:val="left" w:pos="0"/>
          <w:tab w:val="left" w:pos="525"/>
          <w:tab w:val="left" w:pos="945"/>
        </w:tabs>
        <w:spacing w:line="360" w:lineRule="auto"/>
        <w:ind w:left="0" w:leftChars="0" w:firstLine="52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合同中未有约定的按照有关的法律法规以及国家行业标准或技术文件规定予以解决。</w:t>
      </w:r>
    </w:p>
    <w:p w14:paraId="3EA0C408">
      <w:pPr>
        <w:tabs>
          <w:tab w:val="left" w:pos="1050"/>
          <w:tab w:val="left" w:pos="1155"/>
        </w:tabs>
        <w:spacing w:line="360" w:lineRule="auto"/>
        <w:ind w:firstLine="480" w:firstLineChars="200"/>
        <w:rPr>
          <w:rFonts w:ascii="宋体" w:hAnsi="宋体" w:cs="宋体"/>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供需双方确认：对本合同条款及后果均已知悉，一致确认不存在欺诈、胁迫、乘人之危、重大误解、显失公平等任何可能导致合同无效或被撤销的情形。</w:t>
      </w:r>
      <w:r>
        <w:rPr>
          <w:rFonts w:hint="eastAsia" w:ascii="宋体" w:hAnsi="宋体" w:cs="宋体"/>
          <w:color w:val="auto"/>
          <w:sz w:val="24"/>
          <w:szCs w:val="24"/>
          <w:highlight w:val="none"/>
        </w:rPr>
        <w:br w:type="page"/>
      </w:r>
    </w:p>
    <w:p w14:paraId="7220D3A6">
      <w:pPr>
        <w:tabs>
          <w:tab w:val="left" w:pos="1050"/>
          <w:tab w:val="left" w:pos="1155"/>
        </w:tabs>
        <w:spacing w:line="360" w:lineRule="auto"/>
        <w:ind w:firstLine="784" w:firstLineChars="217"/>
        <w:jc w:val="center"/>
        <w:rPr>
          <w:rFonts w:ascii="黑体" w:hAnsi="宋体" w:eastAsia="黑体"/>
          <w:color w:val="auto"/>
          <w:szCs w:val="24"/>
          <w:highlight w:val="none"/>
        </w:rPr>
      </w:pPr>
      <w:r>
        <w:rPr>
          <w:rFonts w:hint="eastAsia" w:ascii="黑体" w:hAnsi="宋体" w:eastAsia="黑体"/>
          <w:b/>
          <w:bCs/>
          <w:color w:val="auto"/>
          <w:kern w:val="44"/>
          <w:sz w:val="36"/>
          <w:szCs w:val="24"/>
          <w:highlight w:val="none"/>
        </w:rPr>
        <w:t>五. 附件（投标文件部分格式）</w:t>
      </w:r>
      <w:bookmarkEnd w:id="41"/>
    </w:p>
    <w:p w14:paraId="29CB71AA">
      <w:pPr>
        <w:pStyle w:val="39"/>
        <w:rPr>
          <w:color w:val="auto"/>
          <w:highlight w:val="none"/>
        </w:rPr>
      </w:pPr>
    </w:p>
    <w:p w14:paraId="5484F497">
      <w:pPr>
        <w:rPr>
          <w:rFonts w:ascii="宋体" w:hAnsi="宋体"/>
          <w:b/>
          <w:bCs/>
          <w:color w:val="auto"/>
          <w:sz w:val="24"/>
          <w:szCs w:val="24"/>
          <w:highlight w:val="none"/>
        </w:rPr>
      </w:pPr>
    </w:p>
    <w:p w14:paraId="4C58B637">
      <w:pPr>
        <w:rPr>
          <w:rFonts w:ascii="黑体" w:eastAsia="黑体"/>
          <w:bCs/>
          <w:color w:val="auto"/>
          <w:sz w:val="32"/>
          <w:highlight w:val="none"/>
        </w:rPr>
      </w:pPr>
    </w:p>
    <w:p w14:paraId="082F3F99">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1B8EBEC9">
      <w:pPr>
        <w:jc w:val="center"/>
        <w:rPr>
          <w:rFonts w:ascii="黑体" w:eastAsia="黑体"/>
          <w:bCs/>
          <w:color w:val="auto"/>
          <w:sz w:val="52"/>
          <w:szCs w:val="52"/>
          <w:highlight w:val="none"/>
        </w:rPr>
      </w:pPr>
    </w:p>
    <w:p w14:paraId="52C2D84C">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33C454CE">
      <w:pPr>
        <w:jc w:val="center"/>
        <w:rPr>
          <w:rFonts w:ascii="黑体" w:eastAsia="黑体"/>
          <w:bCs/>
          <w:color w:val="auto"/>
          <w:sz w:val="52"/>
          <w:szCs w:val="52"/>
          <w:highlight w:val="none"/>
        </w:rPr>
      </w:pPr>
    </w:p>
    <w:p w14:paraId="0B79F881">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6CF856B2">
      <w:pPr>
        <w:jc w:val="center"/>
        <w:rPr>
          <w:rFonts w:ascii="黑体" w:eastAsia="黑体"/>
          <w:bCs/>
          <w:color w:val="auto"/>
          <w:sz w:val="52"/>
          <w:szCs w:val="52"/>
          <w:highlight w:val="none"/>
        </w:rPr>
      </w:pPr>
    </w:p>
    <w:p w14:paraId="3423156B">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1C926792">
      <w:pPr>
        <w:pStyle w:val="11"/>
        <w:ind w:left="1260"/>
        <w:rPr>
          <w:color w:val="auto"/>
          <w:highlight w:val="none"/>
        </w:rPr>
      </w:pPr>
    </w:p>
    <w:p w14:paraId="3702B2B4">
      <w:pPr>
        <w:rPr>
          <w:color w:val="auto"/>
          <w:highlight w:val="none"/>
        </w:rPr>
      </w:pPr>
    </w:p>
    <w:p w14:paraId="1994F4D2">
      <w:pPr>
        <w:pStyle w:val="11"/>
        <w:ind w:left="1260"/>
        <w:rPr>
          <w:color w:val="auto"/>
          <w:highlight w:val="none"/>
        </w:rPr>
      </w:pPr>
    </w:p>
    <w:p w14:paraId="3193A604">
      <w:pPr>
        <w:ind w:firstLine="2715"/>
        <w:rPr>
          <w:rFonts w:ascii="黑体" w:eastAsia="黑体"/>
          <w:bCs/>
          <w:color w:val="auto"/>
          <w:sz w:val="28"/>
          <w:szCs w:val="28"/>
          <w:highlight w:val="none"/>
        </w:rPr>
      </w:pPr>
      <w:r>
        <w:rPr>
          <w:rFonts w:hint="eastAsia" w:ascii="黑体" w:eastAsia="黑体"/>
          <w:bCs/>
          <w:color w:val="auto"/>
          <w:sz w:val="28"/>
          <w:szCs w:val="28"/>
          <w:highlight w:val="none"/>
        </w:rPr>
        <w:t xml:space="preserve">政府采购编号：  </w:t>
      </w:r>
    </w:p>
    <w:p w14:paraId="119B9957">
      <w:pPr>
        <w:ind w:firstLine="2703"/>
        <w:rPr>
          <w:rFonts w:ascii="黑体" w:eastAsia="黑体"/>
          <w:bCs/>
          <w:color w:val="auto"/>
          <w:sz w:val="28"/>
          <w:szCs w:val="28"/>
          <w:highlight w:val="none"/>
        </w:rPr>
      </w:pPr>
      <w:r>
        <w:rPr>
          <w:rFonts w:hint="eastAsia" w:ascii="黑体" w:eastAsia="黑体"/>
          <w:bCs/>
          <w:color w:val="auto"/>
          <w:sz w:val="28"/>
          <w:szCs w:val="28"/>
          <w:highlight w:val="none"/>
        </w:rPr>
        <w:t>采购项目名称：</w:t>
      </w:r>
    </w:p>
    <w:p w14:paraId="2BD0FED2">
      <w:pPr>
        <w:ind w:firstLine="2703"/>
        <w:rPr>
          <w:rFonts w:ascii="黑体" w:eastAsia="黑体"/>
          <w:bCs/>
          <w:color w:val="auto"/>
          <w:sz w:val="28"/>
          <w:szCs w:val="28"/>
          <w:highlight w:val="none"/>
        </w:rPr>
      </w:pPr>
      <w:r>
        <w:rPr>
          <w:rFonts w:hint="eastAsia" w:ascii="黑体" w:eastAsia="黑体"/>
          <w:bCs/>
          <w:color w:val="auto"/>
          <w:sz w:val="28"/>
          <w:szCs w:val="28"/>
          <w:highlight w:val="none"/>
        </w:rPr>
        <w:t>投标供应商：</w:t>
      </w:r>
    </w:p>
    <w:p w14:paraId="0AC9AFB3">
      <w:pPr>
        <w:rPr>
          <w:rFonts w:ascii="黑体" w:eastAsia="黑体"/>
          <w:bCs/>
          <w:color w:val="auto"/>
          <w:sz w:val="32"/>
          <w:highlight w:val="none"/>
        </w:rPr>
      </w:pPr>
    </w:p>
    <w:p w14:paraId="43B22183">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二〇</w:t>
      </w:r>
      <w:r>
        <w:rPr>
          <w:rFonts w:hint="eastAsia" w:ascii="黑体" w:eastAsia="黑体"/>
          <w:bCs/>
          <w:color w:val="auto"/>
          <w:sz w:val="36"/>
          <w:szCs w:val="36"/>
          <w:highlight w:val="none"/>
        </w:rPr>
        <w:t xml:space="preserve">   年  月  日</w:t>
      </w:r>
    </w:p>
    <w:p w14:paraId="1DAF6818">
      <w:pPr>
        <w:jc w:val="left"/>
        <w:rPr>
          <w:rFonts w:ascii="黑体" w:eastAsia="黑体"/>
          <w:bCs/>
          <w:color w:val="auto"/>
          <w:sz w:val="36"/>
          <w:szCs w:val="36"/>
          <w:highlight w:val="none"/>
        </w:rPr>
      </w:pPr>
      <w:r>
        <w:rPr>
          <w:rFonts w:hint="eastAsia" w:ascii="黑体" w:eastAsia="黑体"/>
          <w:bCs/>
          <w:color w:val="auto"/>
          <w:sz w:val="36"/>
          <w:szCs w:val="36"/>
          <w:highlight w:val="none"/>
        </w:rPr>
        <w:br w:type="page"/>
      </w:r>
    </w:p>
    <w:p w14:paraId="724FF895">
      <w:pP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1.</w:t>
      </w:r>
      <w:r>
        <w:rPr>
          <w:rFonts w:hint="eastAsia" w:asciiTheme="minorEastAsia" w:hAnsiTheme="minorEastAsia" w:eastAsiaTheme="minorEastAsia"/>
          <w:b/>
          <w:color w:val="auto"/>
          <w:sz w:val="24"/>
          <w:szCs w:val="24"/>
          <w:highlight w:val="none"/>
        </w:rPr>
        <w:t>证明文件部分</w:t>
      </w:r>
    </w:p>
    <w:p w14:paraId="5A7824DD">
      <w:pPr>
        <w:pStyle w:val="4"/>
        <w:spacing w:before="120" w:after="120"/>
        <w:jc w:val="left"/>
        <w:rPr>
          <w:color w:val="auto"/>
          <w:sz w:val="28"/>
          <w:szCs w:val="28"/>
          <w:highlight w:val="none"/>
        </w:rPr>
      </w:pPr>
      <w:r>
        <w:rPr>
          <w:rFonts w:hint="eastAsia"/>
          <w:color w:val="auto"/>
          <w:sz w:val="28"/>
          <w:szCs w:val="28"/>
          <w:highlight w:val="none"/>
        </w:rPr>
        <w:t>（1）（投标供应商）法定代表人身份证明书（格式）：</w:t>
      </w:r>
    </w:p>
    <w:p w14:paraId="688804B5">
      <w:pPr>
        <w:topLinePunct/>
        <w:spacing w:line="600" w:lineRule="exact"/>
        <w:ind w:left="420" w:leftChars="200"/>
        <w:rPr>
          <w:bCs/>
          <w:color w:val="auto"/>
          <w:sz w:val="24"/>
          <w:szCs w:val="24"/>
          <w:highlight w:val="none"/>
          <w:u w:val="single"/>
        </w:rPr>
      </w:pPr>
      <w:r>
        <w:rPr>
          <w:rFonts w:hint="eastAsia"/>
          <w:bCs/>
          <w:color w:val="auto"/>
          <w:sz w:val="24"/>
          <w:szCs w:val="24"/>
          <w:highlight w:val="none"/>
        </w:rPr>
        <w:t>投标供应商</w:t>
      </w:r>
      <w:r>
        <w:rPr>
          <w:bCs/>
          <w:color w:val="auto"/>
          <w:sz w:val="24"/>
          <w:szCs w:val="24"/>
          <w:highlight w:val="none"/>
        </w:rPr>
        <w:t>名称：</w:t>
      </w:r>
    </w:p>
    <w:p w14:paraId="10E58930">
      <w:pPr>
        <w:topLinePunct/>
        <w:spacing w:line="600" w:lineRule="exact"/>
        <w:ind w:left="420" w:leftChars="200"/>
        <w:rPr>
          <w:bCs/>
          <w:color w:val="auto"/>
          <w:sz w:val="24"/>
          <w:szCs w:val="24"/>
          <w:highlight w:val="none"/>
        </w:rPr>
      </w:pPr>
      <w:r>
        <w:rPr>
          <w:bCs/>
          <w:color w:val="auto"/>
          <w:sz w:val="24"/>
          <w:szCs w:val="24"/>
          <w:highlight w:val="none"/>
        </w:rPr>
        <w:t>单位性质：</w:t>
      </w:r>
    </w:p>
    <w:p w14:paraId="7CE0D412">
      <w:pPr>
        <w:topLinePunct/>
        <w:spacing w:line="600" w:lineRule="exact"/>
        <w:ind w:left="420" w:leftChars="200"/>
        <w:rPr>
          <w:bCs/>
          <w:color w:val="auto"/>
          <w:sz w:val="24"/>
          <w:szCs w:val="24"/>
          <w:highlight w:val="none"/>
        </w:rPr>
      </w:pPr>
      <w:r>
        <w:rPr>
          <w:bCs/>
          <w:color w:val="auto"/>
          <w:sz w:val="24"/>
          <w:szCs w:val="24"/>
          <w:highlight w:val="none"/>
        </w:rPr>
        <w:t>成立时间：年月日</w:t>
      </w:r>
    </w:p>
    <w:p w14:paraId="363A886C">
      <w:pPr>
        <w:topLinePunct/>
        <w:spacing w:line="600" w:lineRule="exact"/>
        <w:ind w:left="420" w:leftChars="200"/>
        <w:rPr>
          <w:bCs/>
          <w:color w:val="auto"/>
          <w:sz w:val="24"/>
          <w:szCs w:val="24"/>
          <w:highlight w:val="none"/>
        </w:rPr>
      </w:pPr>
      <w:r>
        <w:rPr>
          <w:bCs/>
          <w:color w:val="auto"/>
          <w:sz w:val="24"/>
          <w:szCs w:val="24"/>
          <w:highlight w:val="none"/>
        </w:rPr>
        <w:t>经营期限：</w:t>
      </w:r>
    </w:p>
    <w:p w14:paraId="4435FBFE">
      <w:pPr>
        <w:topLinePunct/>
        <w:spacing w:line="600" w:lineRule="exact"/>
        <w:ind w:left="420" w:leftChars="200"/>
        <w:rPr>
          <w:bCs/>
          <w:color w:val="auto"/>
          <w:sz w:val="24"/>
          <w:szCs w:val="24"/>
          <w:highlight w:val="none"/>
          <w:u w:val="single"/>
        </w:rPr>
      </w:pPr>
      <w:r>
        <w:rPr>
          <w:bCs/>
          <w:color w:val="auto"/>
          <w:sz w:val="24"/>
          <w:szCs w:val="24"/>
          <w:highlight w:val="none"/>
        </w:rPr>
        <w:t>姓名：性别：年龄：职务：</w:t>
      </w:r>
    </w:p>
    <w:p w14:paraId="4CE2A494">
      <w:pPr>
        <w:topLinePunct/>
        <w:spacing w:line="600" w:lineRule="exact"/>
        <w:ind w:left="420" w:leftChars="200"/>
        <w:rPr>
          <w:bCs/>
          <w:color w:val="auto"/>
          <w:sz w:val="24"/>
          <w:szCs w:val="24"/>
          <w:highlight w:val="none"/>
        </w:rPr>
      </w:pPr>
      <w:r>
        <w:rPr>
          <w:bCs/>
          <w:color w:val="auto"/>
          <w:sz w:val="24"/>
          <w:szCs w:val="24"/>
          <w:highlight w:val="none"/>
        </w:rPr>
        <w:t>系</w:t>
      </w:r>
      <w:r>
        <w:rPr>
          <w:rFonts w:hint="eastAsia"/>
          <w:bCs/>
          <w:color w:val="auto"/>
          <w:sz w:val="24"/>
          <w:szCs w:val="24"/>
          <w:highlight w:val="none"/>
        </w:rPr>
        <w:t>（投标供应商</w:t>
      </w:r>
      <w:r>
        <w:rPr>
          <w:bCs/>
          <w:color w:val="auto"/>
          <w:sz w:val="24"/>
          <w:szCs w:val="24"/>
          <w:highlight w:val="none"/>
        </w:rPr>
        <w:t>名称</w:t>
      </w:r>
      <w:r>
        <w:rPr>
          <w:rFonts w:hint="eastAsia"/>
          <w:bCs/>
          <w:color w:val="auto"/>
          <w:sz w:val="24"/>
          <w:szCs w:val="24"/>
          <w:highlight w:val="none"/>
        </w:rPr>
        <w:t>）</w:t>
      </w:r>
      <w:r>
        <w:rPr>
          <w:bCs/>
          <w:color w:val="auto"/>
          <w:sz w:val="24"/>
          <w:szCs w:val="24"/>
          <w:highlight w:val="none"/>
        </w:rPr>
        <w:t>的法定代表人。</w:t>
      </w:r>
    </w:p>
    <w:p w14:paraId="15C34713">
      <w:pPr>
        <w:topLinePunct/>
        <w:spacing w:line="600" w:lineRule="exact"/>
        <w:ind w:left="420" w:leftChars="200"/>
        <w:rPr>
          <w:bCs/>
          <w:color w:val="auto"/>
          <w:sz w:val="24"/>
          <w:szCs w:val="24"/>
          <w:highlight w:val="none"/>
        </w:rPr>
      </w:pPr>
      <w:r>
        <w:rPr>
          <w:bCs/>
          <w:color w:val="auto"/>
          <w:sz w:val="24"/>
          <w:szCs w:val="24"/>
          <w:highlight w:val="none"/>
        </w:rPr>
        <w:t>特此证明。</w:t>
      </w:r>
    </w:p>
    <w:p w14:paraId="5C6619F2">
      <w:pPr>
        <w:topLinePunct/>
        <w:spacing w:line="440" w:lineRule="exact"/>
        <w:ind w:left="420" w:leftChars="200"/>
        <w:rPr>
          <w:color w:val="auto"/>
          <w:highlight w:val="none"/>
        </w:rPr>
      </w:pPr>
      <w:r>
        <w:rPr>
          <w:color w:val="auto"/>
          <w:sz w:val="24"/>
          <w:szCs w:val="24"/>
          <w:highlight w:val="none"/>
        </w:rPr>
        <w:t>附：法定代表人身份证</w:t>
      </w:r>
      <w:r>
        <w:rPr>
          <w:rFonts w:hint="eastAsia"/>
          <w:color w:val="auto"/>
          <w:sz w:val="24"/>
          <w:szCs w:val="24"/>
          <w:highlight w:val="none"/>
        </w:rPr>
        <w:t>原件扫描件（</w:t>
      </w:r>
      <w:r>
        <w:rPr>
          <w:rFonts w:hint="eastAsia" w:ascii="宋体" w:hAnsi="宋体"/>
          <w:color w:val="auto"/>
          <w:sz w:val="24"/>
          <w:szCs w:val="24"/>
          <w:highlight w:val="none"/>
        </w:rPr>
        <w:t>需同时提供正面及背面</w:t>
      </w:r>
      <w:r>
        <w:rPr>
          <w:rFonts w:hint="eastAsia"/>
          <w:color w:val="auto"/>
          <w:sz w:val="24"/>
          <w:szCs w:val="24"/>
          <w:highlight w:val="none"/>
        </w:rPr>
        <w:t>）</w:t>
      </w:r>
    </w:p>
    <w:p w14:paraId="20FF847C">
      <w:pPr>
        <w:spacing w:line="440" w:lineRule="exact"/>
        <w:ind w:left="420" w:leftChars="200"/>
        <w:rPr>
          <w:color w:val="auto"/>
          <w:szCs w:val="21"/>
          <w:highlight w:val="none"/>
        </w:rPr>
      </w:pPr>
    </w:p>
    <w:p w14:paraId="2A425E0C">
      <w:pPr>
        <w:spacing w:line="500" w:lineRule="exact"/>
        <w:ind w:left="420" w:leftChars="200"/>
        <w:rPr>
          <w:rFonts w:ascii="宋体" w:hAnsi="宋体"/>
          <w:color w:val="auto"/>
          <w:szCs w:val="21"/>
          <w:highlight w:val="none"/>
        </w:rPr>
      </w:pPr>
      <w:r>
        <w:rPr>
          <w:color w:val="auto"/>
          <w:szCs w:val="21"/>
          <w:highlight w:val="none"/>
        </w:rPr>
        <mc:AlternateContent>
          <mc:Choice Requires="wps">
            <w:drawing>
              <wp:anchor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7" name="流程图: 可选过程 3"/>
                <wp:cNvGraphicFramePr/>
                <a:graphic xmlns:a="http://schemas.openxmlformats.org/drawingml/2006/main">
                  <a:graphicData uri="http://schemas.microsoft.com/office/word/2010/wordprocessingShape">
                    <wps:wsp>
                      <wps:cNvSpPr/>
                      <wps:spPr>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A6E90A5">
                            <w:pPr>
                              <w:jc w:val="center"/>
                              <w:rPr>
                                <w:szCs w:val="21"/>
                              </w:rPr>
                            </w:pPr>
                          </w:p>
                        </w:txbxContent>
                      </wps:txbx>
                      <wps:bodyPr upright="1"/>
                    </wps:wsp>
                  </a:graphicData>
                </a:graphic>
              </wp:anchor>
            </w:drawing>
          </mc:Choice>
          <mc:Fallback>
            <w:pict>
              <v:shape id="流程图: 可选过程 3" o:spid="_x0000_s1026" o:spt="176" type="#_x0000_t176" style="position:absolute;left:0pt;margin-left:219.35pt;margin-top:20.35pt;height:157.6pt;width:231.05pt;z-index:251661312;mso-width-relative:page;mso-height-relative:page;" fillcolor="#FFFFFF" filled="t" stroked="t" coordsize="21600,21600" o:gfxdata="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t+DYAAAACgEAAA8AAAAAAAAAAQAgAAAAIgAAAGRycy9kb3ducmV2LnhtbFBL&#10;AQIUABQAAAAIAIdO4kAwwzYgLwIAAF4EAAAOAAAAAAAAAAEAIAAAACcBAABkcnMvZTJvRG9jLnht&#10;bFBLBQYAAAAABgAGAFkBAADIBQAAAAA=&#10;">
                <v:fill on="t" focussize="0,0"/>
                <v:stroke color="#000000" joinstyle="miter"/>
                <v:imagedata o:title=""/>
                <o:lock v:ext="edit" aspectratio="f"/>
                <v:textbox>
                  <w:txbxContent>
                    <w:p w14:paraId="3A6E90A5">
                      <w:pPr>
                        <w:jc w:val="center"/>
                        <w:rPr>
                          <w:szCs w:val="21"/>
                        </w:rPr>
                      </w:pPr>
                    </w:p>
                  </w:txbxContent>
                </v:textbox>
              </v:shape>
            </w:pict>
          </mc:Fallback>
        </mc:AlternateContent>
      </w:r>
      <w:r>
        <w:rPr>
          <w:rFonts w:ascii="宋体" w:hAnsi="宋体"/>
          <w:color w:val="auto"/>
          <w:szCs w:val="21"/>
          <w:highlight w:val="none"/>
        </w:rPr>
        <mc:AlternateContent>
          <mc:Choice Requires="wps">
            <w:drawing>
              <wp:anchor distT="0" distB="0" distL="114300" distR="114300" simplePos="0" relativeHeight="251660288" behindDoc="0" locked="0" layoutInCell="1" allowOverlap="1">
                <wp:simplePos x="0" y="0"/>
                <wp:positionH relativeFrom="column">
                  <wp:posOffset>-459105</wp:posOffset>
                </wp:positionH>
                <wp:positionV relativeFrom="paragraph">
                  <wp:posOffset>263525</wp:posOffset>
                </wp:positionV>
                <wp:extent cx="3202940" cy="1976120"/>
                <wp:effectExtent l="4445" t="4445" r="12065" b="19685"/>
                <wp:wrapNone/>
                <wp:docPr id="3" name="流程图: 可选过程 4"/>
                <wp:cNvGraphicFramePr/>
                <a:graphic xmlns:a="http://schemas.openxmlformats.org/drawingml/2006/main">
                  <a:graphicData uri="http://schemas.microsoft.com/office/word/2010/wordprocessingShape">
                    <wps:wsp>
                      <wps:cNvSpPr/>
                      <wps:spPr>
                        <a:xfrm>
                          <a:off x="0" y="0"/>
                          <a:ext cx="3202940"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5F93A42E">
                            <w:pPr>
                              <w:rPr>
                                <w:szCs w:val="21"/>
                              </w:rPr>
                            </w:pPr>
                          </w:p>
                        </w:txbxContent>
                      </wps:txbx>
                      <wps:bodyPr upright="1"/>
                    </wps:wsp>
                  </a:graphicData>
                </a:graphic>
              </wp:anchor>
            </w:drawing>
          </mc:Choice>
          <mc:Fallback>
            <w:pict>
              <v:shape id="流程图: 可选过程 4" o:spid="_x0000_s1026" o:spt="176" type="#_x0000_t176" style="position:absolute;left:0pt;margin-left:-36.15pt;margin-top:20.75pt;height:155.6pt;width:252.2pt;z-index:251660288;mso-width-relative:page;mso-height-relative:page;" fillcolor="#FFFFFF" filled="t" stroked="t" coordsize="21600,21600" o:gfxdata="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oPtELaAAAACgEAAA8AAAAAAAAAAQAgAAAAIgAAAGRycy9kb3ducmV2Lnht&#10;bFBLAQIUABQAAAAIAIdO4kBYoPF1MAIAAF4EAAAOAAAAAAAAAAEAIAAAACkBAABkcnMvZTJvRG9j&#10;LnhtbFBLBQYAAAAABgAGAFkBAADLBQAAAAA=&#10;">
                <v:fill on="t" focussize="0,0"/>
                <v:stroke color="#000000" joinstyle="miter"/>
                <v:imagedata o:title=""/>
                <o:lock v:ext="edit" aspectratio="f"/>
                <v:textbox>
                  <w:txbxContent>
                    <w:p w14:paraId="5F93A42E">
                      <w:pPr>
                        <w:rPr>
                          <w:szCs w:val="21"/>
                        </w:rPr>
                      </w:pPr>
                    </w:p>
                  </w:txbxContent>
                </v:textbox>
              </v:shape>
            </w:pict>
          </mc:Fallback>
        </mc:AlternateContent>
      </w:r>
    </w:p>
    <w:p w14:paraId="51E6B0D3">
      <w:pPr>
        <w:spacing w:line="440" w:lineRule="exact"/>
        <w:ind w:left="420" w:leftChars="200"/>
        <w:rPr>
          <w:color w:val="auto"/>
          <w:szCs w:val="21"/>
          <w:highlight w:val="none"/>
        </w:rPr>
      </w:pPr>
    </w:p>
    <w:p w14:paraId="553DF5CE">
      <w:pPr>
        <w:spacing w:line="500" w:lineRule="exact"/>
        <w:ind w:left="420" w:leftChars="200"/>
        <w:rPr>
          <w:rFonts w:ascii="宋体" w:hAnsi="宋体"/>
          <w:color w:val="auto"/>
          <w:szCs w:val="21"/>
          <w:highlight w:val="none"/>
        </w:rPr>
      </w:pPr>
    </w:p>
    <w:p w14:paraId="645DEF2F">
      <w:pPr>
        <w:spacing w:line="440" w:lineRule="exact"/>
        <w:ind w:left="420" w:leftChars="200"/>
        <w:rPr>
          <w:color w:val="auto"/>
          <w:szCs w:val="21"/>
          <w:highlight w:val="none"/>
        </w:rPr>
      </w:pPr>
    </w:p>
    <w:p w14:paraId="2C7B61FF">
      <w:pPr>
        <w:spacing w:line="440" w:lineRule="exact"/>
        <w:ind w:left="420" w:leftChars="200"/>
        <w:rPr>
          <w:color w:val="auto"/>
          <w:szCs w:val="21"/>
          <w:highlight w:val="none"/>
        </w:rPr>
      </w:pPr>
    </w:p>
    <w:p w14:paraId="77E8B6CC">
      <w:pPr>
        <w:spacing w:line="500" w:lineRule="exact"/>
        <w:ind w:left="420" w:leftChars="200"/>
        <w:rPr>
          <w:rFonts w:ascii="宋体" w:hAnsi="宋体"/>
          <w:color w:val="auto"/>
          <w:szCs w:val="21"/>
          <w:highlight w:val="none"/>
        </w:rPr>
      </w:pPr>
    </w:p>
    <w:p w14:paraId="7D401B39">
      <w:pPr>
        <w:spacing w:line="440" w:lineRule="exact"/>
        <w:ind w:left="420" w:leftChars="200"/>
        <w:rPr>
          <w:color w:val="auto"/>
          <w:szCs w:val="21"/>
          <w:highlight w:val="none"/>
        </w:rPr>
      </w:pPr>
    </w:p>
    <w:p w14:paraId="3BFF7EA2">
      <w:pPr>
        <w:spacing w:line="500" w:lineRule="exact"/>
        <w:ind w:left="420" w:leftChars="200"/>
        <w:rPr>
          <w:rFonts w:ascii="宋体" w:hAnsi="宋体"/>
          <w:color w:val="auto"/>
          <w:szCs w:val="21"/>
          <w:highlight w:val="none"/>
        </w:rPr>
      </w:pPr>
    </w:p>
    <w:p w14:paraId="5ED289FA">
      <w:pPr>
        <w:spacing w:line="440" w:lineRule="exact"/>
        <w:ind w:left="420" w:leftChars="200"/>
        <w:rPr>
          <w:color w:val="auto"/>
          <w:szCs w:val="21"/>
          <w:highlight w:val="none"/>
        </w:rPr>
      </w:pPr>
    </w:p>
    <w:p w14:paraId="5F56019C">
      <w:pPr>
        <w:spacing w:line="440" w:lineRule="exact"/>
        <w:ind w:left="420" w:leftChars="200"/>
        <w:rPr>
          <w:color w:val="auto"/>
          <w:szCs w:val="21"/>
          <w:highlight w:val="none"/>
        </w:rPr>
      </w:pPr>
    </w:p>
    <w:p w14:paraId="09AA700E">
      <w:pPr>
        <w:spacing w:line="440" w:lineRule="exact"/>
        <w:ind w:left="420" w:leftChars="200"/>
        <w:rPr>
          <w:color w:val="auto"/>
          <w:szCs w:val="21"/>
          <w:highlight w:val="none"/>
        </w:rPr>
      </w:pPr>
    </w:p>
    <w:p w14:paraId="5E377EE9">
      <w:pPr>
        <w:spacing w:line="440" w:lineRule="exact"/>
        <w:ind w:left="420" w:leftChars="200"/>
        <w:rPr>
          <w:color w:val="auto"/>
          <w:szCs w:val="21"/>
          <w:highlight w:val="none"/>
        </w:rPr>
      </w:pPr>
    </w:p>
    <w:p w14:paraId="0A51BEEA">
      <w:pPr>
        <w:spacing w:line="440" w:lineRule="exact"/>
        <w:ind w:left="420" w:leftChars="200"/>
        <w:jc w:val="right"/>
        <w:rPr>
          <w:color w:val="auto"/>
          <w:sz w:val="24"/>
          <w:szCs w:val="24"/>
          <w:highlight w:val="none"/>
        </w:rPr>
      </w:pPr>
      <w:r>
        <w:rPr>
          <w:rFonts w:hint="eastAsia"/>
          <w:color w:val="auto"/>
          <w:sz w:val="24"/>
          <w:szCs w:val="24"/>
          <w:highlight w:val="none"/>
        </w:rPr>
        <w:t>投标供应商</w:t>
      </w:r>
      <w:r>
        <w:rPr>
          <w:color w:val="auto"/>
          <w:sz w:val="24"/>
          <w:szCs w:val="24"/>
          <w:highlight w:val="none"/>
        </w:rPr>
        <w:t>（盖章）：</w:t>
      </w:r>
    </w:p>
    <w:p w14:paraId="6B50891E">
      <w:pPr>
        <w:spacing w:line="440" w:lineRule="exact"/>
        <w:ind w:left="420" w:leftChars="200"/>
        <w:jc w:val="right"/>
        <w:rPr>
          <w:color w:val="auto"/>
          <w:szCs w:val="21"/>
          <w:highlight w:val="none"/>
        </w:rPr>
      </w:pPr>
      <w:r>
        <w:rPr>
          <w:rFonts w:hint="eastAsia"/>
          <w:color w:val="auto"/>
          <w:sz w:val="24"/>
          <w:szCs w:val="24"/>
          <w:highlight w:val="none"/>
        </w:rPr>
        <w:t>日期：</w:t>
      </w:r>
      <w:r>
        <w:rPr>
          <w:color w:val="auto"/>
          <w:szCs w:val="21"/>
          <w:highlight w:val="none"/>
        </w:rPr>
        <w:br w:type="page"/>
      </w:r>
    </w:p>
    <w:p w14:paraId="1FF8E8BE">
      <w:pPr>
        <w:pStyle w:val="4"/>
        <w:spacing w:before="120" w:after="120"/>
        <w:jc w:val="left"/>
        <w:rPr>
          <w:color w:val="auto"/>
          <w:sz w:val="28"/>
          <w:szCs w:val="28"/>
          <w:highlight w:val="none"/>
        </w:rPr>
      </w:pPr>
      <w:r>
        <w:rPr>
          <w:rFonts w:hint="eastAsia"/>
          <w:color w:val="auto"/>
          <w:sz w:val="28"/>
          <w:szCs w:val="28"/>
          <w:highlight w:val="none"/>
        </w:rPr>
        <w:t>（2）（投标供应商）法定代表人授权委托书（格式）：</w:t>
      </w:r>
    </w:p>
    <w:p w14:paraId="2E6F84A4">
      <w:pPr>
        <w:rPr>
          <w:color w:val="auto"/>
          <w:highlight w:val="none"/>
        </w:rPr>
      </w:pPr>
    </w:p>
    <w:p w14:paraId="3179E8B6">
      <w:pPr>
        <w:jc w:val="center"/>
        <w:rPr>
          <w:b/>
          <w:color w:val="auto"/>
          <w:sz w:val="28"/>
          <w:highlight w:val="none"/>
        </w:rPr>
      </w:pPr>
      <w:r>
        <w:rPr>
          <w:rFonts w:hint="eastAsia"/>
          <w:b/>
          <w:color w:val="auto"/>
          <w:sz w:val="28"/>
          <w:highlight w:val="none"/>
        </w:rPr>
        <w:t>法定代表人授权委托书</w:t>
      </w:r>
    </w:p>
    <w:p w14:paraId="77B0DDA8">
      <w:pPr>
        <w:spacing w:line="360" w:lineRule="auto"/>
        <w:jc w:val="center"/>
        <w:rPr>
          <w:rFonts w:ascii="楷体_GB2312" w:eastAsia="楷体_GB2312"/>
          <w:bCs/>
          <w:color w:val="auto"/>
          <w:sz w:val="36"/>
          <w:highlight w:val="none"/>
        </w:rPr>
      </w:pPr>
    </w:p>
    <w:p w14:paraId="44866600">
      <w:pPr>
        <w:spacing w:line="480" w:lineRule="auto"/>
        <w:jc w:val="left"/>
        <w:rPr>
          <w:rFonts w:ascii="宋体" w:hAnsi="宋体"/>
          <w:bCs/>
          <w:color w:val="auto"/>
          <w:sz w:val="24"/>
          <w:szCs w:val="24"/>
          <w:highlight w:val="none"/>
        </w:rPr>
      </w:pPr>
      <w:r>
        <w:rPr>
          <w:rFonts w:hint="eastAsia" w:ascii="宋体" w:hAnsi="宋体"/>
          <w:bCs/>
          <w:color w:val="auto"/>
          <w:sz w:val="24"/>
          <w:szCs w:val="24"/>
          <w:highlight w:val="none"/>
        </w:rPr>
        <w:t>（采购代理机构）：</w:t>
      </w:r>
    </w:p>
    <w:p w14:paraId="3BD15451">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u w:val="single"/>
        </w:rPr>
        <w:t>（单位名称）</w:t>
      </w:r>
      <w:r>
        <w:rPr>
          <w:rFonts w:hint="eastAsia" w:ascii="宋体" w:hAnsi="宋体"/>
          <w:bCs/>
          <w:color w:val="auto"/>
          <w:sz w:val="24"/>
          <w:szCs w:val="24"/>
          <w:highlight w:val="none"/>
        </w:rPr>
        <w:t>系中华人民共和国合法单位，特授权代表我公司</w:t>
      </w:r>
      <w:r>
        <w:rPr>
          <w:rFonts w:hint="eastAsia" w:ascii="宋体" w:hAnsi="宋体"/>
          <w:bCs/>
          <w:color w:val="auto"/>
          <w:sz w:val="24"/>
          <w:szCs w:val="24"/>
          <w:highlight w:val="none"/>
          <w:u w:val="single"/>
        </w:rPr>
        <w:t>（授权代表姓名）</w:t>
      </w:r>
      <w:r>
        <w:rPr>
          <w:rFonts w:hint="eastAsia" w:ascii="宋体" w:hAnsi="宋体"/>
          <w:bCs/>
          <w:color w:val="auto"/>
          <w:sz w:val="24"/>
          <w:szCs w:val="24"/>
          <w:highlight w:val="none"/>
        </w:rPr>
        <w:t>全权办理针对</w:t>
      </w:r>
      <w:r>
        <w:rPr>
          <w:rFonts w:hint="eastAsia" w:ascii="宋体" w:hAnsi="宋体"/>
          <w:bCs/>
          <w:color w:val="auto"/>
          <w:sz w:val="24"/>
          <w:szCs w:val="24"/>
          <w:highlight w:val="none"/>
          <w:u w:val="single"/>
        </w:rPr>
        <w:t>（项目名称）</w:t>
      </w:r>
      <w:r>
        <w:rPr>
          <w:rFonts w:hint="eastAsia" w:ascii="宋体" w:hAnsi="宋体"/>
          <w:bCs/>
          <w:color w:val="auto"/>
          <w:sz w:val="24"/>
          <w:szCs w:val="24"/>
          <w:highlight w:val="none"/>
        </w:rPr>
        <w:t>项目（</w:t>
      </w:r>
      <w:r>
        <w:rPr>
          <w:rFonts w:hint="eastAsia" w:ascii="宋体" w:hAnsi="宋体" w:cs="宋体"/>
          <w:bCs/>
          <w:color w:val="auto"/>
          <w:sz w:val="24"/>
          <w:szCs w:val="24"/>
          <w:highlight w:val="none"/>
        </w:rPr>
        <w:t>编号</w:t>
      </w:r>
      <w:r>
        <w:rPr>
          <w:rFonts w:hint="eastAsia" w:ascii="黑体" w:eastAsia="黑体"/>
          <w:bCs/>
          <w:color w:val="auto"/>
          <w:sz w:val="24"/>
          <w:szCs w:val="24"/>
          <w:highlight w:val="none"/>
        </w:rPr>
        <w:t>： ）</w:t>
      </w:r>
      <w:r>
        <w:rPr>
          <w:rFonts w:hint="eastAsia" w:ascii="宋体" w:hAnsi="宋体"/>
          <w:bCs/>
          <w:color w:val="auto"/>
          <w:sz w:val="24"/>
          <w:szCs w:val="24"/>
          <w:highlight w:val="none"/>
        </w:rPr>
        <w:t>的投标、参与开标、评标、签约等具体工作，并签署全部有关的文件、协议及合同。</w:t>
      </w:r>
    </w:p>
    <w:p w14:paraId="43FF6041">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066F8ECE">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5A049244">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被授权代表情况：</w:t>
      </w:r>
    </w:p>
    <w:p w14:paraId="18F824BF">
      <w:pPr>
        <w:spacing w:line="580" w:lineRule="exact"/>
        <w:ind w:firstLine="525"/>
        <w:rPr>
          <w:rFonts w:ascii="宋体" w:hAnsi="宋体"/>
          <w:bCs/>
          <w:color w:val="auto"/>
          <w:sz w:val="24"/>
          <w:szCs w:val="24"/>
          <w:highlight w:val="none"/>
        </w:rPr>
      </w:pPr>
      <w:r>
        <w:rPr>
          <w:rFonts w:hint="eastAsia" w:ascii="宋体" w:hAnsi="宋体"/>
          <w:bCs/>
          <w:color w:val="auto"/>
          <w:sz w:val="24"/>
          <w:szCs w:val="24"/>
          <w:highlight w:val="none"/>
        </w:rPr>
        <w:t>姓名：         性别：       电话：</w:t>
      </w:r>
    </w:p>
    <w:p w14:paraId="7440E013">
      <w:pPr>
        <w:spacing w:line="580" w:lineRule="exact"/>
        <w:ind w:firstLine="3240" w:firstLineChars="1350"/>
        <w:rPr>
          <w:rFonts w:ascii="宋体" w:hAnsi="宋体"/>
          <w:bCs/>
          <w:color w:val="auto"/>
          <w:sz w:val="24"/>
          <w:szCs w:val="24"/>
          <w:highlight w:val="none"/>
        </w:rPr>
      </w:pPr>
    </w:p>
    <w:p w14:paraId="6001E700">
      <w:pPr>
        <w:spacing w:line="58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后附授权代表身份证原件扫描件（正反面）加盖公章。</w:t>
      </w:r>
    </w:p>
    <w:p w14:paraId="38EBC05F">
      <w:pPr>
        <w:spacing w:line="580" w:lineRule="exact"/>
        <w:ind w:firstLine="480" w:firstLineChars="200"/>
        <w:rPr>
          <w:rFonts w:ascii="宋体" w:hAnsi="宋体"/>
          <w:bCs/>
          <w:color w:val="auto"/>
          <w:sz w:val="24"/>
          <w:szCs w:val="24"/>
          <w:highlight w:val="none"/>
        </w:rPr>
      </w:pPr>
    </w:p>
    <w:p w14:paraId="15E30C76">
      <w:pPr>
        <w:spacing w:line="580" w:lineRule="exact"/>
        <w:ind w:firstLine="480" w:firstLineChars="200"/>
        <w:rPr>
          <w:rFonts w:ascii="宋体" w:hAnsi="宋体"/>
          <w:bCs/>
          <w:color w:val="auto"/>
          <w:sz w:val="24"/>
          <w:szCs w:val="24"/>
          <w:highlight w:val="none"/>
        </w:rPr>
      </w:pPr>
    </w:p>
    <w:p w14:paraId="3350816F">
      <w:pPr>
        <w:spacing w:line="580" w:lineRule="exact"/>
        <w:ind w:firstLine="3240" w:firstLineChars="1350"/>
        <w:rPr>
          <w:rFonts w:ascii="宋体" w:hAnsi="宋体"/>
          <w:bCs/>
          <w:color w:val="auto"/>
          <w:sz w:val="24"/>
          <w:szCs w:val="24"/>
          <w:highlight w:val="none"/>
        </w:rPr>
      </w:pPr>
      <w:r>
        <w:rPr>
          <w:rFonts w:hint="eastAsia" w:ascii="宋体" w:hAnsi="宋体"/>
          <w:bCs/>
          <w:color w:val="auto"/>
          <w:sz w:val="24"/>
          <w:szCs w:val="24"/>
          <w:highlight w:val="none"/>
        </w:rPr>
        <w:t xml:space="preserve">               投标供应商（公章）：</w:t>
      </w:r>
    </w:p>
    <w:p w14:paraId="2DB26D71">
      <w:pPr>
        <w:spacing w:line="580" w:lineRule="exact"/>
        <w:ind w:firstLine="4320" w:firstLineChars="1800"/>
        <w:rPr>
          <w:rFonts w:ascii="宋体" w:hAnsi="宋体"/>
          <w:bCs/>
          <w:color w:val="auto"/>
          <w:sz w:val="24"/>
          <w:szCs w:val="24"/>
          <w:highlight w:val="none"/>
        </w:rPr>
      </w:pPr>
      <w:r>
        <w:rPr>
          <w:rFonts w:hint="eastAsia" w:ascii="宋体" w:hAnsi="宋体"/>
          <w:bCs/>
          <w:color w:val="auto"/>
          <w:sz w:val="24"/>
          <w:szCs w:val="24"/>
          <w:highlight w:val="none"/>
        </w:rPr>
        <w:t>法定代表人（签字或盖章）：</w:t>
      </w:r>
    </w:p>
    <w:p w14:paraId="06C10FD8">
      <w:pPr>
        <w:spacing w:line="580" w:lineRule="exact"/>
        <w:ind w:firstLine="420"/>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                            日期：</w:t>
      </w:r>
    </w:p>
    <w:p w14:paraId="31502BE6">
      <w:pPr>
        <w:spacing w:line="240" w:lineRule="auto"/>
        <w:ind w:firstLine="0"/>
        <w:jc w:val="left"/>
        <w:rPr>
          <w:rFonts w:hint="eastAsia" w:ascii="宋体" w:hAnsi="宋体"/>
          <w:bCs/>
          <w:color w:val="auto"/>
          <w:sz w:val="24"/>
          <w:szCs w:val="24"/>
          <w:highlight w:val="none"/>
        </w:rPr>
      </w:pPr>
      <w:r>
        <w:rPr>
          <w:rFonts w:hint="eastAsia" w:ascii="宋体" w:hAnsi="宋体"/>
          <w:bCs/>
          <w:color w:val="auto"/>
          <w:sz w:val="24"/>
          <w:szCs w:val="24"/>
          <w:highlight w:val="none"/>
        </w:rPr>
        <w:br w:type="page"/>
      </w:r>
    </w:p>
    <w:p w14:paraId="612D69A8">
      <w:pPr>
        <w:jc w:val="center"/>
        <w:rPr>
          <w:rFonts w:hint="eastAsia" w:eastAsia="宋体"/>
          <w:b/>
          <w:color w:val="auto"/>
          <w:sz w:val="28"/>
          <w:highlight w:val="none"/>
          <w:lang w:eastAsia="zh-CN"/>
        </w:rPr>
      </w:pPr>
      <w:r>
        <w:rPr>
          <w:rFonts w:hint="eastAsia"/>
          <w:b/>
          <w:color w:val="auto"/>
          <w:sz w:val="28"/>
          <w:highlight w:val="none"/>
        </w:rPr>
        <w:t>法定代表人授权委托书</w:t>
      </w:r>
      <w:r>
        <w:rPr>
          <w:rFonts w:hint="eastAsia"/>
          <w:b/>
          <w:color w:val="auto"/>
          <w:sz w:val="28"/>
          <w:highlight w:val="none"/>
          <w:lang w:eastAsia="zh-CN"/>
        </w:rPr>
        <w:t>（</w:t>
      </w:r>
      <w:r>
        <w:rPr>
          <w:rFonts w:hint="eastAsia"/>
          <w:b/>
          <w:color w:val="auto"/>
          <w:sz w:val="28"/>
          <w:highlight w:val="none"/>
          <w:lang w:val="en-US" w:eastAsia="zh-CN"/>
        </w:rPr>
        <w:t>样品递交</w:t>
      </w:r>
      <w:r>
        <w:rPr>
          <w:rFonts w:hint="eastAsia"/>
          <w:b/>
          <w:color w:val="auto"/>
          <w:sz w:val="28"/>
          <w:highlight w:val="none"/>
          <w:lang w:eastAsia="zh-CN"/>
        </w:rPr>
        <w:t>）</w:t>
      </w:r>
    </w:p>
    <w:p w14:paraId="199A7D83">
      <w:pPr>
        <w:spacing w:line="360" w:lineRule="auto"/>
        <w:jc w:val="center"/>
        <w:rPr>
          <w:rFonts w:ascii="楷体_GB2312" w:eastAsia="楷体_GB2312"/>
          <w:bCs/>
          <w:color w:val="auto"/>
          <w:sz w:val="36"/>
          <w:highlight w:val="none"/>
        </w:rPr>
      </w:pPr>
    </w:p>
    <w:p w14:paraId="7D41BE21">
      <w:pPr>
        <w:spacing w:line="480" w:lineRule="auto"/>
        <w:jc w:val="left"/>
        <w:rPr>
          <w:rFonts w:ascii="宋体" w:hAnsi="宋体"/>
          <w:bCs/>
          <w:color w:val="auto"/>
          <w:sz w:val="24"/>
          <w:szCs w:val="24"/>
          <w:highlight w:val="none"/>
        </w:rPr>
      </w:pPr>
      <w:r>
        <w:rPr>
          <w:rFonts w:hint="eastAsia" w:ascii="宋体" w:hAnsi="宋体"/>
          <w:bCs/>
          <w:color w:val="auto"/>
          <w:sz w:val="24"/>
          <w:szCs w:val="24"/>
          <w:highlight w:val="none"/>
        </w:rPr>
        <w:t>（采购代理机构）：</w:t>
      </w:r>
    </w:p>
    <w:p w14:paraId="14EF3DC6">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u w:val="single"/>
        </w:rPr>
        <w:t>（单位名称）</w:t>
      </w:r>
      <w:r>
        <w:rPr>
          <w:rFonts w:hint="eastAsia" w:ascii="宋体" w:hAnsi="宋体"/>
          <w:bCs/>
          <w:color w:val="auto"/>
          <w:sz w:val="24"/>
          <w:szCs w:val="24"/>
          <w:highlight w:val="none"/>
        </w:rPr>
        <w:t>系中华人民共和国合法单位，特授权代表我公司</w:t>
      </w:r>
      <w:r>
        <w:rPr>
          <w:rFonts w:hint="eastAsia" w:ascii="宋体" w:hAnsi="宋体"/>
          <w:bCs/>
          <w:color w:val="auto"/>
          <w:sz w:val="24"/>
          <w:szCs w:val="24"/>
          <w:highlight w:val="none"/>
          <w:u w:val="single"/>
        </w:rPr>
        <w:t>（授权代表姓名）</w:t>
      </w:r>
      <w:r>
        <w:rPr>
          <w:rFonts w:hint="eastAsia" w:ascii="宋体" w:hAnsi="宋体"/>
          <w:bCs/>
          <w:color w:val="auto"/>
          <w:sz w:val="24"/>
          <w:szCs w:val="24"/>
          <w:highlight w:val="none"/>
        </w:rPr>
        <w:t>全权办理针对</w:t>
      </w:r>
      <w:r>
        <w:rPr>
          <w:rFonts w:hint="eastAsia" w:ascii="宋体" w:hAnsi="宋体"/>
          <w:bCs/>
          <w:color w:val="auto"/>
          <w:sz w:val="24"/>
          <w:szCs w:val="24"/>
          <w:highlight w:val="none"/>
          <w:u w:val="single"/>
        </w:rPr>
        <w:t>（项目名称）</w:t>
      </w:r>
      <w:r>
        <w:rPr>
          <w:rFonts w:hint="eastAsia" w:ascii="宋体" w:hAnsi="宋体"/>
          <w:bCs/>
          <w:color w:val="auto"/>
          <w:sz w:val="24"/>
          <w:szCs w:val="24"/>
          <w:highlight w:val="none"/>
        </w:rPr>
        <w:t>项目（</w:t>
      </w:r>
      <w:r>
        <w:rPr>
          <w:rFonts w:hint="eastAsia" w:ascii="宋体" w:hAnsi="宋体" w:cs="宋体"/>
          <w:bCs/>
          <w:color w:val="auto"/>
          <w:sz w:val="24"/>
          <w:szCs w:val="24"/>
          <w:highlight w:val="none"/>
        </w:rPr>
        <w:t>编号</w:t>
      </w:r>
      <w:r>
        <w:rPr>
          <w:rFonts w:hint="eastAsia" w:ascii="黑体" w:eastAsia="黑体"/>
          <w:bCs/>
          <w:color w:val="auto"/>
          <w:sz w:val="24"/>
          <w:szCs w:val="24"/>
          <w:highlight w:val="none"/>
        </w:rPr>
        <w:t>： ）</w:t>
      </w:r>
      <w:r>
        <w:rPr>
          <w:rFonts w:hint="eastAsia" w:ascii="宋体" w:hAnsi="宋体"/>
          <w:bCs/>
          <w:color w:val="auto"/>
          <w:sz w:val="24"/>
          <w:szCs w:val="24"/>
          <w:highlight w:val="none"/>
        </w:rPr>
        <w:t>的</w:t>
      </w:r>
      <w:r>
        <w:rPr>
          <w:rFonts w:hint="eastAsia" w:ascii="宋体" w:hAnsi="宋体"/>
          <w:bCs/>
          <w:color w:val="auto"/>
          <w:sz w:val="24"/>
          <w:szCs w:val="24"/>
          <w:highlight w:val="none"/>
          <w:lang w:val="en-US" w:eastAsia="zh-CN"/>
        </w:rPr>
        <w:t>样品递交</w:t>
      </w:r>
      <w:r>
        <w:rPr>
          <w:rFonts w:hint="eastAsia" w:ascii="宋体" w:hAnsi="宋体"/>
          <w:bCs/>
          <w:color w:val="auto"/>
          <w:sz w:val="24"/>
          <w:szCs w:val="24"/>
          <w:highlight w:val="none"/>
        </w:rPr>
        <w:t>工作，并签署</w:t>
      </w:r>
      <w:r>
        <w:rPr>
          <w:rFonts w:hint="eastAsia" w:ascii="宋体" w:hAnsi="宋体"/>
          <w:bCs/>
          <w:color w:val="auto"/>
          <w:sz w:val="24"/>
          <w:szCs w:val="24"/>
          <w:highlight w:val="none"/>
          <w:lang w:val="en-US" w:eastAsia="zh-CN"/>
        </w:rPr>
        <w:t>样品登记表</w:t>
      </w:r>
      <w:r>
        <w:rPr>
          <w:rFonts w:hint="eastAsia" w:ascii="宋体" w:hAnsi="宋体"/>
          <w:bCs/>
          <w:color w:val="auto"/>
          <w:sz w:val="24"/>
          <w:szCs w:val="24"/>
          <w:highlight w:val="none"/>
        </w:rPr>
        <w:t>。</w:t>
      </w:r>
    </w:p>
    <w:p w14:paraId="79DF2F5F">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01AC795D">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40521C6A">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被授权代表情况：</w:t>
      </w:r>
    </w:p>
    <w:p w14:paraId="71F4EA9E">
      <w:pPr>
        <w:spacing w:line="580" w:lineRule="exact"/>
        <w:ind w:firstLine="525"/>
        <w:rPr>
          <w:rFonts w:ascii="宋体" w:hAnsi="宋体"/>
          <w:bCs/>
          <w:color w:val="auto"/>
          <w:sz w:val="24"/>
          <w:szCs w:val="24"/>
          <w:highlight w:val="none"/>
        </w:rPr>
      </w:pPr>
      <w:r>
        <w:rPr>
          <w:rFonts w:hint="eastAsia" w:ascii="宋体" w:hAnsi="宋体"/>
          <w:bCs/>
          <w:color w:val="auto"/>
          <w:sz w:val="24"/>
          <w:szCs w:val="24"/>
          <w:highlight w:val="none"/>
        </w:rPr>
        <w:t xml:space="preserve">姓名：         </w:t>
      </w:r>
      <w:r>
        <w:rPr>
          <w:rFonts w:hint="eastAsia" w:ascii="宋体" w:hAnsi="宋体"/>
          <w:bCs/>
          <w:color w:val="auto"/>
          <w:sz w:val="24"/>
          <w:szCs w:val="24"/>
          <w:highlight w:val="none"/>
          <w:lang w:val="en-US" w:eastAsia="zh-CN"/>
        </w:rPr>
        <w:t>联系</w:t>
      </w:r>
      <w:r>
        <w:rPr>
          <w:rFonts w:hint="eastAsia" w:ascii="宋体" w:hAnsi="宋体"/>
          <w:bCs/>
          <w:color w:val="auto"/>
          <w:sz w:val="24"/>
          <w:szCs w:val="24"/>
          <w:highlight w:val="none"/>
        </w:rPr>
        <w:t>电话：</w:t>
      </w:r>
    </w:p>
    <w:p w14:paraId="0B19EF28">
      <w:pPr>
        <w:spacing w:line="580" w:lineRule="exact"/>
        <w:ind w:firstLine="3240" w:firstLineChars="1350"/>
        <w:rPr>
          <w:rFonts w:ascii="宋体" w:hAnsi="宋体"/>
          <w:bCs/>
          <w:color w:val="auto"/>
          <w:sz w:val="24"/>
          <w:szCs w:val="24"/>
          <w:highlight w:val="none"/>
        </w:rPr>
      </w:pPr>
    </w:p>
    <w:p w14:paraId="0FC42F50">
      <w:pPr>
        <w:spacing w:line="58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后附授权代表身份证原件扫描件（正反面）加盖公章。</w:t>
      </w:r>
    </w:p>
    <w:p w14:paraId="3B72EA7C">
      <w:pPr>
        <w:spacing w:line="580" w:lineRule="exact"/>
        <w:ind w:firstLine="480" w:firstLineChars="200"/>
        <w:rPr>
          <w:rFonts w:ascii="宋体" w:hAnsi="宋体"/>
          <w:bCs/>
          <w:color w:val="auto"/>
          <w:sz w:val="24"/>
          <w:szCs w:val="24"/>
          <w:highlight w:val="none"/>
        </w:rPr>
      </w:pPr>
    </w:p>
    <w:p w14:paraId="6DAEC479">
      <w:pPr>
        <w:spacing w:line="580" w:lineRule="exact"/>
        <w:ind w:firstLine="480" w:firstLineChars="200"/>
        <w:rPr>
          <w:rFonts w:ascii="宋体" w:hAnsi="宋体"/>
          <w:bCs/>
          <w:color w:val="auto"/>
          <w:sz w:val="24"/>
          <w:szCs w:val="24"/>
          <w:highlight w:val="none"/>
        </w:rPr>
      </w:pPr>
    </w:p>
    <w:p w14:paraId="31196B4D">
      <w:pPr>
        <w:spacing w:line="580" w:lineRule="exact"/>
        <w:ind w:firstLine="3240" w:firstLineChars="1350"/>
        <w:rPr>
          <w:rFonts w:ascii="宋体" w:hAnsi="宋体"/>
          <w:bCs/>
          <w:color w:val="auto"/>
          <w:sz w:val="24"/>
          <w:szCs w:val="24"/>
          <w:highlight w:val="none"/>
        </w:rPr>
      </w:pPr>
      <w:r>
        <w:rPr>
          <w:rFonts w:hint="eastAsia" w:ascii="宋体" w:hAnsi="宋体"/>
          <w:bCs/>
          <w:color w:val="auto"/>
          <w:sz w:val="24"/>
          <w:szCs w:val="24"/>
          <w:highlight w:val="none"/>
        </w:rPr>
        <w:t xml:space="preserve">               投标供应商（公章）：</w:t>
      </w:r>
    </w:p>
    <w:p w14:paraId="712C5C12">
      <w:pPr>
        <w:spacing w:line="580" w:lineRule="exact"/>
        <w:ind w:firstLine="4320" w:firstLineChars="1800"/>
        <w:rPr>
          <w:rFonts w:ascii="宋体" w:hAnsi="宋体"/>
          <w:bCs/>
          <w:color w:val="auto"/>
          <w:sz w:val="24"/>
          <w:szCs w:val="24"/>
          <w:highlight w:val="none"/>
        </w:rPr>
      </w:pPr>
      <w:r>
        <w:rPr>
          <w:rFonts w:hint="eastAsia" w:ascii="宋体" w:hAnsi="宋体"/>
          <w:bCs/>
          <w:color w:val="auto"/>
          <w:sz w:val="24"/>
          <w:szCs w:val="24"/>
          <w:highlight w:val="none"/>
        </w:rPr>
        <w:t>法定代表人（签字或盖章）：</w:t>
      </w:r>
    </w:p>
    <w:p w14:paraId="076246A0">
      <w:pPr>
        <w:spacing w:line="580" w:lineRule="exact"/>
        <w:ind w:firstLine="420"/>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                            日期：</w:t>
      </w:r>
    </w:p>
    <w:p w14:paraId="6D8B5094">
      <w:pPr>
        <w:spacing w:line="580" w:lineRule="exact"/>
        <w:ind w:firstLine="420"/>
        <w:jc w:val="center"/>
        <w:rPr>
          <w:rFonts w:hint="eastAsia" w:ascii="宋体" w:hAnsi="宋体"/>
          <w:bCs/>
          <w:color w:val="auto"/>
          <w:sz w:val="24"/>
          <w:szCs w:val="24"/>
          <w:highlight w:val="none"/>
        </w:rPr>
      </w:pPr>
    </w:p>
    <w:p w14:paraId="3E315074">
      <w:pPr>
        <w:spacing w:line="580" w:lineRule="exact"/>
        <w:ind w:firstLine="420"/>
        <w:jc w:val="center"/>
        <w:rPr>
          <w:rFonts w:hint="eastAsia" w:ascii="宋体" w:hAnsi="宋体"/>
          <w:bCs/>
          <w:color w:val="auto"/>
          <w:sz w:val="24"/>
          <w:szCs w:val="24"/>
          <w:highlight w:val="none"/>
        </w:rPr>
      </w:pPr>
    </w:p>
    <w:p w14:paraId="437B3F58">
      <w:pPr>
        <w:spacing w:line="580" w:lineRule="exact"/>
        <w:ind w:firstLine="420"/>
        <w:jc w:val="center"/>
        <w:rPr>
          <w:rFonts w:hint="eastAsia" w:ascii="宋体" w:hAnsi="宋体"/>
          <w:bCs/>
          <w:color w:val="auto"/>
          <w:sz w:val="24"/>
          <w:szCs w:val="24"/>
          <w:highlight w:val="none"/>
        </w:rPr>
      </w:pPr>
    </w:p>
    <w:p w14:paraId="22411E71">
      <w:pPr>
        <w:spacing w:line="580" w:lineRule="exact"/>
        <w:ind w:firstLine="0"/>
        <w:jc w:val="both"/>
        <w:rPr>
          <w:rFonts w:ascii="宋体" w:hAnsi="宋体"/>
          <w:bCs/>
          <w:color w:val="auto"/>
          <w:sz w:val="24"/>
          <w:szCs w:val="24"/>
          <w:highlight w:val="none"/>
        </w:rPr>
      </w:pPr>
      <w:r>
        <w:rPr>
          <w:rFonts w:hint="eastAsia" w:ascii="宋体" w:hAnsi="宋体"/>
          <w:bCs/>
          <w:color w:val="auto"/>
          <w:sz w:val="24"/>
          <w:szCs w:val="24"/>
          <w:highlight w:val="none"/>
          <w:lang w:val="en-US" w:eastAsia="zh-CN"/>
        </w:rPr>
        <w:t>注：</w:t>
      </w:r>
      <w:r>
        <w:rPr>
          <w:rFonts w:hint="eastAsia" w:ascii="宋体" w:hAnsi="宋体"/>
          <w:bCs/>
          <w:color w:val="auto"/>
          <w:sz w:val="24"/>
          <w:szCs w:val="24"/>
          <w:highlight w:val="none"/>
          <w:u w:val="single"/>
          <w:lang w:val="en-US" w:eastAsia="zh-CN"/>
        </w:rPr>
        <w:t>如投标供应商递交样品，样品递交人需持本表登记信息，主要用于后续样品相关联系事宜。本表无需列入投标文件中。如投标供应商不递交样品，则无需提交本授权书。</w:t>
      </w:r>
      <w:r>
        <w:rPr>
          <w:rFonts w:ascii="宋体" w:hAnsi="宋体"/>
          <w:bCs/>
          <w:color w:val="auto"/>
          <w:sz w:val="24"/>
          <w:szCs w:val="24"/>
          <w:highlight w:val="none"/>
        </w:rPr>
        <w:br w:type="page"/>
      </w:r>
    </w:p>
    <w:p w14:paraId="402245CF">
      <w:pPr>
        <w:pStyle w:val="4"/>
        <w:spacing w:before="120" w:after="120"/>
        <w:jc w:val="left"/>
        <w:rPr>
          <w:color w:val="auto"/>
          <w:sz w:val="28"/>
          <w:szCs w:val="28"/>
          <w:highlight w:val="none"/>
        </w:rPr>
      </w:pPr>
      <w:r>
        <w:rPr>
          <w:rFonts w:hint="eastAsia"/>
          <w:color w:val="auto"/>
          <w:sz w:val="28"/>
          <w:szCs w:val="28"/>
          <w:highlight w:val="none"/>
        </w:rPr>
        <w:t>（</w:t>
      </w:r>
      <w:r>
        <w:rPr>
          <w:color w:val="auto"/>
          <w:sz w:val="28"/>
          <w:szCs w:val="28"/>
          <w:highlight w:val="none"/>
        </w:rPr>
        <w:t>3</w:t>
      </w:r>
      <w:r>
        <w:rPr>
          <w:rFonts w:hint="eastAsia"/>
          <w:color w:val="auto"/>
          <w:sz w:val="28"/>
          <w:szCs w:val="28"/>
          <w:highlight w:val="none"/>
        </w:rPr>
        <w:t>）承诺书（格式）</w:t>
      </w:r>
    </w:p>
    <w:p w14:paraId="1FC01A9B">
      <w:pPr>
        <w:jc w:val="center"/>
        <w:rPr>
          <w:rFonts w:ascii="宋体" w:hAnsi="宋体"/>
          <w:color w:val="auto"/>
          <w:sz w:val="28"/>
          <w:szCs w:val="28"/>
          <w:highlight w:val="none"/>
        </w:rPr>
      </w:pPr>
      <w:r>
        <w:rPr>
          <w:rFonts w:hint="eastAsia" w:ascii="宋体" w:hAnsi="宋体"/>
          <w:b/>
          <w:color w:val="auto"/>
          <w:sz w:val="28"/>
          <w:szCs w:val="28"/>
          <w:highlight w:val="none"/>
        </w:rPr>
        <w:t>承诺书（廉洁承诺书）</w:t>
      </w:r>
    </w:p>
    <w:p w14:paraId="40CA4F19">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为了积极配合贵单位的招标工作，有效遏制不公平竞争和违规违纪问题的发生，确保招标工作的公平、公正、公开，我们保证认真贯彻《中华人民共和国政府采购法》等相关规定以及相关廉洁要求，特向贵单位承诺如下事项：</w:t>
      </w:r>
    </w:p>
    <w:p w14:paraId="61D2A5C2">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1、自觉遵守国家法律法规及有关廉政建设制度。</w:t>
      </w:r>
    </w:p>
    <w:p w14:paraId="47C7C6F8">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2、主动了解贵单位招投标纪律，积极配合贵单位执行招投标廉政建设的有关规定。</w:t>
      </w:r>
    </w:p>
    <w:p w14:paraId="4B4C8A45">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3、不使用不正当手段妨碍、排挤其他投标供应商或串通投标。</w:t>
      </w:r>
    </w:p>
    <w:p w14:paraId="6EC3E3CB">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4、按照招标文件规定的方式进行投标，不隐瞒本单位投标资质的真实情况，投标资质符合规定。</w:t>
      </w:r>
    </w:p>
    <w:p w14:paraId="2B32E4FD">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8F4CDF0">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6、不向涉及招标的单位及个人购置或提供通信工具、交通工具和高档办公用品等。</w:t>
      </w:r>
    </w:p>
    <w:p w14:paraId="58D6A897">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7、不向涉及招标的单位及个人的配偶、子女、亲属分包此次招标项目。</w:t>
      </w:r>
    </w:p>
    <w:p w14:paraId="50C24EAA">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8、不向涉及招标的单位及个人支付好处费、介绍费。</w:t>
      </w:r>
    </w:p>
    <w:p w14:paraId="4C32BF0F">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9、一旦发现相关人员在招标过程中有索要财物等不廉洁行为，坚决予以抵制，并及时向贵单位纪检监察室举报。</w:t>
      </w:r>
    </w:p>
    <w:p w14:paraId="20BC5D4D">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我们若违反上述承诺</w:t>
      </w:r>
      <w:r>
        <w:rPr>
          <w:rFonts w:hint="eastAsia" w:ascii="宋体" w:hAnsi="宋体"/>
          <w:color w:val="auto"/>
          <w:sz w:val="24"/>
          <w:highlight w:val="none"/>
          <w:lang w:eastAsia="zh-CN"/>
        </w:rPr>
        <w:t>，自</w:t>
      </w:r>
      <w:r>
        <w:rPr>
          <w:rFonts w:hint="eastAsia" w:ascii="宋体" w:hAnsi="宋体"/>
          <w:color w:val="auto"/>
          <w:sz w:val="24"/>
          <w:highlight w:val="none"/>
        </w:rPr>
        <w:t>愿接受取消投标资格及其他任何形式的处理。</w:t>
      </w:r>
    </w:p>
    <w:p w14:paraId="4260B8C3">
      <w:pPr>
        <w:spacing w:before="240" w:line="360" w:lineRule="auto"/>
        <w:ind w:right="480"/>
        <w:rPr>
          <w:rFonts w:ascii="宋体" w:hAnsi="宋体"/>
          <w:color w:val="auto"/>
          <w:sz w:val="24"/>
          <w:highlight w:val="none"/>
        </w:rPr>
      </w:pPr>
      <w:r>
        <w:rPr>
          <w:rFonts w:hint="eastAsia" w:ascii="宋体" w:hAnsi="宋体"/>
          <w:color w:val="auto"/>
          <w:sz w:val="24"/>
          <w:highlight w:val="none"/>
        </w:rPr>
        <w:t>投标供应商：（公章）</w:t>
      </w:r>
    </w:p>
    <w:p w14:paraId="6201FE56">
      <w:pPr>
        <w:wordWrap w:val="0"/>
        <w:spacing w:before="240" w:line="360" w:lineRule="auto"/>
        <w:rPr>
          <w:color w:val="auto"/>
          <w:sz w:val="24"/>
          <w:highlight w:val="none"/>
        </w:rPr>
      </w:pPr>
      <w:r>
        <w:rPr>
          <w:rFonts w:ascii="宋体" w:hAnsi="宋体"/>
          <w:color w:val="auto"/>
          <w:sz w:val="24"/>
          <w:highlight w:val="none"/>
        </w:rPr>
        <w:t>法定代表人</w:t>
      </w:r>
      <w:r>
        <w:rPr>
          <w:rFonts w:hint="eastAsia" w:ascii="宋体" w:hAnsi="宋体"/>
          <w:color w:val="auto"/>
          <w:sz w:val="24"/>
          <w:highlight w:val="none"/>
        </w:rPr>
        <w:t>或其授权代理人</w:t>
      </w:r>
      <w:r>
        <w:rPr>
          <w:rFonts w:ascii="宋体" w:hAnsi="宋体"/>
          <w:color w:val="auto"/>
          <w:sz w:val="24"/>
          <w:highlight w:val="none"/>
        </w:rPr>
        <w:t>：   （签字</w:t>
      </w:r>
      <w:r>
        <w:rPr>
          <w:rFonts w:hint="eastAsia" w:ascii="宋体" w:hAnsi="宋体"/>
          <w:color w:val="auto"/>
          <w:sz w:val="24"/>
          <w:highlight w:val="none"/>
        </w:rPr>
        <w:t>或盖章</w:t>
      </w:r>
      <w:r>
        <w:rPr>
          <w:rFonts w:ascii="宋体" w:hAnsi="宋体"/>
          <w:color w:val="auto"/>
          <w:sz w:val="24"/>
          <w:highlight w:val="none"/>
        </w:rPr>
        <w:t>）</w:t>
      </w:r>
    </w:p>
    <w:p w14:paraId="30753DF3">
      <w:pPr>
        <w:spacing w:before="240" w:line="360" w:lineRule="auto"/>
        <w:ind w:right="480"/>
        <w:rPr>
          <w:rFonts w:ascii="宋体" w:hAnsi="宋体"/>
          <w:color w:val="auto"/>
          <w:sz w:val="24"/>
          <w:highlight w:val="none"/>
        </w:rPr>
      </w:pPr>
      <w:r>
        <w:rPr>
          <w:rFonts w:hint="eastAsia" w:ascii="宋体" w:hAnsi="宋体"/>
          <w:color w:val="auto"/>
          <w:sz w:val="24"/>
          <w:highlight w:val="none"/>
        </w:rPr>
        <w:t>日期：</w:t>
      </w:r>
      <w:r>
        <w:rPr>
          <w:rFonts w:ascii="宋体" w:hAnsi="宋体"/>
          <w:color w:val="auto"/>
          <w:sz w:val="24"/>
          <w:highlight w:val="none"/>
        </w:rPr>
        <w:br w:type="page"/>
      </w:r>
    </w:p>
    <w:p w14:paraId="6E42D3E6">
      <w:pPr>
        <w:pStyle w:val="4"/>
        <w:spacing w:before="120" w:after="120"/>
        <w:jc w:val="left"/>
        <w:rPr>
          <w:color w:val="auto"/>
          <w:sz w:val="28"/>
          <w:szCs w:val="28"/>
          <w:highlight w:val="none"/>
        </w:rPr>
      </w:pPr>
      <w:r>
        <w:rPr>
          <w:rFonts w:hint="eastAsia"/>
          <w:color w:val="auto"/>
          <w:sz w:val="28"/>
          <w:szCs w:val="28"/>
          <w:highlight w:val="none"/>
        </w:rPr>
        <w:t>（4）（投标供应商）关于资格的声明函（格式）：</w:t>
      </w:r>
    </w:p>
    <w:p w14:paraId="02E0E613">
      <w:pPr>
        <w:rPr>
          <w:color w:val="auto"/>
          <w:highlight w:val="none"/>
        </w:rPr>
      </w:pPr>
    </w:p>
    <w:p w14:paraId="25E434B1">
      <w:pPr>
        <w:jc w:val="center"/>
        <w:rPr>
          <w:b/>
          <w:color w:val="auto"/>
          <w:sz w:val="28"/>
          <w:highlight w:val="none"/>
        </w:rPr>
      </w:pPr>
      <w:r>
        <w:rPr>
          <w:rFonts w:hint="eastAsia"/>
          <w:b/>
          <w:color w:val="auto"/>
          <w:sz w:val="28"/>
          <w:highlight w:val="none"/>
        </w:rPr>
        <w:t>关于资格的声明函</w:t>
      </w:r>
    </w:p>
    <w:p w14:paraId="26801496">
      <w:pPr>
        <w:jc w:val="center"/>
        <w:rPr>
          <w:rFonts w:ascii="黑体" w:eastAsia="黑体"/>
          <w:bCs/>
          <w:color w:val="auto"/>
          <w:sz w:val="32"/>
          <w:highlight w:val="none"/>
        </w:rPr>
      </w:pPr>
    </w:p>
    <w:p w14:paraId="1FEF7F81">
      <w:pPr>
        <w:tabs>
          <w:tab w:val="left" w:pos="6300"/>
        </w:tabs>
        <w:spacing w:line="480" w:lineRule="auto"/>
        <w:jc w:val="center"/>
        <w:rPr>
          <w:rFonts w:ascii="宋体" w:hAnsi="宋体"/>
          <w:bCs/>
          <w:color w:val="auto"/>
          <w:sz w:val="24"/>
          <w:szCs w:val="24"/>
          <w:highlight w:val="none"/>
        </w:rPr>
      </w:pPr>
    </w:p>
    <w:p w14:paraId="7C4A858D">
      <w:pPr>
        <w:spacing w:line="480" w:lineRule="auto"/>
        <w:rPr>
          <w:rFonts w:ascii="宋体" w:hAnsi="宋体"/>
          <w:bCs/>
          <w:color w:val="auto"/>
          <w:sz w:val="24"/>
          <w:szCs w:val="24"/>
          <w:highlight w:val="none"/>
        </w:rPr>
      </w:pPr>
      <w:r>
        <w:rPr>
          <w:rFonts w:hint="eastAsia" w:ascii="宋体" w:hAnsi="宋体"/>
          <w:bCs/>
          <w:color w:val="auto"/>
          <w:sz w:val="24"/>
          <w:szCs w:val="24"/>
          <w:highlight w:val="none"/>
          <w:u w:val="single"/>
        </w:rPr>
        <w:t xml:space="preserve">     （采购人）         </w:t>
      </w:r>
      <w:r>
        <w:rPr>
          <w:rFonts w:hint="eastAsia" w:ascii="宋体" w:hAnsi="宋体"/>
          <w:bCs/>
          <w:color w:val="auto"/>
          <w:sz w:val="24"/>
          <w:szCs w:val="24"/>
          <w:highlight w:val="none"/>
        </w:rPr>
        <w:t>：</w:t>
      </w:r>
    </w:p>
    <w:p w14:paraId="2ED8AFB5">
      <w:pPr>
        <w:spacing w:line="480" w:lineRule="auto"/>
        <w:rPr>
          <w:rFonts w:ascii="宋体" w:hAnsi="宋体"/>
          <w:bCs/>
          <w:color w:val="auto"/>
          <w:sz w:val="24"/>
          <w:szCs w:val="24"/>
          <w:highlight w:val="none"/>
        </w:rPr>
      </w:pPr>
    </w:p>
    <w:p w14:paraId="65069B20">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黑体" w:eastAsia="黑体"/>
          <w:bCs/>
          <w:color w:val="auto"/>
          <w:sz w:val="24"/>
          <w:szCs w:val="24"/>
          <w:highlight w:val="none"/>
        </w:rPr>
        <w:t>编号：________）</w:t>
      </w:r>
      <w:r>
        <w:rPr>
          <w:rFonts w:hint="eastAsia" w:ascii="宋体" w:hAnsi="宋体"/>
          <w:bCs/>
          <w:color w:val="auto"/>
          <w:sz w:val="24"/>
          <w:szCs w:val="24"/>
          <w:highlight w:val="none"/>
        </w:rPr>
        <w:t>政府采购活动前三年内，在经营活动中没有重大违法记录。</w:t>
      </w:r>
    </w:p>
    <w:p w14:paraId="17C053FE">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我公司（单位）愿针对本次项目（</w:t>
      </w:r>
      <w:r>
        <w:rPr>
          <w:rFonts w:hint="eastAsia" w:ascii="黑体" w:eastAsia="黑体"/>
          <w:bCs/>
          <w:color w:val="auto"/>
          <w:sz w:val="24"/>
          <w:szCs w:val="24"/>
          <w:highlight w:val="none"/>
        </w:rPr>
        <w:t>编号：________）</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1E90B8BF">
      <w:pPr>
        <w:pStyle w:val="27"/>
        <w:spacing w:line="360" w:lineRule="auto"/>
        <w:ind w:firstLine="482"/>
        <w:rPr>
          <w:rFonts w:ascii="宋体" w:hAnsi="宋体"/>
          <w:bCs/>
          <w:color w:val="auto"/>
          <w:sz w:val="24"/>
          <w:szCs w:val="24"/>
          <w:highlight w:val="none"/>
        </w:rPr>
      </w:pPr>
    </w:p>
    <w:p w14:paraId="137C9873">
      <w:pPr>
        <w:spacing w:line="480" w:lineRule="auto"/>
        <w:rPr>
          <w:rFonts w:ascii="宋体" w:hAnsi="宋体"/>
          <w:bCs/>
          <w:color w:val="auto"/>
          <w:sz w:val="24"/>
          <w:szCs w:val="24"/>
          <w:highlight w:val="none"/>
        </w:rPr>
      </w:pPr>
    </w:p>
    <w:p w14:paraId="056C11A1">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投标供应商（盖章）： </w:t>
      </w:r>
    </w:p>
    <w:p w14:paraId="60775B6E">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法定代表人（签字或签章）：</w:t>
      </w:r>
    </w:p>
    <w:p w14:paraId="4F75FFB2">
      <w:pPr>
        <w:tabs>
          <w:tab w:val="left" w:pos="6300"/>
        </w:tabs>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 xml:space="preserve">                  日期：</w:t>
      </w:r>
    </w:p>
    <w:p w14:paraId="74A2F516">
      <w:pPr>
        <w:tabs>
          <w:tab w:val="left" w:pos="6300"/>
        </w:tabs>
        <w:spacing w:line="480" w:lineRule="auto"/>
        <w:jc w:val="left"/>
        <w:rPr>
          <w:rFonts w:ascii="宋体" w:hAnsi="宋体"/>
          <w:bCs/>
          <w:color w:val="auto"/>
          <w:sz w:val="24"/>
          <w:szCs w:val="24"/>
          <w:highlight w:val="none"/>
        </w:rPr>
      </w:pPr>
    </w:p>
    <w:p w14:paraId="02EE14A1">
      <w:pPr>
        <w:tabs>
          <w:tab w:val="left" w:pos="6300"/>
        </w:tabs>
        <w:spacing w:line="480" w:lineRule="auto"/>
        <w:ind w:firstLine="480" w:firstLineChars="200"/>
        <w:jc w:val="left"/>
        <w:rPr>
          <w:color w:val="auto"/>
          <w:sz w:val="28"/>
          <w:szCs w:val="28"/>
          <w:highlight w:val="none"/>
        </w:rPr>
      </w:pPr>
      <w:r>
        <w:rPr>
          <w:rFonts w:hint="eastAsia" w:ascii="宋体" w:hAnsi="宋体" w:cs="宋体"/>
          <w:color w:val="auto"/>
          <w:sz w:val="24"/>
          <w:szCs w:val="24"/>
          <w:highlight w:val="none"/>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1D07BA39">
      <w:pPr>
        <w:pStyle w:val="4"/>
        <w:spacing w:before="120" w:after="120"/>
        <w:jc w:val="left"/>
        <w:rPr>
          <w:color w:val="auto"/>
          <w:sz w:val="28"/>
          <w:szCs w:val="28"/>
          <w:highlight w:val="none"/>
        </w:rPr>
      </w:pPr>
      <w:r>
        <w:rPr>
          <w:rFonts w:hint="eastAsia"/>
          <w:color w:val="auto"/>
          <w:sz w:val="28"/>
          <w:szCs w:val="28"/>
          <w:highlight w:val="none"/>
        </w:rPr>
        <w:t>（5）（投标供应商）</w:t>
      </w:r>
      <w:r>
        <w:rPr>
          <w:rFonts w:hint="eastAsia"/>
          <w:color w:val="auto"/>
          <w:sz w:val="28"/>
          <w:szCs w:val="28"/>
          <w:highlight w:val="none"/>
          <w:lang w:val="en-US" w:eastAsia="zh-CN"/>
        </w:rPr>
        <w:t>落实政府采购政策证明材料</w:t>
      </w:r>
      <w:r>
        <w:rPr>
          <w:rFonts w:hint="eastAsia"/>
          <w:color w:val="auto"/>
          <w:sz w:val="28"/>
          <w:szCs w:val="28"/>
          <w:highlight w:val="none"/>
        </w:rPr>
        <w:t>（格式）：</w:t>
      </w:r>
    </w:p>
    <w:p w14:paraId="16F1196A">
      <w:pPr>
        <w:pStyle w:val="10"/>
        <w:spacing w:line="360" w:lineRule="auto"/>
        <w:ind w:left="0" w:right="34"/>
        <w:rPr>
          <w:rFonts w:ascii="宋体" w:hAnsi="宋体"/>
          <w:color w:val="auto"/>
          <w:highlight w:val="none"/>
        </w:rPr>
      </w:pPr>
      <w:r>
        <w:rPr>
          <w:rFonts w:hint="eastAsia" w:ascii="宋体" w:hAnsi="宋体"/>
          <w:color w:val="auto"/>
          <w:highlight w:val="none"/>
        </w:rPr>
        <w:t>一、</w:t>
      </w:r>
      <w:r>
        <w:rPr>
          <w:rFonts w:hint="eastAsia" w:ascii="宋体" w:hAnsi="宋体"/>
          <w:color w:val="auto"/>
          <w:highlight w:val="none"/>
          <w:lang w:val="en-US" w:eastAsia="zh-CN"/>
        </w:rPr>
        <w:t>中小企业声明函</w:t>
      </w:r>
      <w:r>
        <w:rPr>
          <w:rFonts w:hint="eastAsia" w:ascii="宋体" w:hAnsi="宋体"/>
          <w:color w:val="auto"/>
          <w:highlight w:val="none"/>
        </w:rPr>
        <w:t>常规说明：</w:t>
      </w:r>
    </w:p>
    <w:p w14:paraId="23727EB0">
      <w:pPr>
        <w:pStyle w:val="10"/>
        <w:spacing w:line="360" w:lineRule="auto"/>
        <w:ind w:left="0" w:right="34" w:firstLine="403"/>
        <w:rPr>
          <w:rFonts w:ascii="宋体" w:hAnsi="宋体"/>
          <w:color w:val="auto"/>
          <w:highlight w:val="none"/>
        </w:rPr>
      </w:pPr>
      <w:r>
        <w:rPr>
          <w:rFonts w:hint="eastAsia" w:ascii="宋体" w:hAnsi="宋体"/>
          <w:color w:val="auto"/>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highlight w:val="none"/>
        </w:rPr>
        <w:t>参与政府采购活动的供应商对其企业规模实行承诺制</w:t>
      </w:r>
      <w:r>
        <w:rPr>
          <w:rFonts w:hint="eastAsia" w:ascii="宋体" w:hAnsi="宋体"/>
          <w:color w:val="auto"/>
          <w:highlight w:val="none"/>
        </w:rPr>
        <w:t>，</w:t>
      </w:r>
      <w:r>
        <w:rPr>
          <w:rFonts w:ascii="宋体" w:hAnsi="宋体"/>
          <w:color w:val="auto"/>
          <w:highlight w:val="none"/>
        </w:rPr>
        <w:t>并对其声明的真实性承担法律责任，在资格审查和评审过程中无需提供证明其企业规模的其他材料</w:t>
      </w:r>
      <w:r>
        <w:rPr>
          <w:rFonts w:hint="eastAsia" w:ascii="宋体" w:hAnsi="宋体"/>
          <w:color w:val="auto"/>
          <w:highlight w:val="none"/>
        </w:rPr>
        <w:t>。</w:t>
      </w:r>
    </w:p>
    <w:p w14:paraId="3196104D">
      <w:pPr>
        <w:pStyle w:val="10"/>
        <w:spacing w:line="360" w:lineRule="auto"/>
        <w:ind w:left="0" w:right="34" w:firstLine="403"/>
        <w:rPr>
          <w:rFonts w:ascii="宋体" w:hAnsi="宋体"/>
          <w:color w:val="auto"/>
          <w:highlight w:val="none"/>
        </w:rPr>
      </w:pPr>
      <w:r>
        <w:rPr>
          <w:rFonts w:hint="eastAsia" w:ascii="宋体" w:hAnsi="宋体"/>
          <w:color w:val="auto"/>
          <w:highlight w:val="none"/>
        </w:rPr>
        <w:t>2、中小企业声明函</w:t>
      </w:r>
      <w:r>
        <w:rPr>
          <w:rFonts w:hint="eastAsia" w:ascii="宋体" w:hAnsi="宋体"/>
          <w:b/>
          <w:bCs/>
          <w:i/>
          <w:iCs/>
          <w:color w:val="auto"/>
          <w:sz w:val="32"/>
          <w:szCs w:val="22"/>
          <w:highlight w:val="none"/>
          <w:u w:val="single"/>
        </w:rPr>
        <w:t>不可删除</w:t>
      </w:r>
      <w:r>
        <w:rPr>
          <w:rFonts w:hint="eastAsia" w:ascii="宋体" w:hAnsi="宋体"/>
          <w:color w:val="auto"/>
          <w:highlight w:val="none"/>
        </w:rPr>
        <w:t>，投标供应商非中小企业，请将空表列入投标文件。</w:t>
      </w:r>
    </w:p>
    <w:p w14:paraId="035382D6">
      <w:pPr>
        <w:pStyle w:val="10"/>
        <w:spacing w:line="360" w:lineRule="auto"/>
        <w:ind w:left="0" w:right="34" w:firstLine="403"/>
        <w:rPr>
          <w:rFonts w:ascii="宋体" w:hAnsi="宋体"/>
          <w:color w:val="auto"/>
          <w:highlight w:val="none"/>
        </w:rPr>
      </w:pPr>
      <w:r>
        <w:rPr>
          <w:rFonts w:hint="eastAsia" w:ascii="宋体" w:hAnsi="宋体"/>
          <w:color w:val="auto"/>
          <w:highlight w:val="none"/>
        </w:rPr>
        <w:t>3、从业人员、营业收入、资产总额填报上一年度数据，无上一年度数据的新成立企业可不填报。</w:t>
      </w:r>
    </w:p>
    <w:p w14:paraId="29CE63AA">
      <w:pPr>
        <w:pStyle w:val="10"/>
        <w:spacing w:line="360" w:lineRule="auto"/>
        <w:ind w:left="0" w:right="34" w:firstLine="403"/>
        <w:rPr>
          <w:rFonts w:ascii="宋体" w:hAnsi="宋体"/>
          <w:color w:val="auto"/>
          <w:highlight w:val="none"/>
        </w:rPr>
      </w:pPr>
      <w:r>
        <w:rPr>
          <w:rFonts w:hint="eastAsia" w:ascii="宋体" w:hAnsi="宋体"/>
          <w:color w:val="auto"/>
          <w:highlight w:val="none"/>
        </w:rPr>
        <w:t>4、投标供应商需提供《中小企业声明函》方可享受政府采购相关政策。</w:t>
      </w:r>
    </w:p>
    <w:p w14:paraId="41D5D521">
      <w:pPr>
        <w:pStyle w:val="10"/>
        <w:spacing w:line="360" w:lineRule="auto"/>
        <w:ind w:left="0" w:right="34" w:firstLine="403"/>
        <w:rPr>
          <w:rFonts w:ascii="宋体" w:hAnsi="宋体"/>
          <w:color w:val="auto"/>
          <w:highlight w:val="none"/>
        </w:rPr>
      </w:pPr>
      <w:r>
        <w:rPr>
          <w:rFonts w:hint="eastAsia" w:ascii="宋体" w:hAnsi="宋体"/>
          <w:color w:val="auto"/>
          <w:highlight w:val="none"/>
        </w:rPr>
        <w:t>5、在货物采购项目中，供应商提供的货物既有中小企业制造的货物，也有大型企业制造的货物的，不享受本办法规定的中小企业扶持政策。</w:t>
      </w:r>
    </w:p>
    <w:p w14:paraId="639E5D41">
      <w:pPr>
        <w:pStyle w:val="10"/>
        <w:spacing w:line="360" w:lineRule="auto"/>
        <w:ind w:left="0" w:right="34" w:firstLine="403"/>
        <w:rPr>
          <w:rFonts w:ascii="宋体" w:hAnsi="宋体"/>
          <w:color w:val="auto"/>
          <w:highlight w:val="none"/>
        </w:rPr>
      </w:pPr>
      <w:r>
        <w:rPr>
          <w:rFonts w:hint="eastAsia" w:ascii="宋体" w:hAnsi="宋体"/>
          <w:color w:val="auto"/>
          <w:highlight w:val="none"/>
        </w:rPr>
        <w:t>6、中标、中标供应商的《中小企业声明函》将随中标、成交公告进行公示。供应商提供声明函内容不实的，属于提供虚假材料谋取中标、成交，依照《中华人民共和国政府采购法》等国家有关规定追究相应责任。</w:t>
      </w:r>
    </w:p>
    <w:p w14:paraId="2635B469">
      <w:pPr>
        <w:spacing w:line="480" w:lineRule="auto"/>
        <w:jc w:val="both"/>
        <w:rPr>
          <w:rFonts w:hint="eastAsia" w:ascii="宋体" w:hAnsi="宋体"/>
          <w:b/>
          <w:bCs/>
          <w:color w:val="auto"/>
          <w:highlight w:val="none"/>
        </w:rPr>
      </w:pPr>
    </w:p>
    <w:p w14:paraId="04DD8B71">
      <w:pPr>
        <w:widowControl/>
        <w:spacing w:line="360" w:lineRule="auto"/>
        <w:ind w:firstLine="0" w:firstLineChars="0"/>
        <w:rPr>
          <w:rFonts w:hint="eastAsia" w:ascii="宋体" w:hAnsi="宋体" w:eastAsia="宋体" w:cs="Times New Roman"/>
          <w:b w:val="0"/>
          <w:bCs w:val="0"/>
          <w:color w:val="auto"/>
          <w:kern w:val="0"/>
          <w:sz w:val="24"/>
          <w:highlight w:val="none"/>
          <w:lang w:eastAsia="zh-CN"/>
        </w:rPr>
      </w:pPr>
      <w:r>
        <w:rPr>
          <w:rFonts w:hint="eastAsia" w:ascii="宋体" w:hAnsi="宋体"/>
          <w:b w:val="0"/>
          <w:bCs w:val="0"/>
          <w:color w:val="auto"/>
          <w:kern w:val="0"/>
          <w:sz w:val="24"/>
          <w:highlight w:val="none"/>
          <w:lang w:val="en-US" w:eastAsia="zh-CN"/>
        </w:rPr>
        <w:t>二、</w:t>
      </w:r>
      <w:r>
        <w:rPr>
          <w:rFonts w:hint="eastAsia" w:ascii="宋体" w:hAnsi="宋体" w:cs="Times New Roman"/>
          <w:b w:val="0"/>
          <w:bCs w:val="0"/>
          <w:color w:val="auto"/>
          <w:kern w:val="0"/>
          <w:sz w:val="24"/>
          <w:highlight w:val="none"/>
        </w:rPr>
        <w:t>本国产品价格扣除政策</w:t>
      </w:r>
      <w:r>
        <w:rPr>
          <w:rFonts w:hint="eastAsia" w:ascii="宋体" w:hAnsi="宋体" w:cs="Times New Roman"/>
          <w:b w:val="0"/>
          <w:bCs w:val="0"/>
          <w:color w:val="auto"/>
          <w:kern w:val="0"/>
          <w:sz w:val="24"/>
          <w:highlight w:val="none"/>
          <w:lang w:eastAsia="zh-CN"/>
        </w:rPr>
        <w:t>：</w:t>
      </w:r>
    </w:p>
    <w:p w14:paraId="4B53B394">
      <w:pPr>
        <w:widowControl/>
        <w:spacing w:line="360" w:lineRule="auto"/>
        <w:ind w:firstLine="480" w:firstLineChars="200"/>
        <w:rPr>
          <w:rFonts w:hint="eastAsia" w:ascii="宋体" w:cs="宋体"/>
          <w:b w:val="0"/>
          <w:bCs w:val="0"/>
          <w:color w:val="auto"/>
          <w:sz w:val="24"/>
          <w:highlight w:val="none"/>
        </w:rPr>
      </w:pPr>
      <w:r>
        <w:rPr>
          <w:rFonts w:hint="eastAsia" w:ascii="宋体" w:cs="宋体"/>
          <w:b w:val="0"/>
          <w:bCs w:val="0"/>
          <w:color w:val="auto"/>
          <w:sz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2512A087">
      <w:pPr>
        <w:widowControl/>
        <w:spacing w:line="360" w:lineRule="auto"/>
        <w:ind w:firstLine="480" w:firstLineChars="200"/>
        <w:rPr>
          <w:rFonts w:hint="eastAsia" w:ascii="宋体" w:cs="宋体"/>
          <w:b w:val="0"/>
          <w:bCs w:val="0"/>
          <w:color w:val="auto"/>
          <w:sz w:val="24"/>
          <w:highlight w:val="none"/>
        </w:rPr>
      </w:pPr>
      <w:r>
        <w:rPr>
          <w:rFonts w:hint="eastAsia" w:ascii="宋体" w:cs="宋体"/>
          <w:b w:val="0"/>
          <w:bCs w:val="0"/>
          <w:color w:val="auto"/>
          <w:sz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4FCB6FD4">
      <w:pPr>
        <w:widowControl/>
        <w:spacing w:line="360" w:lineRule="auto"/>
        <w:ind w:firstLine="480" w:firstLineChars="200"/>
        <w:rPr>
          <w:rFonts w:hint="eastAsia" w:ascii="宋体" w:cs="宋体"/>
          <w:b/>
          <w:bCs/>
          <w:color w:val="auto"/>
          <w:sz w:val="24"/>
          <w:highlight w:val="none"/>
        </w:rPr>
      </w:pPr>
      <w:r>
        <w:rPr>
          <w:rFonts w:hint="eastAsia" w:ascii="宋体" w:cs="宋体"/>
          <w:b w:val="0"/>
          <w:bCs w:val="0"/>
          <w:color w:val="auto"/>
          <w:sz w:val="24"/>
          <w:highlight w:val="none"/>
        </w:rPr>
        <w:t>注</w:t>
      </w:r>
      <w:r>
        <w:rPr>
          <w:rFonts w:hint="eastAsia" w:ascii="宋体" w:cs="宋体"/>
          <w:b w:val="0"/>
          <w:bCs w:val="0"/>
          <w:color w:val="auto"/>
          <w:sz w:val="24"/>
          <w:highlight w:val="none"/>
          <w:lang w:val="en-US" w:eastAsia="zh-CN"/>
        </w:rPr>
        <w:t>1</w:t>
      </w:r>
      <w:r>
        <w:rPr>
          <w:rFonts w:hint="eastAsia" w:ascii="宋体" w:cs="宋体"/>
          <w:b w:val="0"/>
          <w:bCs w:val="0"/>
          <w:color w:val="auto"/>
          <w:sz w:val="24"/>
          <w:highlight w:val="none"/>
        </w:rPr>
        <w:t>：当采购项目或者采购包中，所有通过资格和符合性审查的有效供应商均被认定满足本国产品价格扣除政策要求时，则本项目或采购包视为仅有本国产品参与竞争的政府采购项目或采购包，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cs="宋体"/>
          <w:b/>
          <w:bCs/>
          <w:color w:val="auto"/>
          <w:sz w:val="24"/>
          <w:highlight w:val="none"/>
        </w:rPr>
        <w:t>对于仅有本国产品参与竞争的政府采购项目或采购包，本国产品不享受价格扣除评审优惠。</w:t>
      </w:r>
    </w:p>
    <w:p w14:paraId="571997EF">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 w:val="0"/>
          <w:bCs/>
          <w:color w:val="000000" w:themeColor="text1"/>
          <w:sz w:val="24"/>
          <w:szCs w:val="24"/>
          <w:highlight w:val="none"/>
          <w:lang w:val="en-US" w:eastAsia="zh-CN"/>
          <w14:textFill>
            <w14:solidFill>
              <w14:schemeClr w14:val="tx1"/>
            </w14:solidFill>
          </w14:textFill>
        </w:rPr>
        <w:t>注2：</w:t>
      </w:r>
      <w:r>
        <w:rPr>
          <w:rFonts w:hint="eastAsia" w:ascii="宋体" w:hAnsi="宋体" w:eastAsia="宋体" w:cs="Times New Roman"/>
          <w:bCs/>
          <w:color w:val="000000" w:themeColor="text1"/>
          <w:sz w:val="24"/>
          <w:szCs w:val="24"/>
          <w:highlight w:val="none"/>
          <w14:textFill>
            <w14:solidFill>
              <w14:schemeClr w14:val="tx1"/>
            </w14:solidFill>
          </w14:textFill>
        </w:rPr>
        <w:t>提</w:t>
      </w:r>
      <w:r>
        <w:rPr>
          <w:rFonts w:hint="eastAsia" w:ascii="宋体" w:hAnsi="宋体"/>
          <w:bCs/>
          <w:color w:val="000000" w:themeColor="text1"/>
          <w:sz w:val="24"/>
          <w:szCs w:val="24"/>
          <w:highlight w:val="none"/>
          <w14:textFill>
            <w14:solidFill>
              <w14:schemeClr w14:val="tx1"/>
            </w14:solidFill>
          </w14:textFill>
        </w:rPr>
        <w:t>供本国产品进行投标（报价）的供应商需在其投标（响应）文件中提供《关于符合本国产品标准的声明函》（格式见</w:t>
      </w:r>
      <w:r>
        <w:rPr>
          <w:rFonts w:hint="eastAsia" w:ascii="宋体" w:hAnsi="宋体"/>
          <w:bCs/>
          <w:color w:val="000000" w:themeColor="text1"/>
          <w:sz w:val="24"/>
          <w:szCs w:val="24"/>
          <w:highlight w:val="none"/>
          <w:lang w:val="en-US" w:eastAsia="zh-CN"/>
          <w14:textFill>
            <w14:solidFill>
              <w14:schemeClr w14:val="tx1"/>
            </w14:solidFill>
          </w14:textFill>
        </w:rPr>
        <w:t>附件</w:t>
      </w:r>
      <w:r>
        <w:rPr>
          <w:rFonts w:hint="eastAsia" w:ascii="宋体" w:hAnsi="宋体"/>
          <w:bCs/>
          <w:color w:val="000000" w:themeColor="text1"/>
          <w:sz w:val="24"/>
          <w:szCs w:val="24"/>
          <w:highlight w:val="none"/>
          <w14:textFill>
            <w14:solidFill>
              <w14:schemeClr w14:val="tx1"/>
            </w14:solidFill>
          </w14:textFill>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054CDB07">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货物成本之和</w:t>
      </w:r>
      <w:r>
        <w:rPr>
          <w:rFonts w:hint="eastAsia" w:ascii="宋体" w:hAnsi="宋体"/>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全部货物、服务产品的成本之和</w:t>
      </w:r>
      <w:r>
        <w:rPr>
          <w:rFonts w:hint="eastAsia" w:ascii="宋体" w:hAnsi="宋体"/>
          <w:bCs/>
          <w:color w:val="000000" w:themeColor="text1"/>
          <w:sz w:val="24"/>
          <w:szCs w:val="24"/>
          <w:highlight w:val="none"/>
          <w14:textFill>
            <w14:solidFill>
              <w14:schemeClr w14:val="tx1"/>
            </w14:solidFill>
          </w14:textFill>
        </w:rPr>
        <w:t>。</w:t>
      </w:r>
    </w:p>
    <w:p w14:paraId="029522A9">
      <w:pPr>
        <w:widowControl/>
        <w:spacing w:line="360" w:lineRule="auto"/>
        <w:ind w:firstLine="480" w:firstLineChars="20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注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5A168DD4">
      <w:pPr>
        <w:widowControl/>
        <w:spacing w:line="360" w:lineRule="auto"/>
        <w:ind w:firstLine="480" w:firstLineChars="20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即，当小微型企业价格扣除政策和本国产品价格扣除政策同时享受时，按以下计算方式进行计算：</w:t>
      </w:r>
    </w:p>
    <w:p w14:paraId="2699CE17">
      <w:pPr>
        <w:widowControl/>
        <w:spacing w:line="360" w:lineRule="auto"/>
        <w:ind w:firstLine="480" w:firstLineChars="20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供应商参与评审的报价=供应商投标总报价×[1-（小微型企业价格扣除+本国产品价格扣除）]</w:t>
      </w:r>
    </w:p>
    <w:p w14:paraId="2785AF97">
      <w:pPr>
        <w:widowControl/>
        <w:spacing w:line="360" w:lineRule="auto"/>
        <w:ind w:firstLine="480" w:firstLineChars="20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例如，供应商总报价1000000元，经认定可以享受小微型企业价格扣除政策以及本国产品价格扣除政策的，则该供应商参与评审的报价为：</w:t>
      </w:r>
    </w:p>
    <w:p w14:paraId="406314FB">
      <w:pPr>
        <w:keepNext w:val="0"/>
        <w:keepLines w:val="0"/>
        <w:pageBreakBefore w:val="0"/>
        <w:widowControl/>
        <w:kinsoku/>
        <w:wordWrap/>
        <w:overflowPunct/>
        <w:topLinePunct/>
        <w:autoSpaceDE/>
        <w:autoSpaceDN/>
        <w:bidi w:val="0"/>
        <w:adjustRightInd/>
        <w:snapToGrid/>
        <w:spacing w:line="288" w:lineRule="auto"/>
        <w:ind w:firstLine="480"/>
        <w:jc w:val="both"/>
        <w:textAlignment w:val="auto"/>
        <w:rPr>
          <w:rFonts w:hint="eastAsia" w:ascii="宋体" w:hAnsi="宋体" w:cs="宋体"/>
          <w:bCs/>
          <w:color w:val="auto"/>
          <w:sz w:val="24"/>
          <w:highlight w:val="none"/>
        </w:rPr>
      </w:pPr>
      <w:r>
        <w:rPr>
          <w:rFonts w:hint="eastAsia" w:ascii="宋体" w:hAnsi="宋体"/>
          <w:bCs/>
          <w:color w:val="000000" w:themeColor="text1"/>
          <w:sz w:val="24"/>
          <w:szCs w:val="24"/>
          <w:highlight w:val="none"/>
          <w:lang w:val="en-US" w:eastAsia="zh-CN"/>
          <w14:textFill>
            <w14:solidFill>
              <w14:schemeClr w14:val="tx1"/>
            </w14:solidFill>
          </w14:textFill>
        </w:rPr>
        <w:t>1000000×[1-（10%+20%）]=700000元</w:t>
      </w:r>
    </w:p>
    <w:p w14:paraId="79B7230F">
      <w:pPr>
        <w:spacing w:line="480" w:lineRule="auto"/>
        <w:jc w:val="both"/>
        <w:rPr>
          <w:rFonts w:ascii="黑体" w:eastAsia="黑体"/>
          <w:bCs/>
          <w:color w:val="auto"/>
          <w:sz w:val="28"/>
          <w:szCs w:val="28"/>
          <w:highlight w:val="none"/>
        </w:rPr>
      </w:pPr>
      <w:r>
        <w:rPr>
          <w:rFonts w:hint="eastAsia" w:ascii="宋体" w:hAnsi="宋体"/>
          <w:b/>
          <w:bCs/>
          <w:color w:val="auto"/>
          <w:highlight w:val="none"/>
        </w:rPr>
        <w:br w:type="column"/>
      </w:r>
      <w:r>
        <w:rPr>
          <w:rFonts w:hint="eastAsia" w:ascii="黑体" w:eastAsia="黑体"/>
          <w:bCs/>
          <w:color w:val="auto"/>
          <w:sz w:val="28"/>
          <w:szCs w:val="28"/>
          <w:highlight w:val="none"/>
        </w:rPr>
        <w:t>（5-1）中小企业声明函</w:t>
      </w:r>
    </w:p>
    <w:p w14:paraId="5EFFA3FF">
      <w:pPr>
        <w:spacing w:line="360" w:lineRule="auto"/>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u w:val="single"/>
          <w:lang w:val="en-US" w:eastAsia="zh-CN"/>
        </w:rPr>
        <w:t>采</w:t>
      </w:r>
      <w:r>
        <w:rPr>
          <w:rFonts w:hint="eastAsia" w:ascii="宋体" w:hAnsi="宋体"/>
          <w:color w:val="auto"/>
          <w:sz w:val="24"/>
          <w:highlight w:val="none"/>
        </w:rPr>
        <w:t>购活动，提供的货物全部由符合政策要求的中小企业制造。相关企业（含联合体中的中小企业、签订分包意向协议的中小企业）的具体情况如下：</w:t>
      </w:r>
    </w:p>
    <w:p w14:paraId="2BA4C44C">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53C84E27">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0FDFBBF1">
      <w:pPr>
        <w:spacing w:line="360" w:lineRule="auto"/>
        <w:ind w:firstLine="480"/>
        <w:rPr>
          <w:rFonts w:hint="eastAsia" w:ascii="宋体" w:hAnsi="宋体"/>
          <w:color w:val="auto"/>
          <w:sz w:val="24"/>
          <w:highlight w:val="none"/>
        </w:rPr>
      </w:pPr>
      <w:r>
        <w:rPr>
          <w:rFonts w:hint="eastAsia" w:ascii="宋体" w:hAnsi="宋体"/>
          <w:color w:val="auto"/>
          <w:sz w:val="24"/>
          <w:highlight w:val="none"/>
        </w:rPr>
        <w:t>……</w:t>
      </w:r>
    </w:p>
    <w:p w14:paraId="57CE4AD0">
      <w:pPr>
        <w:spacing w:line="360" w:lineRule="auto"/>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65CAC73F">
      <w:pPr>
        <w:spacing w:line="360" w:lineRule="auto"/>
        <w:ind w:firstLine="480" w:firstLineChars="200"/>
        <w:rPr>
          <w:bCs/>
          <w:color w:val="auto"/>
          <w:sz w:val="24"/>
          <w:highlight w:val="none"/>
        </w:rPr>
      </w:pPr>
      <w:r>
        <w:rPr>
          <w:rFonts w:hint="eastAsia" w:ascii="宋体" w:hAnsi="宋体"/>
          <w:color w:val="auto"/>
          <w:sz w:val="24"/>
          <w:highlight w:val="none"/>
        </w:rPr>
        <w:t>本企业对上述声明内容的真实性负责。如有虚假，将依 法承担相应责任。</w:t>
      </w:r>
      <w:r>
        <w:rPr>
          <w:color w:val="auto"/>
          <w:kern w:val="0"/>
          <w:sz w:val="24"/>
          <w:highlight w:val="none"/>
        </w:rPr>
        <w:t xml:space="preserve"> </w:t>
      </w:r>
    </w:p>
    <w:p w14:paraId="69DA5C0F">
      <w:pPr>
        <w:spacing w:line="360" w:lineRule="auto"/>
        <w:ind w:firstLine="4800" w:firstLineChars="2000"/>
        <w:rPr>
          <w:bCs/>
          <w:color w:val="auto"/>
          <w:sz w:val="24"/>
          <w:highlight w:val="none"/>
        </w:rPr>
      </w:pPr>
    </w:p>
    <w:p w14:paraId="78138B72">
      <w:pPr>
        <w:spacing w:line="360" w:lineRule="auto"/>
        <w:ind w:firstLine="4800" w:firstLineChars="2000"/>
        <w:rPr>
          <w:bCs/>
          <w:color w:val="auto"/>
          <w:sz w:val="24"/>
          <w:highlight w:val="none"/>
        </w:rPr>
      </w:pPr>
      <w:r>
        <w:rPr>
          <w:bCs/>
          <w:color w:val="auto"/>
          <w:sz w:val="24"/>
          <w:highlight w:val="none"/>
        </w:rPr>
        <w:t>企业名称（盖章）：</w:t>
      </w:r>
    </w:p>
    <w:p w14:paraId="3D2EDC62">
      <w:pPr>
        <w:spacing w:line="360" w:lineRule="auto"/>
        <w:ind w:firstLine="4800" w:firstLineChars="2000"/>
        <w:rPr>
          <w:bCs/>
          <w:color w:val="auto"/>
          <w:sz w:val="24"/>
          <w:highlight w:val="none"/>
        </w:rPr>
      </w:pPr>
      <w:r>
        <w:rPr>
          <w:bCs/>
          <w:color w:val="auto"/>
          <w:sz w:val="24"/>
          <w:highlight w:val="none"/>
        </w:rPr>
        <w:t>日　　　　　　期：</w:t>
      </w:r>
    </w:p>
    <w:p w14:paraId="591E3354">
      <w:pPr>
        <w:spacing w:line="360" w:lineRule="auto"/>
        <w:ind w:firstLine="480" w:firstLineChars="200"/>
        <w:rPr>
          <w:color w:val="auto"/>
          <w:kern w:val="0"/>
          <w:sz w:val="24"/>
          <w:highlight w:val="none"/>
        </w:rPr>
      </w:pPr>
    </w:p>
    <w:p w14:paraId="16637339">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注：1.从业人员、营业收入、资产总额填报上一年度数据，无上一年度数据的新成立企业可不填报。</w:t>
      </w:r>
    </w:p>
    <w:p w14:paraId="5042699E">
      <w:pPr>
        <w:spacing w:line="480" w:lineRule="auto"/>
        <w:ind w:firstLine="480" w:firstLineChars="200"/>
        <w:rPr>
          <w:rFonts w:eastAsia="黑体"/>
          <w:bCs/>
          <w:color w:val="auto"/>
          <w:sz w:val="28"/>
          <w:szCs w:val="28"/>
          <w:highlight w:val="none"/>
        </w:rPr>
      </w:pPr>
      <w:r>
        <w:rPr>
          <w:rFonts w:hint="eastAsia" w:ascii="宋体" w:hAnsi="宋体"/>
          <w:color w:val="auto"/>
          <w:sz w:val="24"/>
          <w:highlight w:val="none"/>
        </w:rPr>
        <w:t>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974B642">
      <w:pPr>
        <w:rPr>
          <w:rFonts w:ascii="黑体" w:hAnsi="宋体" w:eastAsia="黑体"/>
          <w:bCs/>
          <w:color w:val="auto"/>
          <w:sz w:val="24"/>
          <w:szCs w:val="24"/>
          <w:highlight w:val="none"/>
        </w:rPr>
      </w:pPr>
    </w:p>
    <w:p w14:paraId="5700F495">
      <w:pPr>
        <w:spacing w:line="360" w:lineRule="auto"/>
        <w:ind w:firstLine="5600" w:firstLineChars="2000"/>
        <w:rPr>
          <w:color w:val="auto"/>
          <w:sz w:val="28"/>
          <w:szCs w:val="28"/>
          <w:highlight w:val="none"/>
        </w:rPr>
      </w:pPr>
      <w:r>
        <w:rPr>
          <w:rFonts w:hint="eastAsia"/>
          <w:color w:val="auto"/>
          <w:sz w:val="28"/>
          <w:szCs w:val="28"/>
          <w:highlight w:val="none"/>
        </w:rPr>
        <w:br w:type="page"/>
      </w:r>
    </w:p>
    <w:p w14:paraId="4B63D7C0">
      <w:pPr>
        <w:pStyle w:val="4"/>
        <w:spacing w:before="120" w:after="120"/>
        <w:jc w:val="center"/>
        <w:rPr>
          <w:rFonts w:hint="eastAsia" w:ascii="黑体" w:hAnsi="Times New Roman" w:eastAsia="黑体" w:cs="Times New Roman"/>
          <w:b w:val="0"/>
          <w:bCs/>
          <w:color w:val="auto"/>
          <w:kern w:val="2"/>
          <w:sz w:val="28"/>
          <w:szCs w:val="28"/>
          <w:highlight w:val="none"/>
          <w:lang w:val="en-US" w:eastAsia="zh-CN" w:bidi="ar-SA"/>
        </w:rPr>
      </w:pPr>
      <w:r>
        <w:rPr>
          <w:rFonts w:hint="eastAsia" w:ascii="黑体" w:hAnsi="Times New Roman" w:eastAsia="黑体" w:cs="Times New Roman"/>
          <w:b w:val="0"/>
          <w:bCs/>
          <w:color w:val="auto"/>
          <w:kern w:val="2"/>
          <w:sz w:val="28"/>
          <w:szCs w:val="28"/>
          <w:highlight w:val="none"/>
          <w:lang w:val="en-US" w:eastAsia="zh-CN" w:bidi="ar-SA"/>
        </w:rPr>
        <w:t>（5-2）残疾人福利性单位声明函</w:t>
      </w:r>
    </w:p>
    <w:p w14:paraId="146F9923">
      <w:pPr>
        <w:spacing w:line="588" w:lineRule="exact"/>
        <w:jc w:val="center"/>
        <w:rPr>
          <w:rFonts w:ascii="宋体" w:hAnsi="宋体" w:cs="宋体"/>
          <w:b/>
          <w:color w:val="auto"/>
          <w:spacing w:val="6"/>
          <w:sz w:val="24"/>
          <w:szCs w:val="24"/>
          <w:highlight w:val="none"/>
        </w:rPr>
      </w:pPr>
      <w:r>
        <w:rPr>
          <w:rFonts w:hint="eastAsia" w:ascii="宋体" w:hAnsi="宋体" w:cs="宋体"/>
          <w:b/>
          <w:color w:val="auto"/>
          <w:spacing w:val="6"/>
          <w:sz w:val="24"/>
          <w:szCs w:val="24"/>
          <w:highlight w:val="none"/>
        </w:rPr>
        <w:t>残疾人福利性单位声明函</w:t>
      </w:r>
    </w:p>
    <w:p w14:paraId="1A02F31A">
      <w:pPr>
        <w:spacing w:line="588" w:lineRule="exact"/>
        <w:rPr>
          <w:rFonts w:ascii="宋体" w:hAnsi="宋体" w:cs="宋体"/>
          <w:b/>
          <w:color w:val="auto"/>
          <w:spacing w:val="6"/>
          <w:sz w:val="24"/>
          <w:szCs w:val="24"/>
          <w:highlight w:val="none"/>
        </w:rPr>
      </w:pPr>
    </w:p>
    <w:p w14:paraId="108B37E3">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95D830">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06C02201">
      <w:pPr>
        <w:spacing w:line="588" w:lineRule="exact"/>
        <w:ind w:firstLine="504" w:firstLineChars="200"/>
        <w:rPr>
          <w:rFonts w:ascii="宋体" w:hAnsi="宋体" w:cs="宋体"/>
          <w:color w:val="auto"/>
          <w:spacing w:val="6"/>
          <w:sz w:val="24"/>
          <w:szCs w:val="24"/>
          <w:highlight w:val="none"/>
        </w:rPr>
      </w:pPr>
    </w:p>
    <w:p w14:paraId="022D2BA0">
      <w:pPr>
        <w:spacing w:line="588" w:lineRule="exact"/>
        <w:ind w:firstLine="504" w:firstLineChars="200"/>
        <w:rPr>
          <w:rFonts w:ascii="宋体" w:hAnsi="宋体" w:cs="宋体"/>
          <w:color w:val="auto"/>
          <w:spacing w:val="6"/>
          <w:sz w:val="24"/>
          <w:szCs w:val="24"/>
          <w:highlight w:val="none"/>
        </w:rPr>
      </w:pPr>
    </w:p>
    <w:p w14:paraId="77046298">
      <w:pPr>
        <w:tabs>
          <w:tab w:val="left" w:pos="4860"/>
        </w:tabs>
        <w:spacing w:line="588" w:lineRule="exact"/>
        <w:ind w:right="1560" w:firstLine="480" w:firstLineChars="200"/>
        <w:jc w:val="center"/>
        <w:rPr>
          <w:rFonts w:ascii="宋体" w:hAnsi="宋体" w:cs="宋体"/>
          <w:color w:val="auto"/>
          <w:spacing w:val="6"/>
          <w:sz w:val="24"/>
          <w:szCs w:val="24"/>
          <w:highlight w:val="none"/>
        </w:rPr>
      </w:pPr>
      <w:r>
        <w:rPr>
          <w:rFonts w:hint="eastAsia" w:ascii="宋体" w:hAnsi="宋体"/>
          <w:bCs/>
          <w:color w:val="auto"/>
          <w:sz w:val="24"/>
          <w:highlight w:val="none"/>
        </w:rPr>
        <w:t>投标供应商</w:t>
      </w:r>
      <w:r>
        <w:rPr>
          <w:rFonts w:hint="eastAsia" w:ascii="宋体" w:hAnsi="宋体" w:cs="宋体"/>
          <w:color w:val="auto"/>
          <w:spacing w:val="6"/>
          <w:sz w:val="24"/>
          <w:szCs w:val="24"/>
          <w:highlight w:val="none"/>
        </w:rPr>
        <w:t>（盖章）：</w:t>
      </w:r>
    </w:p>
    <w:p w14:paraId="21008A92">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25B4CAEB">
      <w:pPr>
        <w:rPr>
          <w:color w:val="auto"/>
          <w:highlight w:val="none"/>
        </w:rPr>
      </w:pPr>
    </w:p>
    <w:p w14:paraId="32BF3138">
      <w:pPr>
        <w:rPr>
          <w:color w:val="auto"/>
          <w:highlight w:val="none"/>
        </w:rPr>
      </w:pPr>
    </w:p>
    <w:p w14:paraId="58657918">
      <w:pPr>
        <w:jc w:val="center"/>
        <w:rPr>
          <w:rFonts w:hint="eastAsia" w:ascii="黑体" w:eastAsia="黑体"/>
          <w:bCs/>
          <w:color w:val="auto"/>
          <w:sz w:val="24"/>
          <w:szCs w:val="24"/>
          <w:highlight w:val="none"/>
        </w:rPr>
      </w:pPr>
      <w:r>
        <w:rPr>
          <w:rFonts w:hint="eastAsia" w:ascii="黑体" w:eastAsia="黑体"/>
          <w:bCs/>
          <w:color w:val="auto"/>
          <w:sz w:val="24"/>
          <w:szCs w:val="24"/>
          <w:highlight w:val="none"/>
        </w:rPr>
        <w:t>如投标供应商不符合相关标准，本表可删除，无需列入投标文件。</w:t>
      </w:r>
    </w:p>
    <w:p w14:paraId="0BB102E5">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br w:type="page"/>
      </w:r>
    </w:p>
    <w:p w14:paraId="1F73A08B">
      <w:pPr>
        <w:spacing w:line="360" w:lineRule="auto"/>
        <w:ind w:firstLine="420"/>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w:t>
      </w:r>
      <w:r>
        <w:rPr>
          <w:rFonts w:hint="eastAsia" w:ascii="黑体" w:eastAsia="黑体"/>
          <w:bCs/>
          <w:color w:val="000000" w:themeColor="text1"/>
          <w:sz w:val="28"/>
          <w:szCs w:val="28"/>
          <w:highlight w:val="none"/>
          <w:lang w:val="en-US" w:eastAsia="zh-CN"/>
          <w14:textFill>
            <w14:solidFill>
              <w14:schemeClr w14:val="tx1"/>
            </w14:solidFill>
          </w14:textFill>
        </w:rPr>
        <w:t>5-3）</w:t>
      </w: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2329692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07B2EAC">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5E91AF20">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1B93A253">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4256C402">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2CA1E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12BC5505">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605E8BD6">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74218A2D">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183BF6F1">
      <w:pPr>
        <w:widowControl/>
        <w:shd w:val="clear" w:color="auto" w:fill="auto"/>
        <w:spacing w:line="360" w:lineRule="auto"/>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1.产品如有型号，请在“产品名称”栏一并填写。</w:t>
      </w:r>
    </w:p>
    <w:p w14:paraId="27CB19AF">
      <w:pPr>
        <w:widowControl/>
        <w:shd w:val="clear" w:color="auto" w:fill="auto"/>
        <w:spacing w:line="360" w:lineRule="auto"/>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2.生产厂名与厂址应与生产厂营业执照载明的相关信息保持一致。</w:t>
      </w:r>
    </w:p>
    <w:p w14:paraId="33D121A4">
      <w:pPr>
        <w:widowControl/>
        <w:shd w:val="clear" w:color="auto" w:fill="auto"/>
        <w:spacing w:line="360" w:lineRule="auto"/>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3.该产品的中国境内生产的组件成本占比相关要求实施前，“规定比例”栏可不填，下同。</w:t>
      </w:r>
    </w:p>
    <w:p w14:paraId="05EF144E">
      <w:pPr>
        <w:widowControl/>
        <w:shd w:val="clear" w:color="auto" w:fill="auto"/>
        <w:spacing w:line="360" w:lineRule="auto"/>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4.该产品的关键组件要求实施前，“关键组件”栏可不填，下同。</w:t>
      </w:r>
    </w:p>
    <w:p w14:paraId="4EF1CA55">
      <w:pPr>
        <w:widowControl/>
        <w:shd w:val="clear" w:color="auto" w:fill="auto"/>
        <w:spacing w:line="360" w:lineRule="auto"/>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5.该产品的关键工序要求实施前，“关键工序”栏可不填，下同。</w:t>
      </w:r>
    </w:p>
    <w:p w14:paraId="2D95F9A9">
      <w:pPr>
        <w:widowControl/>
        <w:shd w:val="clear" w:color="auto" w:fill="auto"/>
        <w:spacing w:line="360" w:lineRule="auto"/>
        <w:ind w:firstLine="480"/>
        <w:jc w:val="left"/>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注：划删除线的地方无需填写。</w:t>
      </w:r>
    </w:p>
    <w:p w14:paraId="306ED1EB">
      <w:pPr>
        <w:spacing w:line="360" w:lineRule="auto"/>
        <w:ind w:firstLine="480"/>
        <w:rPr>
          <w:rFonts w:ascii="宋体" w:hAnsi="宋体"/>
          <w:bCs/>
          <w:color w:val="000000" w:themeColor="text1"/>
          <w:sz w:val="24"/>
          <w:szCs w:val="24"/>
          <w:highlight w:val="none"/>
          <w14:textFill>
            <w14:solidFill>
              <w14:schemeClr w14:val="tx1"/>
            </w14:solidFill>
          </w14:textFill>
        </w:rPr>
      </w:pPr>
    </w:p>
    <w:p w14:paraId="5FE32FF2">
      <w:pPr>
        <w:spacing w:line="360" w:lineRule="auto"/>
        <w:ind w:firstLine="420"/>
        <w:rPr>
          <w:color w:val="000000" w:themeColor="text1"/>
          <w:highlight w:val="none"/>
          <w14:textFill>
            <w14:solidFill>
              <w14:schemeClr w14:val="tx1"/>
            </w14:solidFill>
          </w14:textFill>
        </w:rPr>
      </w:pPr>
    </w:p>
    <w:p w14:paraId="0995469D">
      <w:pPr>
        <w:jc w:val="center"/>
        <w:rPr>
          <w:rFonts w:ascii="宋体" w:hAnsi="宋体"/>
          <w:bCs/>
          <w:color w:val="auto"/>
          <w:sz w:val="24"/>
          <w:szCs w:val="24"/>
          <w:highlight w:val="none"/>
        </w:rPr>
      </w:pPr>
      <w:r>
        <w:rPr>
          <w:color w:val="000000" w:themeColor="text1"/>
          <w:highlight w:val="none"/>
          <w14:textFill>
            <w14:solidFill>
              <w14:schemeClr w14:val="tx1"/>
            </w14:solidFill>
          </w14:textFill>
        </w:rPr>
        <w:br w:type="page" w:clear="all"/>
      </w:r>
    </w:p>
    <w:p w14:paraId="690160F8">
      <w:pPr>
        <w:pStyle w:val="38"/>
        <w:numPr>
          <w:ilvl w:val="255"/>
          <w:numId w:val="0"/>
        </w:numPr>
        <w:outlineLvl w:val="0"/>
        <w:rPr>
          <w:rFonts w:ascii="黑体" w:hAnsi="宋体" w:eastAsia="黑体"/>
          <w:bCs/>
          <w:color w:val="auto"/>
          <w:sz w:val="36"/>
          <w:szCs w:val="24"/>
          <w:highlight w:val="none"/>
        </w:rPr>
      </w:pPr>
      <w:bookmarkStart w:id="42" w:name="_Toc66735308"/>
      <w:r>
        <w:rPr>
          <w:rFonts w:asciiTheme="minorEastAsia" w:hAnsiTheme="minorEastAsia" w:eastAsiaTheme="minorEastAsia"/>
          <w:b/>
          <w:color w:val="auto"/>
          <w:sz w:val="24"/>
          <w:szCs w:val="24"/>
          <w:highlight w:val="none"/>
        </w:rPr>
        <w:t>2.</w:t>
      </w:r>
      <w:r>
        <w:rPr>
          <w:rFonts w:hint="eastAsia" w:asciiTheme="minorEastAsia" w:hAnsiTheme="minorEastAsia" w:eastAsiaTheme="minorEastAsia"/>
          <w:b/>
          <w:color w:val="auto"/>
          <w:sz w:val="24"/>
          <w:szCs w:val="24"/>
          <w:highlight w:val="none"/>
          <w:lang w:eastAsia="zh-CN"/>
        </w:rPr>
        <w:t>投标函</w:t>
      </w:r>
      <w:r>
        <w:rPr>
          <w:rFonts w:asciiTheme="minorEastAsia" w:hAnsiTheme="minorEastAsia" w:eastAsiaTheme="minorEastAsia"/>
          <w:b/>
          <w:color w:val="auto"/>
          <w:sz w:val="24"/>
          <w:szCs w:val="24"/>
          <w:highlight w:val="none"/>
        </w:rPr>
        <w:t>部分</w:t>
      </w:r>
      <w:bookmarkEnd w:id="42"/>
    </w:p>
    <w:p w14:paraId="7992B797">
      <w:pPr>
        <w:rPr>
          <w:color w:val="auto"/>
          <w:highlight w:val="none"/>
        </w:rPr>
      </w:pPr>
    </w:p>
    <w:p w14:paraId="1693093D">
      <w:pPr>
        <w:pStyle w:val="4"/>
        <w:spacing w:before="120" w:after="120"/>
        <w:jc w:val="left"/>
        <w:rPr>
          <w:color w:val="auto"/>
          <w:sz w:val="28"/>
          <w:szCs w:val="28"/>
          <w:highlight w:val="none"/>
        </w:rPr>
      </w:pPr>
      <w:bookmarkStart w:id="43" w:name="_Toc55324260"/>
      <w:bookmarkStart w:id="44" w:name="_Toc57380469"/>
      <w:bookmarkStart w:id="45" w:name="_Toc64989714"/>
      <w:bookmarkStart w:id="46" w:name="_Toc60236192"/>
      <w:bookmarkStart w:id="47" w:name="_Toc60301604"/>
      <w:r>
        <w:rPr>
          <w:rFonts w:hint="eastAsia"/>
          <w:color w:val="auto"/>
          <w:sz w:val="28"/>
          <w:szCs w:val="28"/>
          <w:highlight w:val="none"/>
        </w:rPr>
        <w:t>（1）</w:t>
      </w:r>
      <w:r>
        <w:rPr>
          <w:rFonts w:hint="eastAsia"/>
          <w:color w:val="auto"/>
          <w:sz w:val="28"/>
          <w:szCs w:val="28"/>
          <w:highlight w:val="none"/>
          <w:lang w:eastAsia="zh-CN"/>
        </w:rPr>
        <w:t>投标函</w:t>
      </w:r>
      <w:r>
        <w:rPr>
          <w:rFonts w:hint="eastAsia"/>
          <w:color w:val="auto"/>
          <w:sz w:val="28"/>
          <w:szCs w:val="28"/>
          <w:highlight w:val="none"/>
        </w:rPr>
        <w:t>（格式）：</w:t>
      </w:r>
    </w:p>
    <w:p w14:paraId="243E90B2">
      <w:pPr>
        <w:rPr>
          <w:color w:val="auto"/>
          <w:highlight w:val="none"/>
        </w:rPr>
      </w:pPr>
    </w:p>
    <w:p w14:paraId="615E324B">
      <w:pPr>
        <w:spacing w:line="360" w:lineRule="auto"/>
        <w:jc w:val="center"/>
        <w:rPr>
          <w:rFonts w:hint="eastAsia" w:ascii="宋体" w:hAnsi="宋体" w:eastAsia="宋体"/>
          <w:bCs/>
          <w:color w:val="auto"/>
          <w:sz w:val="28"/>
          <w:szCs w:val="28"/>
          <w:highlight w:val="none"/>
          <w:lang w:eastAsia="zh-CN"/>
        </w:rPr>
      </w:pPr>
      <w:r>
        <w:rPr>
          <w:rFonts w:hint="eastAsia" w:ascii="黑体" w:hAnsi="宋体" w:eastAsia="黑体"/>
          <w:bCs/>
          <w:color w:val="auto"/>
          <w:sz w:val="28"/>
          <w:szCs w:val="28"/>
          <w:highlight w:val="none"/>
          <w:lang w:eastAsia="zh-CN"/>
        </w:rPr>
        <w:t>投标函</w:t>
      </w:r>
    </w:p>
    <w:p w14:paraId="4D32E836">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无锡市体育局</w:t>
      </w:r>
      <w:r>
        <w:rPr>
          <w:rFonts w:hint="eastAsia" w:ascii="宋体" w:hAnsi="宋体"/>
          <w:bCs/>
          <w:color w:val="auto"/>
          <w:sz w:val="24"/>
          <w:szCs w:val="24"/>
          <w:highlight w:val="none"/>
        </w:rPr>
        <w:t>：</w:t>
      </w:r>
    </w:p>
    <w:p w14:paraId="5B0D3E43">
      <w:pPr>
        <w:topLinePunct/>
        <w:spacing w:line="360" w:lineRule="auto"/>
        <w:ind w:firstLine="480" w:firstLineChars="200"/>
        <w:rPr>
          <w:rFonts w:ascii="宋体" w:hAnsi="宋体"/>
          <w:color w:val="auto"/>
          <w:sz w:val="24"/>
          <w:highlight w:val="none"/>
        </w:rPr>
      </w:pPr>
      <w:r>
        <w:rPr>
          <w:rFonts w:hint="eastAsia" w:ascii="宋体" w:hAnsi="宋体"/>
          <w:color w:val="auto"/>
          <w:sz w:val="24"/>
          <w:highlight w:val="none"/>
        </w:rPr>
        <w:t>一、根据已收到的采购编号为</w:t>
      </w:r>
      <w:r>
        <w:rPr>
          <w:rFonts w:hint="eastAsia" w:ascii="宋体" w:hAnsi="宋体"/>
          <w:color w:val="auto"/>
          <w:sz w:val="24"/>
          <w:highlight w:val="none"/>
          <w:u w:val="single"/>
          <w:lang w:val="en-US" w:eastAsia="zh-CN"/>
        </w:rPr>
        <w:t xml:space="preserve">            </w:t>
      </w:r>
      <w:r>
        <w:rPr>
          <w:rFonts w:hint="eastAsia" w:ascii="宋体" w:hAnsi="宋体"/>
          <w:bCs/>
          <w:color w:val="auto"/>
          <w:sz w:val="24"/>
          <w:highlight w:val="none"/>
        </w:rPr>
        <w:t>的</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 xml:space="preserve"> </w:t>
      </w:r>
      <w:r>
        <w:rPr>
          <w:rFonts w:hint="eastAsia" w:ascii="宋体" w:hAnsi="宋体"/>
          <w:b/>
          <w:color w:val="auto"/>
          <w:sz w:val="24"/>
          <w:highlight w:val="none"/>
          <w:u w:val="single"/>
        </w:rPr>
        <w:t xml:space="preserve"> （采购项目名称 ）   </w:t>
      </w:r>
      <w:r>
        <w:rPr>
          <w:rFonts w:hint="eastAsia" w:ascii="宋体" w:hAnsi="宋体"/>
          <w:color w:val="auto"/>
          <w:sz w:val="24"/>
          <w:highlight w:val="none"/>
        </w:rPr>
        <w:t>的公开招标文件，遵照国家法律、法规和规章的有关规定，我方经过对招标文件等所有文件的研究后，我方愿承接本项目。</w:t>
      </w:r>
    </w:p>
    <w:p w14:paraId="436AECB2">
      <w:pPr>
        <w:topLinePunct/>
        <w:spacing w:line="360" w:lineRule="auto"/>
        <w:ind w:firstLine="480" w:firstLineChars="200"/>
        <w:rPr>
          <w:rFonts w:ascii="宋体" w:hAnsi="宋体"/>
          <w:color w:val="auto"/>
          <w:sz w:val="24"/>
          <w:highlight w:val="none"/>
        </w:rPr>
      </w:pPr>
      <w:r>
        <w:rPr>
          <w:rFonts w:hint="eastAsia" w:ascii="宋体" w:hAnsi="宋体"/>
          <w:color w:val="auto"/>
          <w:sz w:val="24"/>
          <w:highlight w:val="none"/>
        </w:rPr>
        <w:t>二、我方已详细审核全部招标文件，包括修改文件（如有）及有关附件，并响应招标文件各条款。</w:t>
      </w:r>
    </w:p>
    <w:p w14:paraId="515A0EA6">
      <w:pPr>
        <w:topLinePunct/>
        <w:spacing w:line="360" w:lineRule="auto"/>
        <w:ind w:firstLine="480" w:firstLineChars="200"/>
        <w:rPr>
          <w:rFonts w:ascii="宋体" w:hAnsi="宋体"/>
          <w:color w:val="auto"/>
          <w:sz w:val="24"/>
          <w:highlight w:val="none"/>
        </w:rPr>
      </w:pPr>
      <w:r>
        <w:rPr>
          <w:rFonts w:hint="eastAsia" w:ascii="宋体" w:hAnsi="宋体"/>
          <w:color w:val="auto"/>
          <w:sz w:val="24"/>
          <w:highlight w:val="none"/>
        </w:rPr>
        <w:t>三、一旦我方中标，我方将按照招标文件的规定，严格履行合同期限，保证于承诺的时间内完成，并交付采购人验收、使用。</w:t>
      </w:r>
    </w:p>
    <w:p w14:paraId="5D6C87CE">
      <w:pPr>
        <w:topLinePunct/>
        <w:spacing w:line="360" w:lineRule="auto"/>
        <w:ind w:firstLine="480" w:firstLineChars="200"/>
        <w:rPr>
          <w:rFonts w:ascii="宋体" w:hAnsi="宋体"/>
          <w:color w:val="auto"/>
          <w:sz w:val="24"/>
          <w:highlight w:val="none"/>
        </w:rPr>
      </w:pPr>
      <w:r>
        <w:rPr>
          <w:rFonts w:hint="eastAsia" w:ascii="宋体" w:hAnsi="宋体"/>
          <w:color w:val="auto"/>
          <w:sz w:val="24"/>
          <w:highlight w:val="none"/>
        </w:rPr>
        <w:t>四、除非另外达成协议并生效，你方的中标通知书和本投标文件将成为约束双方的合同文件的组成部分；</w:t>
      </w:r>
    </w:p>
    <w:p w14:paraId="0FC4FCDA">
      <w:pPr>
        <w:widowControl/>
        <w:topLinePunct/>
        <w:spacing w:before="4"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五</w:t>
      </w:r>
      <w:r>
        <w:rPr>
          <w:rFonts w:hint="eastAsia" w:ascii="宋体" w:hAnsi="宋体"/>
          <w:color w:val="auto"/>
          <w:sz w:val="24"/>
          <w:highlight w:val="none"/>
        </w:rPr>
        <w:t>、我方愿意提供北京建智达工程管理股份有限公司在招标文件中要求的文件、资料。</w:t>
      </w:r>
    </w:p>
    <w:p w14:paraId="25BAF123">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六</w:t>
      </w:r>
      <w:r>
        <w:rPr>
          <w:rFonts w:hint="eastAsia" w:ascii="宋体" w:hAnsi="宋体"/>
          <w:bCs/>
          <w:color w:val="auto"/>
          <w:sz w:val="24"/>
          <w:szCs w:val="24"/>
          <w:highlight w:val="none"/>
        </w:rPr>
        <w:t>、我方同意按招标文件中的规定，本投标文件投标的有效期限为投标截止之日起90天。</w:t>
      </w:r>
    </w:p>
    <w:p w14:paraId="3984A986">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七</w:t>
      </w:r>
      <w:r>
        <w:rPr>
          <w:rFonts w:hint="eastAsia" w:ascii="宋体" w:hAnsi="宋体"/>
          <w:bCs/>
          <w:color w:val="auto"/>
          <w:sz w:val="24"/>
          <w:szCs w:val="24"/>
          <w:highlight w:val="none"/>
        </w:rPr>
        <w:t>、如果我方的投标文件被接受，我方将履行招标文件中规定的每一项要求，按期、按质、按量，完成任务。</w:t>
      </w:r>
    </w:p>
    <w:p w14:paraId="4004517B">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八</w:t>
      </w:r>
      <w:r>
        <w:rPr>
          <w:rFonts w:hint="eastAsia" w:ascii="宋体" w:hAnsi="宋体"/>
          <w:bCs/>
          <w:color w:val="auto"/>
          <w:sz w:val="24"/>
          <w:szCs w:val="24"/>
          <w:highlight w:val="none"/>
        </w:rPr>
        <w:t>、我方认为贵单位有权决定中标者。</w:t>
      </w:r>
    </w:p>
    <w:p w14:paraId="1DE4AB54">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lang w:val="en-US" w:eastAsia="zh-CN"/>
        </w:rPr>
        <w:t>九</w:t>
      </w: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和合同条款履行自己的全部责任。在合同履行过程中，双方如有争议，按相关法规和有关文件规定处理。</w:t>
      </w:r>
    </w:p>
    <w:p w14:paraId="18022E21">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十、我方认可并遵守招标文件的所有规定，放弃对招标文件提出质疑的权利。</w:t>
      </w:r>
    </w:p>
    <w:p w14:paraId="64219F04">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一</w:t>
      </w:r>
      <w:r>
        <w:rPr>
          <w:rFonts w:hint="eastAsia" w:ascii="宋体" w:hAnsi="宋体"/>
          <w:bCs/>
          <w:color w:val="auto"/>
          <w:sz w:val="24"/>
          <w:szCs w:val="24"/>
          <w:highlight w:val="none"/>
        </w:rPr>
        <w:t>、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p>
    <w:p w14:paraId="4A84D2C2">
      <w:pPr>
        <w:spacing w:line="360" w:lineRule="auto"/>
        <w:ind w:firstLine="720" w:firstLineChars="300"/>
        <w:rPr>
          <w:rFonts w:ascii="宋体" w:hAnsi="宋体"/>
          <w:bCs/>
          <w:color w:val="auto"/>
          <w:sz w:val="24"/>
          <w:szCs w:val="24"/>
          <w:highlight w:val="none"/>
        </w:rPr>
      </w:pPr>
    </w:p>
    <w:p w14:paraId="4BA137D6">
      <w:pPr>
        <w:spacing w:line="4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 xml:space="preserve">投标供应商（公章）：     </w:t>
      </w:r>
    </w:p>
    <w:p w14:paraId="70B1B7B3">
      <w:pPr>
        <w:spacing w:line="4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42E52309">
      <w:pPr>
        <w:spacing w:line="4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电话：                              传真：</w:t>
      </w:r>
    </w:p>
    <w:p w14:paraId="2CACBC5A">
      <w:pPr>
        <w:spacing w:line="4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通讯地址：                          邮编：</w:t>
      </w:r>
      <w:r>
        <w:rPr>
          <w:rFonts w:ascii="宋体" w:hAnsi="宋体"/>
          <w:bCs/>
          <w:color w:val="auto"/>
          <w:sz w:val="24"/>
          <w:szCs w:val="24"/>
          <w:highlight w:val="none"/>
        </w:rPr>
        <w:br w:type="page"/>
      </w:r>
    </w:p>
    <w:p w14:paraId="7EC6A0F0">
      <w:pPr>
        <w:pStyle w:val="4"/>
        <w:spacing w:before="120" w:after="120"/>
        <w:jc w:val="left"/>
        <w:rPr>
          <w:color w:val="auto"/>
          <w:sz w:val="28"/>
          <w:szCs w:val="28"/>
          <w:highlight w:val="none"/>
        </w:rPr>
      </w:pPr>
      <w:r>
        <w:rPr>
          <w:rFonts w:hint="eastAsia"/>
          <w:color w:val="auto"/>
          <w:sz w:val="28"/>
          <w:szCs w:val="28"/>
          <w:highlight w:val="none"/>
        </w:rPr>
        <w:t>（2）开标一览表（格式）：</w:t>
      </w:r>
    </w:p>
    <w:p w14:paraId="36CBCBBB">
      <w:pPr>
        <w:jc w:val="center"/>
        <w:rPr>
          <w:b/>
          <w:color w:val="auto"/>
          <w:sz w:val="28"/>
          <w:highlight w:val="none"/>
        </w:rPr>
      </w:pPr>
      <w:r>
        <w:rPr>
          <w:rFonts w:hint="eastAsia"/>
          <w:b/>
          <w:color w:val="auto"/>
          <w:sz w:val="28"/>
          <w:highlight w:val="none"/>
        </w:rPr>
        <w:t>开标一览表</w:t>
      </w:r>
    </w:p>
    <w:p w14:paraId="50E0BD25">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项目名称：</w:t>
      </w:r>
    </w:p>
    <w:p w14:paraId="6DC95AA7">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p w14:paraId="0C59AD5E">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lang w:val="en-US" w:eastAsia="zh-CN"/>
        </w:rPr>
        <w:t>标段号：</w:t>
      </w:r>
    </w:p>
    <w:tbl>
      <w:tblPr>
        <w:tblStyle w:val="28"/>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61"/>
        <w:gridCol w:w="6087"/>
      </w:tblGrid>
      <w:tr w14:paraId="3C63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633" w:type="dxa"/>
            <w:vAlign w:val="center"/>
          </w:tcPr>
          <w:p w14:paraId="4127CECD">
            <w:pPr>
              <w:spacing w:line="400" w:lineRule="exact"/>
              <w:jc w:val="center"/>
              <w:rPr>
                <w:rFonts w:ascii="宋体" w:hAnsi="宋体"/>
                <w:color w:val="auto"/>
                <w:sz w:val="24"/>
                <w:szCs w:val="24"/>
                <w:highlight w:val="none"/>
              </w:rPr>
            </w:pPr>
            <w:r>
              <w:rPr>
                <w:rFonts w:hint="eastAsia" w:ascii="宋体" w:hAnsi="宋体"/>
                <w:bCs/>
                <w:color w:val="auto"/>
                <w:sz w:val="24"/>
                <w:szCs w:val="24"/>
                <w:highlight w:val="none"/>
              </w:rPr>
              <w:t>序号</w:t>
            </w:r>
          </w:p>
        </w:tc>
        <w:tc>
          <w:tcPr>
            <w:tcW w:w="2461" w:type="dxa"/>
            <w:vAlign w:val="center"/>
          </w:tcPr>
          <w:p w14:paraId="3E6CEFA0">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投标内容</w:t>
            </w:r>
          </w:p>
        </w:tc>
        <w:tc>
          <w:tcPr>
            <w:tcW w:w="6087" w:type="dxa"/>
            <w:vAlign w:val="center"/>
          </w:tcPr>
          <w:p w14:paraId="2A8BF425">
            <w:pPr>
              <w:spacing w:line="400" w:lineRule="exact"/>
              <w:jc w:val="center"/>
              <w:rPr>
                <w:rFonts w:ascii="宋体" w:hAnsi="宋体"/>
                <w:bCs/>
                <w:color w:val="auto"/>
                <w:sz w:val="24"/>
                <w:szCs w:val="24"/>
                <w:highlight w:val="none"/>
              </w:rPr>
            </w:pPr>
            <w:r>
              <w:rPr>
                <w:rFonts w:hint="eastAsia" w:ascii="宋体" w:hAnsi="宋体"/>
                <w:bCs/>
                <w:color w:val="auto"/>
                <w:sz w:val="24"/>
                <w:szCs w:val="24"/>
                <w:highlight w:val="none"/>
              </w:rPr>
              <w:t>投标明细</w:t>
            </w:r>
          </w:p>
        </w:tc>
      </w:tr>
      <w:tr w14:paraId="55A6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312BB27A">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461" w:type="dxa"/>
            <w:vAlign w:val="center"/>
          </w:tcPr>
          <w:p w14:paraId="17DD9139">
            <w:pPr>
              <w:widowControl/>
              <w:jc w:val="center"/>
              <w:rPr>
                <w:rFonts w:ascii="宋体" w:hAnsi="宋体" w:cs="宋体"/>
                <w:color w:val="auto"/>
                <w:kern w:val="0"/>
                <w:sz w:val="24"/>
                <w:szCs w:val="24"/>
                <w:highlight w:val="none"/>
              </w:rPr>
            </w:pPr>
            <w:r>
              <w:rPr>
                <w:rFonts w:hint="eastAsia"/>
                <w:b w:val="0"/>
                <w:bCs/>
                <w:color w:val="auto"/>
                <w:highlight w:val="none"/>
              </w:rPr>
              <w:t>投标报价</w:t>
            </w:r>
          </w:p>
        </w:tc>
        <w:tc>
          <w:tcPr>
            <w:tcW w:w="6087" w:type="dxa"/>
            <w:vAlign w:val="center"/>
          </w:tcPr>
          <w:p w14:paraId="1344AE9B">
            <w:pPr>
              <w:pStyle w:val="62"/>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大写：</w:t>
            </w:r>
          </w:p>
          <w:p w14:paraId="24204D31">
            <w:pPr>
              <w:rPr>
                <w:rFonts w:hint="eastAsia"/>
                <w:color w:val="auto"/>
                <w:highlight w:val="none"/>
                <w:lang w:val="en-US" w:eastAsia="zh-CN"/>
              </w:rPr>
            </w:pPr>
          </w:p>
          <w:p w14:paraId="1D23351C">
            <w:pPr>
              <w:spacing w:line="400" w:lineRule="exact"/>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小写：</w:t>
            </w:r>
          </w:p>
        </w:tc>
      </w:tr>
      <w:tr w14:paraId="27A9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2B1AB9D3">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461" w:type="dxa"/>
            <w:vAlign w:val="center"/>
          </w:tcPr>
          <w:p w14:paraId="6942F3E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承诺的服务完成期限</w:t>
            </w:r>
          </w:p>
        </w:tc>
        <w:tc>
          <w:tcPr>
            <w:tcW w:w="6087" w:type="dxa"/>
            <w:vAlign w:val="center"/>
          </w:tcPr>
          <w:p w14:paraId="637CB0FC">
            <w:pPr>
              <w:spacing w:line="400" w:lineRule="exact"/>
              <w:rPr>
                <w:rFonts w:ascii="宋体" w:hAnsi="宋体" w:cs="宋体"/>
                <w:color w:val="auto"/>
                <w:sz w:val="24"/>
                <w:szCs w:val="24"/>
                <w:highlight w:val="none"/>
              </w:rPr>
            </w:pPr>
            <w:r>
              <w:rPr>
                <w:rFonts w:hint="eastAsia" w:ascii="宋体" w:hAnsi="宋体" w:cs="宋体"/>
                <w:bCs/>
                <w:color w:val="auto"/>
                <w:sz w:val="24"/>
                <w:highlight w:val="none"/>
              </w:rPr>
              <w:t>响应招标要求</w:t>
            </w:r>
          </w:p>
        </w:tc>
      </w:tr>
      <w:tr w14:paraId="41B0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1D5998DC">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461" w:type="dxa"/>
            <w:vAlign w:val="center"/>
          </w:tcPr>
          <w:p w14:paraId="7058F69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质量标准</w:t>
            </w:r>
          </w:p>
        </w:tc>
        <w:tc>
          <w:tcPr>
            <w:tcW w:w="6087" w:type="dxa"/>
            <w:vAlign w:val="center"/>
          </w:tcPr>
          <w:p w14:paraId="0ED1359A">
            <w:pPr>
              <w:spacing w:line="400" w:lineRule="exact"/>
              <w:rPr>
                <w:rFonts w:ascii="宋体" w:hAnsi="宋体" w:cs="宋体"/>
                <w:color w:val="auto"/>
                <w:sz w:val="24"/>
                <w:szCs w:val="24"/>
                <w:highlight w:val="none"/>
              </w:rPr>
            </w:pPr>
            <w:r>
              <w:rPr>
                <w:rFonts w:hint="eastAsia" w:ascii="宋体" w:hAnsi="宋体" w:cs="宋体"/>
                <w:bCs/>
                <w:color w:val="auto"/>
                <w:sz w:val="24"/>
                <w:highlight w:val="none"/>
              </w:rPr>
              <w:t>响应招标要求</w:t>
            </w:r>
          </w:p>
        </w:tc>
      </w:tr>
      <w:tr w14:paraId="2B09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61AE546A">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461" w:type="dxa"/>
            <w:vAlign w:val="center"/>
          </w:tcPr>
          <w:p w14:paraId="2C6A375A">
            <w:pPr>
              <w:jc w:val="center"/>
              <w:rPr>
                <w:rFonts w:ascii="宋体" w:hAnsi="宋体" w:cs="宋体"/>
                <w:color w:val="auto"/>
                <w:kern w:val="0"/>
                <w:sz w:val="24"/>
                <w:szCs w:val="24"/>
                <w:highlight w:val="none"/>
              </w:rPr>
            </w:pPr>
            <w:r>
              <w:rPr>
                <w:rFonts w:hint="eastAsia" w:ascii="Times New Roman" w:hAnsi="宋体" w:eastAsia="宋体" w:cs="Times New Roman"/>
                <w:b w:val="0"/>
                <w:bCs/>
                <w:color w:val="auto"/>
                <w:sz w:val="24"/>
                <w:szCs w:val="24"/>
                <w:highlight w:val="none"/>
              </w:rPr>
              <w:t>质保期</w:t>
            </w:r>
          </w:p>
        </w:tc>
        <w:tc>
          <w:tcPr>
            <w:tcW w:w="6087" w:type="dxa"/>
            <w:vAlign w:val="center"/>
          </w:tcPr>
          <w:p w14:paraId="211B0658">
            <w:pPr>
              <w:jc w:val="left"/>
              <w:rPr>
                <w:rFonts w:ascii="宋体" w:hAnsi="宋体" w:cs="宋体"/>
                <w:color w:val="auto"/>
                <w:sz w:val="24"/>
                <w:szCs w:val="24"/>
                <w:highlight w:val="none"/>
              </w:rPr>
            </w:pPr>
            <w:r>
              <w:rPr>
                <w:rFonts w:hint="eastAsia" w:ascii="宋体" w:hAnsi="宋体" w:eastAsia="宋体" w:cs="Times New Roman"/>
                <w:b w:val="0"/>
                <w:bCs/>
                <w:color w:val="auto"/>
                <w:sz w:val="24"/>
                <w:highlight w:val="none"/>
                <w:lang w:val="zh-CN"/>
              </w:rPr>
              <w:t>自验收合格之日起</w:t>
            </w:r>
            <w:r>
              <w:rPr>
                <w:rFonts w:hint="eastAsia" w:ascii="宋体" w:hAnsi="宋体" w:eastAsia="宋体" w:cs="Times New Roman"/>
                <w:b w:val="0"/>
                <w:bCs/>
                <w:color w:val="auto"/>
                <w:sz w:val="24"/>
                <w:highlight w:val="none"/>
                <w:u w:val="single"/>
                <w:lang w:val="en-US" w:eastAsia="zh-CN"/>
              </w:rPr>
              <w:t xml:space="preserve">    </w:t>
            </w:r>
            <w:r>
              <w:rPr>
                <w:rFonts w:hint="eastAsia" w:ascii="宋体" w:hAnsi="宋体" w:cs="Times New Roman"/>
                <w:b w:val="0"/>
                <w:bCs/>
                <w:color w:val="auto"/>
                <w:sz w:val="24"/>
                <w:highlight w:val="none"/>
                <w:u w:val="single"/>
                <w:lang w:val="en-US" w:eastAsia="zh-CN"/>
              </w:rPr>
              <w:t>2</w:t>
            </w:r>
            <w:r>
              <w:rPr>
                <w:rFonts w:hint="eastAsia" w:ascii="宋体" w:hAnsi="宋体" w:eastAsia="宋体" w:cs="Times New Roman"/>
                <w:b w:val="0"/>
                <w:bCs/>
                <w:color w:val="auto"/>
                <w:sz w:val="24"/>
                <w:highlight w:val="none"/>
                <w:u w:val="single"/>
                <w:lang w:val="en-US" w:eastAsia="zh-CN"/>
              </w:rPr>
              <w:t xml:space="preserve">   </w:t>
            </w:r>
            <w:r>
              <w:rPr>
                <w:rFonts w:hint="eastAsia" w:ascii="宋体" w:hAnsi="宋体" w:eastAsia="宋体" w:cs="Times New Roman"/>
                <w:b w:val="0"/>
                <w:bCs/>
                <w:color w:val="auto"/>
                <w:sz w:val="24"/>
                <w:highlight w:val="none"/>
                <w:lang w:val="zh-CN"/>
              </w:rPr>
              <w:t>年</w:t>
            </w:r>
          </w:p>
        </w:tc>
      </w:tr>
      <w:tr w14:paraId="54B9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4D3F4F2E">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2461" w:type="dxa"/>
            <w:vAlign w:val="center"/>
          </w:tcPr>
          <w:p w14:paraId="576FF5AD">
            <w:pPr>
              <w:jc w:val="center"/>
              <w:rPr>
                <w:rFonts w:hint="eastAsia" w:ascii="Times New Roman" w:hAnsi="宋体" w:eastAsia="宋体" w:cs="Times New Roman"/>
                <w:b w:val="0"/>
                <w:bCs/>
                <w:color w:val="auto"/>
                <w:sz w:val="24"/>
                <w:szCs w:val="24"/>
                <w:highlight w:val="none"/>
              </w:rPr>
            </w:pPr>
            <w:r>
              <w:rPr>
                <w:color w:val="auto"/>
                <w:sz w:val="24"/>
                <w:szCs w:val="24"/>
                <w:highlight w:val="none"/>
              </w:rPr>
              <w:t>维修响应时间</w:t>
            </w:r>
          </w:p>
        </w:tc>
        <w:tc>
          <w:tcPr>
            <w:tcW w:w="6087" w:type="dxa"/>
            <w:vAlign w:val="center"/>
          </w:tcPr>
          <w:p w14:paraId="500AE81A">
            <w:pPr>
              <w:jc w:val="left"/>
              <w:rPr>
                <w:rFonts w:hint="eastAsia" w:ascii="宋体" w:hAnsi="宋体" w:eastAsia="宋体" w:cs="Times New Roman"/>
                <w:b w:val="0"/>
                <w:bCs/>
                <w:color w:val="auto"/>
                <w:sz w:val="24"/>
                <w:highlight w:val="none"/>
                <w:lang w:val="zh-CN"/>
              </w:rPr>
            </w:pPr>
            <w:r>
              <w:rPr>
                <w:rFonts w:hint="eastAsia" w:ascii="Times New Roman" w:hAnsi="Times New Roman" w:eastAsia="宋体" w:cs="Times New Roman"/>
                <w:color w:val="auto"/>
                <w:sz w:val="24"/>
                <w:szCs w:val="24"/>
                <w:highlight w:val="none"/>
                <w:lang w:eastAsia="zh-CN"/>
              </w:rPr>
              <w:t>在质保期内，</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eastAsia="zh-CN"/>
              </w:rPr>
              <w:t>小时内响应；</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eastAsia="zh-CN"/>
              </w:rPr>
              <w:t>小时内到达现场；</w:t>
            </w:r>
            <w:r>
              <w:rPr>
                <w:rFonts w:hint="eastAsia" w:ascii="Times New Roman" w:hAnsi="Times New Roman" w:eastAsia="宋体" w:cs="Times New Roman"/>
                <w:color w:val="auto"/>
                <w:sz w:val="24"/>
                <w:szCs w:val="24"/>
                <w:highlight w:val="none"/>
                <w:u w:val="single"/>
                <w:lang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eastAsia="zh-CN"/>
              </w:rPr>
              <w:t>小时内修复或更换零部件。</w:t>
            </w:r>
          </w:p>
        </w:tc>
      </w:tr>
    </w:tbl>
    <w:p w14:paraId="4A4CAADF">
      <w:pPr>
        <w:spacing w:before="5"/>
        <w:rPr>
          <w:b/>
          <w:bCs/>
          <w:color w:val="auto"/>
          <w:sz w:val="24"/>
          <w:szCs w:val="24"/>
          <w:highlight w:val="none"/>
        </w:rPr>
      </w:pPr>
    </w:p>
    <w:p w14:paraId="705C6FBF">
      <w:pPr>
        <w:spacing w:before="5"/>
        <w:rPr>
          <w:b/>
          <w:bCs/>
          <w:color w:val="auto"/>
          <w:sz w:val="24"/>
          <w:szCs w:val="24"/>
          <w:highlight w:val="none"/>
        </w:rPr>
      </w:pPr>
      <w:r>
        <w:rPr>
          <w:rFonts w:hint="eastAsia"/>
          <w:b/>
          <w:bCs/>
          <w:color w:val="auto"/>
          <w:sz w:val="24"/>
          <w:szCs w:val="24"/>
          <w:highlight w:val="none"/>
        </w:rPr>
        <w:t xml:space="preserve">投标供应商名称（公章）：                </w:t>
      </w:r>
    </w:p>
    <w:p w14:paraId="010AF8AD">
      <w:pPr>
        <w:pStyle w:val="39"/>
        <w:rPr>
          <w:color w:val="auto"/>
          <w:highlight w:val="none"/>
        </w:rPr>
      </w:pPr>
    </w:p>
    <w:p w14:paraId="1A2810F1">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0021F0C4">
      <w:pPr>
        <w:pStyle w:val="39"/>
        <w:rPr>
          <w:b/>
          <w:bCs/>
          <w:color w:val="auto"/>
          <w:sz w:val="24"/>
          <w:szCs w:val="24"/>
          <w:highlight w:val="none"/>
        </w:rPr>
      </w:pPr>
    </w:p>
    <w:p w14:paraId="0AE51086">
      <w:pPr>
        <w:pStyle w:val="39"/>
        <w:rPr>
          <w:b/>
          <w:bCs/>
          <w:color w:val="auto"/>
          <w:sz w:val="24"/>
          <w:szCs w:val="24"/>
          <w:highlight w:val="none"/>
        </w:rPr>
      </w:pPr>
      <w:r>
        <w:rPr>
          <w:rFonts w:hint="eastAsia"/>
          <w:b/>
          <w:bCs/>
          <w:color w:val="auto"/>
          <w:sz w:val="24"/>
          <w:szCs w:val="24"/>
          <w:highlight w:val="none"/>
        </w:rPr>
        <w:t>日期：</w:t>
      </w:r>
      <w:r>
        <w:rPr>
          <w:b/>
          <w:bCs/>
          <w:color w:val="auto"/>
          <w:sz w:val="24"/>
          <w:szCs w:val="24"/>
          <w:highlight w:val="none"/>
        </w:rPr>
        <w:br w:type="page"/>
      </w:r>
    </w:p>
    <w:p w14:paraId="46191E61">
      <w:pPr>
        <w:outlineLvl w:val="0"/>
        <w:rPr>
          <w:rFonts w:hint="eastAsia" w:ascii="Times New Roman" w:hAnsi="Times New Roman" w:eastAsia="楷体_GB2312" w:cs="Times New Roman"/>
          <w:b/>
          <w:bCs/>
          <w:color w:val="auto"/>
          <w:kern w:val="2"/>
          <w:sz w:val="28"/>
          <w:szCs w:val="28"/>
          <w:highlight w:val="none"/>
          <w:lang w:val="en-US" w:eastAsia="zh-CN" w:bidi="ar-SA"/>
        </w:rPr>
      </w:pPr>
      <w:r>
        <w:rPr>
          <w:rFonts w:hint="eastAsia" w:ascii="Times New Roman" w:hAnsi="Times New Roman" w:eastAsia="楷体_GB2312" w:cs="Times New Roman"/>
          <w:b/>
          <w:bCs/>
          <w:color w:val="auto"/>
          <w:kern w:val="2"/>
          <w:sz w:val="28"/>
          <w:szCs w:val="28"/>
          <w:highlight w:val="none"/>
          <w:lang w:val="en-US" w:eastAsia="zh-CN" w:bidi="ar-SA"/>
        </w:rPr>
        <w:t>（3）明细报价表（格式）</w:t>
      </w:r>
    </w:p>
    <w:p w14:paraId="78F4D655">
      <w:pPr>
        <w:jc w:val="center"/>
        <w:outlineLvl w:val="0"/>
        <w:rPr>
          <w:rFonts w:hint="eastAsia" w:ascii="黑体" w:eastAsia="宋体"/>
          <w:b/>
          <w:color w:val="auto"/>
          <w:sz w:val="28"/>
          <w:highlight w:val="none"/>
          <w:lang w:eastAsia="zh-CN"/>
        </w:rPr>
      </w:pPr>
      <w:r>
        <w:rPr>
          <w:rFonts w:hint="eastAsia" w:ascii="宋体" w:hAnsi="宋体"/>
          <w:b/>
          <w:color w:val="auto"/>
          <w:sz w:val="28"/>
          <w:szCs w:val="24"/>
          <w:highlight w:val="none"/>
        </w:rPr>
        <w:t>明细报价表</w:t>
      </w:r>
    </w:p>
    <w:p w14:paraId="5F901DFE">
      <w:pPr>
        <w:spacing w:line="360" w:lineRule="auto"/>
        <w:ind w:left="0" w:firstLine="240"/>
        <w:outlineLvl w:val="9"/>
        <w:rPr>
          <w:rFonts w:hint="eastAsia" w:ascii="黑体" w:hAnsi="Times New Roman" w:eastAsia="黑体" w:cs="Times New Roman"/>
          <w:bCs/>
          <w:color w:val="auto"/>
          <w:sz w:val="24"/>
          <w:szCs w:val="24"/>
          <w:highlight w:val="none"/>
          <w:lang w:val="en-US"/>
        </w:rPr>
      </w:pPr>
      <w:r>
        <w:rPr>
          <w:rFonts w:hint="eastAsia" w:ascii="黑体" w:hAnsi="Times New Roman" w:eastAsia="黑体" w:cs="Times New Roman"/>
          <w:bCs/>
          <w:color w:val="auto"/>
          <w:sz w:val="24"/>
          <w:szCs w:val="24"/>
          <w:highlight w:val="none"/>
          <w:lang w:val="en-US"/>
        </w:rPr>
        <w:t xml:space="preserve">投标供应商名称（盖章）                </w:t>
      </w:r>
    </w:p>
    <w:p w14:paraId="2F8107AA">
      <w:pPr>
        <w:shd w:val="clear"/>
        <w:spacing w:line="360" w:lineRule="auto"/>
        <w:ind w:firstLine="240"/>
        <w:rPr>
          <w:rFonts w:hint="eastAsia" w:ascii="黑体" w:eastAsia="黑体"/>
          <w:bCs/>
          <w:color w:val="auto"/>
          <w:sz w:val="24"/>
          <w:szCs w:val="24"/>
          <w:highlight w:val="none"/>
        </w:rPr>
      </w:pPr>
      <w:r>
        <w:rPr>
          <w:rFonts w:hint="eastAsia" w:ascii="黑体" w:hAnsi="Times New Roman" w:eastAsia="黑体" w:cs="Times New Roman"/>
          <w:bCs/>
          <w:color w:val="auto"/>
          <w:sz w:val="24"/>
          <w:szCs w:val="24"/>
          <w:highlight w:val="none"/>
          <w:lang w:val="en-US" w:eastAsia="zh-CN"/>
        </w:rPr>
        <w:t>标段</w:t>
      </w:r>
      <w:r>
        <w:rPr>
          <w:rFonts w:hint="eastAsia" w:ascii="黑体" w:eastAsia="黑体"/>
          <w:bCs/>
          <w:color w:val="auto"/>
          <w:sz w:val="24"/>
          <w:szCs w:val="24"/>
          <w:highlight w:val="none"/>
        </w:rPr>
        <w:t xml:space="preserve">号：  </w:t>
      </w:r>
    </w:p>
    <w:tbl>
      <w:tblPr>
        <w:tblStyle w:val="28"/>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962"/>
        <w:gridCol w:w="1000"/>
        <w:gridCol w:w="1167"/>
        <w:gridCol w:w="1417"/>
        <w:gridCol w:w="1183"/>
        <w:gridCol w:w="1233"/>
      </w:tblGrid>
      <w:tr w14:paraId="29EF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628" w:type="dxa"/>
            <w:noWrap w:val="0"/>
            <w:vAlign w:val="center"/>
          </w:tcPr>
          <w:p w14:paraId="0548C51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序号</w:t>
            </w:r>
          </w:p>
        </w:tc>
        <w:tc>
          <w:tcPr>
            <w:tcW w:w="1962" w:type="dxa"/>
            <w:noWrap w:val="0"/>
            <w:vAlign w:val="center"/>
          </w:tcPr>
          <w:p w14:paraId="624C888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名称</w:t>
            </w:r>
          </w:p>
        </w:tc>
        <w:tc>
          <w:tcPr>
            <w:tcW w:w="1000" w:type="dxa"/>
            <w:noWrap w:val="0"/>
            <w:vAlign w:val="center"/>
          </w:tcPr>
          <w:p w14:paraId="53EAF90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数量</w:t>
            </w:r>
          </w:p>
        </w:tc>
        <w:tc>
          <w:tcPr>
            <w:tcW w:w="1167" w:type="dxa"/>
            <w:noWrap w:val="0"/>
            <w:vAlign w:val="center"/>
          </w:tcPr>
          <w:p w14:paraId="434ECAE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单位</w:t>
            </w:r>
          </w:p>
        </w:tc>
        <w:tc>
          <w:tcPr>
            <w:tcW w:w="1417" w:type="dxa"/>
            <w:noWrap w:val="0"/>
            <w:vAlign w:val="center"/>
          </w:tcPr>
          <w:p w14:paraId="1A930CA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单价（元）</w:t>
            </w:r>
          </w:p>
        </w:tc>
        <w:tc>
          <w:tcPr>
            <w:tcW w:w="1183" w:type="dxa"/>
            <w:noWrap w:val="0"/>
            <w:vAlign w:val="center"/>
          </w:tcPr>
          <w:p w14:paraId="64E6C53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总价（元）</w:t>
            </w:r>
          </w:p>
        </w:tc>
        <w:tc>
          <w:tcPr>
            <w:tcW w:w="1233" w:type="dxa"/>
            <w:noWrap w:val="0"/>
            <w:vAlign w:val="center"/>
          </w:tcPr>
          <w:p w14:paraId="5B14DA3C">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品牌</w:t>
            </w:r>
            <w:r>
              <w:rPr>
                <w:rFonts w:hint="eastAsia" w:ascii="宋体" w:hAnsi="宋体" w:cs="宋体"/>
                <w:i w:val="0"/>
                <w:iCs w:val="0"/>
                <w:color w:val="auto"/>
                <w:sz w:val="22"/>
                <w:szCs w:val="22"/>
                <w:highlight w:val="none"/>
                <w:u w:val="none"/>
                <w:lang w:val="en-US" w:eastAsia="zh-CN" w:bidi="ar"/>
              </w:rPr>
              <w:t>/型号</w:t>
            </w:r>
          </w:p>
        </w:tc>
      </w:tr>
      <w:tr w14:paraId="5EF4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495B86B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1962" w:type="dxa"/>
            <w:noWrap w:val="0"/>
            <w:vAlign w:val="center"/>
          </w:tcPr>
          <w:p w14:paraId="4901B6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告示牌</w:t>
            </w:r>
          </w:p>
        </w:tc>
        <w:tc>
          <w:tcPr>
            <w:tcW w:w="1000" w:type="dxa"/>
            <w:noWrap w:val="0"/>
            <w:vAlign w:val="center"/>
          </w:tcPr>
          <w:p w14:paraId="735E0E6E">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119A6E8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04F5371C">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145E4896">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16F8D741">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49B2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204A5281">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2</w:t>
            </w:r>
          </w:p>
        </w:tc>
        <w:tc>
          <w:tcPr>
            <w:tcW w:w="1962" w:type="dxa"/>
            <w:noWrap w:val="0"/>
            <w:vAlign w:val="center"/>
          </w:tcPr>
          <w:p w14:paraId="752F21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肋木架</w:t>
            </w:r>
          </w:p>
        </w:tc>
        <w:tc>
          <w:tcPr>
            <w:tcW w:w="1000" w:type="dxa"/>
            <w:noWrap w:val="0"/>
            <w:vAlign w:val="center"/>
          </w:tcPr>
          <w:p w14:paraId="57E5A29F">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26066B8B">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1BE3485C">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6CEBDC1C">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775C68E2">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0BBE4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595EC446">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3</w:t>
            </w:r>
          </w:p>
        </w:tc>
        <w:tc>
          <w:tcPr>
            <w:tcW w:w="1962" w:type="dxa"/>
            <w:noWrap w:val="0"/>
            <w:vAlign w:val="center"/>
          </w:tcPr>
          <w:p w14:paraId="51530C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天梯</w:t>
            </w:r>
          </w:p>
        </w:tc>
        <w:tc>
          <w:tcPr>
            <w:tcW w:w="1000" w:type="dxa"/>
            <w:noWrap w:val="0"/>
            <w:vAlign w:val="center"/>
          </w:tcPr>
          <w:p w14:paraId="172EF51A">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63A4CD48">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795A0E19">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2591294C">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2E2F3857">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6B56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45727E0A">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4</w:t>
            </w:r>
          </w:p>
        </w:tc>
        <w:tc>
          <w:tcPr>
            <w:tcW w:w="1962" w:type="dxa"/>
            <w:noWrap w:val="0"/>
            <w:vAlign w:val="center"/>
          </w:tcPr>
          <w:p w14:paraId="61342D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双位漫步机</w:t>
            </w:r>
          </w:p>
        </w:tc>
        <w:tc>
          <w:tcPr>
            <w:tcW w:w="1000" w:type="dxa"/>
            <w:noWrap w:val="0"/>
            <w:vAlign w:val="center"/>
          </w:tcPr>
          <w:p w14:paraId="6F35C0F0">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1FF59095">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17F60EEA">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19FA1AC5">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0940649B">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3951E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4B3A8099">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5</w:t>
            </w:r>
          </w:p>
        </w:tc>
        <w:tc>
          <w:tcPr>
            <w:tcW w:w="1962" w:type="dxa"/>
            <w:noWrap w:val="0"/>
            <w:vAlign w:val="center"/>
          </w:tcPr>
          <w:p w14:paraId="288331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二位蹬力器</w:t>
            </w:r>
          </w:p>
        </w:tc>
        <w:tc>
          <w:tcPr>
            <w:tcW w:w="1000" w:type="dxa"/>
            <w:noWrap w:val="0"/>
            <w:vAlign w:val="center"/>
          </w:tcPr>
          <w:p w14:paraId="3F55BB56">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6680264A">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7CC48FA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2CED22D0">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43987727">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2D1A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1F0614CB">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6</w:t>
            </w:r>
          </w:p>
        </w:tc>
        <w:tc>
          <w:tcPr>
            <w:tcW w:w="1962" w:type="dxa"/>
            <w:noWrap w:val="0"/>
            <w:vAlign w:val="center"/>
          </w:tcPr>
          <w:p w14:paraId="213912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上肢牵引器</w:t>
            </w:r>
          </w:p>
        </w:tc>
        <w:tc>
          <w:tcPr>
            <w:tcW w:w="1000" w:type="dxa"/>
            <w:noWrap w:val="0"/>
            <w:vAlign w:val="center"/>
          </w:tcPr>
          <w:p w14:paraId="4C5A79E7">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3D6DA22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3B1C1FA0">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4793B4ED">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737B998D">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7C068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7F6EAD5A">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7</w:t>
            </w:r>
          </w:p>
        </w:tc>
        <w:tc>
          <w:tcPr>
            <w:tcW w:w="1962" w:type="dxa"/>
            <w:noWrap w:val="0"/>
            <w:vAlign w:val="center"/>
          </w:tcPr>
          <w:p w14:paraId="6CD0DC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三位扭腰器</w:t>
            </w:r>
          </w:p>
        </w:tc>
        <w:tc>
          <w:tcPr>
            <w:tcW w:w="1000" w:type="dxa"/>
            <w:noWrap w:val="0"/>
            <w:vAlign w:val="center"/>
          </w:tcPr>
          <w:p w14:paraId="5BA56EF8">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729C8971">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56ADF347">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2EE5B4E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63D5D162">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4577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7271C18F">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8</w:t>
            </w:r>
          </w:p>
        </w:tc>
        <w:tc>
          <w:tcPr>
            <w:tcW w:w="1962" w:type="dxa"/>
            <w:noWrap w:val="0"/>
            <w:vAlign w:val="center"/>
          </w:tcPr>
          <w:p w14:paraId="7A837D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腰背按摩器</w:t>
            </w:r>
          </w:p>
        </w:tc>
        <w:tc>
          <w:tcPr>
            <w:tcW w:w="1000" w:type="dxa"/>
            <w:noWrap w:val="0"/>
            <w:vAlign w:val="center"/>
          </w:tcPr>
          <w:p w14:paraId="35C332E1">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4109712A">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0D312F3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5E44E40C">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3C79A487">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3503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1B77A1A0">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9</w:t>
            </w:r>
          </w:p>
        </w:tc>
        <w:tc>
          <w:tcPr>
            <w:tcW w:w="1962" w:type="dxa"/>
            <w:noWrap w:val="0"/>
            <w:vAlign w:val="center"/>
          </w:tcPr>
          <w:p w14:paraId="53B796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太极揉推器</w:t>
            </w:r>
          </w:p>
        </w:tc>
        <w:tc>
          <w:tcPr>
            <w:tcW w:w="1000" w:type="dxa"/>
            <w:noWrap w:val="0"/>
            <w:vAlign w:val="center"/>
          </w:tcPr>
          <w:p w14:paraId="2E5634A0">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47E20DF3">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529EED01">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503B4949">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18AE4519">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1AA6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dxa"/>
            <w:noWrap w:val="0"/>
            <w:vAlign w:val="center"/>
          </w:tcPr>
          <w:p w14:paraId="3065C9FD">
            <w:pPr>
              <w:keepNext w:val="0"/>
              <w:keepLines w:val="0"/>
              <w:widowControl/>
              <w:suppressLineNumbers w:val="0"/>
              <w:jc w:val="center"/>
              <w:rPr>
                <w:rFonts w:hint="default" w:ascii="宋体" w:hAnsi="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10</w:t>
            </w:r>
          </w:p>
        </w:tc>
        <w:tc>
          <w:tcPr>
            <w:tcW w:w="1962" w:type="dxa"/>
            <w:noWrap w:val="0"/>
            <w:vAlign w:val="center"/>
          </w:tcPr>
          <w:p w14:paraId="1EB695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健身车</w:t>
            </w:r>
          </w:p>
        </w:tc>
        <w:tc>
          <w:tcPr>
            <w:tcW w:w="1000" w:type="dxa"/>
            <w:noWrap w:val="0"/>
            <w:vAlign w:val="center"/>
          </w:tcPr>
          <w:p w14:paraId="7D341F11">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p>
        </w:tc>
        <w:tc>
          <w:tcPr>
            <w:tcW w:w="1167" w:type="dxa"/>
            <w:noWrap w:val="0"/>
            <w:vAlign w:val="center"/>
          </w:tcPr>
          <w:p w14:paraId="5DC967EE">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417" w:type="dxa"/>
            <w:noWrap w:val="0"/>
            <w:vAlign w:val="center"/>
          </w:tcPr>
          <w:p w14:paraId="2F1BB5A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183" w:type="dxa"/>
            <w:noWrap w:val="0"/>
            <w:vAlign w:val="center"/>
          </w:tcPr>
          <w:p w14:paraId="52E4A82F">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4E51657A">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3BF2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628" w:type="dxa"/>
            <w:noWrap w:val="0"/>
            <w:vAlign w:val="center"/>
          </w:tcPr>
          <w:p w14:paraId="4229E2B2">
            <w:pPr>
              <w:keepNext w:val="0"/>
              <w:keepLines w:val="0"/>
              <w:widowControl/>
              <w:suppressLineNumbers w:val="0"/>
              <w:jc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sz w:val="22"/>
                <w:szCs w:val="22"/>
                <w:highlight w:val="none"/>
                <w:u w:val="none"/>
                <w:lang w:val="en-US" w:eastAsia="zh-CN" w:bidi="ar"/>
              </w:rPr>
              <w:t>11</w:t>
            </w:r>
          </w:p>
        </w:tc>
        <w:tc>
          <w:tcPr>
            <w:tcW w:w="5546" w:type="dxa"/>
            <w:gridSpan w:val="4"/>
            <w:noWrap w:val="0"/>
            <w:vAlign w:val="center"/>
          </w:tcPr>
          <w:p w14:paraId="2EFB91E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合计（元）</w:t>
            </w:r>
          </w:p>
        </w:tc>
        <w:tc>
          <w:tcPr>
            <w:tcW w:w="1183" w:type="dxa"/>
            <w:noWrap w:val="0"/>
            <w:vAlign w:val="center"/>
          </w:tcPr>
          <w:p w14:paraId="51F72C7B">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c>
          <w:tcPr>
            <w:tcW w:w="1233" w:type="dxa"/>
            <w:noWrap w:val="0"/>
            <w:vAlign w:val="center"/>
          </w:tcPr>
          <w:p w14:paraId="7234E785">
            <w:pPr>
              <w:keepNext w:val="0"/>
              <w:keepLines w:val="0"/>
              <w:widowControl/>
              <w:suppressLineNumbers w:val="0"/>
              <w:jc w:val="center"/>
              <w:rPr>
                <w:rFonts w:hint="eastAsia" w:ascii="宋体" w:hAnsi="宋体" w:eastAsia="宋体" w:cs="宋体"/>
                <w:i w:val="0"/>
                <w:iCs w:val="0"/>
                <w:color w:val="auto"/>
                <w:sz w:val="22"/>
                <w:szCs w:val="22"/>
                <w:highlight w:val="none"/>
                <w:u w:val="none"/>
              </w:rPr>
            </w:pPr>
          </w:p>
        </w:tc>
      </w:tr>
      <w:tr w14:paraId="759A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8590" w:type="dxa"/>
            <w:gridSpan w:val="7"/>
            <w:noWrap w:val="0"/>
            <w:vAlign w:val="center"/>
          </w:tcPr>
          <w:p w14:paraId="2A7B44C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投标人承诺：</w:t>
            </w:r>
          </w:p>
          <w:p w14:paraId="78EB7303">
            <w:pPr>
              <w:keepNext w:val="0"/>
              <w:keepLines w:val="0"/>
              <w:widowControl/>
              <w:suppressLineNumbers w:val="0"/>
              <w:ind w:firstLine="440" w:firstLineChars="20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本采购项目或采购包中提供的符合本国产品标准的产品成本之和占提供的全部产品成本之和的比例：      %</w:t>
            </w:r>
          </w:p>
        </w:tc>
      </w:tr>
    </w:tbl>
    <w:p w14:paraId="1FD55707">
      <w:pPr>
        <w:spacing w:before="5"/>
        <w:rPr>
          <w:rFonts w:hint="eastAsia"/>
          <w:b/>
          <w:bCs/>
          <w:color w:val="auto"/>
          <w:sz w:val="24"/>
          <w:szCs w:val="24"/>
          <w:highlight w:val="none"/>
        </w:rPr>
      </w:pPr>
    </w:p>
    <w:p w14:paraId="4679CFFC">
      <w:pPr>
        <w:pStyle w:val="36"/>
        <w:rPr>
          <w:rFonts w:hint="eastAsia"/>
          <w:color w:val="auto"/>
          <w:highlight w:val="none"/>
        </w:rPr>
      </w:pPr>
    </w:p>
    <w:p w14:paraId="7F85B631">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1BCBA105">
      <w:pPr>
        <w:outlineLvl w:val="0"/>
        <w:rPr>
          <w:rFonts w:hint="eastAsia" w:ascii="黑体" w:hAnsi="宋体" w:eastAsia="黑体"/>
          <w:bCs/>
          <w:color w:val="auto"/>
          <w:sz w:val="24"/>
          <w:szCs w:val="24"/>
          <w:highlight w:val="none"/>
        </w:rPr>
      </w:pPr>
    </w:p>
    <w:p w14:paraId="3C879F1A">
      <w:pPr>
        <w:outlineLvl w:val="0"/>
        <w:rPr>
          <w:rFonts w:hint="eastAsia" w:eastAsia="楷体_GB2312"/>
          <w:b/>
          <w:bCs/>
          <w:color w:val="auto"/>
          <w:sz w:val="28"/>
          <w:szCs w:val="28"/>
          <w:highlight w:val="none"/>
        </w:rPr>
      </w:pPr>
      <w:r>
        <w:rPr>
          <w:rFonts w:hint="eastAsia"/>
          <w:color w:val="auto"/>
          <w:sz w:val="24"/>
          <w:szCs w:val="24"/>
          <w:highlight w:val="none"/>
        </w:rPr>
        <w:t>日期：  年   月   日</w:t>
      </w:r>
    </w:p>
    <w:p w14:paraId="0CE087E4">
      <w:pPr>
        <w:spacing w:line="400" w:lineRule="exact"/>
        <w:ind w:firstLine="315"/>
        <w:outlineLvl w:val="0"/>
        <w:rPr>
          <w:rFonts w:hint="eastAsia" w:ascii="宋体" w:hAnsi="宋体"/>
          <w:bCs/>
          <w:color w:val="000000" w:themeColor="text1"/>
          <w:highlight w:val="none"/>
          <w:u w:val="single"/>
          <w14:textFill>
            <w14:solidFill>
              <w14:schemeClr w14:val="tx1"/>
            </w14:solidFill>
          </w14:textFill>
        </w:rPr>
      </w:pPr>
    </w:p>
    <w:p w14:paraId="26F6C088">
      <w:pPr>
        <w:spacing w:line="400" w:lineRule="exact"/>
        <w:ind w:firstLine="315"/>
        <w:outlineLvl w:val="0"/>
        <w:rPr>
          <w:rFonts w:hint="eastAsia"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14:paraId="1687F15A">
      <w:pPr>
        <w:spacing w:line="240" w:lineRule="auto"/>
        <w:outlineLvl w:val="9"/>
        <w:rPr>
          <w:rFonts w:ascii="黑体" w:eastAsia="黑体"/>
          <w:bCs/>
          <w:color w:val="auto"/>
          <w:sz w:val="28"/>
          <w:szCs w:val="28"/>
          <w:highlight w:val="none"/>
        </w:rPr>
      </w:pPr>
      <w:r>
        <w:rPr>
          <w:rFonts w:hint="eastAsia" w:eastAsia="楷体_GB2312"/>
          <w:b/>
          <w:bCs/>
          <w:color w:val="auto"/>
          <w:sz w:val="28"/>
          <w:szCs w:val="28"/>
          <w:highlight w:val="none"/>
        </w:rPr>
        <w:t>（</w:t>
      </w:r>
      <w:r>
        <w:rPr>
          <w:rFonts w:hint="eastAsia" w:eastAsia="楷体_GB2312"/>
          <w:b/>
          <w:bCs/>
          <w:color w:val="auto"/>
          <w:sz w:val="28"/>
          <w:szCs w:val="28"/>
          <w:highlight w:val="none"/>
          <w:lang w:val="en-US" w:eastAsia="zh-CN"/>
        </w:rPr>
        <w:t>4</w:t>
      </w:r>
      <w:r>
        <w:rPr>
          <w:rFonts w:hint="eastAsia" w:eastAsia="楷体_GB2312"/>
          <w:b/>
          <w:bCs/>
          <w:color w:val="auto"/>
          <w:sz w:val="28"/>
          <w:szCs w:val="28"/>
          <w:highlight w:val="none"/>
        </w:rPr>
        <w:t>）技术偏离表（格式）：</w:t>
      </w:r>
    </w:p>
    <w:p w14:paraId="43A40F09">
      <w:pPr>
        <w:spacing w:line="460" w:lineRule="exact"/>
        <w:jc w:val="center"/>
        <w:rPr>
          <w:rFonts w:ascii="宋体"/>
          <w:b/>
          <w:bCs/>
          <w:color w:val="auto"/>
          <w:spacing w:val="20"/>
          <w:sz w:val="28"/>
          <w:szCs w:val="28"/>
          <w:highlight w:val="none"/>
        </w:rPr>
      </w:pPr>
      <w:r>
        <w:rPr>
          <w:rFonts w:hint="eastAsia" w:ascii="黑体" w:eastAsia="黑体"/>
          <w:bCs/>
          <w:color w:val="auto"/>
          <w:sz w:val="28"/>
          <w:szCs w:val="28"/>
          <w:highlight w:val="none"/>
        </w:rPr>
        <w:t>技术偏离表</w:t>
      </w:r>
    </w:p>
    <w:p w14:paraId="69B01792">
      <w:pPr>
        <w:spacing w:line="400" w:lineRule="exact"/>
        <w:ind w:firstLine="2569" w:firstLineChars="800"/>
        <w:rPr>
          <w:rFonts w:ascii="宋体"/>
          <w:b/>
          <w:bCs/>
          <w:color w:val="auto"/>
          <w:spacing w:val="20"/>
          <w:sz w:val="28"/>
          <w:szCs w:val="28"/>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3023"/>
        <w:gridCol w:w="2298"/>
        <w:gridCol w:w="2558"/>
      </w:tblGrid>
      <w:tr w14:paraId="2ADB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839" w:type="dxa"/>
            <w:vAlign w:val="center"/>
          </w:tcPr>
          <w:p w14:paraId="7DA9C444">
            <w:pPr>
              <w:spacing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序号</w:t>
            </w:r>
          </w:p>
        </w:tc>
        <w:tc>
          <w:tcPr>
            <w:tcW w:w="3023" w:type="dxa"/>
            <w:vAlign w:val="center"/>
          </w:tcPr>
          <w:p w14:paraId="2539CB4B">
            <w:pPr>
              <w:spacing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招标技术要求</w:t>
            </w:r>
          </w:p>
        </w:tc>
        <w:tc>
          <w:tcPr>
            <w:tcW w:w="2298" w:type="dxa"/>
            <w:vAlign w:val="center"/>
          </w:tcPr>
          <w:p w14:paraId="35B76DCE">
            <w:pPr>
              <w:spacing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投标内容</w:t>
            </w:r>
          </w:p>
        </w:tc>
        <w:tc>
          <w:tcPr>
            <w:tcW w:w="2558" w:type="dxa"/>
            <w:vAlign w:val="center"/>
          </w:tcPr>
          <w:p w14:paraId="65012101">
            <w:pPr>
              <w:pStyle w:val="18"/>
              <w:pBdr>
                <w:bottom w:val="none" w:color="auto" w:sz="0" w:space="0"/>
              </w:pBdr>
              <w:tabs>
                <w:tab w:val="clear" w:pos="4153"/>
                <w:tab w:val="clear" w:pos="8306"/>
              </w:tabs>
              <w:snapToGrid/>
              <w:spacing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选择项</w:t>
            </w:r>
          </w:p>
          <w:p w14:paraId="12BF9BA5">
            <w:pPr>
              <w:pStyle w:val="18"/>
              <w:pBdr>
                <w:bottom w:val="none" w:color="auto" w:sz="0" w:space="0"/>
              </w:pBdr>
              <w:tabs>
                <w:tab w:val="clear" w:pos="4153"/>
                <w:tab w:val="clear" w:pos="8306"/>
              </w:tabs>
              <w:snapToGrid/>
              <w:spacing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（偏离或符合）</w:t>
            </w:r>
          </w:p>
        </w:tc>
      </w:tr>
      <w:tr w14:paraId="256F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917F0A3">
            <w:pPr>
              <w:spacing w:line="400" w:lineRule="exact"/>
              <w:jc w:val="center"/>
              <w:rPr>
                <w:rFonts w:ascii="宋体" w:hAnsi="宋体"/>
                <w:color w:val="auto"/>
                <w:spacing w:val="20"/>
                <w:szCs w:val="21"/>
                <w:highlight w:val="none"/>
              </w:rPr>
            </w:pPr>
          </w:p>
        </w:tc>
        <w:tc>
          <w:tcPr>
            <w:tcW w:w="3023" w:type="dxa"/>
          </w:tcPr>
          <w:p w14:paraId="4CBF2306">
            <w:pPr>
              <w:ind w:firstLine="500" w:firstLineChars="200"/>
              <w:rPr>
                <w:rFonts w:ascii="宋体" w:hAnsi="宋体"/>
                <w:color w:val="auto"/>
                <w:spacing w:val="20"/>
                <w:szCs w:val="21"/>
                <w:highlight w:val="none"/>
              </w:rPr>
            </w:pPr>
          </w:p>
        </w:tc>
        <w:tc>
          <w:tcPr>
            <w:tcW w:w="2298" w:type="dxa"/>
            <w:vAlign w:val="center"/>
          </w:tcPr>
          <w:p w14:paraId="160F9E3B">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7A47975E">
            <w:pPr>
              <w:spacing w:line="400" w:lineRule="exact"/>
              <w:ind w:firstLine="500" w:firstLineChars="200"/>
              <w:jc w:val="center"/>
              <w:rPr>
                <w:rFonts w:ascii="宋体" w:hAnsi="宋体"/>
                <w:color w:val="auto"/>
                <w:spacing w:val="20"/>
                <w:szCs w:val="21"/>
                <w:highlight w:val="none"/>
              </w:rPr>
            </w:pPr>
          </w:p>
        </w:tc>
      </w:tr>
      <w:tr w14:paraId="3EA0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089EEB0">
            <w:pPr>
              <w:spacing w:line="400" w:lineRule="exact"/>
              <w:jc w:val="center"/>
              <w:rPr>
                <w:rFonts w:ascii="宋体" w:hAnsi="宋体"/>
                <w:color w:val="auto"/>
                <w:spacing w:val="20"/>
                <w:szCs w:val="21"/>
                <w:highlight w:val="none"/>
              </w:rPr>
            </w:pPr>
          </w:p>
        </w:tc>
        <w:tc>
          <w:tcPr>
            <w:tcW w:w="3023" w:type="dxa"/>
            <w:vAlign w:val="center"/>
          </w:tcPr>
          <w:p w14:paraId="0D6A6CE0">
            <w:pPr>
              <w:ind w:firstLine="500" w:firstLineChars="200"/>
              <w:rPr>
                <w:rFonts w:ascii="宋体" w:hAnsi="宋体"/>
                <w:color w:val="auto"/>
                <w:spacing w:val="20"/>
                <w:szCs w:val="21"/>
                <w:highlight w:val="none"/>
              </w:rPr>
            </w:pPr>
          </w:p>
        </w:tc>
        <w:tc>
          <w:tcPr>
            <w:tcW w:w="2298" w:type="dxa"/>
            <w:vAlign w:val="center"/>
          </w:tcPr>
          <w:p w14:paraId="2782DD1C">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49D9067E">
            <w:pPr>
              <w:spacing w:line="400" w:lineRule="exact"/>
              <w:ind w:firstLine="500" w:firstLineChars="200"/>
              <w:jc w:val="center"/>
              <w:rPr>
                <w:rFonts w:ascii="宋体" w:hAnsi="宋体"/>
                <w:color w:val="auto"/>
                <w:spacing w:val="20"/>
                <w:szCs w:val="21"/>
                <w:highlight w:val="none"/>
              </w:rPr>
            </w:pPr>
          </w:p>
        </w:tc>
      </w:tr>
      <w:tr w14:paraId="778B5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89589CA">
            <w:pPr>
              <w:spacing w:line="400" w:lineRule="exact"/>
              <w:jc w:val="center"/>
              <w:rPr>
                <w:rFonts w:ascii="宋体" w:hAnsi="宋体"/>
                <w:color w:val="auto"/>
                <w:spacing w:val="20"/>
                <w:szCs w:val="21"/>
                <w:highlight w:val="none"/>
              </w:rPr>
            </w:pPr>
          </w:p>
        </w:tc>
        <w:tc>
          <w:tcPr>
            <w:tcW w:w="3023" w:type="dxa"/>
            <w:vAlign w:val="center"/>
          </w:tcPr>
          <w:p w14:paraId="5E7D0AC1">
            <w:pPr>
              <w:spacing w:line="400" w:lineRule="exact"/>
              <w:jc w:val="center"/>
              <w:rPr>
                <w:rFonts w:ascii="宋体" w:hAnsi="宋体"/>
                <w:color w:val="auto"/>
                <w:spacing w:val="20"/>
                <w:szCs w:val="21"/>
                <w:highlight w:val="none"/>
              </w:rPr>
            </w:pPr>
          </w:p>
        </w:tc>
        <w:tc>
          <w:tcPr>
            <w:tcW w:w="2298" w:type="dxa"/>
            <w:vAlign w:val="center"/>
          </w:tcPr>
          <w:p w14:paraId="18BAA29E">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4DEC4E49">
            <w:pPr>
              <w:spacing w:line="400" w:lineRule="exact"/>
              <w:ind w:firstLine="500" w:firstLineChars="200"/>
              <w:jc w:val="center"/>
              <w:rPr>
                <w:rFonts w:ascii="宋体" w:hAnsi="宋体"/>
                <w:color w:val="auto"/>
                <w:spacing w:val="20"/>
                <w:szCs w:val="21"/>
                <w:highlight w:val="none"/>
              </w:rPr>
            </w:pPr>
          </w:p>
        </w:tc>
      </w:tr>
      <w:tr w14:paraId="53F3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84E3C2">
            <w:pPr>
              <w:spacing w:line="400" w:lineRule="exact"/>
              <w:jc w:val="center"/>
              <w:rPr>
                <w:rFonts w:ascii="宋体" w:hAnsi="宋体"/>
                <w:color w:val="auto"/>
                <w:spacing w:val="20"/>
                <w:szCs w:val="21"/>
                <w:highlight w:val="none"/>
              </w:rPr>
            </w:pPr>
          </w:p>
        </w:tc>
        <w:tc>
          <w:tcPr>
            <w:tcW w:w="3023" w:type="dxa"/>
            <w:vAlign w:val="center"/>
          </w:tcPr>
          <w:p w14:paraId="6E32E755">
            <w:pPr>
              <w:spacing w:line="400" w:lineRule="exact"/>
              <w:jc w:val="center"/>
              <w:rPr>
                <w:rFonts w:ascii="宋体" w:hAnsi="宋体"/>
                <w:color w:val="auto"/>
                <w:spacing w:val="20"/>
                <w:szCs w:val="21"/>
                <w:highlight w:val="none"/>
              </w:rPr>
            </w:pPr>
          </w:p>
        </w:tc>
        <w:tc>
          <w:tcPr>
            <w:tcW w:w="2298" w:type="dxa"/>
            <w:vAlign w:val="center"/>
          </w:tcPr>
          <w:p w14:paraId="57DDD9AD">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530EFF3F">
            <w:pPr>
              <w:spacing w:line="400" w:lineRule="exact"/>
              <w:ind w:firstLine="500" w:firstLineChars="200"/>
              <w:jc w:val="center"/>
              <w:rPr>
                <w:rFonts w:ascii="宋体" w:hAnsi="宋体"/>
                <w:color w:val="auto"/>
                <w:spacing w:val="20"/>
                <w:szCs w:val="21"/>
                <w:highlight w:val="none"/>
              </w:rPr>
            </w:pPr>
          </w:p>
        </w:tc>
      </w:tr>
      <w:tr w14:paraId="4603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B6B181">
            <w:pPr>
              <w:spacing w:line="400" w:lineRule="exact"/>
              <w:jc w:val="center"/>
              <w:rPr>
                <w:rFonts w:ascii="宋体" w:hAnsi="宋体"/>
                <w:color w:val="auto"/>
                <w:spacing w:val="20"/>
                <w:szCs w:val="21"/>
                <w:highlight w:val="none"/>
              </w:rPr>
            </w:pPr>
          </w:p>
        </w:tc>
        <w:tc>
          <w:tcPr>
            <w:tcW w:w="3023" w:type="dxa"/>
            <w:vAlign w:val="center"/>
          </w:tcPr>
          <w:p w14:paraId="0167F1D1">
            <w:pPr>
              <w:spacing w:line="400" w:lineRule="exact"/>
              <w:jc w:val="center"/>
              <w:rPr>
                <w:rFonts w:ascii="宋体" w:hAnsi="宋体"/>
                <w:color w:val="auto"/>
                <w:spacing w:val="20"/>
                <w:szCs w:val="21"/>
                <w:highlight w:val="none"/>
              </w:rPr>
            </w:pPr>
          </w:p>
        </w:tc>
        <w:tc>
          <w:tcPr>
            <w:tcW w:w="2298" w:type="dxa"/>
            <w:vAlign w:val="center"/>
          </w:tcPr>
          <w:p w14:paraId="7535541E">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31D01126">
            <w:pPr>
              <w:spacing w:line="400" w:lineRule="exact"/>
              <w:ind w:firstLine="500" w:firstLineChars="200"/>
              <w:jc w:val="center"/>
              <w:rPr>
                <w:rFonts w:ascii="宋体" w:hAnsi="宋体"/>
                <w:color w:val="auto"/>
                <w:spacing w:val="20"/>
                <w:szCs w:val="21"/>
                <w:highlight w:val="none"/>
              </w:rPr>
            </w:pPr>
          </w:p>
        </w:tc>
      </w:tr>
      <w:tr w14:paraId="3D50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2471DFFE">
            <w:pPr>
              <w:spacing w:line="400" w:lineRule="exact"/>
              <w:jc w:val="center"/>
              <w:rPr>
                <w:rFonts w:ascii="宋体" w:hAnsi="宋体"/>
                <w:color w:val="auto"/>
                <w:spacing w:val="20"/>
                <w:szCs w:val="21"/>
                <w:highlight w:val="none"/>
              </w:rPr>
            </w:pPr>
          </w:p>
        </w:tc>
        <w:tc>
          <w:tcPr>
            <w:tcW w:w="3023" w:type="dxa"/>
            <w:vAlign w:val="center"/>
          </w:tcPr>
          <w:p w14:paraId="738424BE">
            <w:pPr>
              <w:spacing w:line="400" w:lineRule="exact"/>
              <w:jc w:val="center"/>
              <w:rPr>
                <w:rFonts w:ascii="宋体" w:hAnsi="宋体"/>
                <w:color w:val="auto"/>
                <w:spacing w:val="20"/>
                <w:szCs w:val="21"/>
                <w:highlight w:val="none"/>
              </w:rPr>
            </w:pPr>
          </w:p>
        </w:tc>
        <w:tc>
          <w:tcPr>
            <w:tcW w:w="2298" w:type="dxa"/>
            <w:vAlign w:val="center"/>
          </w:tcPr>
          <w:p w14:paraId="19FC72C8">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0911E7DA">
            <w:pPr>
              <w:spacing w:line="400" w:lineRule="exact"/>
              <w:ind w:firstLine="500" w:firstLineChars="200"/>
              <w:jc w:val="center"/>
              <w:rPr>
                <w:rFonts w:ascii="宋体" w:hAnsi="宋体"/>
                <w:color w:val="auto"/>
                <w:spacing w:val="20"/>
                <w:szCs w:val="21"/>
                <w:highlight w:val="none"/>
              </w:rPr>
            </w:pPr>
          </w:p>
        </w:tc>
      </w:tr>
      <w:tr w14:paraId="7B51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241C980">
            <w:pPr>
              <w:spacing w:line="400" w:lineRule="exact"/>
              <w:jc w:val="center"/>
              <w:rPr>
                <w:rFonts w:ascii="宋体" w:hAnsi="宋体"/>
                <w:color w:val="auto"/>
                <w:spacing w:val="20"/>
                <w:szCs w:val="21"/>
                <w:highlight w:val="none"/>
              </w:rPr>
            </w:pPr>
          </w:p>
        </w:tc>
        <w:tc>
          <w:tcPr>
            <w:tcW w:w="3023" w:type="dxa"/>
            <w:vAlign w:val="center"/>
          </w:tcPr>
          <w:p w14:paraId="1CE40CD9">
            <w:pPr>
              <w:spacing w:line="400" w:lineRule="exact"/>
              <w:jc w:val="center"/>
              <w:rPr>
                <w:rFonts w:ascii="宋体" w:hAnsi="宋体"/>
                <w:color w:val="auto"/>
                <w:spacing w:val="20"/>
                <w:szCs w:val="21"/>
                <w:highlight w:val="none"/>
              </w:rPr>
            </w:pPr>
          </w:p>
        </w:tc>
        <w:tc>
          <w:tcPr>
            <w:tcW w:w="2298" w:type="dxa"/>
            <w:vAlign w:val="center"/>
          </w:tcPr>
          <w:p w14:paraId="405063E0">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4CA2C77D">
            <w:pPr>
              <w:spacing w:line="400" w:lineRule="exact"/>
              <w:ind w:firstLine="500" w:firstLineChars="200"/>
              <w:jc w:val="center"/>
              <w:rPr>
                <w:rFonts w:ascii="宋体" w:hAnsi="宋体"/>
                <w:color w:val="auto"/>
                <w:spacing w:val="20"/>
                <w:szCs w:val="21"/>
                <w:highlight w:val="none"/>
              </w:rPr>
            </w:pPr>
          </w:p>
        </w:tc>
      </w:tr>
      <w:tr w14:paraId="01CC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A28A291">
            <w:pPr>
              <w:spacing w:line="400" w:lineRule="exact"/>
              <w:jc w:val="center"/>
              <w:rPr>
                <w:rFonts w:ascii="宋体" w:hAnsi="宋体"/>
                <w:color w:val="auto"/>
                <w:spacing w:val="20"/>
                <w:szCs w:val="21"/>
                <w:highlight w:val="none"/>
              </w:rPr>
            </w:pPr>
          </w:p>
        </w:tc>
        <w:tc>
          <w:tcPr>
            <w:tcW w:w="3023" w:type="dxa"/>
            <w:vAlign w:val="center"/>
          </w:tcPr>
          <w:p w14:paraId="1772C58B">
            <w:pPr>
              <w:spacing w:line="400" w:lineRule="exact"/>
              <w:jc w:val="center"/>
              <w:rPr>
                <w:rFonts w:ascii="宋体" w:hAnsi="宋体"/>
                <w:color w:val="auto"/>
                <w:spacing w:val="20"/>
                <w:szCs w:val="21"/>
                <w:highlight w:val="none"/>
              </w:rPr>
            </w:pPr>
          </w:p>
        </w:tc>
        <w:tc>
          <w:tcPr>
            <w:tcW w:w="2298" w:type="dxa"/>
            <w:vAlign w:val="center"/>
          </w:tcPr>
          <w:p w14:paraId="33289963">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33E4AF10">
            <w:pPr>
              <w:spacing w:line="400" w:lineRule="exact"/>
              <w:ind w:firstLine="500" w:firstLineChars="200"/>
              <w:jc w:val="center"/>
              <w:rPr>
                <w:rFonts w:ascii="宋体" w:hAnsi="宋体"/>
                <w:color w:val="auto"/>
                <w:spacing w:val="20"/>
                <w:szCs w:val="21"/>
                <w:highlight w:val="none"/>
              </w:rPr>
            </w:pPr>
          </w:p>
        </w:tc>
      </w:tr>
      <w:tr w14:paraId="72A9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96DA6E">
            <w:pPr>
              <w:spacing w:line="400" w:lineRule="exact"/>
              <w:jc w:val="center"/>
              <w:rPr>
                <w:rFonts w:ascii="宋体" w:hAnsi="宋体"/>
                <w:color w:val="auto"/>
                <w:spacing w:val="20"/>
                <w:szCs w:val="21"/>
                <w:highlight w:val="none"/>
              </w:rPr>
            </w:pPr>
          </w:p>
        </w:tc>
        <w:tc>
          <w:tcPr>
            <w:tcW w:w="3023" w:type="dxa"/>
            <w:vAlign w:val="center"/>
          </w:tcPr>
          <w:p w14:paraId="7F1952CB">
            <w:pPr>
              <w:spacing w:line="400" w:lineRule="exact"/>
              <w:jc w:val="center"/>
              <w:rPr>
                <w:rFonts w:ascii="宋体" w:hAnsi="宋体"/>
                <w:color w:val="auto"/>
                <w:spacing w:val="20"/>
                <w:szCs w:val="21"/>
                <w:highlight w:val="none"/>
              </w:rPr>
            </w:pPr>
          </w:p>
        </w:tc>
        <w:tc>
          <w:tcPr>
            <w:tcW w:w="2298" w:type="dxa"/>
            <w:vAlign w:val="center"/>
          </w:tcPr>
          <w:p w14:paraId="6DC83EBB">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3037C47B">
            <w:pPr>
              <w:spacing w:line="400" w:lineRule="exact"/>
              <w:ind w:firstLine="500" w:firstLineChars="200"/>
              <w:jc w:val="center"/>
              <w:rPr>
                <w:rFonts w:ascii="宋体" w:hAnsi="宋体"/>
                <w:color w:val="auto"/>
                <w:spacing w:val="20"/>
                <w:szCs w:val="21"/>
                <w:highlight w:val="none"/>
              </w:rPr>
            </w:pPr>
          </w:p>
        </w:tc>
      </w:tr>
      <w:tr w14:paraId="1353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A6BD05">
            <w:pPr>
              <w:spacing w:line="400" w:lineRule="exact"/>
              <w:jc w:val="center"/>
              <w:rPr>
                <w:rFonts w:ascii="宋体" w:hAnsi="宋体"/>
                <w:color w:val="auto"/>
                <w:spacing w:val="20"/>
                <w:szCs w:val="21"/>
                <w:highlight w:val="none"/>
              </w:rPr>
            </w:pPr>
          </w:p>
        </w:tc>
        <w:tc>
          <w:tcPr>
            <w:tcW w:w="3023" w:type="dxa"/>
            <w:vAlign w:val="center"/>
          </w:tcPr>
          <w:p w14:paraId="2568EC0B">
            <w:pPr>
              <w:spacing w:line="400" w:lineRule="exact"/>
              <w:jc w:val="center"/>
              <w:rPr>
                <w:rFonts w:ascii="宋体" w:hAnsi="宋体"/>
                <w:color w:val="auto"/>
                <w:spacing w:val="20"/>
                <w:szCs w:val="21"/>
                <w:highlight w:val="none"/>
              </w:rPr>
            </w:pPr>
          </w:p>
        </w:tc>
        <w:tc>
          <w:tcPr>
            <w:tcW w:w="2298" w:type="dxa"/>
            <w:vAlign w:val="center"/>
          </w:tcPr>
          <w:p w14:paraId="17112179">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15E73378">
            <w:pPr>
              <w:spacing w:line="400" w:lineRule="exact"/>
              <w:ind w:firstLine="500" w:firstLineChars="200"/>
              <w:jc w:val="center"/>
              <w:rPr>
                <w:rFonts w:ascii="宋体" w:hAnsi="宋体"/>
                <w:color w:val="auto"/>
                <w:spacing w:val="20"/>
                <w:szCs w:val="21"/>
                <w:highlight w:val="none"/>
              </w:rPr>
            </w:pPr>
          </w:p>
        </w:tc>
      </w:tr>
      <w:tr w14:paraId="262B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3CDD410D">
            <w:pPr>
              <w:spacing w:line="400" w:lineRule="exact"/>
              <w:jc w:val="center"/>
              <w:rPr>
                <w:rFonts w:ascii="宋体" w:hAnsi="宋体"/>
                <w:color w:val="auto"/>
                <w:spacing w:val="20"/>
                <w:szCs w:val="21"/>
                <w:highlight w:val="none"/>
              </w:rPr>
            </w:pPr>
          </w:p>
        </w:tc>
        <w:tc>
          <w:tcPr>
            <w:tcW w:w="3023" w:type="dxa"/>
            <w:vAlign w:val="center"/>
          </w:tcPr>
          <w:p w14:paraId="7A8ED219">
            <w:pPr>
              <w:spacing w:line="400" w:lineRule="exact"/>
              <w:jc w:val="center"/>
              <w:rPr>
                <w:rFonts w:ascii="宋体" w:hAnsi="宋体"/>
                <w:color w:val="auto"/>
                <w:spacing w:val="20"/>
                <w:szCs w:val="21"/>
                <w:highlight w:val="none"/>
              </w:rPr>
            </w:pPr>
          </w:p>
        </w:tc>
        <w:tc>
          <w:tcPr>
            <w:tcW w:w="2298" w:type="dxa"/>
            <w:vAlign w:val="center"/>
          </w:tcPr>
          <w:p w14:paraId="680774D5">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00A3962F">
            <w:pPr>
              <w:spacing w:line="400" w:lineRule="exact"/>
              <w:ind w:firstLine="500" w:firstLineChars="200"/>
              <w:jc w:val="center"/>
              <w:rPr>
                <w:rFonts w:ascii="宋体" w:hAnsi="宋体"/>
                <w:color w:val="auto"/>
                <w:spacing w:val="20"/>
                <w:szCs w:val="21"/>
                <w:highlight w:val="none"/>
              </w:rPr>
            </w:pPr>
          </w:p>
        </w:tc>
      </w:tr>
      <w:tr w14:paraId="09D6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8E8EA51">
            <w:pPr>
              <w:spacing w:line="400" w:lineRule="exact"/>
              <w:jc w:val="center"/>
              <w:rPr>
                <w:rFonts w:ascii="宋体" w:hAnsi="宋体"/>
                <w:color w:val="auto"/>
                <w:spacing w:val="20"/>
                <w:szCs w:val="21"/>
                <w:highlight w:val="none"/>
              </w:rPr>
            </w:pPr>
          </w:p>
        </w:tc>
        <w:tc>
          <w:tcPr>
            <w:tcW w:w="3023" w:type="dxa"/>
            <w:vAlign w:val="center"/>
          </w:tcPr>
          <w:p w14:paraId="2A0B4891">
            <w:pPr>
              <w:spacing w:line="400" w:lineRule="exact"/>
              <w:jc w:val="center"/>
              <w:rPr>
                <w:rFonts w:ascii="宋体" w:hAnsi="宋体"/>
                <w:color w:val="auto"/>
                <w:spacing w:val="20"/>
                <w:szCs w:val="21"/>
                <w:highlight w:val="none"/>
              </w:rPr>
            </w:pPr>
          </w:p>
        </w:tc>
        <w:tc>
          <w:tcPr>
            <w:tcW w:w="2298" w:type="dxa"/>
            <w:vAlign w:val="center"/>
          </w:tcPr>
          <w:p w14:paraId="33A4FBB9">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636FC5EF">
            <w:pPr>
              <w:spacing w:line="400" w:lineRule="exact"/>
              <w:ind w:firstLine="500" w:firstLineChars="200"/>
              <w:jc w:val="center"/>
              <w:rPr>
                <w:rFonts w:ascii="宋体" w:hAnsi="宋体"/>
                <w:color w:val="auto"/>
                <w:spacing w:val="20"/>
                <w:szCs w:val="21"/>
                <w:highlight w:val="none"/>
              </w:rPr>
            </w:pPr>
          </w:p>
        </w:tc>
      </w:tr>
      <w:tr w14:paraId="15D8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7F1AE5">
            <w:pPr>
              <w:spacing w:line="400" w:lineRule="exact"/>
              <w:jc w:val="center"/>
              <w:rPr>
                <w:rFonts w:ascii="宋体" w:hAnsi="宋体"/>
                <w:color w:val="auto"/>
                <w:spacing w:val="20"/>
                <w:szCs w:val="21"/>
                <w:highlight w:val="none"/>
              </w:rPr>
            </w:pPr>
          </w:p>
        </w:tc>
        <w:tc>
          <w:tcPr>
            <w:tcW w:w="3023" w:type="dxa"/>
            <w:vAlign w:val="center"/>
          </w:tcPr>
          <w:p w14:paraId="512C0AB7">
            <w:pPr>
              <w:spacing w:line="400" w:lineRule="exact"/>
              <w:jc w:val="center"/>
              <w:rPr>
                <w:rFonts w:ascii="宋体" w:hAnsi="宋体"/>
                <w:color w:val="auto"/>
                <w:spacing w:val="20"/>
                <w:szCs w:val="21"/>
                <w:highlight w:val="none"/>
              </w:rPr>
            </w:pPr>
          </w:p>
        </w:tc>
        <w:tc>
          <w:tcPr>
            <w:tcW w:w="2298" w:type="dxa"/>
            <w:vAlign w:val="center"/>
          </w:tcPr>
          <w:p w14:paraId="79D634DA">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72D8B1BA">
            <w:pPr>
              <w:spacing w:line="400" w:lineRule="exact"/>
              <w:ind w:firstLine="500" w:firstLineChars="200"/>
              <w:jc w:val="center"/>
              <w:rPr>
                <w:rFonts w:ascii="宋体" w:hAnsi="宋体"/>
                <w:color w:val="auto"/>
                <w:spacing w:val="20"/>
                <w:szCs w:val="21"/>
                <w:highlight w:val="none"/>
              </w:rPr>
            </w:pPr>
          </w:p>
        </w:tc>
      </w:tr>
      <w:tr w14:paraId="0E7B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926BF5">
            <w:pPr>
              <w:spacing w:line="400" w:lineRule="exact"/>
              <w:jc w:val="center"/>
              <w:rPr>
                <w:rFonts w:ascii="宋体" w:hAnsi="宋体"/>
                <w:color w:val="auto"/>
                <w:spacing w:val="20"/>
                <w:szCs w:val="21"/>
                <w:highlight w:val="none"/>
              </w:rPr>
            </w:pPr>
          </w:p>
        </w:tc>
        <w:tc>
          <w:tcPr>
            <w:tcW w:w="3023" w:type="dxa"/>
            <w:vAlign w:val="center"/>
          </w:tcPr>
          <w:p w14:paraId="46ED890D">
            <w:pPr>
              <w:spacing w:line="400" w:lineRule="exact"/>
              <w:jc w:val="center"/>
              <w:rPr>
                <w:rFonts w:ascii="宋体" w:hAnsi="宋体"/>
                <w:color w:val="auto"/>
                <w:spacing w:val="20"/>
                <w:szCs w:val="21"/>
                <w:highlight w:val="none"/>
              </w:rPr>
            </w:pPr>
          </w:p>
        </w:tc>
        <w:tc>
          <w:tcPr>
            <w:tcW w:w="2298" w:type="dxa"/>
            <w:vAlign w:val="center"/>
          </w:tcPr>
          <w:p w14:paraId="6A70348C">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5D8125E2">
            <w:pPr>
              <w:spacing w:line="400" w:lineRule="exact"/>
              <w:ind w:firstLine="500" w:firstLineChars="200"/>
              <w:jc w:val="center"/>
              <w:rPr>
                <w:rFonts w:ascii="宋体" w:hAnsi="宋体"/>
                <w:color w:val="auto"/>
                <w:spacing w:val="20"/>
                <w:szCs w:val="21"/>
                <w:highlight w:val="none"/>
              </w:rPr>
            </w:pPr>
          </w:p>
        </w:tc>
      </w:tr>
      <w:tr w14:paraId="5975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D6AC80A">
            <w:pPr>
              <w:spacing w:line="400" w:lineRule="exact"/>
              <w:jc w:val="center"/>
              <w:rPr>
                <w:rFonts w:ascii="宋体" w:hAnsi="宋体"/>
                <w:color w:val="auto"/>
                <w:spacing w:val="20"/>
                <w:szCs w:val="21"/>
                <w:highlight w:val="none"/>
              </w:rPr>
            </w:pPr>
          </w:p>
        </w:tc>
        <w:tc>
          <w:tcPr>
            <w:tcW w:w="3023" w:type="dxa"/>
            <w:vAlign w:val="center"/>
          </w:tcPr>
          <w:p w14:paraId="2092C7A4">
            <w:pPr>
              <w:spacing w:line="400" w:lineRule="exact"/>
              <w:jc w:val="center"/>
              <w:rPr>
                <w:rFonts w:ascii="宋体" w:hAnsi="宋体"/>
                <w:color w:val="auto"/>
                <w:spacing w:val="20"/>
                <w:szCs w:val="21"/>
                <w:highlight w:val="none"/>
              </w:rPr>
            </w:pPr>
          </w:p>
        </w:tc>
        <w:tc>
          <w:tcPr>
            <w:tcW w:w="2298" w:type="dxa"/>
            <w:vAlign w:val="center"/>
          </w:tcPr>
          <w:p w14:paraId="20AC705E">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36CA4E98">
            <w:pPr>
              <w:spacing w:line="400" w:lineRule="exact"/>
              <w:ind w:firstLine="500" w:firstLineChars="200"/>
              <w:jc w:val="center"/>
              <w:rPr>
                <w:rFonts w:ascii="宋体" w:hAnsi="宋体"/>
                <w:color w:val="auto"/>
                <w:spacing w:val="20"/>
                <w:szCs w:val="21"/>
                <w:highlight w:val="none"/>
              </w:rPr>
            </w:pPr>
          </w:p>
        </w:tc>
      </w:tr>
      <w:tr w14:paraId="1C19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4184F68">
            <w:pPr>
              <w:spacing w:line="400" w:lineRule="exact"/>
              <w:jc w:val="center"/>
              <w:rPr>
                <w:rFonts w:ascii="宋体" w:hAnsi="宋体"/>
                <w:color w:val="auto"/>
                <w:spacing w:val="20"/>
                <w:szCs w:val="21"/>
                <w:highlight w:val="none"/>
              </w:rPr>
            </w:pPr>
          </w:p>
        </w:tc>
        <w:tc>
          <w:tcPr>
            <w:tcW w:w="3023" w:type="dxa"/>
            <w:vAlign w:val="center"/>
          </w:tcPr>
          <w:p w14:paraId="699CEEF4">
            <w:pPr>
              <w:spacing w:line="400" w:lineRule="exact"/>
              <w:jc w:val="center"/>
              <w:rPr>
                <w:rFonts w:ascii="宋体" w:hAnsi="宋体"/>
                <w:color w:val="auto"/>
                <w:spacing w:val="20"/>
                <w:szCs w:val="21"/>
                <w:highlight w:val="none"/>
              </w:rPr>
            </w:pPr>
          </w:p>
        </w:tc>
        <w:tc>
          <w:tcPr>
            <w:tcW w:w="2298" w:type="dxa"/>
            <w:vAlign w:val="center"/>
          </w:tcPr>
          <w:p w14:paraId="15E39EDD">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2CB99094">
            <w:pPr>
              <w:spacing w:line="400" w:lineRule="exact"/>
              <w:ind w:firstLine="500" w:firstLineChars="200"/>
              <w:jc w:val="center"/>
              <w:rPr>
                <w:rFonts w:ascii="宋体" w:hAnsi="宋体"/>
                <w:color w:val="auto"/>
                <w:spacing w:val="20"/>
                <w:szCs w:val="21"/>
                <w:highlight w:val="none"/>
              </w:rPr>
            </w:pPr>
          </w:p>
        </w:tc>
      </w:tr>
      <w:tr w14:paraId="23D2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47810353">
            <w:pPr>
              <w:spacing w:line="400" w:lineRule="exact"/>
              <w:jc w:val="center"/>
              <w:rPr>
                <w:rFonts w:ascii="宋体" w:hAnsi="宋体"/>
                <w:color w:val="auto"/>
                <w:spacing w:val="20"/>
                <w:szCs w:val="21"/>
                <w:highlight w:val="none"/>
              </w:rPr>
            </w:pPr>
          </w:p>
        </w:tc>
        <w:tc>
          <w:tcPr>
            <w:tcW w:w="3023" w:type="dxa"/>
            <w:vAlign w:val="center"/>
          </w:tcPr>
          <w:p w14:paraId="79BA41CD">
            <w:pPr>
              <w:spacing w:line="400" w:lineRule="exact"/>
              <w:jc w:val="center"/>
              <w:rPr>
                <w:rFonts w:ascii="宋体" w:hAnsi="宋体"/>
                <w:color w:val="auto"/>
                <w:spacing w:val="20"/>
                <w:szCs w:val="21"/>
                <w:highlight w:val="none"/>
              </w:rPr>
            </w:pPr>
          </w:p>
        </w:tc>
        <w:tc>
          <w:tcPr>
            <w:tcW w:w="2298" w:type="dxa"/>
            <w:vAlign w:val="center"/>
          </w:tcPr>
          <w:p w14:paraId="28587D01">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28592AD7">
            <w:pPr>
              <w:spacing w:line="400" w:lineRule="exact"/>
              <w:ind w:firstLine="500" w:firstLineChars="200"/>
              <w:jc w:val="center"/>
              <w:rPr>
                <w:rFonts w:ascii="宋体" w:hAnsi="宋体"/>
                <w:color w:val="auto"/>
                <w:spacing w:val="20"/>
                <w:szCs w:val="21"/>
                <w:highlight w:val="none"/>
              </w:rPr>
            </w:pPr>
          </w:p>
        </w:tc>
      </w:tr>
      <w:tr w14:paraId="35B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E21DCBB">
            <w:pPr>
              <w:spacing w:line="400" w:lineRule="exact"/>
              <w:jc w:val="center"/>
              <w:rPr>
                <w:rFonts w:ascii="宋体" w:hAnsi="宋体"/>
                <w:color w:val="auto"/>
                <w:spacing w:val="20"/>
                <w:szCs w:val="21"/>
                <w:highlight w:val="none"/>
              </w:rPr>
            </w:pPr>
          </w:p>
        </w:tc>
        <w:tc>
          <w:tcPr>
            <w:tcW w:w="3023" w:type="dxa"/>
            <w:vAlign w:val="center"/>
          </w:tcPr>
          <w:p w14:paraId="6E9E6EB5">
            <w:pPr>
              <w:spacing w:line="400" w:lineRule="exact"/>
              <w:jc w:val="center"/>
              <w:rPr>
                <w:rFonts w:ascii="宋体" w:hAnsi="宋体"/>
                <w:color w:val="auto"/>
                <w:spacing w:val="20"/>
                <w:szCs w:val="21"/>
                <w:highlight w:val="none"/>
              </w:rPr>
            </w:pPr>
          </w:p>
        </w:tc>
        <w:tc>
          <w:tcPr>
            <w:tcW w:w="2298" w:type="dxa"/>
            <w:vAlign w:val="center"/>
          </w:tcPr>
          <w:p w14:paraId="6EDF3DA8">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2321E3CE">
            <w:pPr>
              <w:spacing w:line="400" w:lineRule="exact"/>
              <w:ind w:firstLine="500" w:firstLineChars="200"/>
              <w:jc w:val="center"/>
              <w:rPr>
                <w:rFonts w:ascii="宋体" w:hAnsi="宋体"/>
                <w:color w:val="auto"/>
                <w:spacing w:val="20"/>
                <w:szCs w:val="21"/>
                <w:highlight w:val="none"/>
              </w:rPr>
            </w:pPr>
          </w:p>
        </w:tc>
      </w:tr>
      <w:tr w14:paraId="7FE6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839" w:type="dxa"/>
          </w:tcPr>
          <w:p w14:paraId="4D9E87E9">
            <w:pPr>
              <w:spacing w:line="400" w:lineRule="exact"/>
              <w:jc w:val="center"/>
              <w:rPr>
                <w:rFonts w:ascii="宋体" w:hAnsi="宋体"/>
                <w:color w:val="auto"/>
                <w:spacing w:val="20"/>
                <w:szCs w:val="21"/>
                <w:highlight w:val="none"/>
              </w:rPr>
            </w:pPr>
          </w:p>
        </w:tc>
        <w:tc>
          <w:tcPr>
            <w:tcW w:w="3023" w:type="dxa"/>
            <w:vAlign w:val="center"/>
          </w:tcPr>
          <w:p w14:paraId="66FB0B10">
            <w:pPr>
              <w:spacing w:line="400" w:lineRule="exact"/>
              <w:jc w:val="center"/>
              <w:rPr>
                <w:rFonts w:ascii="宋体" w:hAnsi="宋体"/>
                <w:color w:val="auto"/>
                <w:spacing w:val="20"/>
                <w:szCs w:val="21"/>
                <w:highlight w:val="none"/>
              </w:rPr>
            </w:pPr>
          </w:p>
        </w:tc>
        <w:tc>
          <w:tcPr>
            <w:tcW w:w="2298" w:type="dxa"/>
            <w:vAlign w:val="center"/>
          </w:tcPr>
          <w:p w14:paraId="643236B2">
            <w:pPr>
              <w:spacing w:line="400" w:lineRule="exact"/>
              <w:ind w:firstLine="500" w:firstLineChars="200"/>
              <w:jc w:val="center"/>
              <w:rPr>
                <w:rFonts w:ascii="宋体" w:hAnsi="宋体"/>
                <w:color w:val="auto"/>
                <w:spacing w:val="20"/>
                <w:szCs w:val="21"/>
                <w:highlight w:val="none"/>
              </w:rPr>
            </w:pPr>
          </w:p>
        </w:tc>
        <w:tc>
          <w:tcPr>
            <w:tcW w:w="2558" w:type="dxa"/>
            <w:vAlign w:val="center"/>
          </w:tcPr>
          <w:p w14:paraId="7932F763">
            <w:pPr>
              <w:spacing w:line="400" w:lineRule="exact"/>
              <w:ind w:firstLine="500" w:firstLineChars="200"/>
              <w:jc w:val="center"/>
              <w:rPr>
                <w:rFonts w:ascii="宋体" w:hAnsi="宋体"/>
                <w:color w:val="auto"/>
                <w:spacing w:val="20"/>
                <w:szCs w:val="21"/>
                <w:highlight w:val="none"/>
              </w:rPr>
            </w:pPr>
          </w:p>
        </w:tc>
      </w:tr>
    </w:tbl>
    <w:p w14:paraId="019DFB83">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73623904">
      <w:pPr>
        <w:spacing w:line="400" w:lineRule="exact"/>
        <w:rPr>
          <w:rFonts w:ascii="宋体" w:hAnsi="宋体"/>
          <w:color w:val="auto"/>
          <w:sz w:val="24"/>
          <w:szCs w:val="24"/>
          <w:highlight w:val="none"/>
        </w:rPr>
      </w:pPr>
      <w:r>
        <w:rPr>
          <w:rFonts w:hint="eastAsia" w:ascii="宋体" w:hAnsi="宋体"/>
          <w:color w:val="auto"/>
          <w:sz w:val="24"/>
          <w:szCs w:val="24"/>
          <w:highlight w:val="none"/>
        </w:rPr>
        <w:t>1、本表根据招标文件三、</w:t>
      </w:r>
      <w:r>
        <w:rPr>
          <w:rFonts w:hint="eastAsia" w:ascii="宋体" w:hAnsi="宋体"/>
          <w:color w:val="auto"/>
          <w:sz w:val="24"/>
          <w:szCs w:val="24"/>
          <w:highlight w:val="none"/>
          <w:lang w:eastAsia="zh-CN"/>
        </w:rPr>
        <w:t>采购需求</w:t>
      </w:r>
      <w:r>
        <w:rPr>
          <w:rFonts w:hint="eastAsia" w:ascii="宋体" w:hAnsi="宋体"/>
          <w:color w:val="auto"/>
          <w:sz w:val="24"/>
          <w:szCs w:val="24"/>
          <w:highlight w:val="none"/>
        </w:rPr>
        <w:t>制作。</w:t>
      </w:r>
    </w:p>
    <w:p w14:paraId="31976192">
      <w:pPr>
        <w:spacing w:line="400" w:lineRule="exact"/>
        <w:rPr>
          <w:rFonts w:ascii="宋体" w:hAnsi="宋体"/>
          <w:color w:val="auto"/>
          <w:sz w:val="24"/>
          <w:szCs w:val="24"/>
          <w:highlight w:val="none"/>
        </w:rPr>
      </w:pPr>
      <w:r>
        <w:rPr>
          <w:rFonts w:hint="eastAsia" w:ascii="宋体" w:hAnsi="宋体"/>
          <w:color w:val="auto"/>
          <w:sz w:val="24"/>
          <w:szCs w:val="24"/>
          <w:highlight w:val="none"/>
        </w:rPr>
        <w:t>2、本表不得删除，投标供应商应严格按照“三、</w:t>
      </w:r>
      <w:r>
        <w:rPr>
          <w:rFonts w:hint="eastAsia" w:ascii="宋体" w:hAnsi="宋体"/>
          <w:color w:val="auto"/>
          <w:sz w:val="24"/>
          <w:szCs w:val="24"/>
          <w:highlight w:val="none"/>
          <w:lang w:eastAsia="zh-CN"/>
        </w:rPr>
        <w:t>采购需求</w:t>
      </w:r>
      <w:r>
        <w:rPr>
          <w:rFonts w:hint="eastAsia" w:ascii="宋体" w:hAnsi="宋体"/>
          <w:color w:val="auto"/>
          <w:sz w:val="24"/>
          <w:szCs w:val="24"/>
          <w:highlight w:val="none"/>
        </w:rPr>
        <w:t>”中的参数部分进行一一进行偏离说明，要求提供相关证明材料的需提供相应材料，若未按要求或无证明材料或材料无法有效确认的，视为负偏离。</w:t>
      </w:r>
    </w:p>
    <w:p w14:paraId="1BA7C697">
      <w:pP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eastAsia="宋体" w:cs="Times New Roman"/>
          <w:bCs/>
          <w:color w:val="auto"/>
          <w:sz w:val="24"/>
          <w:szCs w:val="24"/>
          <w:highlight w:val="none"/>
        </w:rPr>
        <w:t>投标供应商需对偏离表的真实性负责</w:t>
      </w:r>
      <w:r>
        <w:rPr>
          <w:rFonts w:hint="eastAsia" w:ascii="宋体" w:hAnsi="宋体"/>
          <w:bCs/>
          <w:color w:val="auto"/>
          <w:sz w:val="24"/>
          <w:szCs w:val="24"/>
          <w:highlight w:val="none"/>
        </w:rPr>
        <w:t>，如提供虚假材料，一经发现将取消投标资格</w:t>
      </w:r>
      <w:r>
        <w:rPr>
          <w:rFonts w:hint="eastAsia" w:ascii="宋体" w:hAnsi="宋体" w:eastAsia="宋体" w:cs="Times New Roman"/>
          <w:bCs/>
          <w:color w:val="auto"/>
          <w:sz w:val="24"/>
          <w:szCs w:val="24"/>
          <w:highlight w:val="none"/>
          <w:lang w:eastAsia="zh-CN"/>
        </w:rPr>
        <w:t>。</w:t>
      </w:r>
    </w:p>
    <w:p w14:paraId="5FB99D76">
      <w:pPr>
        <w:spacing w:line="400" w:lineRule="exact"/>
        <w:rPr>
          <w:rFonts w:ascii="宋体" w:hAnsi="宋体"/>
          <w:color w:val="auto"/>
          <w:sz w:val="24"/>
          <w:szCs w:val="24"/>
          <w:highlight w:val="none"/>
        </w:rPr>
      </w:pPr>
      <w:r>
        <w:rPr>
          <w:rFonts w:hint="eastAsia" w:ascii="宋体" w:hAnsi="宋体"/>
          <w:color w:val="auto"/>
          <w:sz w:val="24"/>
          <w:szCs w:val="24"/>
          <w:highlight w:val="none"/>
        </w:rPr>
        <w:t>投标方：（单位盖章）</w:t>
      </w:r>
    </w:p>
    <w:p w14:paraId="07D5137C">
      <w:pPr>
        <w:spacing w:line="400" w:lineRule="exact"/>
        <w:rPr>
          <w:rFonts w:ascii="宋体" w:hAnsi="宋体"/>
          <w:color w:val="auto"/>
          <w:sz w:val="24"/>
          <w:szCs w:val="24"/>
          <w:highlight w:val="none"/>
        </w:rPr>
      </w:pPr>
      <w:r>
        <w:rPr>
          <w:rFonts w:hint="eastAsia" w:ascii="宋体" w:hAnsi="宋体"/>
          <w:color w:val="auto"/>
          <w:sz w:val="24"/>
          <w:szCs w:val="24"/>
          <w:highlight w:val="none"/>
        </w:rPr>
        <w:t>法定代表人或代理人：（签字或盖章）</w:t>
      </w:r>
    </w:p>
    <w:p w14:paraId="524D049B">
      <w:pPr>
        <w:rPr>
          <w:color w:val="auto"/>
          <w:highlight w:val="none"/>
        </w:rPr>
      </w:pPr>
      <w:r>
        <w:rPr>
          <w:rFonts w:hint="eastAsia" w:ascii="宋体" w:hAnsi="宋体"/>
          <w:color w:val="auto"/>
          <w:sz w:val="24"/>
          <w:szCs w:val="24"/>
          <w:highlight w:val="none"/>
        </w:rPr>
        <w:t>日期：           年  月  日</w:t>
      </w:r>
      <w:bookmarkEnd w:id="43"/>
      <w:bookmarkEnd w:id="44"/>
      <w:bookmarkEnd w:id="45"/>
      <w:bookmarkEnd w:id="46"/>
      <w:bookmarkEnd w:id="47"/>
    </w:p>
    <w:sectPr>
      <w:footerReference r:id="rId16" w:type="first"/>
      <w:footerReference r:id="rId15" w:type="default"/>
      <w:pgSz w:w="11906" w:h="16838"/>
      <w:pgMar w:top="1417" w:right="1474" w:bottom="1417" w:left="1474" w:header="850"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888EC35-7141-4D51-B85A-2BA71ABD69B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embedRegular r:id="rId2" w:fontKey="{FD095B74-BC60-49BF-AB4E-E934C59A7C9E}"/>
  </w:font>
  <w:font w:name="华文中宋">
    <w:altName w:val="宋体"/>
    <w:panose1 w:val="02010600040101010101"/>
    <w:charset w:val="86"/>
    <w:family w:val="auto"/>
    <w:pitch w:val="default"/>
    <w:sig w:usb0="00000000" w:usb1="00000000" w:usb2="00000000" w:usb3="00000000" w:csb0="0004009F" w:csb1="DFD70000"/>
    <w:embedRegular r:id="rId3" w:fontKey="{0F25A57B-8709-44C8-BB34-5DEEDDA1E259}"/>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embedRegular r:id="rId4" w:fontKey="{8E5A109B-E15C-478D-B0A4-0C98720E7211}"/>
  </w:font>
  <w:font w:name="ˎ̥">
    <w:altName w:val="Times New Roman"/>
    <w:panose1 w:val="00000000000000000000"/>
    <w:charset w:val="00"/>
    <w:family w:val="roman"/>
    <w:pitch w:val="default"/>
    <w:sig w:usb0="00000000" w:usb1="00000000" w:usb2="00000000" w:usb3="00000000" w:csb0="00040001" w:csb1="00000000"/>
    <w:embedRegular r:id="rId5" w:fontKey="{CB5600DC-F58F-416A-AEE4-DC95FE24AD06}"/>
  </w:font>
  <w:font w:name="Arial Narrow">
    <w:panose1 w:val="020B0606020202030204"/>
    <w:charset w:val="00"/>
    <w:family w:val="auto"/>
    <w:pitch w:val="default"/>
    <w:sig w:usb0="00000287" w:usb1="00000800" w:usb2="00000000" w:usb3="00000000" w:csb0="2000009F" w:csb1="DFD70000"/>
    <w:embedRegular r:id="rId6" w:fontKey="{F82E364C-B609-4EDF-BACD-7C2C8E5C93BE}"/>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B0606020202030204"/>
    <w:charset w:val="00"/>
    <w:family w:val="auto"/>
    <w:pitch w:val="default"/>
    <w:sig w:usb0="00000287" w:usb1="00000800" w:usb2="00000000" w:usb3="00000000" w:csb0="2000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88375">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7E8A6">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0E3CE">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4221">
    <w:pPr>
      <w:pStyle w:val="16"/>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45D65">
    <w:pPr>
      <w:pStyle w:val="64"/>
      <w:tabs>
        <w:tab w:val="center" w:pos="4589"/>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5663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8E5663D">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DD6AD">
    <w:pPr>
      <w:pStyle w:val="64"/>
      <w:framePr w:wrap="around" w:vAnchor="text" w:hAnchor="margin" w:xAlign="center" w:y="1"/>
      <w:rPr>
        <w:rStyle w:val="66"/>
      </w:rPr>
    </w:pPr>
    <w:r>
      <w:fldChar w:fldCharType="begin"/>
    </w:r>
    <w:r>
      <w:rPr>
        <w:rStyle w:val="66"/>
      </w:rPr>
      <w:instrText xml:space="preserve">PAGE  </w:instrText>
    </w:r>
    <w:r>
      <w:fldChar w:fldCharType="separate"/>
    </w:r>
    <w:r>
      <w:fldChar w:fldCharType="end"/>
    </w:r>
  </w:p>
  <w:p w14:paraId="0379F75C">
    <w:pPr>
      <w:pStyle w:val="6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17199">
    <w:pPr>
      <w:pStyle w:val="64"/>
      <w:jc w:val="center"/>
    </w:pPr>
    <w:r>
      <w:rPr>
        <w:rFonts w:hint="eastAsia"/>
      </w:rPr>
      <w:t>-</w:t>
    </w:r>
    <w:r>
      <w:fldChar w:fldCharType="begin"/>
    </w:r>
    <w:r>
      <w:instrText xml:space="preserve">PAGE   \* MERGEFORMAT</w:instrText>
    </w:r>
    <w:r>
      <w:fldChar w:fldCharType="separate"/>
    </w:r>
    <w:r>
      <w:rPr>
        <w:lang w:val="zh-CN"/>
      </w:rPr>
      <w:t>23</w:t>
    </w:r>
    <w:r>
      <w:fldChar w:fldCharType="end"/>
    </w:r>
    <w:r>
      <w:rPr>
        <w:rFonts w:hint="eastAsia"/>
      </w:rPr>
      <w:t>-</w:t>
    </w:r>
  </w:p>
  <w:p w14:paraId="5ABC5596">
    <w:pPr>
      <w:pStyle w:val="6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6D2F">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07B77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807B77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C2F99">
    <w:pPr>
      <w:pStyle w:val="1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F65E28">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9F65E28">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0C893">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00DF">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5D67">
    <w:pPr>
      <w:pStyle w:val="1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F6BDF">
    <w:pPr>
      <w:pStyle w:val="18"/>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410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D60C19"/>
    <w:multiLevelType w:val="singleLevel"/>
    <w:tmpl w:val="A0D60C19"/>
    <w:lvl w:ilvl="0" w:tentative="0">
      <w:start w:val="5"/>
      <w:numFmt w:val="decimal"/>
      <w:suff w:val="nothing"/>
      <w:lvlText w:val="%1、"/>
      <w:lvlJc w:val="left"/>
    </w:lvl>
  </w:abstractNum>
  <w:abstractNum w:abstractNumId="1">
    <w:nsid w:val="00000001"/>
    <w:multiLevelType w:val="multilevel"/>
    <w:tmpl w:val="00000001"/>
    <w:lvl w:ilvl="0" w:tentative="0">
      <w:start w:val="1"/>
      <w:numFmt w:val="decimal"/>
      <w:lvlText w:val="%1."/>
      <w:lvlJc w:val="left"/>
      <w:pPr>
        <w:tabs>
          <w:tab w:val="left" w:pos="630"/>
        </w:tabs>
        <w:ind w:left="630" w:hanging="420"/>
      </w:pPr>
    </w:lvl>
    <w:lvl w:ilvl="1" w:tentative="0">
      <w:start w:val="1"/>
      <w:numFmt w:val="lowerLetter"/>
      <w:lvlText w:val="%2)"/>
      <w:lvlJc w:val="left"/>
      <w:pPr>
        <w:tabs>
          <w:tab w:val="left" w:pos="1050"/>
        </w:tabs>
        <w:ind w:left="1050" w:hanging="420"/>
      </w:p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2">
    <w:nsid w:val="00000020"/>
    <w:multiLevelType w:val="multilevel"/>
    <w:tmpl w:val="00000020"/>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3">
    <w:nsid w:val="00000022"/>
    <w:multiLevelType w:val="singleLevel"/>
    <w:tmpl w:val="00000022"/>
    <w:lvl w:ilvl="0" w:tentative="0">
      <w:start w:val="1"/>
      <w:numFmt w:val="decimal"/>
      <w:lvlText w:val="%1．"/>
      <w:lvlJc w:val="left"/>
      <w:pPr>
        <w:tabs>
          <w:tab w:val="left" w:pos="552"/>
        </w:tabs>
        <w:ind w:left="552" w:hanging="420"/>
      </w:pPr>
      <w:rPr>
        <w:rFonts w:hint="eastAsia"/>
      </w:rPr>
    </w:lvl>
  </w:abstractNum>
  <w:abstractNum w:abstractNumId="4">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0C36D78"/>
    <w:multiLevelType w:val="singleLevel"/>
    <w:tmpl w:val="30C36D78"/>
    <w:lvl w:ilvl="0" w:tentative="0">
      <w:start w:val="1"/>
      <w:numFmt w:val="decimal"/>
      <w:lvlText w:val="%1．"/>
      <w:lvlJc w:val="left"/>
      <w:pPr>
        <w:tabs>
          <w:tab w:val="left" w:pos="552"/>
        </w:tabs>
        <w:ind w:left="552" w:hanging="420"/>
      </w:pPr>
      <w:rPr>
        <w:rFonts w:hint="eastAsia"/>
      </w:rPr>
    </w:lvl>
  </w:abstractNum>
  <w:abstractNum w:abstractNumId="6">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7">
    <w:nsid w:val="630C1BC3"/>
    <w:multiLevelType w:val="multilevel"/>
    <w:tmpl w:val="630C1BC3"/>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1290"/>
        </w:tabs>
        <w:ind w:left="1290" w:hanging="7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r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8">
    <w:nsid w:val="637CAC5C"/>
    <w:multiLevelType w:val="singleLevel"/>
    <w:tmpl w:val="637CAC5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9">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0">
    <w:nsid w:val="77ECEA79"/>
    <w:multiLevelType w:val="multilevel"/>
    <w:tmpl w:val="77ECEA79"/>
    <w:lvl w:ilvl="0" w:tentative="0">
      <w:start w:val="1"/>
      <w:numFmt w:val="decimal"/>
      <w:lvlText w:val="%1."/>
      <w:lvlJc w:val="left"/>
      <w:pPr>
        <w:tabs>
          <w:tab w:val="left" w:pos="1965"/>
        </w:tabs>
        <w:ind w:left="1965" w:hanging="705"/>
      </w:pPr>
      <w:rPr>
        <w:rFonts w:hint="default" w:asciiTheme="minorEastAsia" w:hAnsiTheme="minorEastAsia" w:eastAsiaTheme="minorEastAsia" w:cstheme="minor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7C246926"/>
    <w:multiLevelType w:val="multilevel"/>
    <w:tmpl w:val="7C2469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2"/>
  </w:num>
  <w:num w:numId="5">
    <w:abstractNumId w:val="6"/>
  </w:num>
  <w:num w:numId="6">
    <w:abstractNumId w:val="1"/>
  </w:num>
  <w:num w:numId="7">
    <w:abstractNumId w:val="7"/>
  </w:num>
  <w:num w:numId="8">
    <w:abstractNumId w:val="5"/>
  </w:num>
  <w:num w:numId="9">
    <w:abstractNumId w:val="9"/>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yNzU1YWJhMDY3YmJiNDQ0ZGUzZmM5ZGMwMDIyZTEifQ=="/>
  </w:docVars>
  <w:rsids>
    <w:rsidRoot w:val="00E96D76"/>
    <w:rsid w:val="00002F15"/>
    <w:rsid w:val="00002F98"/>
    <w:rsid w:val="00006D3A"/>
    <w:rsid w:val="00014B1C"/>
    <w:rsid w:val="00031D28"/>
    <w:rsid w:val="00047D59"/>
    <w:rsid w:val="000533DD"/>
    <w:rsid w:val="000536EF"/>
    <w:rsid w:val="00055A15"/>
    <w:rsid w:val="000564CE"/>
    <w:rsid w:val="00057DD9"/>
    <w:rsid w:val="00061040"/>
    <w:rsid w:val="00063136"/>
    <w:rsid w:val="000676A9"/>
    <w:rsid w:val="00071B45"/>
    <w:rsid w:val="00075AD6"/>
    <w:rsid w:val="00076006"/>
    <w:rsid w:val="000968B1"/>
    <w:rsid w:val="000971B5"/>
    <w:rsid w:val="000B03FC"/>
    <w:rsid w:val="000B29C1"/>
    <w:rsid w:val="000B6DD0"/>
    <w:rsid w:val="000C02F3"/>
    <w:rsid w:val="000C39F9"/>
    <w:rsid w:val="000D14D1"/>
    <w:rsid w:val="000D2779"/>
    <w:rsid w:val="000D6894"/>
    <w:rsid w:val="000E0AA3"/>
    <w:rsid w:val="000E1D9E"/>
    <w:rsid w:val="000E2BCD"/>
    <w:rsid w:val="000E77D6"/>
    <w:rsid w:val="000F6F10"/>
    <w:rsid w:val="00101ED6"/>
    <w:rsid w:val="00106B13"/>
    <w:rsid w:val="00113CCD"/>
    <w:rsid w:val="001231FC"/>
    <w:rsid w:val="00137DD0"/>
    <w:rsid w:val="00145A02"/>
    <w:rsid w:val="00153A46"/>
    <w:rsid w:val="00154F0E"/>
    <w:rsid w:val="00157A27"/>
    <w:rsid w:val="00157BF7"/>
    <w:rsid w:val="00165650"/>
    <w:rsid w:val="00165A37"/>
    <w:rsid w:val="00185DCE"/>
    <w:rsid w:val="001A4258"/>
    <w:rsid w:val="001B1D83"/>
    <w:rsid w:val="001E2A0C"/>
    <w:rsid w:val="001E76FA"/>
    <w:rsid w:val="002008A4"/>
    <w:rsid w:val="00210C50"/>
    <w:rsid w:val="00215884"/>
    <w:rsid w:val="002434CB"/>
    <w:rsid w:val="00246979"/>
    <w:rsid w:val="00250D7F"/>
    <w:rsid w:val="00267079"/>
    <w:rsid w:val="002671EA"/>
    <w:rsid w:val="0027455A"/>
    <w:rsid w:val="00282BF9"/>
    <w:rsid w:val="002A181D"/>
    <w:rsid w:val="002A3DE3"/>
    <w:rsid w:val="002A45E0"/>
    <w:rsid w:val="002A464D"/>
    <w:rsid w:val="002A4BDD"/>
    <w:rsid w:val="002B5334"/>
    <w:rsid w:val="002D0FDE"/>
    <w:rsid w:val="002D60A4"/>
    <w:rsid w:val="002E76CE"/>
    <w:rsid w:val="002F1D72"/>
    <w:rsid w:val="002F2832"/>
    <w:rsid w:val="002F2A5A"/>
    <w:rsid w:val="002F38B1"/>
    <w:rsid w:val="002F4849"/>
    <w:rsid w:val="00301BBC"/>
    <w:rsid w:val="00306598"/>
    <w:rsid w:val="003104E5"/>
    <w:rsid w:val="003225AA"/>
    <w:rsid w:val="00332C58"/>
    <w:rsid w:val="00334D0D"/>
    <w:rsid w:val="003526FC"/>
    <w:rsid w:val="00354F0D"/>
    <w:rsid w:val="00357CAF"/>
    <w:rsid w:val="00367E89"/>
    <w:rsid w:val="003953A4"/>
    <w:rsid w:val="003A0100"/>
    <w:rsid w:val="003C78D7"/>
    <w:rsid w:val="003D2178"/>
    <w:rsid w:val="003D3F54"/>
    <w:rsid w:val="003D6063"/>
    <w:rsid w:val="003E3B27"/>
    <w:rsid w:val="003F4331"/>
    <w:rsid w:val="00402CB6"/>
    <w:rsid w:val="004048AA"/>
    <w:rsid w:val="00404C39"/>
    <w:rsid w:val="004157BD"/>
    <w:rsid w:val="00416183"/>
    <w:rsid w:val="0041668E"/>
    <w:rsid w:val="0043276E"/>
    <w:rsid w:val="00447D12"/>
    <w:rsid w:val="004527B7"/>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7099C"/>
    <w:rsid w:val="00571612"/>
    <w:rsid w:val="005914F6"/>
    <w:rsid w:val="00591788"/>
    <w:rsid w:val="005A3C6A"/>
    <w:rsid w:val="005B3256"/>
    <w:rsid w:val="005B4DD5"/>
    <w:rsid w:val="005C0DD9"/>
    <w:rsid w:val="005C1782"/>
    <w:rsid w:val="005F276F"/>
    <w:rsid w:val="005F613D"/>
    <w:rsid w:val="00610D8C"/>
    <w:rsid w:val="006125F1"/>
    <w:rsid w:val="0061371E"/>
    <w:rsid w:val="00625CB3"/>
    <w:rsid w:val="006412F1"/>
    <w:rsid w:val="0064220C"/>
    <w:rsid w:val="00650849"/>
    <w:rsid w:val="00656668"/>
    <w:rsid w:val="00657D85"/>
    <w:rsid w:val="00670028"/>
    <w:rsid w:val="00671E38"/>
    <w:rsid w:val="00680460"/>
    <w:rsid w:val="006934D4"/>
    <w:rsid w:val="006942FF"/>
    <w:rsid w:val="006A32A9"/>
    <w:rsid w:val="006A3E2C"/>
    <w:rsid w:val="006A4AB3"/>
    <w:rsid w:val="006A7FA8"/>
    <w:rsid w:val="006B5B91"/>
    <w:rsid w:val="006B6FF4"/>
    <w:rsid w:val="006C3575"/>
    <w:rsid w:val="006D7147"/>
    <w:rsid w:val="006E0885"/>
    <w:rsid w:val="006E1D81"/>
    <w:rsid w:val="006F0C6B"/>
    <w:rsid w:val="006F45C1"/>
    <w:rsid w:val="006F5195"/>
    <w:rsid w:val="0070083B"/>
    <w:rsid w:val="00706412"/>
    <w:rsid w:val="0070664C"/>
    <w:rsid w:val="007214E9"/>
    <w:rsid w:val="00732612"/>
    <w:rsid w:val="007476C7"/>
    <w:rsid w:val="00753EAF"/>
    <w:rsid w:val="007812D7"/>
    <w:rsid w:val="007919B0"/>
    <w:rsid w:val="00795A4A"/>
    <w:rsid w:val="00796C3B"/>
    <w:rsid w:val="007A003E"/>
    <w:rsid w:val="007A1C62"/>
    <w:rsid w:val="007A31B5"/>
    <w:rsid w:val="007A38B1"/>
    <w:rsid w:val="007B12A0"/>
    <w:rsid w:val="007B55F3"/>
    <w:rsid w:val="007C1123"/>
    <w:rsid w:val="007D46BA"/>
    <w:rsid w:val="007D5852"/>
    <w:rsid w:val="007D669B"/>
    <w:rsid w:val="007E0D4A"/>
    <w:rsid w:val="007F2A17"/>
    <w:rsid w:val="007F3408"/>
    <w:rsid w:val="007F5850"/>
    <w:rsid w:val="008014FA"/>
    <w:rsid w:val="0081278F"/>
    <w:rsid w:val="008137E7"/>
    <w:rsid w:val="0081446F"/>
    <w:rsid w:val="008217BE"/>
    <w:rsid w:val="00827652"/>
    <w:rsid w:val="00832ED3"/>
    <w:rsid w:val="0084041E"/>
    <w:rsid w:val="0084142B"/>
    <w:rsid w:val="0084154F"/>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40FF"/>
    <w:rsid w:val="008B7003"/>
    <w:rsid w:val="008C4B40"/>
    <w:rsid w:val="008D01CD"/>
    <w:rsid w:val="008D4C70"/>
    <w:rsid w:val="008E7672"/>
    <w:rsid w:val="008F6540"/>
    <w:rsid w:val="009002CB"/>
    <w:rsid w:val="0090219D"/>
    <w:rsid w:val="009041C0"/>
    <w:rsid w:val="00905DCC"/>
    <w:rsid w:val="00917FBB"/>
    <w:rsid w:val="00957732"/>
    <w:rsid w:val="009613BE"/>
    <w:rsid w:val="00961E5D"/>
    <w:rsid w:val="00964C73"/>
    <w:rsid w:val="00970F1A"/>
    <w:rsid w:val="0097135E"/>
    <w:rsid w:val="00974510"/>
    <w:rsid w:val="00977E9F"/>
    <w:rsid w:val="009828F2"/>
    <w:rsid w:val="00995853"/>
    <w:rsid w:val="009B686C"/>
    <w:rsid w:val="009C399F"/>
    <w:rsid w:val="009C6E57"/>
    <w:rsid w:val="009D1795"/>
    <w:rsid w:val="009D49FF"/>
    <w:rsid w:val="009D5594"/>
    <w:rsid w:val="009E1859"/>
    <w:rsid w:val="009F4C03"/>
    <w:rsid w:val="00A13B14"/>
    <w:rsid w:val="00A15622"/>
    <w:rsid w:val="00A204AB"/>
    <w:rsid w:val="00A27902"/>
    <w:rsid w:val="00A335D5"/>
    <w:rsid w:val="00A33878"/>
    <w:rsid w:val="00A40641"/>
    <w:rsid w:val="00A41BDB"/>
    <w:rsid w:val="00A47233"/>
    <w:rsid w:val="00A47BD9"/>
    <w:rsid w:val="00A571FF"/>
    <w:rsid w:val="00A617AF"/>
    <w:rsid w:val="00A768EE"/>
    <w:rsid w:val="00A773E7"/>
    <w:rsid w:val="00A8705F"/>
    <w:rsid w:val="00A902C6"/>
    <w:rsid w:val="00A94EFC"/>
    <w:rsid w:val="00AA7C6E"/>
    <w:rsid w:val="00AB07DD"/>
    <w:rsid w:val="00AC4215"/>
    <w:rsid w:val="00AC5FBB"/>
    <w:rsid w:val="00AD5596"/>
    <w:rsid w:val="00AE7A81"/>
    <w:rsid w:val="00AF14E0"/>
    <w:rsid w:val="00AF60BF"/>
    <w:rsid w:val="00AF77F6"/>
    <w:rsid w:val="00B23DFC"/>
    <w:rsid w:val="00B3499A"/>
    <w:rsid w:val="00B359B0"/>
    <w:rsid w:val="00B37D50"/>
    <w:rsid w:val="00B540A4"/>
    <w:rsid w:val="00B64A4C"/>
    <w:rsid w:val="00B83989"/>
    <w:rsid w:val="00BA70B1"/>
    <w:rsid w:val="00BC2234"/>
    <w:rsid w:val="00BC67C8"/>
    <w:rsid w:val="00BD3F49"/>
    <w:rsid w:val="00BD5A89"/>
    <w:rsid w:val="00BF2CF2"/>
    <w:rsid w:val="00C07322"/>
    <w:rsid w:val="00C10D9F"/>
    <w:rsid w:val="00C2017F"/>
    <w:rsid w:val="00C2205D"/>
    <w:rsid w:val="00C26B21"/>
    <w:rsid w:val="00C350B8"/>
    <w:rsid w:val="00C414F2"/>
    <w:rsid w:val="00C612D7"/>
    <w:rsid w:val="00C660EA"/>
    <w:rsid w:val="00C746C7"/>
    <w:rsid w:val="00C8103D"/>
    <w:rsid w:val="00C81A70"/>
    <w:rsid w:val="00C86812"/>
    <w:rsid w:val="00C9548E"/>
    <w:rsid w:val="00C96363"/>
    <w:rsid w:val="00CB10BC"/>
    <w:rsid w:val="00CB1B33"/>
    <w:rsid w:val="00CB23D7"/>
    <w:rsid w:val="00CB42F5"/>
    <w:rsid w:val="00CC6281"/>
    <w:rsid w:val="00CD245C"/>
    <w:rsid w:val="00CD6C89"/>
    <w:rsid w:val="00CF371D"/>
    <w:rsid w:val="00D01369"/>
    <w:rsid w:val="00D1111D"/>
    <w:rsid w:val="00D279CA"/>
    <w:rsid w:val="00D31F9E"/>
    <w:rsid w:val="00D55616"/>
    <w:rsid w:val="00D64D86"/>
    <w:rsid w:val="00D72607"/>
    <w:rsid w:val="00D74889"/>
    <w:rsid w:val="00D8784B"/>
    <w:rsid w:val="00DA032E"/>
    <w:rsid w:val="00DA60CC"/>
    <w:rsid w:val="00DB14BD"/>
    <w:rsid w:val="00DB27DF"/>
    <w:rsid w:val="00DB57C1"/>
    <w:rsid w:val="00DD57C1"/>
    <w:rsid w:val="00DF54C8"/>
    <w:rsid w:val="00DF752E"/>
    <w:rsid w:val="00E04CEB"/>
    <w:rsid w:val="00E14DE0"/>
    <w:rsid w:val="00E15813"/>
    <w:rsid w:val="00E227C2"/>
    <w:rsid w:val="00E317DB"/>
    <w:rsid w:val="00E32346"/>
    <w:rsid w:val="00E373CA"/>
    <w:rsid w:val="00E42F70"/>
    <w:rsid w:val="00E5460E"/>
    <w:rsid w:val="00E64CD0"/>
    <w:rsid w:val="00E72365"/>
    <w:rsid w:val="00E72F79"/>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5B9C"/>
    <w:rsid w:val="00F4676E"/>
    <w:rsid w:val="00F476D7"/>
    <w:rsid w:val="00F47830"/>
    <w:rsid w:val="00F52E38"/>
    <w:rsid w:val="00F54C68"/>
    <w:rsid w:val="00F63449"/>
    <w:rsid w:val="00F81354"/>
    <w:rsid w:val="00F81A1B"/>
    <w:rsid w:val="00F81F1F"/>
    <w:rsid w:val="00F84AA7"/>
    <w:rsid w:val="00F8630F"/>
    <w:rsid w:val="00F863DE"/>
    <w:rsid w:val="00F940F7"/>
    <w:rsid w:val="00F94475"/>
    <w:rsid w:val="00F973DB"/>
    <w:rsid w:val="00FA2EC7"/>
    <w:rsid w:val="00FA5898"/>
    <w:rsid w:val="00FA6A04"/>
    <w:rsid w:val="00FB23FC"/>
    <w:rsid w:val="00FB2CF8"/>
    <w:rsid w:val="00FC6751"/>
    <w:rsid w:val="00FD1076"/>
    <w:rsid w:val="00FD3092"/>
    <w:rsid w:val="00FE10DB"/>
    <w:rsid w:val="00FE120E"/>
    <w:rsid w:val="017A2F11"/>
    <w:rsid w:val="020F6277"/>
    <w:rsid w:val="022D0BB1"/>
    <w:rsid w:val="02523BEF"/>
    <w:rsid w:val="028642E4"/>
    <w:rsid w:val="02A20DB5"/>
    <w:rsid w:val="02DE7C7D"/>
    <w:rsid w:val="03495730"/>
    <w:rsid w:val="034D7712"/>
    <w:rsid w:val="034F7EC2"/>
    <w:rsid w:val="035410FE"/>
    <w:rsid w:val="038C76D9"/>
    <w:rsid w:val="0403435F"/>
    <w:rsid w:val="04291F54"/>
    <w:rsid w:val="044D2074"/>
    <w:rsid w:val="04747252"/>
    <w:rsid w:val="04DE498F"/>
    <w:rsid w:val="051F4D88"/>
    <w:rsid w:val="05766861"/>
    <w:rsid w:val="05774853"/>
    <w:rsid w:val="057A202C"/>
    <w:rsid w:val="057C3507"/>
    <w:rsid w:val="05A20206"/>
    <w:rsid w:val="065C1E58"/>
    <w:rsid w:val="06BF41FD"/>
    <w:rsid w:val="06C41D35"/>
    <w:rsid w:val="07560368"/>
    <w:rsid w:val="07CE637C"/>
    <w:rsid w:val="07E01DA1"/>
    <w:rsid w:val="07FA5998"/>
    <w:rsid w:val="08217C20"/>
    <w:rsid w:val="083737F6"/>
    <w:rsid w:val="08412609"/>
    <w:rsid w:val="086727D4"/>
    <w:rsid w:val="090E293E"/>
    <w:rsid w:val="096E338D"/>
    <w:rsid w:val="099D4082"/>
    <w:rsid w:val="09E241A1"/>
    <w:rsid w:val="09EB451F"/>
    <w:rsid w:val="09F241F1"/>
    <w:rsid w:val="0A612B0D"/>
    <w:rsid w:val="0A8D7816"/>
    <w:rsid w:val="0AA149CF"/>
    <w:rsid w:val="0AF530B5"/>
    <w:rsid w:val="0B5747AF"/>
    <w:rsid w:val="0B5D6219"/>
    <w:rsid w:val="0BB91287"/>
    <w:rsid w:val="0BBF5F32"/>
    <w:rsid w:val="0BD102DD"/>
    <w:rsid w:val="0CBF7BBE"/>
    <w:rsid w:val="0D0801B9"/>
    <w:rsid w:val="0DC45CC1"/>
    <w:rsid w:val="0E29498F"/>
    <w:rsid w:val="0E3A2248"/>
    <w:rsid w:val="0E3F49E4"/>
    <w:rsid w:val="0E5E1830"/>
    <w:rsid w:val="0EB420E5"/>
    <w:rsid w:val="0EBC1591"/>
    <w:rsid w:val="0F2F1B44"/>
    <w:rsid w:val="0F563277"/>
    <w:rsid w:val="0F6D2F66"/>
    <w:rsid w:val="0FB4569D"/>
    <w:rsid w:val="0FC306E9"/>
    <w:rsid w:val="0FC82F4D"/>
    <w:rsid w:val="0FE8163B"/>
    <w:rsid w:val="10274DE4"/>
    <w:rsid w:val="10584725"/>
    <w:rsid w:val="107828D7"/>
    <w:rsid w:val="108F3A41"/>
    <w:rsid w:val="10C053B9"/>
    <w:rsid w:val="11652397"/>
    <w:rsid w:val="11DD2BE9"/>
    <w:rsid w:val="11E87666"/>
    <w:rsid w:val="1288104C"/>
    <w:rsid w:val="12A64675"/>
    <w:rsid w:val="12AE1E74"/>
    <w:rsid w:val="12B620CE"/>
    <w:rsid w:val="12B75DF4"/>
    <w:rsid w:val="12CE51FB"/>
    <w:rsid w:val="13552445"/>
    <w:rsid w:val="135C0EAC"/>
    <w:rsid w:val="135D19C1"/>
    <w:rsid w:val="13C17631"/>
    <w:rsid w:val="13D96DB1"/>
    <w:rsid w:val="13EF034B"/>
    <w:rsid w:val="142C0628"/>
    <w:rsid w:val="146D7309"/>
    <w:rsid w:val="14DB13F6"/>
    <w:rsid w:val="15291EC6"/>
    <w:rsid w:val="152D10B9"/>
    <w:rsid w:val="15973CBB"/>
    <w:rsid w:val="15FA6724"/>
    <w:rsid w:val="1612636C"/>
    <w:rsid w:val="162D1172"/>
    <w:rsid w:val="164E35FA"/>
    <w:rsid w:val="166F0561"/>
    <w:rsid w:val="16FF3D1B"/>
    <w:rsid w:val="174366EA"/>
    <w:rsid w:val="17AC518F"/>
    <w:rsid w:val="18092D7F"/>
    <w:rsid w:val="185A0B48"/>
    <w:rsid w:val="18BA7150"/>
    <w:rsid w:val="191F585A"/>
    <w:rsid w:val="19755DB9"/>
    <w:rsid w:val="19D41982"/>
    <w:rsid w:val="1AB175CD"/>
    <w:rsid w:val="1AC353AE"/>
    <w:rsid w:val="1B49280B"/>
    <w:rsid w:val="1BBC72FF"/>
    <w:rsid w:val="1BD01CD5"/>
    <w:rsid w:val="1C13053F"/>
    <w:rsid w:val="1C5C7F58"/>
    <w:rsid w:val="1D221193"/>
    <w:rsid w:val="1D674562"/>
    <w:rsid w:val="1E937715"/>
    <w:rsid w:val="1F134CFA"/>
    <w:rsid w:val="1F607117"/>
    <w:rsid w:val="1F69744B"/>
    <w:rsid w:val="1F8000A4"/>
    <w:rsid w:val="1FC3132B"/>
    <w:rsid w:val="200D0913"/>
    <w:rsid w:val="202A40A9"/>
    <w:rsid w:val="20420157"/>
    <w:rsid w:val="204251FE"/>
    <w:rsid w:val="204F05B2"/>
    <w:rsid w:val="20621A95"/>
    <w:rsid w:val="209744A0"/>
    <w:rsid w:val="20CE45C6"/>
    <w:rsid w:val="213D1F1C"/>
    <w:rsid w:val="21434AED"/>
    <w:rsid w:val="21465B80"/>
    <w:rsid w:val="215574A2"/>
    <w:rsid w:val="216F74D4"/>
    <w:rsid w:val="21A63C04"/>
    <w:rsid w:val="21A92094"/>
    <w:rsid w:val="21D406AD"/>
    <w:rsid w:val="21E11790"/>
    <w:rsid w:val="225E44DE"/>
    <w:rsid w:val="22B1384B"/>
    <w:rsid w:val="22E319EA"/>
    <w:rsid w:val="23773E1A"/>
    <w:rsid w:val="23BD5235"/>
    <w:rsid w:val="23C87ADD"/>
    <w:rsid w:val="24516CBE"/>
    <w:rsid w:val="25292B82"/>
    <w:rsid w:val="25805E9C"/>
    <w:rsid w:val="25A55F80"/>
    <w:rsid w:val="25F42AE4"/>
    <w:rsid w:val="265E621A"/>
    <w:rsid w:val="26A923C9"/>
    <w:rsid w:val="26AA617A"/>
    <w:rsid w:val="270471D5"/>
    <w:rsid w:val="27F568C4"/>
    <w:rsid w:val="282728B1"/>
    <w:rsid w:val="28881678"/>
    <w:rsid w:val="28DB0452"/>
    <w:rsid w:val="28DD19EC"/>
    <w:rsid w:val="294842B1"/>
    <w:rsid w:val="29A22E7A"/>
    <w:rsid w:val="29BC3988"/>
    <w:rsid w:val="29F72B04"/>
    <w:rsid w:val="2AB27FD2"/>
    <w:rsid w:val="2AEE6E09"/>
    <w:rsid w:val="2BEF281B"/>
    <w:rsid w:val="2C043F8C"/>
    <w:rsid w:val="2C046685"/>
    <w:rsid w:val="2C21508A"/>
    <w:rsid w:val="2C5B122F"/>
    <w:rsid w:val="2C5F6D4D"/>
    <w:rsid w:val="2CD04B2C"/>
    <w:rsid w:val="2D486F86"/>
    <w:rsid w:val="2DA74CC7"/>
    <w:rsid w:val="2DC071BC"/>
    <w:rsid w:val="2DCC4A4B"/>
    <w:rsid w:val="2E0C75CB"/>
    <w:rsid w:val="2E184E64"/>
    <w:rsid w:val="2E2D3AD5"/>
    <w:rsid w:val="2E3A42CF"/>
    <w:rsid w:val="2E692B09"/>
    <w:rsid w:val="2E8B39F2"/>
    <w:rsid w:val="2F1B7F44"/>
    <w:rsid w:val="2F2C44F1"/>
    <w:rsid w:val="2F5018E9"/>
    <w:rsid w:val="2F6C7B95"/>
    <w:rsid w:val="2F902566"/>
    <w:rsid w:val="30437B2E"/>
    <w:rsid w:val="30741136"/>
    <w:rsid w:val="30757EEF"/>
    <w:rsid w:val="31607511"/>
    <w:rsid w:val="316C7A8A"/>
    <w:rsid w:val="3186135C"/>
    <w:rsid w:val="31AB70EE"/>
    <w:rsid w:val="31B74E72"/>
    <w:rsid w:val="32045FB2"/>
    <w:rsid w:val="32496A0B"/>
    <w:rsid w:val="3270413C"/>
    <w:rsid w:val="32D63C1D"/>
    <w:rsid w:val="330508D6"/>
    <w:rsid w:val="332E29AF"/>
    <w:rsid w:val="339767DA"/>
    <w:rsid w:val="339D29ED"/>
    <w:rsid w:val="339F0400"/>
    <w:rsid w:val="33A026AA"/>
    <w:rsid w:val="33D6752C"/>
    <w:rsid w:val="345B1705"/>
    <w:rsid w:val="346C6896"/>
    <w:rsid w:val="34C8279C"/>
    <w:rsid w:val="35135EA9"/>
    <w:rsid w:val="351A749D"/>
    <w:rsid w:val="35234F9A"/>
    <w:rsid w:val="353D7714"/>
    <w:rsid w:val="355D635D"/>
    <w:rsid w:val="356A654E"/>
    <w:rsid w:val="35914703"/>
    <w:rsid w:val="35B04BF9"/>
    <w:rsid w:val="35FF6EC0"/>
    <w:rsid w:val="36882F5B"/>
    <w:rsid w:val="36987B67"/>
    <w:rsid w:val="36D25009"/>
    <w:rsid w:val="37142FEB"/>
    <w:rsid w:val="374F7B4F"/>
    <w:rsid w:val="37515F68"/>
    <w:rsid w:val="37BC7880"/>
    <w:rsid w:val="37DC246F"/>
    <w:rsid w:val="384476CD"/>
    <w:rsid w:val="387E64CA"/>
    <w:rsid w:val="387F1D06"/>
    <w:rsid w:val="38976772"/>
    <w:rsid w:val="397959EC"/>
    <w:rsid w:val="39EE6C56"/>
    <w:rsid w:val="39FF7424"/>
    <w:rsid w:val="3A6E07CC"/>
    <w:rsid w:val="3A911FB7"/>
    <w:rsid w:val="3AAD625E"/>
    <w:rsid w:val="3AE4653A"/>
    <w:rsid w:val="3B1C71E8"/>
    <w:rsid w:val="3B970B04"/>
    <w:rsid w:val="3BB64619"/>
    <w:rsid w:val="3BC13A59"/>
    <w:rsid w:val="3C442269"/>
    <w:rsid w:val="3C8976DA"/>
    <w:rsid w:val="3C9E6AF0"/>
    <w:rsid w:val="3CAF3BD4"/>
    <w:rsid w:val="3CEB2A01"/>
    <w:rsid w:val="3DD15D5A"/>
    <w:rsid w:val="3E134B8D"/>
    <w:rsid w:val="3E841841"/>
    <w:rsid w:val="3E9B4AFA"/>
    <w:rsid w:val="3F313FB1"/>
    <w:rsid w:val="3F6777C6"/>
    <w:rsid w:val="3FBD419A"/>
    <w:rsid w:val="401E354A"/>
    <w:rsid w:val="40842268"/>
    <w:rsid w:val="408D0011"/>
    <w:rsid w:val="40C25EB8"/>
    <w:rsid w:val="40D5422F"/>
    <w:rsid w:val="414F3518"/>
    <w:rsid w:val="415121A7"/>
    <w:rsid w:val="415B5763"/>
    <w:rsid w:val="4168605B"/>
    <w:rsid w:val="4204410F"/>
    <w:rsid w:val="42A77EE3"/>
    <w:rsid w:val="42E21428"/>
    <w:rsid w:val="433517CA"/>
    <w:rsid w:val="434C400F"/>
    <w:rsid w:val="43842D68"/>
    <w:rsid w:val="43C5703C"/>
    <w:rsid w:val="44417B34"/>
    <w:rsid w:val="4469740F"/>
    <w:rsid w:val="448252B7"/>
    <w:rsid w:val="449A0E46"/>
    <w:rsid w:val="44A678F3"/>
    <w:rsid w:val="44B40F84"/>
    <w:rsid w:val="44FE6DDA"/>
    <w:rsid w:val="45B04F5F"/>
    <w:rsid w:val="45EA5542"/>
    <w:rsid w:val="46216535"/>
    <w:rsid w:val="46574ED9"/>
    <w:rsid w:val="46C135B2"/>
    <w:rsid w:val="46C36EA8"/>
    <w:rsid w:val="46F44769"/>
    <w:rsid w:val="4781174F"/>
    <w:rsid w:val="47A125F4"/>
    <w:rsid w:val="47D46525"/>
    <w:rsid w:val="480E12A6"/>
    <w:rsid w:val="4889428D"/>
    <w:rsid w:val="48A40543"/>
    <w:rsid w:val="48C74C2C"/>
    <w:rsid w:val="48E56510"/>
    <w:rsid w:val="493461AC"/>
    <w:rsid w:val="493C2436"/>
    <w:rsid w:val="49AE5E6C"/>
    <w:rsid w:val="49CC618E"/>
    <w:rsid w:val="4A64394A"/>
    <w:rsid w:val="4ACC7988"/>
    <w:rsid w:val="4B38501D"/>
    <w:rsid w:val="4B417C9E"/>
    <w:rsid w:val="4B7D7E0C"/>
    <w:rsid w:val="4BAB4880"/>
    <w:rsid w:val="4BC50B39"/>
    <w:rsid w:val="4BD171A6"/>
    <w:rsid w:val="4BDE64C2"/>
    <w:rsid w:val="4BE448FA"/>
    <w:rsid w:val="4C8D47CF"/>
    <w:rsid w:val="4D317361"/>
    <w:rsid w:val="4D8A1551"/>
    <w:rsid w:val="4E27710A"/>
    <w:rsid w:val="4E4C3AF5"/>
    <w:rsid w:val="4E7B594C"/>
    <w:rsid w:val="4E9C7CC3"/>
    <w:rsid w:val="4ED6105E"/>
    <w:rsid w:val="4EFE20DA"/>
    <w:rsid w:val="4F15333E"/>
    <w:rsid w:val="4F985216"/>
    <w:rsid w:val="500877B8"/>
    <w:rsid w:val="50331F52"/>
    <w:rsid w:val="50383EB3"/>
    <w:rsid w:val="50A33F67"/>
    <w:rsid w:val="510554CA"/>
    <w:rsid w:val="517C067C"/>
    <w:rsid w:val="518014CC"/>
    <w:rsid w:val="51B42EED"/>
    <w:rsid w:val="51DA2E3A"/>
    <w:rsid w:val="520A088A"/>
    <w:rsid w:val="5258458D"/>
    <w:rsid w:val="52C1749E"/>
    <w:rsid w:val="52D6354F"/>
    <w:rsid w:val="53113EDB"/>
    <w:rsid w:val="53302860"/>
    <w:rsid w:val="534F6D0B"/>
    <w:rsid w:val="53765D5B"/>
    <w:rsid w:val="538200A7"/>
    <w:rsid w:val="538B12AC"/>
    <w:rsid w:val="53A052A0"/>
    <w:rsid w:val="53C0624F"/>
    <w:rsid w:val="53D13EC5"/>
    <w:rsid w:val="542E16B3"/>
    <w:rsid w:val="54A528CA"/>
    <w:rsid w:val="54FB1493"/>
    <w:rsid w:val="556415AA"/>
    <w:rsid w:val="55682160"/>
    <w:rsid w:val="556A158B"/>
    <w:rsid w:val="5577139F"/>
    <w:rsid w:val="55B31E70"/>
    <w:rsid w:val="55C76B27"/>
    <w:rsid w:val="55E524FA"/>
    <w:rsid w:val="560459CD"/>
    <w:rsid w:val="56640275"/>
    <w:rsid w:val="566D6AC1"/>
    <w:rsid w:val="56C02A96"/>
    <w:rsid w:val="56DF7324"/>
    <w:rsid w:val="572775F9"/>
    <w:rsid w:val="57B27F05"/>
    <w:rsid w:val="57BA33C8"/>
    <w:rsid w:val="57E81A0B"/>
    <w:rsid w:val="58347C38"/>
    <w:rsid w:val="585C7BEB"/>
    <w:rsid w:val="587C2648"/>
    <w:rsid w:val="59DE7E83"/>
    <w:rsid w:val="59F92289"/>
    <w:rsid w:val="5A3B0BFC"/>
    <w:rsid w:val="5A4C63EF"/>
    <w:rsid w:val="5A6C00E1"/>
    <w:rsid w:val="5ACE49B0"/>
    <w:rsid w:val="5B17443F"/>
    <w:rsid w:val="5B5F47DB"/>
    <w:rsid w:val="5B7774F6"/>
    <w:rsid w:val="5BB16B3F"/>
    <w:rsid w:val="5BC9683A"/>
    <w:rsid w:val="5BE23774"/>
    <w:rsid w:val="5BF44170"/>
    <w:rsid w:val="5C4C1058"/>
    <w:rsid w:val="5C984A20"/>
    <w:rsid w:val="5CC071E3"/>
    <w:rsid w:val="5CDD0B64"/>
    <w:rsid w:val="5CE02AE6"/>
    <w:rsid w:val="5CF74D38"/>
    <w:rsid w:val="5D4C1163"/>
    <w:rsid w:val="5DA65B3D"/>
    <w:rsid w:val="5DEE4AF9"/>
    <w:rsid w:val="5DFC75E3"/>
    <w:rsid w:val="5E342743"/>
    <w:rsid w:val="5E7F58F4"/>
    <w:rsid w:val="5EA65E4B"/>
    <w:rsid w:val="5F27170B"/>
    <w:rsid w:val="5F920110"/>
    <w:rsid w:val="60232AFB"/>
    <w:rsid w:val="6048574E"/>
    <w:rsid w:val="60526408"/>
    <w:rsid w:val="60526E61"/>
    <w:rsid w:val="606F3E3C"/>
    <w:rsid w:val="611C71AD"/>
    <w:rsid w:val="611D6D37"/>
    <w:rsid w:val="623901EA"/>
    <w:rsid w:val="623E643F"/>
    <w:rsid w:val="626E03CB"/>
    <w:rsid w:val="628F191E"/>
    <w:rsid w:val="62AE75EA"/>
    <w:rsid w:val="631D19B1"/>
    <w:rsid w:val="634C56B2"/>
    <w:rsid w:val="63563922"/>
    <w:rsid w:val="63824409"/>
    <w:rsid w:val="63D80126"/>
    <w:rsid w:val="6491201C"/>
    <w:rsid w:val="64AA3254"/>
    <w:rsid w:val="654C73B2"/>
    <w:rsid w:val="655F409B"/>
    <w:rsid w:val="65975EE4"/>
    <w:rsid w:val="65E43CBA"/>
    <w:rsid w:val="66263F99"/>
    <w:rsid w:val="6641650D"/>
    <w:rsid w:val="66444BDA"/>
    <w:rsid w:val="66465A22"/>
    <w:rsid w:val="66A44E2F"/>
    <w:rsid w:val="66AA2D4C"/>
    <w:rsid w:val="66C9721B"/>
    <w:rsid w:val="66D432BF"/>
    <w:rsid w:val="67136BAE"/>
    <w:rsid w:val="672524A2"/>
    <w:rsid w:val="6738149D"/>
    <w:rsid w:val="673D5F65"/>
    <w:rsid w:val="676A4B33"/>
    <w:rsid w:val="67A408FE"/>
    <w:rsid w:val="67AD3863"/>
    <w:rsid w:val="67F11F2B"/>
    <w:rsid w:val="67F31778"/>
    <w:rsid w:val="68091F35"/>
    <w:rsid w:val="68191A75"/>
    <w:rsid w:val="68554932"/>
    <w:rsid w:val="69390222"/>
    <w:rsid w:val="69823BDB"/>
    <w:rsid w:val="6A916B5F"/>
    <w:rsid w:val="6AD113A6"/>
    <w:rsid w:val="6AE25126"/>
    <w:rsid w:val="6B3924AC"/>
    <w:rsid w:val="6B8F22D3"/>
    <w:rsid w:val="6B9D1A33"/>
    <w:rsid w:val="6C103F24"/>
    <w:rsid w:val="6C787FC3"/>
    <w:rsid w:val="6CD36EEE"/>
    <w:rsid w:val="6D25025E"/>
    <w:rsid w:val="6DD03110"/>
    <w:rsid w:val="6DE80094"/>
    <w:rsid w:val="6E106757"/>
    <w:rsid w:val="6E2105AD"/>
    <w:rsid w:val="6E314008"/>
    <w:rsid w:val="6E3854D0"/>
    <w:rsid w:val="6E7C509D"/>
    <w:rsid w:val="6F40274C"/>
    <w:rsid w:val="6FA03C8A"/>
    <w:rsid w:val="6FDD2A7C"/>
    <w:rsid w:val="70041B8F"/>
    <w:rsid w:val="70CA6D9F"/>
    <w:rsid w:val="70E10E04"/>
    <w:rsid w:val="72EC24B7"/>
    <w:rsid w:val="73A10AFF"/>
    <w:rsid w:val="73B06FFE"/>
    <w:rsid w:val="73CF5CD1"/>
    <w:rsid w:val="73E3167D"/>
    <w:rsid w:val="74421083"/>
    <w:rsid w:val="744B761A"/>
    <w:rsid w:val="749E302D"/>
    <w:rsid w:val="74D94F48"/>
    <w:rsid w:val="74DC5FFD"/>
    <w:rsid w:val="74E26DB5"/>
    <w:rsid w:val="74F77212"/>
    <w:rsid w:val="75501C2E"/>
    <w:rsid w:val="756708B7"/>
    <w:rsid w:val="75C8414C"/>
    <w:rsid w:val="75DE7503"/>
    <w:rsid w:val="76CA1F8D"/>
    <w:rsid w:val="772E07DE"/>
    <w:rsid w:val="773C2F46"/>
    <w:rsid w:val="77656372"/>
    <w:rsid w:val="77A929E2"/>
    <w:rsid w:val="78361D52"/>
    <w:rsid w:val="784D5998"/>
    <w:rsid w:val="7885373E"/>
    <w:rsid w:val="78A6567C"/>
    <w:rsid w:val="78B700C2"/>
    <w:rsid w:val="78C64289"/>
    <w:rsid w:val="78D90CAF"/>
    <w:rsid w:val="78F32400"/>
    <w:rsid w:val="7913594E"/>
    <w:rsid w:val="791E5F73"/>
    <w:rsid w:val="794B18CB"/>
    <w:rsid w:val="79F85010"/>
    <w:rsid w:val="79F9557A"/>
    <w:rsid w:val="79FE077A"/>
    <w:rsid w:val="7A2D3BD4"/>
    <w:rsid w:val="7A4B3F93"/>
    <w:rsid w:val="7A725027"/>
    <w:rsid w:val="7ACD72E8"/>
    <w:rsid w:val="7AD44AD5"/>
    <w:rsid w:val="7AE04C06"/>
    <w:rsid w:val="7B0C3BFE"/>
    <w:rsid w:val="7B221C8B"/>
    <w:rsid w:val="7B2368A0"/>
    <w:rsid w:val="7C186E53"/>
    <w:rsid w:val="7C65460E"/>
    <w:rsid w:val="7CAB466B"/>
    <w:rsid w:val="7CE85C50"/>
    <w:rsid w:val="7CF15FB6"/>
    <w:rsid w:val="7D2F72F0"/>
    <w:rsid w:val="7D391FB1"/>
    <w:rsid w:val="7D4423E3"/>
    <w:rsid w:val="7D6C52D7"/>
    <w:rsid w:val="7D733B89"/>
    <w:rsid w:val="7D953B0F"/>
    <w:rsid w:val="7D971DCD"/>
    <w:rsid w:val="7DF05160"/>
    <w:rsid w:val="7DFFF0D4"/>
    <w:rsid w:val="7E231EE0"/>
    <w:rsid w:val="7E4F21C8"/>
    <w:rsid w:val="7E7C56C4"/>
    <w:rsid w:val="7E7E0F36"/>
    <w:rsid w:val="7EB11AB9"/>
    <w:rsid w:val="7F054C3B"/>
    <w:rsid w:val="7F0B7A36"/>
    <w:rsid w:val="7F153F96"/>
    <w:rsid w:val="7F6F095F"/>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qFormat="1"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7"/>
    <w:qFormat/>
    <w:uiPriority w:val="0"/>
    <w:pPr>
      <w:keepNext/>
      <w:keepLines/>
      <w:spacing w:before="340" w:after="330" w:line="578" w:lineRule="auto"/>
      <w:jc w:val="center"/>
      <w:outlineLvl w:val="0"/>
    </w:pPr>
    <w:rPr>
      <w:b/>
      <w:bCs/>
      <w:kern w:val="44"/>
      <w:sz w:val="36"/>
      <w:szCs w:val="44"/>
    </w:rPr>
  </w:style>
  <w:style w:type="paragraph" w:styleId="3">
    <w:name w:val="heading 2"/>
    <w:basedOn w:val="1"/>
    <w:next w:val="1"/>
    <w:link w:val="46"/>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4">
    <w:name w:val="heading 3"/>
    <w:basedOn w:val="1"/>
    <w:next w:val="1"/>
    <w:qFormat/>
    <w:uiPriority w:val="0"/>
    <w:pPr>
      <w:keepNext/>
      <w:jc w:val="center"/>
      <w:outlineLvl w:val="2"/>
    </w:pPr>
    <w:rPr>
      <w:rFonts w:eastAsia="楷体_GB2312"/>
      <w:b/>
      <w:bCs/>
      <w:sz w:val="15"/>
    </w:rPr>
  </w:style>
  <w:style w:type="paragraph" w:styleId="5">
    <w:name w:val="heading 4"/>
    <w:basedOn w:val="1"/>
    <w:next w:val="1"/>
    <w:link w:val="45"/>
    <w:qFormat/>
    <w:uiPriority w:val="0"/>
    <w:pPr>
      <w:keepNext/>
      <w:jc w:val="center"/>
      <w:outlineLvl w:val="3"/>
    </w:pPr>
    <w:rPr>
      <w:rFonts w:eastAsia="楷体_GB2312"/>
      <w:b/>
      <w:bCs/>
      <w:sz w:val="13"/>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56"/>
    <w:semiHidden/>
    <w:unhideWhenUsed/>
    <w:qFormat/>
    <w:uiPriority w:val="0"/>
    <w:rPr>
      <w:rFonts w:ascii="宋体"/>
      <w:sz w:val="18"/>
      <w:szCs w:val="18"/>
    </w:rPr>
  </w:style>
  <w:style w:type="paragraph" w:styleId="7">
    <w:name w:val="annotation text"/>
    <w:basedOn w:val="1"/>
    <w:link w:val="40"/>
    <w:qFormat/>
    <w:uiPriority w:val="0"/>
    <w:pPr>
      <w:jc w:val="left"/>
    </w:pPr>
  </w:style>
  <w:style w:type="paragraph" w:styleId="8">
    <w:name w:val="Body Text"/>
    <w:basedOn w:val="1"/>
    <w:qFormat/>
    <w:uiPriority w:val="0"/>
    <w:rPr>
      <w:rFonts w:ascii="华文中宋" w:eastAsia="华文中宋"/>
      <w:bCs/>
      <w:sz w:val="28"/>
    </w:rPr>
  </w:style>
  <w:style w:type="paragraph" w:styleId="9">
    <w:name w:val="Body Text Indent"/>
    <w:basedOn w:val="1"/>
    <w:next w:val="1"/>
    <w:qFormat/>
    <w:uiPriority w:val="0"/>
    <w:pPr>
      <w:ind w:firstLine="576"/>
    </w:pPr>
    <w:rPr>
      <w:b/>
      <w:sz w:val="30"/>
    </w:rPr>
  </w:style>
  <w:style w:type="paragraph" w:styleId="10">
    <w:name w:val="Block Text"/>
    <w:basedOn w:val="1"/>
    <w:qFormat/>
    <w:uiPriority w:val="0"/>
    <w:pPr>
      <w:adjustRightInd w:val="0"/>
      <w:ind w:left="420" w:right="33"/>
      <w:jc w:val="left"/>
      <w:textAlignment w:val="baseline"/>
    </w:pPr>
    <w:rPr>
      <w:kern w:val="0"/>
      <w:sz w:val="24"/>
    </w:rPr>
  </w:style>
  <w:style w:type="paragraph" w:styleId="11">
    <w:name w:val="index 4"/>
    <w:basedOn w:val="1"/>
    <w:next w:val="1"/>
    <w:qFormat/>
    <w:uiPriority w:val="0"/>
    <w:pPr>
      <w:ind w:left="600" w:leftChars="600"/>
    </w:pPr>
  </w:style>
  <w:style w:type="paragraph" w:styleId="12">
    <w:name w:val="Plain Text"/>
    <w:basedOn w:val="1"/>
    <w:qFormat/>
    <w:uiPriority w:val="0"/>
    <w:rPr>
      <w:rFonts w:ascii="宋体" w:hAnsi="Courier New" w:eastAsia="楷体_GB2312"/>
      <w:sz w:val="26"/>
    </w:rPr>
  </w:style>
  <w:style w:type="paragraph" w:styleId="13">
    <w:name w:val="List Bullet 5"/>
    <w:basedOn w:val="1"/>
    <w:semiHidden/>
    <w:unhideWhenUsed/>
    <w:qFormat/>
    <w:uiPriority w:val="0"/>
    <w:pPr>
      <w:numPr>
        <w:ilvl w:val="0"/>
        <w:numId w:val="1"/>
      </w:numPr>
    </w:pPr>
  </w:style>
  <w:style w:type="paragraph" w:styleId="14">
    <w:name w:val="toc 8"/>
    <w:basedOn w:val="1"/>
    <w:next w:val="1"/>
    <w:qFormat/>
    <w:uiPriority w:val="0"/>
    <w:pPr>
      <w:ind w:left="2940"/>
    </w:pPr>
    <w:rPr>
      <w:rFonts w:eastAsia="楷体_GB2312"/>
      <w:sz w:val="26"/>
    </w:rPr>
  </w:style>
  <w:style w:type="paragraph" w:styleId="15">
    <w:name w:val="Balloon Text"/>
    <w:basedOn w:val="1"/>
    <w:link w:val="42"/>
    <w:qFormat/>
    <w:uiPriority w:val="0"/>
    <w:rPr>
      <w:sz w:val="18"/>
      <w:szCs w:val="18"/>
    </w:rPr>
  </w:style>
  <w:style w:type="paragraph" w:styleId="16">
    <w:name w:val="footer"/>
    <w:basedOn w:val="1"/>
    <w:next w:val="1"/>
    <w:link w:val="44"/>
    <w:qFormat/>
    <w:uiPriority w:val="99"/>
    <w:pPr>
      <w:tabs>
        <w:tab w:val="center" w:pos="4153"/>
        <w:tab w:val="right" w:pos="8306"/>
      </w:tabs>
      <w:snapToGrid w:val="0"/>
      <w:jc w:val="left"/>
    </w:pPr>
    <w:rPr>
      <w:sz w:val="18"/>
    </w:rPr>
  </w:style>
  <w:style w:type="paragraph" w:styleId="17">
    <w:name w:val="envelope return"/>
    <w:basedOn w:val="1"/>
    <w:qFormat/>
    <w:uiPriority w:val="0"/>
    <w:pPr>
      <w:tabs>
        <w:tab w:val="left" w:pos="1630"/>
      </w:tabs>
      <w:jc w:val="left"/>
    </w:pPr>
    <w:rPr>
      <w:rFonts w:ascii="Arial" w:hAnsi="Arial" w:eastAsia="DFKai-SB" w:cs="Arial"/>
      <w:sz w:val="28"/>
      <w:lang w:eastAsia="zh-TW"/>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rPr>
  </w:style>
  <w:style w:type="paragraph" w:styleId="19">
    <w:name w:val="toc 1"/>
    <w:basedOn w:val="1"/>
    <w:next w:val="1"/>
    <w:qFormat/>
    <w:uiPriority w:val="39"/>
  </w:style>
  <w:style w:type="paragraph" w:styleId="20">
    <w:name w:val="toc 2"/>
    <w:basedOn w:val="1"/>
    <w:next w:val="1"/>
    <w:qFormat/>
    <w:uiPriority w:val="39"/>
    <w:pPr>
      <w:ind w:left="420" w:leftChars="200"/>
    </w:pPr>
  </w:style>
  <w:style w:type="paragraph" w:styleId="21">
    <w:name w:val="Body Text 2"/>
    <w:basedOn w:val="1"/>
    <w:qFormat/>
    <w:uiPriority w:val="0"/>
    <w:pPr>
      <w:spacing w:after="120" w:line="480" w:lineRule="auto"/>
    </w:p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qFormat/>
    <w:uiPriority w:val="0"/>
    <w:pPr>
      <w:spacing w:before="240" w:after="60"/>
      <w:jc w:val="center"/>
      <w:outlineLvl w:val="0"/>
    </w:pPr>
    <w:rPr>
      <w:rFonts w:ascii="Cambria" w:hAnsi="Cambria" w:cs="Mongolian Baiti"/>
      <w:b/>
      <w:bCs/>
      <w:sz w:val="32"/>
      <w:szCs w:val="32"/>
    </w:rPr>
  </w:style>
  <w:style w:type="paragraph" w:styleId="25">
    <w:name w:val="annotation subject"/>
    <w:basedOn w:val="7"/>
    <w:next w:val="7"/>
    <w:link w:val="41"/>
    <w:qFormat/>
    <w:uiPriority w:val="0"/>
    <w:rPr>
      <w:b/>
      <w:bCs/>
    </w:rPr>
  </w:style>
  <w:style w:type="paragraph" w:styleId="26">
    <w:name w:val="Body Text First Indent"/>
    <w:basedOn w:val="8"/>
    <w:qFormat/>
    <w:uiPriority w:val="0"/>
    <w:pPr>
      <w:autoSpaceDE w:val="0"/>
      <w:autoSpaceDN w:val="0"/>
      <w:adjustRightInd w:val="0"/>
      <w:jc w:val="left"/>
    </w:pPr>
    <w:rPr>
      <w:kern w:val="0"/>
    </w:rPr>
  </w:style>
  <w:style w:type="paragraph" w:styleId="27">
    <w:name w:val="Body Text First Indent 2"/>
    <w:basedOn w:val="9"/>
    <w:unhideWhenUsed/>
    <w:qFormat/>
    <w:uiPriority w:val="99"/>
    <w:pPr>
      <w:ind w:firstLine="420" w:firstLineChars="200"/>
    </w:pPr>
  </w:style>
  <w:style w:type="table" w:styleId="29">
    <w:name w:val="Table Grid"/>
    <w:basedOn w:val="28"/>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22"/>
    <w:rPr>
      <w:b/>
      <w:bCs/>
    </w:rPr>
  </w:style>
  <w:style w:type="character" w:styleId="32">
    <w:name w:val="page number"/>
    <w:qFormat/>
    <w:uiPriority w:val="0"/>
  </w:style>
  <w:style w:type="character" w:styleId="33">
    <w:name w:val="FollowedHyperlink"/>
    <w:basedOn w:val="30"/>
    <w:qFormat/>
    <w:uiPriority w:val="0"/>
    <w:rPr>
      <w:color w:val="auto"/>
      <w:u w:val="none"/>
    </w:rPr>
  </w:style>
  <w:style w:type="character" w:styleId="34">
    <w:name w:val="Hyperlink"/>
    <w:basedOn w:val="30"/>
    <w:unhideWhenUsed/>
    <w:qFormat/>
    <w:uiPriority w:val="99"/>
    <w:rPr>
      <w:color w:val="0563C1" w:themeColor="hyperlink"/>
      <w:u w:val="single"/>
      <w14:textFill>
        <w14:solidFill>
          <w14:schemeClr w14:val="hlink"/>
        </w14:solidFill>
      </w14:textFill>
    </w:rPr>
  </w:style>
  <w:style w:type="character" w:styleId="35">
    <w:name w:val="annotation reference"/>
    <w:basedOn w:val="30"/>
    <w:qFormat/>
    <w:uiPriority w:val="99"/>
    <w:rPr>
      <w:sz w:val="21"/>
      <w:szCs w:val="21"/>
    </w:rPr>
  </w:style>
  <w:style w:type="paragraph" w:customStyle="1" w:styleId="36">
    <w:name w:val="索引 41"/>
    <w:basedOn w:val="1"/>
    <w:next w:val="1"/>
    <w:qFormat/>
    <w:uiPriority w:val="0"/>
    <w:pPr>
      <w:ind w:left="1260"/>
    </w:pPr>
    <w:rPr>
      <w:rFonts w:eastAsia="楷体_GB2312"/>
      <w:sz w:val="26"/>
    </w:rPr>
  </w:style>
  <w:style w:type="paragraph" w:customStyle="1" w:styleId="37">
    <w:name w:val="正文1"/>
    <w:basedOn w:val="1"/>
    <w:next w:val="1"/>
    <w:qFormat/>
    <w:uiPriority w:val="0"/>
    <w:rPr>
      <w:rFonts w:ascii="宋体" w:hAnsi="宋体" w:cs="宋体"/>
      <w:kern w:val="0"/>
      <w:sz w:val="24"/>
      <w:lang w:eastAsia="en-US"/>
    </w:rPr>
  </w:style>
  <w:style w:type="paragraph" w:styleId="38">
    <w:name w:val="List Paragraph"/>
    <w:basedOn w:val="1"/>
    <w:qFormat/>
    <w:uiPriority w:val="34"/>
    <w:pPr>
      <w:ind w:firstLine="420" w:firstLineChars="200"/>
    </w:pPr>
    <w:rPr>
      <w:rFonts w:ascii="Calibri" w:hAnsi="Calibri"/>
      <w:szCs w:val="22"/>
    </w:rPr>
  </w:style>
  <w:style w:type="paragraph" w:customStyle="1" w:styleId="39">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40">
    <w:name w:val="批注文字 Char"/>
    <w:basedOn w:val="30"/>
    <w:link w:val="7"/>
    <w:qFormat/>
    <w:uiPriority w:val="0"/>
    <w:rPr>
      <w:kern w:val="2"/>
      <w:sz w:val="21"/>
    </w:rPr>
  </w:style>
  <w:style w:type="character" w:customStyle="1" w:styleId="41">
    <w:name w:val="批注主题 Char"/>
    <w:basedOn w:val="40"/>
    <w:link w:val="25"/>
    <w:qFormat/>
    <w:uiPriority w:val="0"/>
    <w:rPr>
      <w:b/>
      <w:bCs/>
      <w:kern w:val="2"/>
      <w:sz w:val="21"/>
    </w:rPr>
  </w:style>
  <w:style w:type="character" w:customStyle="1" w:styleId="42">
    <w:name w:val="批注框文本 Char"/>
    <w:basedOn w:val="30"/>
    <w:link w:val="15"/>
    <w:qFormat/>
    <w:uiPriority w:val="0"/>
    <w:rPr>
      <w:kern w:val="2"/>
      <w:sz w:val="18"/>
      <w:szCs w:val="18"/>
    </w:rPr>
  </w:style>
  <w:style w:type="paragraph" w:customStyle="1" w:styleId="43">
    <w:name w:val="列出段落1"/>
    <w:basedOn w:val="1"/>
    <w:qFormat/>
    <w:uiPriority w:val="34"/>
    <w:pPr>
      <w:ind w:firstLine="420"/>
    </w:pPr>
  </w:style>
  <w:style w:type="character" w:customStyle="1" w:styleId="44">
    <w:name w:val="页脚 Char"/>
    <w:link w:val="16"/>
    <w:qFormat/>
    <w:uiPriority w:val="99"/>
    <w:rPr>
      <w:kern w:val="2"/>
      <w:sz w:val="18"/>
    </w:rPr>
  </w:style>
  <w:style w:type="character" w:customStyle="1" w:styleId="45">
    <w:name w:val="标题 4 Char"/>
    <w:link w:val="5"/>
    <w:qFormat/>
    <w:uiPriority w:val="0"/>
    <w:rPr>
      <w:rFonts w:eastAsia="楷体_GB2312"/>
      <w:b/>
      <w:bCs/>
      <w:kern w:val="2"/>
      <w:sz w:val="13"/>
    </w:rPr>
  </w:style>
  <w:style w:type="character" w:customStyle="1" w:styleId="46">
    <w:name w:val="标题 2 Char"/>
    <w:basedOn w:val="30"/>
    <w:link w:val="3"/>
    <w:qFormat/>
    <w:uiPriority w:val="0"/>
    <w:rPr>
      <w:rFonts w:asciiTheme="majorHAnsi" w:hAnsiTheme="majorHAnsi" w:eastAsiaTheme="majorEastAsia" w:cstheme="majorBidi"/>
      <w:b/>
      <w:bCs/>
      <w:kern w:val="2"/>
      <w:sz w:val="30"/>
      <w:szCs w:val="32"/>
    </w:rPr>
  </w:style>
  <w:style w:type="character" w:customStyle="1" w:styleId="47">
    <w:name w:val="标题 1 Char"/>
    <w:basedOn w:val="30"/>
    <w:link w:val="2"/>
    <w:qFormat/>
    <w:uiPriority w:val="0"/>
    <w:rPr>
      <w:b/>
      <w:bCs/>
      <w:kern w:val="44"/>
      <w:sz w:val="36"/>
      <w:szCs w:val="44"/>
    </w:rPr>
  </w:style>
  <w:style w:type="paragraph" w:customStyle="1" w:styleId="48">
    <w:name w:val="_Style 37"/>
    <w:basedOn w:val="1"/>
    <w:next w:val="38"/>
    <w:qFormat/>
    <w:uiPriority w:val="99"/>
    <w:pPr>
      <w:ind w:firstLine="420" w:firstLineChars="200"/>
    </w:pPr>
    <w:rPr>
      <w:szCs w:val="24"/>
    </w:rPr>
  </w:style>
  <w:style w:type="character" w:customStyle="1" w:styleId="49">
    <w:name w:val="NormalCharacter"/>
    <w:link w:val="50"/>
    <w:qFormat/>
    <w:locked/>
    <w:uiPriority w:val="99"/>
  </w:style>
  <w:style w:type="paragraph" w:customStyle="1" w:styleId="50">
    <w:name w:val="UserStyle_4"/>
    <w:basedOn w:val="1"/>
    <w:link w:val="49"/>
    <w:qFormat/>
    <w:uiPriority w:val="99"/>
  </w:style>
  <w:style w:type="paragraph" w:customStyle="1" w:styleId="51">
    <w:name w:val="UserStyle_11"/>
    <w:basedOn w:val="1"/>
    <w:qFormat/>
    <w:uiPriority w:val="99"/>
    <w:pPr>
      <w:ind w:firstLine="420" w:firstLineChars="200"/>
    </w:pPr>
  </w:style>
  <w:style w:type="paragraph" w:customStyle="1" w:styleId="52">
    <w:name w:val="UserStyle_10"/>
    <w:basedOn w:val="1"/>
    <w:qFormat/>
    <w:uiPriority w:val="99"/>
    <w:pPr>
      <w:ind w:firstLine="420" w:firstLineChars="200"/>
    </w:pPr>
    <w:rPr>
      <w:rFonts w:ascii="Calibri" w:hAnsi="Calibri"/>
      <w:sz w:val="22"/>
      <w:szCs w:val="22"/>
    </w:rPr>
  </w:style>
  <w:style w:type="paragraph" w:customStyle="1" w:styleId="53">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4">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5">
    <w:name w:val="_Style 1"/>
    <w:basedOn w:val="1"/>
    <w:qFormat/>
    <w:uiPriority w:val="0"/>
    <w:pPr>
      <w:spacing w:line="360" w:lineRule="auto"/>
      <w:ind w:firstLine="420" w:firstLineChars="200"/>
    </w:pPr>
    <w:rPr>
      <w:rFonts w:ascii="Calibri" w:hAnsi="Calibri"/>
      <w:kern w:val="0"/>
      <w:sz w:val="24"/>
      <w:szCs w:val="22"/>
    </w:rPr>
  </w:style>
  <w:style w:type="character" w:customStyle="1" w:styleId="56">
    <w:name w:val="文档结构图 Char"/>
    <w:basedOn w:val="30"/>
    <w:link w:val="6"/>
    <w:semiHidden/>
    <w:qFormat/>
    <w:uiPriority w:val="0"/>
    <w:rPr>
      <w:rFonts w:ascii="宋体"/>
      <w:kern w:val="2"/>
      <w:sz w:val="18"/>
      <w:szCs w:val="18"/>
    </w:rPr>
  </w:style>
  <w:style w:type="paragraph" w:customStyle="1" w:styleId="57">
    <w:name w:val="修订1"/>
    <w:hidden/>
    <w:semiHidden/>
    <w:qFormat/>
    <w:uiPriority w:val="99"/>
    <w:rPr>
      <w:rFonts w:ascii="Times New Roman" w:hAnsi="Times New Roman" w:eastAsia="宋体" w:cs="Times New Roman"/>
      <w:kern w:val="2"/>
      <w:sz w:val="21"/>
      <w:lang w:val="en-US" w:eastAsia="zh-CN" w:bidi="ar-SA"/>
    </w:rPr>
  </w:style>
  <w:style w:type="paragraph" w:customStyle="1" w:styleId="58">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9">
    <w:name w:val="修订2"/>
    <w:hidden/>
    <w:unhideWhenUsed/>
    <w:qFormat/>
    <w:uiPriority w:val="99"/>
    <w:rPr>
      <w:rFonts w:ascii="Times New Roman" w:hAnsi="Times New Roman" w:eastAsia="宋体" w:cs="Times New Roman"/>
      <w:kern w:val="2"/>
      <w:sz w:val="21"/>
      <w:lang w:val="en-US" w:eastAsia="zh-CN" w:bidi="ar-SA"/>
    </w:rPr>
  </w:style>
  <w:style w:type="paragraph" w:customStyle="1" w:styleId="60">
    <w:name w:val="标题 11"/>
    <w:basedOn w:val="1"/>
    <w:next w:val="1"/>
    <w:qFormat/>
    <w:uiPriority w:val="0"/>
    <w:pPr>
      <w:keepNext/>
      <w:jc w:val="center"/>
      <w:outlineLvl w:val="0"/>
    </w:pPr>
    <w:rPr>
      <w:rFonts w:ascii="楷体_GB2312" w:eastAsia="楷体_GB2312"/>
      <w:b/>
      <w:sz w:val="28"/>
    </w:rPr>
  </w:style>
  <w:style w:type="paragraph" w:customStyle="1" w:styleId="61">
    <w:name w:val="列出段落"/>
    <w:basedOn w:val="1"/>
    <w:qFormat/>
    <w:uiPriority w:val="34"/>
    <w:pPr>
      <w:ind w:firstLine="420"/>
    </w:pPr>
  </w:style>
  <w:style w:type="paragraph" w:customStyle="1" w:styleId="62">
    <w:name w:val="普通文字"/>
    <w:basedOn w:val="1"/>
    <w:next w:val="1"/>
    <w:qFormat/>
    <w:uiPriority w:val="0"/>
    <w:rPr>
      <w:rFonts w:ascii="宋体"/>
      <w:sz w:val="24"/>
    </w:rPr>
  </w:style>
  <w:style w:type="paragraph" w:customStyle="1" w:styleId="63">
    <w:name w:val="正文文本11"/>
    <w:basedOn w:val="1"/>
    <w:next w:val="1"/>
    <w:qFormat/>
    <w:uiPriority w:val="99"/>
    <w:rPr>
      <w:rFonts w:ascii="仿宋_GB2312" w:eastAsia="仿宋_GB2312"/>
      <w:sz w:val="28"/>
      <w:szCs w:val="20"/>
    </w:rPr>
  </w:style>
  <w:style w:type="paragraph" w:customStyle="1" w:styleId="64">
    <w:name w:val="页脚1"/>
    <w:basedOn w:val="1"/>
    <w:next w:val="65"/>
    <w:qFormat/>
    <w:uiPriority w:val="99"/>
    <w:pPr>
      <w:tabs>
        <w:tab w:val="center" w:pos="4153"/>
        <w:tab w:val="right" w:pos="8306"/>
      </w:tabs>
      <w:jc w:val="left"/>
    </w:pPr>
    <w:rPr>
      <w:sz w:val="18"/>
      <w:szCs w:val="18"/>
    </w:rPr>
  </w:style>
  <w:style w:type="paragraph" w:customStyle="1" w:styleId="65">
    <w:name w:val="TOC Heading1"/>
    <w:next w:val="1"/>
    <w:qFormat/>
    <w:uiPriority w:val="0"/>
    <w:rPr>
      <w:rFonts w:hint="default" w:ascii="Times New Roman" w:hAnsi="Times New Roman" w:eastAsia="宋体" w:cs="Times New Roman"/>
      <w:sz w:val="32"/>
      <w:lang w:val="en-US" w:eastAsia="zh-CN" w:bidi="ar-SA"/>
    </w:rPr>
  </w:style>
  <w:style w:type="character" w:customStyle="1" w:styleId="66">
    <w:name w:val="页码1"/>
    <w:basedOn w:val="67"/>
    <w:qFormat/>
    <w:uiPriority w:val="0"/>
    <w:rPr>
      <w:kern w:val="2"/>
      <w:sz w:val="21"/>
      <w:lang w:val="en-US" w:eastAsia="zh-CN" w:bidi="ar-SA"/>
    </w:rPr>
  </w:style>
  <w:style w:type="character" w:customStyle="1" w:styleId="67">
    <w:name w:val="默认段落字体1"/>
    <w:unhideWhenUsed/>
    <w:qFormat/>
    <w:uiPriority w:val="1"/>
  </w:style>
  <w:style w:type="paragraph" w:customStyle="1" w:styleId="68">
    <w:name w:val="普通正文"/>
    <w:basedOn w:val="1"/>
    <w:qFormat/>
    <w:uiPriority w:val="0"/>
    <w:pPr>
      <w:spacing w:before="120" w:after="120" w:line="360" w:lineRule="auto"/>
      <w:ind w:firstLine="480"/>
      <w:jc w:val="left"/>
    </w:pPr>
    <w:rPr>
      <w:rFonts w:ascii="Arial" w:hAnsi="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d6f2193d-6550-4e1d-bfa7-f7fe98280477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18E71C</paraID>
      <start>0</start>
      <end>2</end>
      <status>unmodified</status>
      <modifiedWord/>
      <trackRevisions>false</trackRevisions>
    </reviewItem>
    <reviewItem>
      <errorID>8cab1d23-a6ba-4512-a44f-d17f4b955704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73F192FC</paraID>
      <start>0</start>
      <end>2</end>
      <status>unmodified</status>
      <modifiedWord/>
      <trackRevisions>false</trackRevisions>
    </reviewItem>
    <reviewItem>
      <errorID>e4b4cef6-b1d8-4668-b7f6-099eab5301f8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5B44DA1B</paraID>
      <start>0</start>
      <end>2</end>
      <status>unmodified</status>
      <modifiedWord/>
      <trackRevisions>false</trackRevisions>
    </reviewItem>
    <reviewItem>
      <errorID>31eb9105-431d-472e-a297-39cc330d5ff3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50C1AA47</paraID>
      <start>0</start>
      <end>2</end>
      <status>unmodified</status>
      <modifiedWord/>
      <trackRevisions>false</trackRevisions>
    </reviewItem>
    <reviewItem>
      <errorID>337e286c-35ab-4f7a-8887-f50b3cd623c0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799FEADA</paraID>
      <start>0</start>
      <end>2</end>
      <status>unmodified</status>
      <modifiedWord/>
      <trackRevisions>false</trackRevisions>
    </reviewItem>
    <reviewItem>
      <errorID>c1b64f67-ef81-430e-a84b-7d582e7000b2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5C6DD28F</paraID>
      <start>0</start>
      <end>2</end>
      <status>unmodified</status>
      <modifiedWord/>
      <trackRevisions>false</trackRevisions>
    </reviewItem>
    <reviewItem>
      <errorID>7035db99-fdd8-47bb-8733-7a7939a159a2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667E9DAF</paraID>
      <start>0</start>
      <end>2</end>
      <status>unmodified</status>
      <modifiedWord/>
      <trackRevisions>false</trackRevisions>
    </reviewItem>
    <reviewItem>
      <errorID>b01ff8a4-ed84-46ea-b5de-773da3d15db3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101EB769</paraID>
      <start>0</start>
      <end>2</end>
      <status>unmodified</status>
      <modifiedWord/>
      <trackRevisions>false</trackRevisions>
    </reviewItem>
    <reviewItem>
      <errorID>d07dff4f-e0e2-4a80-9620-1015317e108b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21FDC66</paraID>
      <start>0</start>
      <end>2</end>
      <status>unmodified</status>
      <modifiedWord/>
      <trackRevisions>false</trackRevisions>
    </reviewItem>
    <reviewItem>
      <errorID>d1aa4694-b988-4914-8c16-59c3a9695266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EBE102D</paraID>
      <start>0</start>
      <end>2</end>
      <status>unmodified</status>
      <modifiedWord/>
      <trackRevisions>false</trackRevisions>
    </reviewItem>
    <reviewItem>
      <errorID>7dac7105-4c36-418e-b789-bf1dff3b9b05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90D0CB</paraID>
      <start>0</start>
      <end>2</end>
      <status>unmodified</status>
      <modifiedWord/>
      <trackRevisions>false</trackRevisions>
    </reviewItem>
    <reviewItem>
      <errorID>39acf156-b2dd-4ecb-b7b1-dffe4aeacfff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48CDBAF2</paraID>
      <start>0</start>
      <end>2</end>
      <status>unmodified</status>
      <modifiedWord/>
      <trackRevisions>false</trackRevisions>
    </reviewItem>
    <reviewItem>
      <errorID>424167c9-fcfe-4fc6-b0a5-f49f99437425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294CB414</paraID>
      <start>0</start>
      <end>2</end>
      <status>unmodified</status>
      <modifiedWord/>
      <trackRevisions>false</trackRevisions>
    </reviewItem>
    <reviewItem>
      <errorID>56fb6a9f-a271-4bc7-83d4-be878bc3f298</errorID>
      <errorWord>日至2026年</errorWord>
      <group>L1_Word</group>
      <groupName>字词问题</groupName>
      <ability>L2_Typo</ability>
      <abilityName>字词错误</abilityName>
      <candidateList>
        <item>日起至2026年</item>
      </candidateList>
      <explain/>
      <paraID>3E913629</paraID>
      <start>20</start>
      <end>27</end>
      <status>unmodified</status>
      <modifiedWord/>
      <trackRevisions>false</trackRevisions>
    </reviewItem>
    <reviewItem>
      <errorID>0d5ae4e2-6c36-41a1-afcc-1e96cffcb796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298CBA23</paraID>
      <start>0</start>
      <end>2</end>
      <status>unmodified</status>
      <modifiedWord/>
      <trackRevisions>false</trackRevisions>
    </reviewItem>
    <reviewItem>
      <errorID>e43f748a-9e8f-4a0c-a8c3-faf0b43f6c2f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1E547BC2</paraID>
      <start>0</start>
      <end>2</end>
      <status>unmodified</status>
      <modifiedWord/>
      <trackRevisions>false</trackRevisions>
    </reviewItem>
    <reviewItem>
      <errorID>8be16a1c-2f8c-48dd-83af-071f172fce49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29ADE782</paraID>
      <start>0</start>
      <end>2</end>
      <status>unmodified</status>
      <modifiedWord/>
      <trackRevisions>false</trackRevisions>
    </reviewItem>
    <reviewItem>
      <errorID>40e865e2-64f0-4a3c-86d5-93e59a7e53ee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62DF6E46</paraID>
      <start>0</start>
      <end>2</end>
      <status>unmodified</status>
      <modifiedWord/>
      <trackRevisions>false</trackRevisions>
    </reviewItem>
    <reviewItem>
      <errorID>0c61601c-8bdc-439d-bced-190e2cf7c4fd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73A40279</paraID>
      <start>0</start>
      <end>2</end>
      <status>unmodified</status>
      <modifiedWord/>
      <trackRevisions>false</trackRevisions>
    </reviewItem>
    <reviewItem>
      <errorID>7a0efca6-1c23-416b-aef7-0a4e8b0f6ebc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16E2AE8A</paraID>
      <start>0</start>
      <end>2</end>
      <status>unmodified</status>
      <modifiedWord/>
      <trackRevisions>false</trackRevisions>
    </reviewItem>
    <reviewItem>
      <errorID>9640065c-ed61-419e-814f-9615650d0d6b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3F908E12</paraID>
      <start>0</start>
      <end>2</end>
      <status>unmodified</status>
      <modifiedWord/>
      <trackRevisions>false</trackRevisions>
    </reviewItem>
    <reviewItem>
      <errorID>88037010-1928-4b3c-9556-9e1c4c63db80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339B4A76</paraID>
      <start>0</start>
      <end>2</end>
      <status>unmodified</status>
      <modifiedWord/>
      <trackRevisions>false</trackRevisions>
    </reviewItem>
    <reviewItem>
      <errorID>a662a984-ea36-4d00-8d8a-684fe2dbae5c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48418F28</paraID>
      <start>0</start>
      <end>2</end>
      <status>unmodified</status>
      <modifiedWord/>
      <trackRevisions>false</trackRevisions>
    </reviewItem>
    <reviewItem>
      <errorID>88151673-5780-4241-884c-aa4971860c91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11A669CF</paraID>
      <start>0</start>
      <end>2</end>
      <status>unmodified</status>
      <modifiedWord/>
      <trackRevisions>false</trackRevisions>
    </reviewItem>
    <reviewItem>
      <errorID>c9880d96-1f26-4505-99e7-5aada28fca7d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4484CAA8</paraID>
      <start>0</start>
      <end>2</end>
      <status>unmodified</status>
      <modifiedWord/>
      <trackRevisions>false</trackRevisions>
    </reviewItem>
    <reviewItem>
      <errorID>3c6dd354-1ede-4a79-92ed-e06ef719f786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1C1DCF32</paraID>
      <start>0</start>
      <end>2</end>
      <status>unmodified</status>
      <modifiedWord/>
      <trackRevisions>false</trackRevisions>
    </reviewItem>
    <reviewItem>
      <errorID>f8b6ea92-5b65-49f3-b35f-10755063bcff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4170D6</paraID>
      <start>0</start>
      <end>2</end>
      <status>unmodified</status>
      <modifiedWord/>
      <trackRevisions>false</trackRevisions>
    </reviewItem>
    <reviewItem>
      <errorID>dbeaf7a0-9838-475f-95a7-4de27a3ed913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2DE301EF</paraID>
      <start>0</start>
      <end>2</end>
      <status>unmodified</status>
      <modifiedWord/>
      <trackRevisions>false</trackRevisions>
    </reviewItem>
    <reviewItem>
      <errorID>af1ce0a5-d297-4ce7-a416-0c38effb2686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5FFDAF0A</paraID>
      <start>0</start>
      <end>2</end>
      <status>unmodified</status>
      <modifiedWord/>
      <trackRevisions>false</trackRevisions>
    </reviewItem>
    <reviewItem>
      <errorID>65240a82-6a90-4947-925c-e7ab32855727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7E9FB136</paraID>
      <start>0</start>
      <end>2</end>
      <status>unmodified</status>
      <modifiedWord/>
      <trackRevisions>false</trackRevisions>
    </reviewItem>
    <reviewItem>
      <errorID>1150daba-86e3-45f6-94a3-5c821a0bccad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3649FCAE</paraID>
      <start>0</start>
      <end>2</end>
      <status>unmodified</status>
      <modifiedWord/>
      <trackRevisions>false</trackRevisions>
    </reviewItem>
    <reviewItem>
      <errorID>11f0ac06-5eb0-4390-be3d-0029a2d5018f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222B081F</paraID>
      <start>0</start>
      <end>2</end>
      <status>unmodified</status>
      <modifiedWord/>
      <trackRevisions>false</trackRevisions>
    </reviewItem>
    <reviewItem>
      <errorID>6f313729-0a1b-4c9b-926a-d87500eaa413</errorID>
      <errorWord>以</errorWord>
      <group>L1_Word</group>
      <groupName>字词问题</groupName>
      <ability>L2_Typo</ability>
      <abilityName>字词错误</abilityName>
      <candidateList>
        <item>以在</item>
      </candidateList>
      <explain/>
      <paraID>1B1A376D</paraID>
      <start>78</start>
      <end>79</end>
      <status>unmodified</status>
      <modifiedWord/>
      <trackRevisions>false</trackRevisions>
    </reviewItem>
    <reviewItem>
      <errorID>60b4109b-e47d-4c4f-b06a-4ef0f40d1e11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C47F70F</paraID>
      <start>0</start>
      <end>2</end>
      <status>unmodified</status>
      <modifiedWord/>
      <trackRevisions>false</trackRevisions>
    </reviewItem>
    <reviewItem>
      <errorID>f253b675-b9e2-4e8f-92b1-bbdd7b4fab82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C47F70F</paraID>
      <start>47</start>
      <end>50</end>
      <status>unmodified</status>
      <modifiedWord/>
      <trackRevisions>false</trackRevisions>
    </reviewItem>
    <reviewItem>
      <errorID>0e014600-54d2-4ec9-a1d3-eb9bc4bfd3d9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C47F70F</paraID>
      <start>57</start>
      <end>60</end>
      <status>unmodified</status>
      <modifiedWord/>
      <trackRevisions>false</trackRevisions>
    </reviewItem>
    <reviewItem>
      <errorID>07d0bfee-b91c-466e-89b3-c6f3e24b5ba4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C47F70F</paraID>
      <start>63</start>
      <end>66</end>
      <status>unmodified</status>
      <modifiedWord/>
      <trackRevisions>false</trackRevisions>
    </reviewItem>
    <reviewItem>
      <errorID>1828f5f0-8895-4bbd-a819-322a79213596</errorID>
      <errorWord>)</errorWord>
      <group>L1_Format</group>
      <groupName>格式问题</groupName>
      <ability>L2_HalfPunc_CN</ability>
      <abilityName>全半角问题</abilityName>
      <candidateList>
        <item>）</item>
      </candidateList>
      <explain>文本全半角错误。</explain>
      <paraID>7F7B9B24</paraID>
      <start>2</start>
      <end>3</end>
      <status>unmodified</status>
      <modifiedWord/>
      <trackRevisions>false</trackRevisions>
    </reviewItem>
    <reviewItem>
      <errorID>b2bc168b-75cd-4edb-b013-d0796feff904</errorID>
      <errorWord>)</errorWord>
      <group>L1_Format</group>
      <groupName>格式问题</groupName>
      <ability>L2_HalfPunc_CN</ability>
      <abilityName>全半角问题</abilityName>
      <candidateList>
        <item>）</item>
      </candidateList>
      <explain>文本全半角错误。</explain>
      <paraID>17FD24F9</paraID>
      <start>2</start>
      <end>3</end>
      <status>unmodified</status>
      <modifiedWord/>
      <trackRevisions>false</trackRevisions>
    </reviewItem>
    <reviewItem>
      <errorID>ba12e252-28e3-46da-b92a-0c439f1c2df7</errorID>
      <errorWord>)</errorWord>
      <group>L1_Format</group>
      <groupName>格式问题</groupName>
      <ability>L2_HalfPunc_CN</ability>
      <abilityName>全半角问题</abilityName>
      <candidateList>
        <item>）</item>
      </candidateList>
      <explain>文本全半角错误。</explain>
      <paraID>19DB69C8</paraID>
      <start>2</start>
      <end>3</end>
      <status>unmodified</status>
      <modifiedWord/>
      <trackRevisions>false</trackRevisions>
    </reviewItem>
    <reviewItem>
      <errorID>1c5989b2-c345-47cc-8c3f-ec95c3484bee</errorID>
      <errorWord>)</errorWord>
      <group>L1_Format</group>
      <groupName>格式问题</groupName>
      <ability>L2_HalfPunc_CN</ability>
      <abilityName>全半角问题</abilityName>
      <candidateList>
        <item>）</item>
      </candidateList>
      <explain>文本全半角错误。</explain>
      <paraID>46B97467</paraID>
      <start>2</start>
      <end>3</end>
      <status>unmodified</status>
      <modifiedWord/>
      <trackRevisions>false</trackRevisions>
    </reviewItem>
    <reviewItem>
      <errorID>85fdfc99-c3c6-4c59-b114-c594d622ce93</errorID>
      <errorWord>)</errorWord>
      <group>L1_Format</group>
      <groupName>格式问题</groupName>
      <ability>L2_HalfPunc_CN</ability>
      <abilityName>全半角问题</abilityName>
      <candidateList>
        <item>）</item>
      </candidateList>
      <explain>文本全半角错误。</explain>
      <paraID>772B6602</paraID>
      <start>2</start>
      <end>3</end>
      <status>unmodified</status>
      <modifiedWord/>
      <trackRevisions>false</trackRevisions>
    </reviewItem>
    <reviewItem>
      <errorID>dbc799a2-3f28-4c23-9f95-741966531880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51AC1EFF</paraID>
      <start>26</start>
      <end>27</end>
      <status>unmodified</status>
      <modifiedWord/>
      <trackRevisions>false</trackRevisions>
    </reviewItem>
    <reviewItem>
      <errorID>7279f202-1ab5-4e4b-86db-b71ad274ece1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41506338</paraID>
      <start>18</start>
      <end>19</end>
      <status>unmodified</status>
      <modifiedWord/>
      <trackRevisions>false</trackRevisions>
    </reviewItem>
    <reviewItem>
      <errorID>86cfed57-bcf4-45db-905e-662c6e6aacac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66E56D53</paraID>
      <start>18</start>
      <end>19</end>
      <status>unmodified</status>
      <modifiedWord/>
      <trackRevisions>false</trackRevisions>
    </reviewItem>
    <reviewItem>
      <errorID>0ca88d5a-e0ef-427f-8412-94630ed67e16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54EBBAD2</paraID>
      <start>18</start>
      <end>19</end>
      <status>unmodified</status>
      <modifiedWord/>
      <trackRevisions>false</trackRevisions>
    </reviewItem>
    <reviewItem>
      <errorID>63f9604b-d5ff-4325-9d85-33fd270181ec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60887069</paraID>
      <start>0</start>
      <end>2</end>
      <status>unmodified</status>
      <modifiedWord/>
      <trackRevisions>false</trackRevisions>
    </reviewItem>
    <reviewItem>
      <errorID>d42b8448-826e-452e-bece-c321b7065055</errorID>
      <errorWord>)</errorWord>
      <group>L1_Format</group>
      <groupName>格式问题</groupName>
      <ability>L2_HalfPunc_CN</ability>
      <abilityName>全半角问题</abilityName>
      <candidateList>
        <item>）</item>
      </candidateList>
      <explain>文本全半角错误。</explain>
      <paraID>7E8CC6DF</paraID>
      <start>2</start>
      <end>3</end>
      <status>unmodified</status>
      <modifiedWord/>
      <trackRevisions>false</trackRevisions>
    </reviewItem>
    <reviewItem>
      <errorID>2b0cbed2-23d6-4ab6-8207-94de55329fb5</errorID>
      <errorWord>&lt;</errorWord>
      <group>L1_Format</group>
      <groupName>格式问题</groupName>
      <ability>L2_HalfPunc_CN</ability>
      <abilityName>全半角问题</abilityName>
      <candidateList>
        <item>〈</item>
      </candidateList>
      <explain>文本全半角错误。</explain>
      <paraID> E7F548F</paraID>
      <start>53</start>
      <end>54</end>
      <status>unmodified</status>
      <modifiedWord/>
      <trackRevisions>false</trackRevisions>
    </reviewItem>
    <reviewItem>
      <errorID>452b1d21-d9be-4c7d-bb46-6c68985e65ed</errorID>
      <errorWord>&lt;</errorWord>
      <group>L1_Format</group>
      <groupName>格式问题</groupName>
      <ability>L2_HalfPunc_CN</ability>
      <abilityName>全半角问题</abilityName>
      <candidateList>
        <item>〈</item>
      </candidateList>
      <explain>文本全半角错误。</explain>
      <paraID>3C49E1FC</paraID>
      <start>53</start>
      <end>54</end>
      <status>unmodified</status>
      <modifiedWord/>
      <trackRevisions>false</trackRevisions>
    </reviewItem>
    <reviewItem>
      <errorID>3ca732bc-9466-4224-928e-339e8823a18d</errorID>
      <errorWord>)</errorWord>
      <group>L1_Format</group>
      <groupName>格式问题</groupName>
      <ability>L2_HalfPunc_CN</ability>
      <abilityName>全半角问题</abilityName>
      <candidateList>
        <item>）</item>
      </candidateList>
      <explain>文本全半角错误。</explain>
      <paraID>5DDD418D</paraID>
      <start>10</start>
      <end>11</end>
      <status>unmodified</status>
      <modifiedWord/>
      <trackRevisions>false</trackRevisions>
    </reviewItem>
    <reviewItem>
      <errorID>934462ec-4a93-46ea-ac98-22e517b85160</errorID>
      <errorWord>)</errorWord>
      <group>L1_Format</group>
      <groupName>格式问题</groupName>
      <ability>L2_HalfPunc_CN</ability>
      <abilityName>全半角问题</abilityName>
      <candidateList>
        <item>）</item>
      </candidateList>
      <explain>文本全半角错误。</explain>
      <paraID>5DDD418D</paraID>
      <start>35</start>
      <end>36</end>
      <status>unmodified</status>
      <modifiedWord/>
      <trackRevisions>false</trackRevisions>
    </reviewItem>
    <reviewItem>
      <errorID>ce93bb6a-adcc-4cef-af4c-1e3355e0e5da</errorID>
      <errorWord>&lt;</errorWord>
      <group>L1_Format</group>
      <groupName>格式问题</groupName>
      <ability>L2_HalfPunc_CN</ability>
      <abilityName>全半角问题</abilityName>
      <candidateList>
        <item>〈</item>
      </candidateList>
      <explain>文本全半角错误。</explain>
      <paraID>5DDD418D</paraID>
      <start>38</start>
      <end>39</end>
      <status>unmodified</status>
      <modifiedWord/>
      <trackRevisions>false</trackRevisions>
    </reviewItem>
    <reviewItem>
      <errorID>5099ec26-76e6-44b9-bbab-a7ff757ff5a0</errorID>
      <errorWord>，</errorWord>
      <group>L1_Word</group>
      <groupName>字词问题</groupName>
      <ability>L2_Typo</ability>
      <abilityName>字词错误</abilityName>
      <candidateList>
        <item>，并</item>
      </candidateList>
      <explain/>
      <paraID>30EE838B</paraID>
      <start>80</start>
      <end>81</end>
      <status>unmodified</status>
      <modifiedWord/>
      <trackRevisions>false</trackRevisions>
    </reviewItem>
    <reviewItem>
      <errorID>8b4a701d-c0b0-4ff4-b5d7-2c61abb86d19</errorID>
      <errorWord>)</errorWord>
      <group>L1_Format</group>
      <groupName>格式问题</groupName>
      <ability>L2_HalfPunc_CN</ability>
      <abilityName>全半角问题</abilityName>
      <candidateList>
        <item>）</item>
      </candidateList>
      <explain>文本全半角错误。</explain>
      <paraID>13A657C6</paraID>
      <start>2</start>
      <end>3</end>
      <status>unmodified</status>
      <modifiedWord/>
      <trackRevisions>false</trackRevisions>
    </reviewItem>
    <reviewItem>
      <errorID>80b4a0da-34f2-45a5-948c-f6626629bcfa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3B7B062</paraID>
      <start>0</start>
      <end>2</end>
      <status>unmodified</status>
      <modifiedWord/>
      <trackRevisions>false</trackRevisions>
    </reviewItem>
    <reviewItem>
      <errorID>36ec918d-d155-41eb-8df0-42f2d298f442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1B1C4D5</paraID>
      <start>0</start>
      <end>2</end>
      <status>unmodified</status>
      <modifiedWord/>
      <trackRevisions>false</trackRevisions>
    </reviewItem>
    <reviewItem>
      <errorID>e44ec063-353d-4087-81b6-b62290fe8c8c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32D36ACD</paraID>
      <start>0</start>
      <end>2</end>
      <status>unmodified</status>
      <modifiedWord/>
      <trackRevisions>false</trackRevisions>
    </reviewItem>
    <reviewItem>
      <errorID>d1d866c5-0d97-4c12-9587-7106584a80a0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5EA387E1</paraID>
      <start>0</start>
      <end>2</end>
      <status>unmodified</status>
      <modifiedWord/>
      <trackRevisions>false</trackRevisions>
    </reviewItem>
    <reviewItem>
      <errorID>e60d6fe9-a544-469d-be6e-e2fb8b14b4e5</errorID>
      <errorWord>)</errorWord>
      <group>L1_Format</group>
      <groupName>格式问题</groupName>
      <ability>L2_HalfPunc_CN</ability>
      <abilityName>全半角问题</abilityName>
      <candidateList>
        <item>）</item>
      </candidateList>
      <explain>文本全半角错误。</explain>
      <paraID>2AE0D1F5</paraID>
      <start>2</start>
      <end>3</end>
      <status>unmodified</status>
      <modifiedWord/>
      <trackRevisions>false</trackRevisions>
    </reviewItem>
    <reviewItem>
      <errorID>e5c875d9-cf84-4888-bae9-10c4857bec49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1EEFC6A3</paraID>
      <start>0</start>
      <end>2</end>
      <status>unmodified</status>
      <modifiedWord/>
      <trackRevisions>false</trackRevisions>
    </reviewItem>
    <reviewItem>
      <errorID>547947cc-669f-433b-beeb-0af3d0562545</errorID>
      <errorWord>-</errorWord>
      <group>L1_Format</group>
      <groupName>格式问题</groupName>
      <ability>L2_HalfPunc_CN</ability>
      <abilityName>全半角问题</abilityName>
      <candidateList>
        <item>－</item>
      </candidateList>
      <explain>文本全半角错误。</explain>
      <paraID>1EEFC6A3</paraID>
      <start>101</start>
      <end>102</end>
      <status>unmodified</status>
      <modifiedWord/>
      <trackRevisions>false</trackRevisions>
    </reviewItem>
    <reviewItem>
      <errorID>612d42dd-0fbe-4478-8cf0-5edf9df68f7a</errorID>
      <errorWord>“.</errorWord>
      <group>L1_Punc</group>
      <groupName>标点问题</groupName>
      <ability>L2_Punc_CN</ability>
      <abilityName>标点符号问题</abilityName>
      <candidateList>
        <item>“</item>
      </candidateList>
      <explain/>
      <paraID>1EEFC6A3</paraID>
      <start>214</start>
      <end>216</end>
      <status>unmodified</status>
      <modifiedWord/>
      <trackRevisions>false</trackRevisions>
    </reviewItem>
    <reviewItem>
      <errorID>a7cb7aef-b513-4b11-abd2-c39f7dd809a9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53D545D4</paraID>
      <start>0</start>
      <end>2</end>
      <status>unmodified</status>
      <modifiedWord/>
      <trackRevisions>false</trackRevisions>
    </reviewItem>
    <reviewItem>
      <errorID>dfae5b37-4cee-4542-8685-5bb205300431</errorID>
      <errorWord>“.</errorWord>
      <group>L1_Punc</group>
      <groupName>标点问题</groupName>
      <ability>L2_Punc_CN</ability>
      <abilityName>标点符号问题</abilityName>
      <candidateList>
        <item>“</item>
      </candidateList>
      <explain/>
      <paraID>53D545D4</paraID>
      <start>11</start>
      <end>13</end>
      <status>unmodified</status>
      <modifiedWord/>
      <trackRevisions>false</trackRevisions>
    </reviewItem>
    <reviewItem>
      <errorID>41c76f9c-282b-4141-a737-d0bbb2895501</errorID>
      <errorWord>-</errorWord>
      <group>L1_Format</group>
      <groupName>格式问题</groupName>
      <ability>L2_HalfPunc_CN</ability>
      <abilityName>全半角问题</abilityName>
      <candidateList>
        <item>－</item>
      </candidateList>
      <explain>文本全半角错误。</explain>
      <paraID>53D545D4</paraID>
      <start>55</start>
      <end>56</end>
      <status>unmodified</status>
      <modifiedWord/>
      <trackRevisions>false</trackRevisions>
    </reviewItem>
    <reviewItem>
      <errorID>d18fba5d-a043-4388-a4c5-4e9474153809</errorID>
      <errorWord>-</errorWord>
      <group>L1_Format</group>
      <groupName>格式问题</groupName>
      <ability>L2_HalfPunc_CN</ability>
      <abilityName>全半角问题</abilityName>
      <candidateList>
        <item>－</item>
      </candidateList>
      <explain>文本全半角错误。</explain>
      <paraID>53D545D4</paraID>
      <start>56</start>
      <end>57</end>
      <status>unmodified</status>
      <modifiedWord/>
      <trackRevisions>false</trackRevisions>
    </reviewItem>
    <reviewItem>
      <errorID>d8b8198c-8d71-4b99-a434-0e84ec53263f</errorID>
      <errorWord>-</errorWord>
      <group>L1_Format</group>
      <groupName>格式问题</groupName>
      <ability>L2_HalfPunc_CN</ability>
      <abilityName>全半角问题</abilityName>
      <candidateList>
        <item>－</item>
      </candidateList>
      <explain>文本全半角错误。</explain>
      <paraID>53D545D4</paraID>
      <start>62</start>
      <end>63</end>
      <status>unmodified</status>
      <modifiedWord/>
      <trackRevisions>false</trackRevisions>
    </reviewItem>
    <reviewItem>
      <errorID>4c781657-2aef-46fd-9809-bc472a30210b</errorID>
      <errorWord>-</errorWord>
      <group>L1_Format</group>
      <groupName>格式问题</groupName>
      <ability>L2_HalfPunc_CN</ability>
      <abilityName>全半角问题</abilityName>
      <candidateList>
        <item>－</item>
      </candidateList>
      <explain>文本全半角错误。</explain>
      <paraID>53D545D4</paraID>
      <start>63</start>
      <end>64</end>
      <status>unmodified</status>
      <modifiedWord/>
      <trackRevisions>false</trackRevisions>
    </reviewItem>
    <reviewItem>
      <errorID>f8a80928-d7bd-4cfe-87f4-25e33f50efa9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6B4B11FA</paraID>
      <start>0</start>
      <end>2</end>
      <status>unmodified</status>
      <modifiedWord/>
      <trackRevisions>false</trackRevisions>
    </reviewItem>
    <reviewItem>
      <errorID>7df36831-0369-4292-b3de-543f9dc2ee1f</errorID>
      <errorWord>-</errorWord>
      <group>L1_Format</group>
      <groupName>格式问题</groupName>
      <ability>L2_HalfPunc_CN</ability>
      <abilityName>全半角问题</abilityName>
      <candidateList>
        <item>－</item>
      </candidateList>
      <explain>文本全半角错误。</explain>
      <paraID>6B4B11FA</paraID>
      <start>37</start>
      <end>38</end>
      <status>unmodified</status>
      <modifiedWord/>
      <trackRevisions>false</trackRevisions>
    </reviewItem>
    <reviewItem>
      <errorID>c890a9dd-e573-4f06-a3aa-5b19d20bd9d4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7F88C793</paraID>
      <start>0</start>
      <end>2</end>
      <status>unmodified</status>
      <modifiedWord/>
      <trackRevisions>false</trackRevisions>
    </reviewItem>
    <reviewItem>
      <errorID>e8fb8c46-2c31-434b-958f-cb327ef202ae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656C7095</paraID>
      <start>0</start>
      <end>2</end>
      <status>unmodified</status>
      <modifiedWord/>
      <trackRevisions>false</trackRevisions>
    </reviewItem>
    <reviewItem>
      <errorID>cd255bc3-50cf-4a76-b449-f1731d296249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AB81D91</paraID>
      <start>0</start>
      <end>2</end>
      <status>unmodified</status>
      <modifiedWord/>
      <trackRevisions>false</trackRevisions>
    </reviewItem>
    <reviewItem>
      <errorID>18773aa0-855d-451a-b147-94757bf8bfff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52B5E3AC</paraID>
      <start>0</start>
      <end>2</end>
      <status>unmodified</status>
      <modifiedWord/>
      <trackRevisions>false</trackRevisions>
    </reviewItem>
    <reviewItem>
      <errorID>3f22bf09-e581-4db2-b9c5-afcd86a12f3b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61E7F478</paraID>
      <start>0</start>
      <end>2</end>
      <status>unmodified</status>
      <modifiedWord/>
      <trackRevisions>false</trackRevisions>
    </reviewItem>
    <reviewItem>
      <errorID>10877dab-8be3-4bc5-aa75-14abee4fb3ac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FF5FAE8</paraID>
      <start>0</start>
      <end>2</end>
      <status>unmodified</status>
      <modifiedWord/>
      <trackRevisions>false</trackRevisions>
    </reviewItem>
    <reviewItem>
      <errorID>f9a59042-da4d-4436-8b0e-8538402f5987</errorID>
      <errorWord>)</errorWord>
      <group>L1_Format</group>
      <groupName>格式问题</groupName>
      <ability>L2_HalfPunc_CN</ability>
      <abilityName>全半角问题</abilityName>
      <candidateList>
        <item>）</item>
      </candidateList>
      <explain>文本全半角错误。</explain>
      <paraID>727FFBC6</paraID>
      <start>2</start>
      <end>3</end>
      <status>unmodified</status>
      <modifiedWord/>
      <trackRevisions>false</trackRevisions>
    </reviewItem>
    <reviewItem>
      <errorID>522ca884-6047-4b51-aad7-27513fa6acc7</errorID>
      <errorWord>)</errorWord>
      <group>L1_Format</group>
      <groupName>格式问题</groupName>
      <ability>L2_HalfPunc_CN</ability>
      <abilityName>全半角问题</abilityName>
      <candidateList>
        <item>）</item>
      </candidateList>
      <explain>文本全半角错误。</explain>
      <paraID>7AF0B39E</paraID>
      <start>2</start>
      <end>3</end>
      <status>unmodified</status>
      <modifiedWord/>
      <trackRevisions>false</trackRevisions>
    </reviewItem>
    <reviewItem>
      <errorID>223d2496-b905-4afb-8a44-d9ef80eef54d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2A4AF708</paraID>
      <start>0</start>
      <end>2</end>
      <status>unmodified</status>
      <modifiedWord/>
      <trackRevisions>false</trackRevisions>
    </reviewItem>
    <reviewItem>
      <errorID>cfd25913-ad1c-4665-853e-706a2336fd1e</errorID>
      <errorWord>)</errorWord>
      <group>L1_Format</group>
      <groupName>格式问题</groupName>
      <ability>L2_HalfPunc_CN</ability>
      <abilityName>全半角问题</abilityName>
      <candidateList>
        <item>）</item>
      </candidateList>
      <explain>文本全半角错误。</explain>
      <paraID>74B6E6BA</paraID>
      <start>18</start>
      <end>19</end>
      <status>unmodified</status>
      <modifiedWord/>
      <trackRevisions>false</trackRevisions>
    </reviewItem>
    <reviewItem>
      <errorID>2d180ff5-b1c8-4b6e-924f-599aa5da5039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AC0F6CD</paraID>
      <start>0</start>
      <end>2</end>
      <status>unmodified</status>
      <modifiedWord/>
      <trackRevisions>false</trackRevisions>
    </reviewItem>
    <reviewItem>
      <errorID>119e6f8e-cc4e-4415-98ad-db1ab4af224e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30E44654</paraID>
      <start>0</start>
      <end>2</end>
      <status>unmodified</status>
      <modifiedWord/>
      <trackRevisions>false</trackRevisions>
    </reviewItem>
    <reviewItem>
      <errorID>ee24888b-292f-48d3-ac12-3551bd628c4c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50210DA6</paraID>
      <start>0</start>
      <end>2</end>
      <status>unmodified</status>
      <modifiedWord/>
      <trackRevisions>false</trackRevisions>
    </reviewItem>
    <reviewItem>
      <errorID>f55e82db-7867-492d-acab-0f6f638be921</errorID>
      <errorWord>（</errorWord>
      <group>L1_Punc</group>
      <groupName>标点问题</groupName>
      <ability>L2_Punc_CN</ability>
      <abilityName>标点符号问题</abilityName>
      <candidateList/>
      <explain>同一形式括号套用。</explain>
      <paraID>  902965</paraID>
      <start>84</start>
      <end>85</end>
      <status>unmodified</status>
      <modifiedWord/>
      <trackRevisions>false</trackRevisions>
    </reviewItem>
    <reviewItem>
      <errorID>633e819f-da75-4e8a-88c8-a3d7de67860d</errorID>
      <errorWord>）</errorWord>
      <group>L1_Punc</group>
      <groupName>标点问题</groupName>
      <ability>L2_Punc_CN</ability>
      <abilityName>标点符号问题</abilityName>
      <candidateList/>
      <explain>同一形式括号套用。</explain>
      <paraID>  902965</paraID>
      <start>94</start>
      <end>95</end>
      <status>unmodified</status>
      <modifiedWord/>
      <trackRevisions>false</trackRevisions>
    </reviewItem>
    <reviewItem>
      <errorID>fd7045d4-11c2-4434-a6c5-71b3fdfe1192</errorID>
      <errorWord>)</errorWord>
      <group>L1_Format</group>
      <groupName>格式问题</groupName>
      <ability>L2_HalfPunc_CN</ability>
      <abilityName>全半角问题</abilityName>
      <candidateList>
        <item>）</item>
      </candidateList>
      <explain>文本全半角错误。</explain>
      <paraID> 781DEAC</paraID>
      <start>3</start>
      <end>4</end>
      <status>unmodified</status>
      <modifiedWord/>
      <trackRevisions>false</trackRevisions>
    </reviewItem>
    <reviewItem>
      <errorID>7ed5d4c7-fb16-4066-b467-3ceebf05bb1b</errorID>
      <errorWord>和</errorWord>
      <group>L1_Word</group>
      <groupName>字词问题</groupName>
      <ability>L2_Typo</ability>
      <abilityName>字词错误</abilityName>
      <candidateList>
        <item>和加</item>
      </candidateList>
      <explain/>
      <paraID>7B221DEA</paraID>
      <start>75</start>
      <end>76</end>
      <status>unmodified</status>
      <modifiedWord/>
      <trackRevisions>false</trackRevisions>
    </reviewItem>
    <reviewItem>
      <errorID>3231173e-66ba-43df-bd1b-8a7b9b4b7420</errorID>
      <errorWord>和</errorWord>
      <group>L1_Word</group>
      <groupName>字词问题</groupName>
      <ability>L2_Typo</ability>
      <abilityName>字词错误</abilityName>
      <candidateList>
        <item>和加</item>
      </candidateList>
      <explain/>
      <paraID>4272795F</paraID>
      <start>30</start>
      <end>31</end>
      <status>unmodified</status>
      <modifiedWord/>
      <trackRevisions>false</trackRevisions>
    </reviewItem>
    <reviewItem>
      <errorID>ce1c5573-1855-40cf-849c-502df6ee8214</errorID>
      <errorWord>和</errorWord>
      <group>L1_Word</group>
      <groupName>字词问题</groupName>
      <ability>L2_Typo</ability>
      <abilityName>字词错误</abilityName>
      <candidateList>
        <item>和加</item>
      </candidateList>
      <explain/>
      <paraID>4272795F</paraID>
      <start>118</start>
      <end>119</end>
      <status>unmodified</status>
      <modifiedWord/>
      <trackRevisions>false</trackRevisions>
    </reviewItem>
    <reviewItem>
      <errorID>6ecf9e08-5f58-4663-a845-0beeedd77ed0</errorID>
      <errorWord>)</errorWord>
      <group>L1_Format</group>
      <groupName>格式问题</groupName>
      <ability>L2_HalfPunc_CN</ability>
      <abilityName>全半角问题</abilityName>
      <candidateList>
        <item>）</item>
      </candidateList>
      <explain>文本全半角错误。</explain>
      <paraID>46DBF70F</paraID>
      <start>3</start>
      <end>4</end>
      <status>unmodified</status>
      <modifiedWord/>
      <trackRevisions>false</trackRevisions>
    </reviewItem>
    <reviewItem>
      <errorID>66aac2cc-81de-4847-80d9-b4de16f0e15e</errorID>
      <errorWord>)</errorWord>
      <group>L1_Format</group>
      <groupName>格式问题</groupName>
      <ability>L2_HalfPunc_CN</ability>
      <abilityName>全半角问题</abilityName>
      <candidateList>
        <item>）</item>
      </candidateList>
      <explain>文本全半角错误。</explain>
      <paraID>56880ADA</paraID>
      <start>3</start>
      <end>4</end>
      <status>unmodified</status>
      <modifiedWord/>
      <trackRevisions>false</trackRevisions>
    </reviewItem>
    <reviewItem>
      <errorID>34c5fdf5-65d8-417e-9254-4f02a0f40123</errorID>
      <errorWord>)</errorWord>
      <group>L1_Format</group>
      <groupName>格式问题</groupName>
      <ability>L2_HalfPunc_CN</ability>
      <abilityName>全半角问题</abilityName>
      <candidateList>
        <item>）</item>
      </candidateList>
      <explain>文本全半角错误。</explain>
      <paraID>4CDFF4A3</paraID>
      <start>3</start>
      <end>4</end>
      <status>unmodified</status>
      <modifiedWord/>
      <trackRevisions>false</trackRevisions>
    </reviewItem>
    <reviewItem>
      <errorID>54159329-cb07-452e-a390-8dcea274dfbb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57C7AE12</paraID>
      <start>0</start>
      <end>2</end>
      <status>unmodified</status>
      <modifiedWord/>
      <trackRevisions>false</trackRevisions>
    </reviewItem>
    <reviewItem>
      <errorID>bd3cd53d-48b5-426a-9f88-4f95eed7b76f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18AEB39A</paraID>
      <start>0</start>
      <end>2</end>
      <status>unmodified</status>
      <modifiedWord/>
      <trackRevisions>false</trackRevisions>
    </reviewItem>
    <reviewItem>
      <errorID>85d59fab-7be8-41f4-85e7-3f3ae33b4326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4F3EB23C</paraID>
      <start>0</start>
      <end>2</end>
      <status>unmodified</status>
      <modifiedWord/>
      <trackRevisions>false</trackRevisions>
    </reviewItem>
    <reviewItem>
      <errorID>a2d7f37e-deaa-4aa5-b9fa-2b63b325dfd5</errorID>
      <errorWord>)</errorWord>
      <group>L1_Format</group>
      <groupName>格式问题</groupName>
      <ability>L2_HalfPunc_CN</ability>
      <abilityName>全半角问题</abilityName>
      <candidateList>
        <item>）</item>
      </candidateList>
      <explain>文本全半角错误。</explain>
      <paraID>2E33E482</paraID>
      <start>3</start>
      <end>4</end>
      <status>unmodified</status>
      <modifiedWord/>
      <trackRevisions>false</trackRevisions>
    </reviewItem>
    <reviewItem>
      <errorID>d4faed45-0181-491b-93d1-3a6ac6e916bf</errorID>
      <errorWord>)</errorWord>
      <group>L1_Format</group>
      <groupName>格式问题</groupName>
      <ability>L2_HalfPunc_CN</ability>
      <abilityName>全半角问题</abilityName>
      <candidateList>
        <item>）</item>
      </candidateList>
      <explain>文本全半角错误。</explain>
      <paraID>3DA332FB</paraID>
      <start>3</start>
      <end>4</end>
      <status>unmodified</status>
      <modifiedWord/>
      <trackRevisions>false</trackRevisions>
    </reviewItem>
    <reviewItem>
      <errorID>0c12440e-3d0e-4cae-8089-4f3f8445026e</errorID>
      <errorWord>)</errorWord>
      <group>L1_Format</group>
      <groupName>格式问题</groupName>
      <ability>L2_HalfPunc_CN</ability>
      <abilityName>全半角问题</abilityName>
      <candidateList>
        <item>）</item>
      </candidateList>
      <explain>文本全半角错误。</explain>
      <paraID>204854EE</paraID>
      <start>3</start>
      <end>4</end>
      <status>unmodified</status>
      <modifiedWord/>
      <trackRevisions>false</trackRevisions>
    </reviewItem>
    <reviewItem>
      <errorID>0437af22-1be3-4f47-a068-3d8beb83b8ea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42F703C0</paraID>
      <start>0</start>
      <end>2</end>
      <status>unmodified</status>
      <modifiedWord/>
      <trackRevisions>false</trackRevisions>
    </reviewItem>
    <reviewItem>
      <errorID>a18cfbad-b479-4768-9cdb-969077ef6ef6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2C693D72</paraID>
      <start>0</start>
      <end>2</end>
      <status>unmodified</status>
      <modifiedWord/>
      <trackRevisions>false</trackRevisions>
    </reviewItem>
    <reviewItem>
      <errorID>e7250e77-ffc1-4bf6-ac87-55ecc7279740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2EAA3B14</paraID>
      <start>0</start>
      <end>2</end>
      <status>unmodified</status>
      <modifiedWord/>
      <trackRevisions>false</trackRevisions>
    </reviewItem>
    <reviewItem>
      <errorID>48ea9b53-3bc7-4367-85ab-399218ee1457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76060CD2</paraID>
      <start>0</start>
      <end>2</end>
      <status>unmodified</status>
      <modifiedWord/>
      <trackRevisions>false</trackRevisions>
    </reviewItem>
    <reviewItem>
      <errorID>909444b8-3e87-4d8e-b77e-ca362935b94e</errorID>
      <errorWord>提高</errorWord>
      <group>L1_Grammar</group>
      <groupName>语法问题</groupName>
      <ability>L2_Grammar</ability>
      <abilityName>语法错误</abilityName>
      <candidateList>
        <item>增强</item>
      </candidateList>
      <explain>“提高～意识”搭配不当，建议修改为“增强～意识”。</explain>
      <paraID>76060CD2</paraID>
      <start>127</start>
      <end>129</end>
      <status>unmodified</status>
      <modifiedWord/>
      <trackRevisions>false</trackRevisions>
    </reviewItem>
    <reviewItem>
      <errorID>9dd04875-5eb8-4b58-9bcd-5a0dd80587dc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634899E5</paraID>
      <start>0</start>
      <end>2</end>
      <status>unmodified</status>
      <modifiedWord/>
      <trackRevisions>false</trackRevisions>
    </reviewItem>
    <reviewItem>
      <errorID>0bb22e11-86a0-4d25-a8f3-0c5156302c61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13609A5B</paraID>
      <start>0</start>
      <end>2</end>
      <status>unmodified</status>
      <modifiedWord/>
      <trackRevisions>false</trackRevisions>
    </reviewItem>
    <reviewItem>
      <errorID>93db16ac-ceaf-4286-a1fe-0ce4928dd225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6E6076B0</paraID>
      <start>0</start>
      <end>2</end>
      <status>unmodified</status>
      <modifiedWord/>
      <trackRevisions>false</trackRevisions>
    </reviewItem>
    <reviewItem>
      <errorID>86037e32-fdcd-4310-bfec-4be69ca1a8e3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41E4084</paraID>
      <start>0</start>
      <end>2</end>
      <status>unmodified</status>
      <modifiedWord/>
      <trackRevisions>false</trackRevisions>
    </reviewItem>
    <reviewItem>
      <errorID>ceff9811-d185-4785-ac74-e8b68563b1c8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242A5123</paraID>
      <start>0</start>
      <end>2</end>
      <status>unmodified</status>
      <modifiedWord/>
      <trackRevisions>false</trackRevisions>
    </reviewItem>
    <reviewItem>
      <errorID>869817df-cd7d-47c6-aa7c-c6cc036389c7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4EF79739</paraID>
      <start>0</start>
      <end>2</end>
      <status>unmodified</status>
      <modifiedWord/>
      <trackRevisions>false</trackRevisions>
    </reviewItem>
    <reviewItem>
      <errorID>5c50929e-b3c2-4564-b60d-29b140c4ff7d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4198AB63</paraID>
      <start>0</start>
      <end>2</end>
      <status>unmodified</status>
      <modifiedWord/>
      <trackRevisions>false</trackRevisions>
    </reviewItem>
    <reviewItem>
      <errorID>8960121d-23a1-45c0-9934-e719a11946c4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8F4FE23</paraID>
      <start>0</start>
      <end>2</end>
      <status>unmodified</status>
      <modifiedWord/>
      <trackRevisions>false</trackRevisions>
    </reviewItem>
    <reviewItem>
      <errorID>43581bad-0a70-48d5-b356-49884a89c03a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7723053C</paraID>
      <start>0</start>
      <end>2</end>
      <status>unmodified</status>
      <modifiedWord/>
      <trackRevisions>false</trackRevisions>
    </reviewItem>
    <reviewItem>
      <errorID>11af3e4f-5880-4ddf-aafd-524f2391c3d4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D14C467</paraID>
      <start>0</start>
      <end>2</end>
      <status>unmodified</status>
      <modifiedWord/>
      <trackRevisions>false</trackRevisions>
    </reviewItem>
    <reviewItem>
      <errorID>036d1a9d-b608-4304-ab64-5d8b4878af13</errorID>
      <errorWord>4、</errorWord>
      <group>L1_Format</group>
      <groupName>格式问题</groupName>
      <ability>L2_Ordinal</ability>
      <abilityName>序号格式</abilityName>
      <candidateList>
        <item>4.</item>
      </candidateList>
      <explain>当前序号格式不规范，建议修改为规范格式[4.]。</explain>
      <paraID>289D224B</paraID>
      <start>0</start>
      <end>2</end>
      <status>unmodified</status>
      <modifiedWord/>
      <trackRevisions>false</trackRevisions>
    </reviewItem>
    <reviewItem>
      <errorID>99707ccd-ea44-4f1e-ae2c-68d9c88e3148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5D93A14B</paraID>
      <start>0</start>
      <end>2</end>
      <status>unmodified</status>
      <modifiedWord/>
      <trackRevisions>false</trackRevisions>
    </reviewItem>
    <reviewItem>
      <errorID>b2f51483-a16e-402e-8163-75bd1d1c1a8c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27AFBB94</paraID>
      <start>0</start>
      <end>2</end>
      <status>unmodified</status>
      <modifiedWord/>
      <trackRevisions>false</trackRevisions>
    </reviewItem>
    <reviewItem>
      <errorID>6d1e2214-9286-471a-a108-4c5fb4095f28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2C0F2937</paraID>
      <start>0</start>
      <end>2</end>
      <status>unmodified</status>
      <modifiedWord/>
      <trackRevisions>false</trackRevisions>
    </reviewItem>
    <reviewItem>
      <errorID>0fe6941f-f16c-4a7e-bbec-cdf6fb8f4b89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200BCF33</paraID>
      <start>0</start>
      <end>2</end>
      <status>unmodified</status>
      <modifiedWord/>
      <trackRevisions>false</trackRevisions>
    </reviewItem>
    <reviewItem>
      <errorID>a314ab23-0bb4-4a7d-ae5c-a9243f400bae</errorID>
      <errorWord>5、</errorWord>
      <group>L1_Format</group>
      <groupName>格式问题</groupName>
      <ability>L2_Ordinal</ability>
      <abilityName>序号格式</abilityName>
      <candidateList>
        <item>5.</item>
      </candidateList>
      <explain>当前序号格式不规范，建议修改为规范格式[5.]。</explain>
      <paraID>2925994E</paraID>
      <start>0</start>
      <end>2</end>
      <status>unmodified</status>
      <modifiedWord/>
      <trackRevisions>false</trackRevisions>
    </reviewItem>
    <reviewItem>
      <errorID>ff1e7e5e-284a-4a64-a4e7-a01de4938c8f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646F4F25</paraID>
      <start>0</start>
      <end>2</end>
      <status>unmodified</status>
      <modifiedWord/>
      <trackRevisions>false</trackRevisions>
    </reviewItem>
    <reviewItem>
      <errorID>0380ad91-f7c3-405d-ac14-ef26601bc873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B57306F</paraID>
      <start>0</start>
      <end>2</end>
      <status>unmodified</status>
      <modifiedWord/>
      <trackRevisions>false</trackRevisions>
    </reviewItem>
    <reviewItem>
      <errorID>d3e8a64b-d9e5-481c-80b4-a9370dce2f3e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6829514D</paraID>
      <start>0</start>
      <end>2</end>
      <status>unmodified</status>
      <modifiedWord/>
      <trackRevisions>false</trackRevisions>
    </reviewItem>
    <reviewItem>
      <errorID>73651fa6-f23c-40ab-a14f-f45279c7e644</errorID>
      <errorWord>4、</errorWord>
      <group>L1_Format</group>
      <groupName>格式问题</groupName>
      <ability>L2_Ordinal</ability>
      <abilityName>序号格式</abilityName>
      <candidateList>
        <item>4.</item>
      </candidateList>
      <explain>当前序号格式不规范，建议修改为规范格式[4.]。</explain>
      <paraID>631C9062</paraID>
      <start>0</start>
      <end>2</end>
      <status>unmodified</status>
      <modifiedWord/>
      <trackRevisions>false</trackRevisions>
    </reviewItem>
    <reviewItem>
      <errorID>a5f86d85-3d28-4e68-b3ed-0877ad85442a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664B97C3</paraID>
      <start>0</start>
      <end>2</end>
      <status>unmodified</status>
      <modifiedWord/>
      <trackRevisions>false</trackRevisions>
    </reviewItem>
    <reviewItem>
      <errorID>b95fa354-e104-409a-92cb-36427d355233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601866D5</paraID>
      <start>0</start>
      <end>2</end>
      <status>unmodified</status>
      <modifiedWord/>
      <trackRevisions>false</trackRevisions>
    </reviewItem>
    <reviewItem>
      <errorID>68278ecb-5f0f-4991-8f5f-93560b5fac0b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1027CA64</paraID>
      <start>0</start>
      <end>2</end>
      <status>unmodified</status>
      <modifiedWord/>
      <trackRevisions>false</trackRevisions>
    </reviewItem>
    <reviewItem>
      <errorID>83dab0ba-527c-4eaf-b60e-6fcc0334b0c3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42D11D56</paraID>
      <start>0</start>
      <end>2</end>
      <status>unmodified</status>
      <modifiedWord/>
      <trackRevisions>false</trackRevisions>
    </reviewItem>
    <reviewItem>
      <errorID>5adcf252-a64a-4f22-905b-9609bf87b7cc</errorID>
      <errorWord>5、</errorWord>
      <group>L1_Format</group>
      <groupName>格式问题</groupName>
      <ability>L2_Ordinal</ability>
      <abilityName>序号格式</abilityName>
      <candidateList>
        <item>5.</item>
      </candidateList>
      <explain>当前序号格式不规范，建议修改为规范格式[5.]。</explain>
      <paraID>399F652D</paraID>
      <start>0</start>
      <end>2</end>
      <status>unmodified</status>
      <modifiedWord/>
      <trackRevisions>false</trackRevisions>
    </reviewItem>
    <reviewItem>
      <errorID>008bd7a1-6271-479c-927c-4d05fc2f9319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3AD41566</paraID>
      <start>0</start>
      <end>2</end>
      <status>unmodified</status>
      <modifiedWord/>
      <trackRevisions>false</trackRevisions>
    </reviewItem>
    <reviewItem>
      <errorID>d33783b8-31a9-4564-872e-092f1909b338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73328044</paraID>
      <start>0</start>
      <end>2</end>
      <status>unmodified</status>
      <modifiedWord/>
      <trackRevisions>false</trackRevisions>
    </reviewItem>
    <reviewItem>
      <errorID>f9926129-6cfa-4d8f-98c4-8a170a84acf6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79AC7A7D</paraID>
      <start>0</start>
      <end>2</end>
      <status>unmodified</status>
      <modifiedWord/>
      <trackRevisions>false</trackRevisions>
    </reviewItem>
    <reviewItem>
      <errorID>f8f461bf-c4ae-4770-8618-7492fd57e654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3D492A40</paraID>
      <start>0</start>
      <end>2</end>
      <status>unmodified</status>
      <modifiedWord/>
      <trackRevisions>false</trackRevisions>
    </reviewItem>
    <reviewItem>
      <errorID>6b6ec6cd-1703-40b1-9ddb-45e2f7309c11</errorID>
      <errorWord>5、</errorWord>
      <group>L1_Format</group>
      <groupName>格式问题</groupName>
      <ability>L2_Ordinal</ability>
      <abilityName>序号格式</abilityName>
      <candidateList>
        <item>5.</item>
      </candidateList>
      <explain>当前序号格式不规范，建议修改为规范格式[5.]。</explain>
      <paraID> E40E69D</paraID>
      <start>0</start>
      <end>2</end>
      <status>unmodified</status>
      <modifiedWord/>
      <trackRevisions>false</trackRevisions>
    </reviewItem>
    <reviewItem>
      <errorID>0d87284d-0dfa-44f2-a2e3-7ff6be1ff461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56DE7611</paraID>
      <start>0</start>
      <end>2</end>
      <status>unmodified</status>
      <modifiedWord/>
      <trackRevisions>false</trackRevisions>
    </reviewItem>
    <reviewItem>
      <errorID>9052ee9b-9c4c-4403-af89-a7c02be570ec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727A7D5E</paraID>
      <start>0</start>
      <end>2</end>
      <status>unmodified</status>
      <modifiedWord/>
      <trackRevisions>false</trackRevisions>
    </reviewItem>
    <reviewItem>
      <errorID>1b4ca5ee-30d4-4ec0-8d35-89579d6d82ea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72CF8255</paraID>
      <start>0</start>
      <end>2</end>
      <status>unmodified</status>
      <modifiedWord/>
      <trackRevisions>false</trackRevisions>
    </reviewItem>
    <reviewItem>
      <errorID>454f500b-ed73-4f78-b5a0-7816a195e49a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54921893</paraID>
      <start>0</start>
      <end>2</end>
      <status>unmodified</status>
      <modifiedWord/>
      <trackRevisions>false</trackRevisions>
    </reviewItem>
    <reviewItem>
      <errorID>ec1e4750-75a9-4fed-975e-97ad9976fd4a</errorID>
      <errorWord>5、</errorWord>
      <group>L1_Format</group>
      <groupName>格式问题</groupName>
      <ability>L2_Ordinal</ability>
      <abilityName>序号格式</abilityName>
      <candidateList>
        <item>5.</item>
      </candidateList>
      <explain>当前序号格式不规范，建议修改为规范格式[5.]。</explain>
      <paraID>7A1FC3B3</paraID>
      <start>0</start>
      <end>2</end>
      <status>unmodified</status>
      <modifiedWord/>
      <trackRevisions>false</trackRevisions>
    </reviewItem>
    <reviewItem>
      <errorID>ca3b8793-ffff-41fe-a186-107efad32256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74F35897</paraID>
      <start>0</start>
      <end>2</end>
      <status>unmodified</status>
      <modifiedWord/>
      <trackRevisions>false</trackRevisions>
    </reviewItem>
    <reviewItem>
      <errorID>7422f5f4-6321-413b-902d-a9193e7715e7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10FB0D36</paraID>
      <start>0</start>
      <end>2</end>
      <status>unmodified</status>
      <modifiedWord/>
      <trackRevisions>false</trackRevisions>
    </reviewItem>
    <reviewItem>
      <errorID>2c37da1f-ddc2-423a-b19e-8fc56275e996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44E180B5</paraID>
      <start>0</start>
      <end>2</end>
      <status>unmodified</status>
      <modifiedWord/>
      <trackRevisions>false</trackRevisions>
    </reviewItem>
    <reviewItem>
      <errorID>bfde399b-c734-4ce0-9632-419d1c4ef16d</errorID>
      <errorWord>5、</errorWord>
      <group>L1_Format</group>
      <groupName>格式问题</groupName>
      <ability>L2_Ordinal</ability>
      <abilityName>序号格式</abilityName>
      <candidateList>
        <item>5.</item>
      </candidateList>
      <explain>当前序号格式不规范，建议修改为规范格式[5.]。</explain>
      <paraID>2EB60010</paraID>
      <start>0</start>
      <end>2</end>
      <status>unmodified</status>
      <modifiedWord/>
      <trackRevisions>false</trackRevisions>
    </reviewItem>
    <reviewItem>
      <errorID>969a5354-a089-484e-909f-6bf22981cf36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7DE7F7AA</paraID>
      <start>0</start>
      <end>2</end>
      <status>unmodified</status>
      <modifiedWord/>
      <trackRevisions>false</trackRevisions>
    </reviewItem>
    <reviewItem>
      <errorID>792b9347-1e3f-429e-9bd9-b08d132a5cba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390666A2</paraID>
      <start>0</start>
      <end>2</end>
      <status>unmodified</status>
      <modifiedWord/>
      <trackRevisions>false</trackRevisions>
    </reviewItem>
    <reviewItem>
      <errorID>ab6f75c1-03d2-44bb-ab5f-0f7aa7b74306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9B1786B</paraID>
      <start>0</start>
      <end>2</end>
      <status>unmodified</status>
      <modifiedWord/>
      <trackRevisions>false</trackRevisions>
    </reviewItem>
    <reviewItem>
      <errorID>39e2f0d7-9d97-4891-8a37-a63c83085ad2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2CA5D78A</paraID>
      <start>0</start>
      <end>2</end>
      <status>unmodified</status>
      <modifiedWord/>
      <trackRevisions>false</trackRevisions>
    </reviewItem>
    <reviewItem>
      <errorID>784d7277-e375-4c2a-8bdd-4588226bce71</errorID>
      <errorWord>5、</errorWord>
      <group>L1_Format</group>
      <groupName>格式问题</groupName>
      <ability>L2_Ordinal</ability>
      <abilityName>序号格式</abilityName>
      <candidateList>
        <item>5.</item>
      </candidateList>
      <explain>当前序号格式不规范，建议修改为规范格式[5.]。</explain>
      <paraID> 286033D</paraID>
      <start>0</start>
      <end>2</end>
      <status>unmodified</status>
      <modifiedWord/>
      <trackRevisions>false</trackRevisions>
    </reviewItem>
    <reviewItem>
      <errorID>20b8bcdb-d74a-488f-a868-cceb353e6e52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4EC6C44A</paraID>
      <start>0</start>
      <end>2</end>
      <status>unmodified</status>
      <modifiedWord/>
      <trackRevisions>false</trackRevisions>
    </reviewItem>
    <reviewItem>
      <errorID>a9a4846b-293a-4b5e-afb8-8dd27c2477c8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3BE1BFE0</paraID>
      <start>0</start>
      <end>2</end>
      <status>unmodified</status>
      <modifiedWord/>
      <trackRevisions>false</trackRevisions>
    </reviewItem>
    <reviewItem>
      <errorID>247a7a54-779b-46ee-94fd-a701a6be6718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3375B290</paraID>
      <start>0</start>
      <end>2</end>
      <status>unmodified</status>
      <modifiedWord/>
      <trackRevisions>false</trackRevisions>
    </reviewItem>
    <reviewItem>
      <errorID>f67e7d0b-970c-4272-8b42-ee031ab733ee</errorID>
      <errorWord>4、</errorWord>
      <group>L1_Format</group>
      <groupName>格式问题</groupName>
      <ability>L2_Ordinal</ability>
      <abilityName>序号格式</abilityName>
      <candidateList>
        <item>4.</item>
      </candidateList>
      <explain>当前序号格式不规范，建议修改为规范格式[4.]。</explain>
      <paraID>2A346C56</paraID>
      <start>0</start>
      <end>2</end>
      <status>unmodified</status>
      <modifiedWord/>
      <trackRevisions>false</trackRevisions>
    </reviewItem>
    <reviewItem>
      <errorID>501b419c-7c23-4dfc-80ea-1d54a6370376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4FCB5A9D</paraID>
      <start>0</start>
      <end>2</end>
      <status>unmodified</status>
      <modifiedWord/>
      <trackRevisions>false</trackRevisions>
    </reviewItem>
    <reviewItem>
      <errorID>222b7ebd-5ef1-43f1-a842-3ead49cdfeda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20BBFA83</paraID>
      <start>0</start>
      <end>2</end>
      <status>unmodified</status>
      <modifiedWord/>
      <trackRevisions>false</trackRevisions>
    </reviewItem>
    <reviewItem>
      <errorID>4116a977-c3a1-49f2-b844-37772203dbde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3F16EDF5</paraID>
      <start>0</start>
      <end>2</end>
      <status>unmodified</status>
      <modifiedWord/>
      <trackRevisions>false</trackRevisions>
    </reviewItem>
    <reviewItem>
      <errorID>b6e3be24-cece-43ae-a8a7-a93ef871924b</errorID>
      <errorWord>4、</errorWord>
      <group>L1_Format</group>
      <groupName>格式问题</groupName>
      <ability>L2_Ordinal</ability>
      <abilityName>序号格式</abilityName>
      <candidateList>
        <item>4.</item>
      </candidateList>
      <explain>当前序号格式不规范，建议修改为规范格式[4.]。</explain>
      <paraID>2044FFA5</paraID>
      <start>0</start>
      <end>2</end>
      <status>unmodified</status>
      <modifiedWord/>
      <trackRevisions>false</trackRevisions>
    </reviewItem>
    <reviewItem>
      <errorID>0b467e0c-2799-4cdb-ab4d-a5b959dfa676</errorID>
      <errorWord>.</errorWord>
      <group>L1_Format</group>
      <groupName>格式问题</groupName>
      <ability>L2_HalfPunc_CN</ability>
      <abilityName>全半角问题</abilityName>
      <candidateList>
        <item>。</item>
      </candidateList>
      <explain>文本全半角错误。</explain>
      <paraID>6A7039F6</paraID>
      <start>1</start>
      <end>2</end>
      <status>unmodified</status>
      <modifiedWord/>
      <trackRevisions>false</trackRevisions>
    </reviewItem>
    <reviewItem>
      <errorID>1c25d4d7-bd28-44c7-a04e-e3a4349ebad8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5780D990</paraID>
      <start>0</start>
      <end>2</end>
      <status>unmodified</status>
      <modifiedWord/>
      <trackRevisions>false</trackRevisions>
    </reviewItem>
    <reviewItem>
      <errorID>219dc28b-946a-4187-af56-a5d40be810a9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4791FECF</paraID>
      <start>0</start>
      <end>2</end>
      <status>unmodified</status>
      <modifiedWord/>
      <trackRevisions>false</trackRevisions>
    </reviewItem>
    <reviewItem>
      <errorID>8a17db5b-02dd-4317-ac02-6c19f3b85dcb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8B09F2</paraID>
      <start>0</start>
      <end>2</end>
      <status>unmodified</status>
      <modifiedWord/>
      <trackRevisions>false</trackRevisions>
    </reviewItem>
    <reviewItem>
      <errorID>974ae1e3-fb01-4c7b-9248-69fadaf6756e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4FFC7134</paraID>
      <start>0</start>
      <end>2</end>
      <status>unmodified</status>
      <modifiedWord/>
      <trackRevisions>false</trackRevisions>
    </reviewItem>
    <reviewItem>
      <errorID>68a7d75d-0481-402b-9c1c-63235f2a125c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53CD4841</paraID>
      <start>0</start>
      <end>2</end>
      <status>unmodified</status>
      <modifiedWord/>
      <trackRevisions>false</trackRevisions>
    </reviewItem>
    <reviewItem>
      <errorID>3b026633-0e5d-41e5-b46b-e4577cfec91d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460AB80B</paraID>
      <start>0</start>
      <end>2</end>
      <status>unmodified</status>
      <modifiedWord/>
      <trackRevisions>false</trackRevisions>
    </reviewItem>
    <reviewItem>
      <errorID>ed73af5b-77d2-47d5-bcf1-7473c4616ae3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3B46BF55</paraID>
      <start>0</start>
      <end>2</end>
      <status>unmodified</status>
      <modifiedWord/>
      <trackRevisions>false</trackRevisions>
    </reviewItem>
    <reviewItem>
      <errorID>f515a5b7-5ec9-4184-af5f-004ddcb6c531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75549699</paraID>
      <start>0</start>
      <end>2</end>
      <status>unmodified</status>
      <modifiedWord/>
      <trackRevisions>false</trackRevisions>
    </reviewItem>
    <reviewItem>
      <errorID>04e6a334-0a28-4eed-aa8b-64657da1b9ca</errorID>
      <errorWord>,</errorWord>
      <group>L1_Format</group>
      <groupName>格式问题</groupName>
      <ability>L2_HalfPunc_CN</ability>
      <abilityName>全半角问题</abilityName>
      <candidateList>
        <item>，</item>
      </candidateList>
      <explain>文本全半角错误。</explain>
      <paraID>75549699</paraID>
      <start>129</start>
      <end>131</end>
      <status>modified</status>
      <modifiedWord>，,</modifiedWord>
      <trackRevisions>true</trackRevisions>
    </reviewItem>
    <reviewItem>
      <errorID>e9d27d6c-e2e7-4516-858f-0535173585ec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181C1EDC</paraID>
      <start>0</start>
      <end>2</end>
      <status>unmodified</status>
      <modifiedWord/>
      <trackRevisions>false</trackRevisions>
    </reviewItem>
    <reviewItem>
      <errorID>6f55fe62-d6f2-439e-bec8-c4f7f151d678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32B2DDD7</paraID>
      <start>0</start>
      <end>2</end>
      <status>unmodified</status>
      <modifiedWord/>
      <trackRevisions>false</trackRevisions>
    </reviewItem>
    <reviewItem>
      <errorID>688061ce-b0fd-44a2-90df-2ace41b0b953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3DD239E8</paraID>
      <start>0</start>
      <end>2</end>
      <status>unmodified</status>
      <modifiedWord/>
      <trackRevisions>false</trackRevisions>
    </reviewItem>
    <reviewItem>
      <errorID>21a2e3bf-8384-4865-8aee-086ca180b44d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419247CE</paraID>
      <start>0</start>
      <end>2</end>
      <status>unmodified</status>
      <modifiedWord/>
      <trackRevisions>false</trackRevisions>
    </reviewItem>
    <reviewItem>
      <errorID>90c9095e-3072-4021-bc2a-ac53bb0545b7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8D4AE2A</paraID>
      <start>0</start>
      <end>2</end>
      <status>unmodified</status>
      <modifiedWord/>
      <trackRevisions>false</trackRevisions>
    </reviewItem>
    <reviewItem>
      <errorID>915a8b50-2e31-4d70-b201-66ab19d95c9f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71BE2A02</paraID>
      <start>0</start>
      <end>2</end>
      <status>unmodified</status>
      <modifiedWord/>
      <trackRevisions>false</trackRevisions>
    </reviewItem>
    <reviewItem>
      <errorID>1a9a2673-a4a3-414b-919b-82658f9318ed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562CC88E</paraID>
      <start>0</start>
      <end>2</end>
      <status>unmodified</status>
      <modifiedWord/>
      <trackRevisions>false</trackRevisions>
    </reviewItem>
    <reviewItem>
      <errorID>ce7d3ba2-bbbc-4cb0-ae97-c0a486a28e63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240922AE</paraID>
      <start>0</start>
      <end>2</end>
      <status>unmodified</status>
      <modifiedWord/>
      <trackRevisions>false</trackRevisions>
    </reviewItem>
    <reviewItem>
      <errorID>28cdd7b5-1cb0-4acd-877b-19f0befa6a70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7BC66381</paraID>
      <start>0</start>
      <end>2</end>
      <status>unmodified</status>
      <modifiedWord/>
      <trackRevisions>false</trackRevisions>
    </reviewItem>
    <reviewItem>
      <errorID>201779ac-ee78-47ed-8763-a080ec766f1c</errorID>
      <errorWord>)</errorWord>
      <group>L1_Format</group>
      <groupName>格式问题</groupName>
      <ability>L2_HalfPunc_CN</ability>
      <abilityName>全半角问题</abilityName>
      <candidateList>
        <item>）</item>
      </candidateList>
      <explain>文本全半角错误。</explain>
      <paraID>6C6CCBEA</paraID>
      <start>75</start>
      <end>76</end>
      <status>unmodified</status>
      <modifiedWord/>
      <trackRevisions>false</trackRevisions>
    </reviewItem>
    <reviewItem>
      <errorID>374dc093-be07-4d8e-95a2-130751a7afcf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46A6D778</paraID>
      <start>0</start>
      <end>2</end>
      <status>unmodified</status>
      <modifiedWord/>
      <trackRevisions>false</trackRevisions>
    </reviewItem>
    <reviewItem>
      <errorID>cc94c0ec-92f6-42f1-a403-2a610d6bdc88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49F2783</paraID>
      <start>0</start>
      <end>2</end>
      <status>unmodified</status>
      <modifiedWord/>
      <trackRevisions>false</trackRevisions>
    </reviewItem>
    <reviewItem>
      <errorID>fa77f20d-87c3-47bf-b249-e366240b1882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7220D3A6</paraID>
      <start>0</start>
      <end>2</end>
      <status>unmodified</status>
      <modifiedWord/>
      <trackRevisions>false</trackRevisions>
    </reviewItem>
    <reviewItem>
      <errorID>36c310cd-60d5-4ee3-b425-2f58ef35d62a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61D2A5C2</paraID>
      <start>0</start>
      <end>2</end>
      <status>unmodified</status>
      <modifiedWord/>
      <trackRevisions>false</trackRevisions>
    </reviewItem>
    <reviewItem>
      <errorID>bb11de74-c3fc-4edb-9f9e-d9b157c34107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47C7C6F8</paraID>
      <start>0</start>
      <end>2</end>
      <status>unmodified</status>
      <modifiedWord/>
      <trackRevisions>false</trackRevisions>
    </reviewItem>
    <reviewItem>
      <errorID>edb6d488-8312-460c-8625-3bebc2389543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4B4C8A45</paraID>
      <start>0</start>
      <end>2</end>
      <status>unmodified</status>
      <modifiedWord/>
      <trackRevisions>false</trackRevisions>
    </reviewItem>
    <reviewItem>
      <errorID>c33ae815-ffc7-43b7-8e69-143cf1e23b8c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6EC3E3CB</paraID>
      <start>0</start>
      <end>2</end>
      <status>unmodified</status>
      <modifiedWord/>
      <trackRevisions>false</trackRevisions>
    </reviewItem>
    <reviewItem>
      <errorID>dec8c739-c3d9-4721-aaf7-06869239e08e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2B32E4FD</paraID>
      <start>0</start>
      <end>2</end>
      <status>unmodified</status>
      <modifiedWord/>
      <trackRevisions>false</trackRevisions>
    </reviewItem>
    <reviewItem>
      <errorID>1fa83ed2-16b7-4295-aebb-e35d8819f796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48F4CDF0</paraID>
      <start>0</start>
      <end>2</end>
      <status>unmodified</status>
      <modifiedWord/>
      <trackRevisions>false</trackRevisions>
    </reviewItem>
    <reviewItem>
      <errorID>b3202be7-d1ff-424d-b9af-142174898ec1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58D6A897</paraID>
      <start>0</start>
      <end>2</end>
      <status>unmodified</status>
      <modifiedWord/>
      <trackRevisions>false</trackRevisions>
    </reviewItem>
    <reviewItem>
      <errorID>640b48a3-5b22-498e-a6fb-8ba064d701b3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50C24EAA</paraID>
      <start>0</start>
      <end>2</end>
      <status>unmodified</status>
      <modifiedWord/>
      <trackRevisions>false</trackRevisions>
    </reviewItem>
    <reviewItem>
      <errorID>a715146c-74ca-4262-b0c0-0a73d2134cb8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4C32BF0F</paraID>
      <start>0</start>
      <end>2</end>
      <status>unmodified</status>
      <modifiedWord/>
      <trackRevisions>false</trackRevisions>
    </reviewItem>
    <reviewItem>
      <errorID>45025e88-2603-4655-b7e5-e2a27f99cd38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23727EB0</paraID>
      <start>0</start>
      <end>2</end>
      <status>unmodified</status>
      <modifiedWord/>
      <trackRevisions>false</trackRevisions>
    </reviewItem>
    <reviewItem>
      <errorID>37e1e025-a0c2-4245-a68a-1444638a8df0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3196104D</paraID>
      <start>0</start>
      <end>2</end>
      <status>unmodified</status>
      <modifiedWord/>
      <trackRevisions>false</trackRevisions>
    </reviewItem>
    <reviewItem>
      <errorID>0e36436d-8f93-4ed4-8e3d-89caa0e34c41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35382D6</paraID>
      <start>0</start>
      <end>2</end>
      <status>unmodified</status>
      <modifiedWord/>
      <trackRevisions>false</trackRevisions>
    </reviewItem>
    <reviewItem>
      <errorID>df7ad8de-58d3-49d6-b367-231a8dd74aa5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29CE63AA</paraID>
      <start>0</start>
      <end>2</end>
      <status>unmodified</status>
      <modifiedWord/>
      <trackRevisions>false</trackRevisions>
    </reviewItem>
    <reviewItem>
      <errorID>3437d921-3899-48f9-bbcb-6addffae6051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41D5D521</paraID>
      <start>0</start>
      <end>2</end>
      <status>unmodified</status>
      <modifiedWord/>
      <trackRevisions>false</trackRevisions>
    </reviewItem>
    <reviewItem>
      <errorID>ecb6e9f3-b0c3-46b5-a711-5bebe24d500e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639E5D41</paraID>
      <start>0</start>
      <end>2</end>
      <status>unmodified</status>
      <modifiedWord/>
      <trackRevisions>false</trackRevisions>
    </reviewItem>
    <reviewItem>
      <errorID>d46a17b5-407d-4060-9da0-931a55a4d524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1F73A08B</paraID>
      <start>0</start>
      <end>1</end>
      <status>unmodified</status>
      <modifiedWord/>
      <trackRevisions>false</trackRevisions>
    </reviewItem>
    <reviewItem>
      <errorID>ff086710-8c66-4570-a010-46f82cc15a85</errorID>
      <errorWord>法律、法规</errorWord>
      <group>L1_Word</group>
      <groupName>字词问题</groupName>
      <ability>L2_Typo</ability>
      <abilityName>字词错误</abilityName>
      <candidateList>
        <item>法律法规</item>
      </candidateList>
      <explain/>
      <paraID>5B0D3E43</paraID>
      <start>53</start>
      <end>58</end>
      <status>unmodified</status>
      <modifiedWord/>
      <trackRevisions>false</trackRevisions>
    </reviewItem>
    <reviewItem>
      <errorID>f8227b74-497a-4b0a-ab10-0d33ebfed70b</errorID>
      <errorWord>按《中华人民共和国</errorWord>
      <group>L1_Political</group>
      <groupName>政治性问题</groupName>
      <ability>L2_Unpolitical</ability>
      <abilityName>政治敏感错误</abilityName>
      <candidateList>
        <item>按照《中华人民共和国</item>
      </candidateList>
      <explain/>
      <paraID>1DE4AB54</paraID>
      <start>24</start>
      <end>33</end>
      <status>unmodified</status>
      <modifiedWord/>
      <trackRevisions>false</trackRevisions>
    </reviewItem>
    <reviewItem>
      <errorID>fa21c3cf-4465-474e-9274-036007303bf3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73623904</paraID>
      <start>0</start>
      <end>2</end>
      <status>unmodified</status>
      <modifiedWord/>
      <trackRevisions>false</trackRevisions>
    </reviewItem>
    <reviewItem>
      <errorID>325029a8-ba7a-4f06-b327-b8b5614ee4ee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31976192</paraID>
      <start>0</start>
      <end>2</end>
      <status>unmodified</status>
      <modifiedWord/>
      <trackRevisions>false</trackRevisions>
    </reviewItem>
    <reviewItem>
      <errorID>58063111-f570-4d67-878d-b474f02c42a8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1BA7C697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2c8a0b-0bae-412d-81b6-8f9e292760ae}">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56</Pages>
  <Words>238</Words>
  <Characters>431</Characters>
  <Lines>264</Lines>
  <Paragraphs>74</Paragraphs>
  <TotalTime>25</TotalTime>
  <ScaleCrop>false</ScaleCrop>
  <LinksUpToDate>false</LinksUpToDate>
  <CharactersWithSpaces>438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2025-04-26T23:42:00Z</dcterms:created>
  <dc:creator>86138</dc:creator>
  <cp:lastModifiedBy>莲</cp:lastModifiedBy>
  <cp:lastPrinted>2025-04-25T04:21:00Z</cp:lastPrinted>
  <dcterms:modified xsi:type="dcterms:W3CDTF">2026-07-06T05:57:49Z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920B31E7DA594A6AA68F5D1271D6A116_13</vt:lpwstr>
  </property>
  <property fmtid="{D5CDD505-2E9C-101B-9397-08002B2CF9AE}" pid="4" name="KSOTemplateDocerSaveRecord">
    <vt:lpwstr>eyJoZGlkIjoiNjM2N2UzMzk5NjFmM2U5MDU0NWY5OGYwODMxY2YzZGYiLCJ1c2VySWQiOiIyMTYwNzA0MTIifQ==</vt:lpwstr>
  </property>
</Properties>
</file>