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54"/>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t xml:space="preserve">靖江市政府采购项目</w:t>
      </w:r>
      <w:r/>
    </w:p>
    <w:p>
      <w:pPr>
        <w:pStyle w:val="895"/>
        <w:jc w:val="center"/>
        <w:rPr>
          <w:rFonts w:ascii="Arial" w:hAnsi="Arial" w:eastAsia="仿宋_GB2312"/>
          <w:color w:val="auto"/>
          <w:sz w:val="32"/>
          <w:highlight w:val="none"/>
        </w:rPr>
      </w:pPr>
      <w:r>
        <w:rPr>
          <w:rFonts w:ascii="Arial" w:hAnsi="Arial" w:eastAsia="仿宋_GB2312"/>
          <w:color w:val="auto"/>
          <w:sz w:val="32"/>
          <w:highlight w:val="none"/>
        </w:rPr>
      </w:r>
      <w:r/>
    </w:p>
    <w:p>
      <w:pPr>
        <w:pStyle w:val="954"/>
        <w:rPr>
          <w:color w:val="auto"/>
          <w:highlight w:val="none"/>
        </w:rPr>
      </w:pPr>
      <w:r>
        <w:rPr>
          <w:color w:val="auto"/>
          <w:highlight w:val="none"/>
        </w:rPr>
      </w:r>
      <w:r/>
    </w:p>
    <w:p>
      <w:pPr>
        <w:pStyle w:val="895"/>
        <w:jc w:val="center"/>
        <w:rPr>
          <w:rFonts w:ascii="Arial" w:hAnsi="Arial" w:eastAsia="仿宋_GB2312"/>
          <w:b/>
          <w:bCs/>
          <w:color w:val="auto"/>
          <w:sz w:val="84"/>
          <w:highlight w:val="none"/>
        </w:rPr>
      </w:pPr>
      <w:r>
        <w:rPr>
          <w:rFonts w:ascii="Arial" w:hAnsi="Arial" w:eastAsia="仿宋_GB2312"/>
          <w:b/>
          <w:bCs/>
          <w:color w:val="auto"/>
          <w:sz w:val="84"/>
          <w:highlight w:val="none"/>
        </w:rPr>
        <w:t xml:space="preserve">招标文件</w:t>
      </w:r>
      <w:r/>
    </w:p>
    <w:p>
      <w:pPr>
        <w:pStyle w:val="895"/>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895"/>
        <w:jc w:val="center"/>
        <w:rPr>
          <w:rFonts w:ascii="Arial" w:hAnsi="Arial" w:eastAsia="仿宋_GB2312"/>
          <w:b/>
          <w:bCs/>
          <w:color w:val="auto"/>
          <w:sz w:val="32"/>
          <w:highlight w:val="none"/>
        </w:rPr>
      </w:pPr>
      <w:r>
        <w:rPr>
          <w:rFonts w:hint="eastAsia" w:ascii="华文行楷" w:hAnsi="华文行楷" w:eastAsia="华文行楷" w:cs="华文行楷"/>
          <w:color w:val="auto"/>
          <w:sz w:val="24"/>
          <w:highlight w:val="none"/>
        </w:rPr>
        <mc:AlternateContent>
          <mc:Choice Requires="wpg">
            <w:drawing>
              <wp:inline xmlns:wp="http://schemas.openxmlformats.org/drawingml/2006/wordprocessingDrawing" distT="0" distB="0" distL="0" distR="0">
                <wp:extent cx="1419860" cy="1433195"/>
                <wp:effectExtent l="0" t="0" r="8890" b="14604"/>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6"/>
                        <a:stretch/>
                      </pic:blipFill>
                      <pic:spPr bwMode="auto">
                        <a:xfrm>
                          <a:off x="0" y="0"/>
                          <a:ext cx="1419860" cy="14331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1.8pt;height:112.8pt;mso-wrap-distance-left:0.0pt;mso-wrap-distance-top:0.0pt;mso-wrap-distance-right:0.0pt;mso-wrap-distance-bottom:0.0pt;" stroked="f">
                <v:path textboxrect="0,0,0,0"/>
                <v:imagedata r:id="rId26" o:title=""/>
              </v:shape>
            </w:pict>
          </mc:Fallback>
        </mc:AlternateContent>
      </w:r>
      <w:r/>
    </w:p>
    <w:p>
      <w:pPr>
        <w:pStyle w:val="895"/>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895"/>
        <w:ind w:left="-34"/>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left="2125" w:hanging="1841"/>
        <w:rPr>
          <w:rFonts w:hint="eastAsia" w:ascii="Arial" w:hAnsi="Arial" w:eastAsia="宋体"/>
          <w:b/>
          <w:bCs/>
          <w:color w:val="auto"/>
          <w:sz w:val="28"/>
          <w:szCs w:val="28"/>
          <w:highlight w:val="none"/>
          <w:lang w:val="en-GB" w:eastAsia="zh-CN"/>
        </w:rPr>
      </w:pPr>
      <w:r>
        <w:rPr>
          <w:rFonts w:ascii="Arial" w:hAnsi="Arial" w:eastAsia="仿宋_GB2312"/>
          <w:b/>
          <w:bCs/>
          <w:color w:val="auto"/>
          <w:sz w:val="28"/>
          <w:szCs w:val="28"/>
          <w:highlight w:val="none"/>
          <w:lang w:val="en-GB"/>
        </w:rPr>
        <w:t xml:space="preserve">项目名称：</w:t>
      </w:r>
      <w:bookmarkStart w:id="0" w:name="_Toc387685404"/>
      <w:r/>
      <w:bookmarkEnd w:id="0"/>
      <w:r/>
      <w:bookmarkStart w:id="1" w:name="_Toc387685485"/>
      <w:r/>
      <w:bookmarkEnd w:id="1"/>
      <w:r>
        <w:rPr>
          <w:rFonts w:hint="eastAsia" w:ascii="Arial" w:hAnsi="Arial" w:eastAsia="仿宋_GB2312"/>
          <w:b/>
          <w:bCs/>
          <w:color w:val="auto"/>
          <w:sz w:val="28"/>
          <w:szCs w:val="28"/>
          <w:highlight w:val="none"/>
        </w:rPr>
        <w:t xml:space="preserve">   </w:t>
      </w:r>
      <w:r>
        <w:rPr>
          <w:rFonts w:hint="eastAsia" w:ascii="Arial" w:hAnsi="Arial" w:eastAsia="宋体"/>
          <w:b/>
          <w:bCs/>
          <w:color w:val="auto"/>
          <w:sz w:val="24"/>
          <w:szCs w:val="24"/>
          <w:highlight w:val="none"/>
        </w:rPr>
        <w:t xml:space="preserve"> </w:t>
      </w:r>
      <w:r>
        <w:rPr>
          <w:rFonts w:hint="eastAsia" w:ascii="Arial" w:hAnsi="Arial" w:eastAsia="仿宋_GB2312"/>
          <w:b/>
          <w:bCs/>
          <w:color w:val="auto"/>
          <w:sz w:val="28"/>
          <w:szCs w:val="28"/>
          <w:highlight w:val="none"/>
          <w:lang w:val="en-GB" w:eastAsia="zh-CN"/>
        </w:rPr>
        <w:t xml:space="preserve">2026年下半年-2027年上半年新桥镇集镇区和生态湿地公园市政基础设施管护与零星维修项目</w:t>
      </w:r>
      <w:r/>
    </w:p>
    <w:p>
      <w:pPr>
        <w:pStyle w:val="895"/>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spacing w:line="360" w:lineRule="auto"/>
        <w:rPr>
          <w:rFonts w:hint="eastAsia" w:ascii="Arial" w:hAnsi="Arial" w:eastAsia="仿宋_GB2312"/>
          <w:b/>
          <w:bCs/>
          <w:color w:val="auto"/>
          <w:sz w:val="28"/>
          <w:szCs w:val="28"/>
          <w:highlight w:val="none"/>
          <w:lang w:val="en-GB" w:eastAsia="zh-CN"/>
        </w:rPr>
      </w:pPr>
      <w:r>
        <w:rPr>
          <w:rFonts w:ascii="Arial" w:hAnsi="Arial" w:eastAsia="仿宋_GB2312"/>
          <w:b/>
          <w:bCs/>
          <w:color w:val="auto"/>
          <w:sz w:val="28"/>
          <w:szCs w:val="28"/>
          <w:highlight w:val="none"/>
          <w:lang w:val="en-GB"/>
        </w:rPr>
        <w:t xml:space="preserve">项目编号：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eastAsia="zh-CN"/>
        </w:rPr>
        <w:t xml:space="preserve"> JSZC-321282032-CJZD-G2026-0020</w:t>
      </w:r>
      <w:r/>
    </w:p>
    <w:p>
      <w:pPr>
        <w:pStyle w:val="895"/>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spacing w:line="360" w:lineRule="auto"/>
        <w:tabs>
          <w:tab w:val="left" w:pos="7498" w:leader="none"/>
        </w:tabs>
        <w:rPr>
          <w:rFonts w:hint="eastAsia" w:ascii="Arial" w:hAnsi="Arial" w:eastAsia="宋体"/>
          <w:b/>
          <w:bCs/>
          <w:color w:val="auto"/>
          <w:sz w:val="28"/>
          <w:szCs w:val="28"/>
          <w:highlight w:val="none"/>
          <w:lang w:val="en-GB" w:eastAsia="zh-CN"/>
        </w:rPr>
      </w:pPr>
      <w:r>
        <w:rPr>
          <w:rFonts w:ascii="Arial" w:hAnsi="Arial" w:eastAsia="仿宋_GB2312"/>
          <w:b/>
          <w:bCs/>
          <w:color w:val="auto"/>
          <w:sz w:val="28"/>
          <w:szCs w:val="28"/>
          <w:highlight w:val="none"/>
          <w:lang w:val="en-GB"/>
        </w:rPr>
        <w:t xml:space="preserve">采 购 人：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eastAsia="zh-CN"/>
        </w:rPr>
        <w:t xml:space="preserve">靖江市新桥镇人民政府</w:t>
      </w:r>
      <w:r>
        <w:rPr>
          <w:rFonts w:hint="eastAsia" w:ascii="Arial" w:hAnsi="Arial" w:eastAsia="仿宋_GB2312"/>
          <w:b/>
          <w:bCs/>
          <w:color w:val="auto"/>
          <w:sz w:val="28"/>
          <w:szCs w:val="28"/>
          <w:highlight w:val="none"/>
          <w:lang w:val="en-GB" w:eastAsia="zh-CN"/>
        </w:rPr>
        <w:tab/>
      </w:r>
      <w:r/>
    </w:p>
    <w:p>
      <w:pPr>
        <w:pStyle w:val="895"/>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rPr>
          <w:rFonts w:ascii="Arial" w:hAnsi="Arial" w:eastAsia="仿宋_GB2312"/>
          <w:b/>
          <w:bCs/>
          <w:color w:val="auto"/>
          <w:sz w:val="32"/>
          <w:highlight w:val="none"/>
          <w:lang w:val="en-GB"/>
        </w:rPr>
      </w:pPr>
      <w:r>
        <w:rPr>
          <w:rFonts w:ascii="Arial" w:hAnsi="Arial" w:eastAsia="仿宋_GB2312"/>
          <w:b/>
          <w:bCs/>
          <w:color w:val="auto"/>
          <w:sz w:val="28"/>
          <w:szCs w:val="28"/>
          <w:highlight w:val="none"/>
          <w:lang w:val="en-GB"/>
        </w:rPr>
        <w:t xml:space="preserve">采购代理机构：</w:t>
      </w:r>
      <w:r>
        <w:rPr>
          <w:rFonts w:hint="eastAsia" w:ascii="Arial" w:hAnsi="Arial" w:eastAsia="仿宋_GB2312"/>
          <w:b/>
          <w:bCs/>
          <w:color w:val="auto"/>
          <w:sz w:val="28"/>
          <w:szCs w:val="28"/>
          <w:highlight w:val="none"/>
          <w:lang w:val="en-GB"/>
        </w:rPr>
        <w:t xml:space="preserve">江苏澄建正达工程项目管理有限公司</w:t>
      </w:r>
      <w:r/>
    </w:p>
    <w:p>
      <w:pPr>
        <w:pStyle w:val="895"/>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954"/>
        <w:rPr>
          <w:color w:val="auto"/>
          <w:highlight w:val="none"/>
          <w:lang w:val="en-GB"/>
        </w:rPr>
      </w:pPr>
      <w:r>
        <w:rPr>
          <w:color w:val="auto"/>
          <w:highlight w:val="none"/>
          <w:lang w:val="en-GB"/>
        </w:rPr>
      </w:r>
      <w:r/>
    </w:p>
    <w:p>
      <w:pPr>
        <w:pStyle w:val="895"/>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t xml:space="preserve">发布日期：</w:t>
      </w:r>
      <w:r>
        <w:rPr>
          <w:rFonts w:hint="eastAsia" w:ascii="Arial" w:hAnsi="Arial" w:eastAsia="仿宋_GB2312"/>
          <w:b/>
          <w:bCs/>
          <w:color w:val="auto"/>
          <w:sz w:val="24"/>
          <w:highlight w:val="none"/>
        </w:rPr>
        <w:t xml:space="preserve">2026</w:t>
      </w:r>
      <w:r>
        <w:rPr>
          <w:rFonts w:ascii="Arial" w:hAnsi="Arial" w:eastAsia="仿宋_GB2312"/>
          <w:b/>
          <w:bCs/>
          <w:color w:val="auto"/>
          <w:sz w:val="24"/>
          <w:highlight w:val="none"/>
          <w:lang w:val="en-GB"/>
        </w:rPr>
        <w:t xml:space="preserve">年</w:t>
      </w:r>
      <w:r>
        <w:rPr>
          <w:rFonts w:hint="eastAsia" w:ascii="Arial" w:hAnsi="Arial" w:eastAsia="仿宋_GB2312"/>
          <w:b/>
          <w:bCs/>
          <w:color w:val="auto"/>
          <w:sz w:val="24"/>
          <w:highlight w:val="none"/>
          <w:lang w:val="en-US" w:eastAsia="zh-CN"/>
        </w:rPr>
        <w:t xml:space="preserve">7</w:t>
      </w:r>
      <w:r>
        <w:rPr>
          <w:rFonts w:ascii="Arial" w:hAnsi="Arial" w:eastAsia="仿宋_GB2312"/>
          <w:b/>
          <w:bCs/>
          <w:color w:val="auto"/>
          <w:sz w:val="24"/>
          <w:highlight w:val="none"/>
          <w:lang w:val="en-GB"/>
        </w:rPr>
        <w:t xml:space="preserve">月</w:t>
      </w:r>
      <w:r/>
    </w:p>
    <w:p>
      <w:pPr>
        <w:pStyle w:val="955"/>
        <w:rPr>
          <w:color w:val="auto"/>
          <w:highlight w:val="none"/>
          <w:lang w:val="en-GB"/>
        </w:rPr>
      </w:pPr>
      <w:r>
        <w:rPr>
          <w:color w:val="auto"/>
          <w:highlight w:val="none"/>
          <w:lang w:val="en-GB"/>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097"/>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097"/>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2575"/>
                <wp:effectExtent l="0" t="0" r="9525" b="952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03"/>
          <w:rFonts w:hint="eastAsia" w:ascii="仿宋" w:hAnsi="仿宋" w:eastAsia="仿宋" w:cs="仿宋"/>
          <w:color w:val="auto"/>
          <w:spacing w:val="1"/>
          <w:sz w:val="24"/>
          <w:szCs w:val="24"/>
          <w:highlight w:val="none"/>
        </w:rPr>
        <w:t xml:space="preserve">http://www.ccgp-jiangsu.gov.cn/jiangsu/paying.html</w:t>
      </w:r>
      <w:r>
        <w:rPr>
          <w:rStyle w:val="1103"/>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03"/>
          <w:rFonts w:hint="eastAsia" w:ascii="仿宋" w:hAnsi="仿宋" w:eastAsia="仿宋" w:cs="仿宋"/>
          <w:color w:val="auto"/>
          <w:spacing w:val="1"/>
          <w:sz w:val="24"/>
          <w:szCs w:val="24"/>
          <w:highlight w:val="none"/>
        </w:rPr>
        <w:t xml:space="preserve">https://www.crcrfsp.com/</w:t>
      </w:r>
      <w:r>
        <w:rPr>
          <w:rStyle w:val="1103"/>
          <w:rFonts w:hint="eastAsia" w:ascii="仿宋" w:hAnsi="仿宋" w:eastAsia="仿宋" w:cs="仿宋"/>
          <w:color w:val="auto"/>
          <w:spacing w:val="1"/>
          <w:sz w:val="24"/>
          <w:szCs w:val="24"/>
          <w:highlight w:val="none"/>
        </w:rPr>
        <w:fldChar w:fldCharType="end"/>
      </w:r>
      <w:r/>
    </w:p>
    <w:p>
      <w:pPr>
        <w:pStyle w:val="1097"/>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10"/>
          <w:rFonts w:hint="eastAsia" w:ascii="仿宋" w:hAnsi="仿宋" w:eastAsia="仿宋" w:cs="仿宋"/>
          <w:color w:val="auto"/>
          <w:sz w:val="24"/>
          <w:szCs w:val="24"/>
          <w:highlight w:val="none"/>
          <w:shd w:val="clear" w:color="auto" w:fill="ffffff"/>
        </w:rPr>
        <w:t xml:space="preserve">苏采云系统操作手册（供应商）</w:t>
      </w:r>
      <w:r>
        <w:rPr>
          <w:rStyle w:val="1110"/>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110"/>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10"/>
          <w:rFonts w:hint="eastAsia" w:ascii="仿宋" w:hAnsi="仿宋" w:eastAsia="仿宋" w:cs="仿宋"/>
          <w:color w:val="auto"/>
          <w:sz w:val="24"/>
          <w:szCs w:val="24"/>
          <w:highlight w:val="none"/>
          <w:shd w:val="clear" w:color="auto" w:fill="ffffff"/>
        </w:rPr>
        <w:t xml:space="preserve">http://czj.taizhou.gov.cn/col/col61762/index.html</w:t>
      </w:r>
      <w:r>
        <w:rPr>
          <w:rStyle w:val="1110"/>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100"/>
        <w:ind w:left="-102" w:firstLine="480"/>
        <w:spacing w:after="0" w:line="360" w:lineRule="exact"/>
        <w:rPr>
          <w:rFonts w:ascii="仿宋" w:hAnsi="仿宋" w:eastAsia="仿宋" w:cs="仿宋"/>
          <w:color w:val="auto"/>
          <w:sz w:val="24"/>
          <w:highlight w:val="none"/>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1037"/>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100"/>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1034"/>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34"/>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100"/>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sz w:val="24"/>
          <w:highlight w:val="none"/>
        </w:rPr>
      </w:r>
      <w:r/>
    </w:p>
    <w:p>
      <w:pPr>
        <w:pStyle w:val="895"/>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895"/>
        <w:ind w:firstLine="480"/>
        <w:rPr>
          <w:color w:val="auto"/>
          <w:sz w:val="24"/>
          <w:highlight w:val="none"/>
        </w:rPr>
      </w:pPr>
      <w:r>
        <w:rPr>
          <w:color w:val="auto"/>
          <w:sz w:val="24"/>
          <w:highlight w:val="none"/>
        </w:rPr>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895"/>
        <w:ind w:firstLine="480"/>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955"/>
        <w:rPr>
          <w:color w:val="auto"/>
          <w:highlight w:val="none"/>
        </w:rPr>
      </w:pPr>
      <w:r>
        <w:rPr>
          <w:color w:val="auto"/>
          <w:highlight w:val="none"/>
        </w:rPr>
      </w:r>
      <w:r/>
    </w:p>
    <w:p>
      <w:pPr>
        <w:pStyle w:val="895"/>
        <w:rPr>
          <w:color w:val="auto"/>
          <w:sz w:val="24"/>
          <w:highlight w:val="none"/>
        </w:rPr>
      </w:pPr>
      <w:r>
        <w:rPr>
          <w:color w:val="auto"/>
          <w:sz w:val="24"/>
          <w:highlight w:val="none"/>
        </w:rPr>
      </w:r>
      <w:r/>
    </w:p>
    <w:p>
      <w:pPr>
        <w:pStyle w:val="955"/>
        <w:rPr>
          <w:color w:val="auto"/>
          <w:highlight w:val="none"/>
        </w:rPr>
      </w:pPr>
      <w:r>
        <w:rPr>
          <w:color w:val="auto"/>
          <w:highlight w:val="none"/>
        </w:rPr>
      </w:r>
      <w:r/>
    </w:p>
    <w:p>
      <w:pPr>
        <w:pStyle w:val="955"/>
        <w:rPr>
          <w:color w:val="auto"/>
          <w:highlight w:val="none"/>
        </w:rPr>
      </w:pPr>
      <w:r>
        <w:rPr>
          <w:color w:val="auto"/>
          <w:highlight w:val="none"/>
        </w:rPr>
      </w:r>
      <w:r/>
    </w:p>
    <w:p>
      <w:pPr>
        <w:pStyle w:val="895"/>
        <w:rPr>
          <w:color w:val="auto"/>
          <w:sz w:val="24"/>
          <w:highlight w:val="none"/>
        </w:rPr>
      </w:pPr>
      <w:r>
        <w:rPr>
          <w:color w:val="auto"/>
          <w:sz w:val="24"/>
          <w:highlight w:val="none"/>
        </w:rPr>
      </w:r>
      <w:r/>
    </w:p>
    <w:p>
      <w:pPr>
        <w:pStyle w:val="955"/>
        <w:rPr>
          <w:color w:val="auto"/>
          <w:highlight w:val="none"/>
        </w:rPr>
      </w:pPr>
      <w:r>
        <w:rPr>
          <w:color w:val="auto"/>
          <w:highlight w:val="none"/>
        </w:rPr>
      </w:r>
      <w:r/>
    </w:p>
    <w:p>
      <w:pPr>
        <w:pStyle w:val="895"/>
        <w:ind w:firstLine="480"/>
        <w:jc w:val="center"/>
        <w:rPr>
          <w:color w:val="auto"/>
          <w:sz w:val="24"/>
          <w:highlight w:val="none"/>
        </w:rPr>
      </w:pPr>
      <w:r>
        <w:rPr>
          <w:color w:val="auto"/>
          <w:sz w:val="24"/>
          <w:highlight w:val="none"/>
        </w:rPr>
      </w:r>
      <w:r/>
    </w:p>
    <w:p>
      <w:pPr>
        <w:pStyle w:val="895"/>
        <w:rPr>
          <w:color w:val="auto"/>
          <w:highlight w:val="none"/>
        </w:rPr>
      </w:pPr>
      <w:r>
        <w:rPr>
          <w:color w:val="auto"/>
          <w:highlight w:val="none"/>
        </w:rPr>
      </w:r>
      <w:r/>
    </w:p>
    <w:p>
      <w:pPr>
        <w:pStyle w:val="1268"/>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bookmarkStart w:id="2" w:name="_Toc35393789"/>
      <w:r/>
      <w:bookmarkStart w:id="3" w:name="_Toc28359001"/>
      <w:r>
        <w:rPr>
          <w:rFonts w:hint="eastAsia" w:ascii="仿宋" w:hAnsi="仿宋" w:eastAsia="仿宋"/>
          <w:bCs/>
          <w:color w:val="auto"/>
          <w:sz w:val="28"/>
          <w:szCs w:val="28"/>
          <w:highlight w:val="none"/>
          <w:lang w:val="en-GB" w:eastAsia="zh-CN"/>
        </w:rPr>
        <w:t xml:space="preserve">2026年下半年-2027年上半年新桥镇集镇区和生态湿地公园市政基础设施管护与零星维修项目</w:t>
      </w:r>
      <w:r>
        <w:rPr>
          <w:rFonts w:ascii="仿宋" w:hAnsi="仿宋" w:eastAsia="仿宋"/>
          <w:color w:val="auto"/>
          <w:sz w:val="28"/>
          <w:szCs w:val="28"/>
          <w:highlight w:val="none"/>
        </w:rPr>
        <w:t xml:space="preserve">招标公告</w:t>
      </w:r>
      <w:bookmarkEnd w:id="2"/>
      <w:r/>
      <w:bookmarkEnd w:id="3"/>
      <w:r/>
      <w:r/>
    </w:p>
    <w:p>
      <w:pPr>
        <w:pStyle w:val="895"/>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江苏澄建正达工程项目管理有限公司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靖江市新桥镇人民政府</w:t>
      </w:r>
      <w:r>
        <w:rPr>
          <w:rFonts w:ascii="仿宋" w:hAnsi="仿宋" w:eastAsia="仿宋"/>
          <w:color w:val="auto"/>
          <w:sz w:val="24"/>
          <w:highlight w:val="none"/>
          <w:lang w:val="zh-CN"/>
        </w:rPr>
        <w:t xml:space="preserve">委托对</w:t>
      </w:r>
      <w:r>
        <w:rPr>
          <w:rFonts w:hint="eastAsia" w:ascii="仿宋" w:hAnsi="仿宋" w:eastAsia="仿宋"/>
          <w:color w:val="auto"/>
          <w:sz w:val="24"/>
          <w:highlight w:val="none"/>
          <w:lang w:val="zh-CN"/>
        </w:rPr>
        <w:t xml:space="preserve">2026年下半年-2027年上半年新桥镇集镇区和生态湿地公园市政基础设施管护与零星维修项目</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w:t>
      </w:r>
      <w:r>
        <w:rPr>
          <w:rFonts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27</w:t>
      </w:r>
      <w:r>
        <w:rPr>
          <w:rFonts w:ascii="仿宋" w:hAnsi="仿宋" w:eastAsia="仿宋"/>
          <w:color w:val="auto"/>
          <w:sz w:val="24"/>
          <w:highlight w:val="none"/>
          <w:lang w:val="zh-CN"/>
        </w:rPr>
        <w:t xml:space="preserve">日</w:t>
      </w:r>
      <w:r>
        <w:rPr>
          <w:rFonts w:ascii="仿宋" w:hAnsi="仿宋" w:eastAsia="仿宋"/>
          <w:color w:val="auto"/>
          <w:sz w:val="24"/>
          <w:highlight w:val="none"/>
        </w:rPr>
        <w:t xml:space="preserve">9</w:t>
      </w:r>
      <w:r>
        <w:rPr>
          <w:rFonts w:ascii="仿宋" w:hAnsi="仿宋" w:eastAsia="仿宋"/>
          <w:color w:val="auto"/>
          <w:sz w:val="24"/>
          <w:highlight w:val="none"/>
          <w:lang w:val="zh-CN"/>
        </w:rPr>
        <w:t xml:space="preserve">时</w:t>
      </w:r>
      <w:r>
        <w:rPr>
          <w:rFonts w:ascii="仿宋" w:hAnsi="仿宋" w:eastAsia="仿宋"/>
          <w:color w:val="auto"/>
          <w:sz w:val="24"/>
          <w:highlight w:val="none"/>
        </w:rPr>
        <w:t xml:space="preserve">0</w:t>
      </w:r>
      <w:r>
        <w:rPr>
          <w:rFonts w:ascii="仿宋" w:hAnsi="仿宋" w:eastAsia="仿宋"/>
          <w:color w:val="auto"/>
          <w:sz w:val="24"/>
          <w:highlight w:val="none"/>
          <w:lang w:val="zh-CN"/>
        </w:rPr>
        <w:t xml:space="preserve">0分</w:t>
      </w:r>
      <w:r>
        <w:rPr>
          <w:rFonts w:ascii="仿宋" w:hAnsi="仿宋" w:eastAsia="仿宋"/>
          <w:color w:val="auto"/>
          <w:sz w:val="24"/>
          <w:highlight w:val="none"/>
          <w:lang w:val="zh-CN"/>
        </w:rPr>
        <w:t xml:space="preserve">（北京时间）前递交投标文件（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269"/>
        <w:ind w:firstLine="472"/>
        <w:spacing w:before="0" w:after="0" w:line="300" w:lineRule="auto"/>
        <w:rPr>
          <w:rFonts w:ascii="仿宋" w:hAnsi="仿宋" w:eastAsia="仿宋"/>
          <w:bCs w:val="0"/>
          <w:color w:val="auto"/>
          <w:sz w:val="24"/>
          <w:szCs w:val="24"/>
          <w:highlight w:val="none"/>
          <w:lang w:val="zh-CN"/>
        </w:rPr>
      </w:pPr>
      <w:r/>
      <w:bookmarkStart w:id="4" w:name="_Toc35393790"/>
      <w:r/>
      <w:bookmarkStart w:id="5" w:name="_Toc35393621"/>
      <w:r/>
      <w:bookmarkStart w:id="6" w:name="_Toc28359079"/>
      <w:r/>
      <w:bookmarkStart w:id="7" w:name="_Hlk24379207"/>
      <w:r/>
      <w:bookmarkStart w:id="8" w:name="_Toc28359002"/>
      <w:r>
        <w:rPr>
          <w:rFonts w:ascii="仿宋" w:hAnsi="仿宋" w:eastAsia="仿宋"/>
          <w:bCs w:val="0"/>
          <w:color w:val="auto"/>
          <w:sz w:val="24"/>
          <w:szCs w:val="24"/>
          <w:highlight w:val="none"/>
          <w:lang w:val="zh-CN"/>
        </w:rPr>
        <w:t xml:space="preserve">一、项目基本情况</w:t>
      </w:r>
      <w:bookmarkEnd w:id="4"/>
      <w:r/>
      <w:bookmarkEnd w:id="5"/>
      <w:r/>
      <w:bookmarkEnd w:id="6"/>
      <w:r/>
      <w:bookmarkEnd w:id="7"/>
      <w:r/>
      <w:bookmarkEnd w:id="8"/>
      <w:r/>
      <w:r/>
    </w:p>
    <w:p>
      <w:pPr>
        <w:ind w:firstLine="480"/>
        <w:spacing w:line="300" w:lineRule="auto"/>
        <w:rPr>
          <w:rFonts w:ascii="仿宋" w:hAnsi="仿宋" w:cs="仿宋"/>
          <w:bCs/>
          <w:color w:val="auto"/>
          <w:sz w:val="24"/>
          <w:highlight w:val="none"/>
        </w:rPr>
      </w:pPr>
      <w:r/>
      <w:bookmarkStart w:id="9" w:name="_Toc28359003"/>
      <w:r/>
      <w:bookmarkStart w:id="10" w:name="_Toc28359080"/>
      <w:r/>
      <w:bookmarkStart w:id="11" w:name="_Toc35393791"/>
      <w:r/>
      <w:bookmarkStart w:id="12" w:name="_Toc35393622"/>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color w:val="auto"/>
          <w:spacing w:val="0"/>
          <w:sz w:val="21"/>
          <w:szCs w:val="21"/>
          <w:highlight w:val="none"/>
          <w:shd w:val="clear" w:color="auto" w:fill="ffffff"/>
        </w:rPr>
        <w:t xml:space="preserve">JSZC-321282032-CJZD-G2026-0020</w:t>
      </w:r>
      <w:r>
        <w:rPr>
          <w:rFonts w:hint="eastAsia" w:ascii="仿宋" w:hAnsi="仿宋" w:eastAsia="仿宋" w:cs="仿宋"/>
          <w:bCs/>
          <w:color w:val="auto"/>
          <w:sz w:val="24"/>
          <w:highlight w:val="none"/>
          <w:lang w:val="zh-CN"/>
        </w:rPr>
        <w:t xml:space="preserve">   </w:t>
      </w:r>
      <w:r/>
    </w:p>
    <w:p>
      <w:pPr>
        <w:numPr>
          <w:ilvl w:val="0"/>
          <w:numId w:val="0"/>
        </w:numPr>
        <w:ind w:firstLine="480"/>
        <w:spacing w:line="300" w:lineRule="auto"/>
        <w:rPr>
          <w:rFonts w:ascii="仿宋" w:hAnsi="仿宋" w:eastAsia="仿宋" w:cs="仿宋"/>
          <w:color w:val="auto"/>
          <w:sz w:val="24"/>
          <w:highlight w:val="none"/>
          <w:lang w:val="en-GB"/>
        </w:rPr>
      </w:pPr>
      <w:r>
        <w:rPr>
          <w:rFonts w:hint="default" w:ascii="仿宋" w:hAnsi="仿宋" w:eastAsia="仿宋" w:cs="仿宋"/>
          <w:color w:val="auto"/>
          <w:sz w:val="24"/>
          <w:highlight w:val="none"/>
          <w:lang w:val="en-GB" w:eastAsia="zh-CN" w:bidi="ar-SA"/>
        </w:rPr>
        <w:t xml:space="preserve">2、</w:t>
      </w:r>
      <w:r>
        <w:rPr>
          <w:rFonts w:hint="eastAsia" w:ascii="仿宋" w:hAnsi="仿宋" w:eastAsia="仿宋" w:cs="仿宋"/>
          <w:color w:val="auto"/>
          <w:sz w:val="24"/>
          <w:highlight w:val="none"/>
          <w:lang w:val="zh-CN"/>
        </w:rPr>
        <w:t xml:space="preserve">项目名称：</w:t>
      </w:r>
      <w:r>
        <w:rPr>
          <w:rFonts w:hint="eastAsia" w:ascii="仿宋" w:hAnsi="仿宋" w:eastAsia="仿宋" w:cs="仿宋"/>
          <w:color w:val="auto"/>
          <w:sz w:val="24"/>
          <w:highlight w:val="none"/>
          <w:lang w:val="en-GB" w:eastAsia="zh-CN"/>
        </w:rPr>
        <w:t xml:space="preserve">2026年下半年-2027年上半年新桥镇集镇区和生态湿地公园市政基础设施管护与零星维修项目</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预算金额：</w:t>
      </w:r>
      <w:r>
        <w:rPr>
          <w:rFonts w:hint="eastAsia" w:ascii="仿宋" w:hAnsi="仿宋" w:eastAsia="仿宋" w:cs="仿宋"/>
          <w:color w:val="auto"/>
          <w:sz w:val="24"/>
          <w:highlight w:val="none"/>
          <w:lang w:val="en-US" w:eastAsia="zh-CN"/>
        </w:rPr>
        <w:t xml:space="preserve">102</w:t>
      </w:r>
      <w:r>
        <w:rPr>
          <w:rFonts w:hint="eastAsia" w:ascii="仿宋" w:hAnsi="仿宋" w:eastAsia="仿宋" w:cs="仿宋"/>
          <w:color w:val="auto"/>
          <w:sz w:val="24"/>
          <w:highlight w:val="none"/>
          <w:lang w:val="zh-CN"/>
        </w:rPr>
        <w:t xml:space="preserve">万元</w:t>
      </w:r>
      <w:r/>
    </w:p>
    <w:p>
      <w:pPr>
        <w:numPr>
          <w:ilvl w:val="0"/>
          <w:numId w:val="0"/>
        </w:numPr>
        <w:ind w:firstLine="480"/>
        <w:spacing w:line="300" w:lineRule="auto"/>
        <w:tabs>
          <w:tab w:val="left" w:pos="470"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bidi="ar-SA"/>
        </w:rPr>
        <w:t xml:space="preserve">4</w:t>
      </w:r>
      <w:r>
        <w:rPr>
          <w:rFonts w:hint="default"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102万元，本项目采用固定单价让利招标，报价时按要求填写已标价工程量清单中固定单价的投标优惠率（下浮率），最终按实际工程量根据中标优惠率按实结算。固定单价最低下浮5%，所有投标人的报价优惠率（下浮率）不得低于5%，否则为无效标。</w:t>
      </w:r>
      <w:r/>
    </w:p>
    <w:p>
      <w:pPr>
        <w:ind w:firstLine="480"/>
        <w:spacing w:line="30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zh-CN"/>
        </w:rPr>
        <w:t xml:space="preserve">5、</w:t>
      </w:r>
      <w:r>
        <w:rPr>
          <w:rFonts w:hint="eastAsia" w:ascii="仿宋" w:hAnsi="仿宋" w:eastAsia="仿宋" w:cs="仿宋"/>
          <w:color w:val="auto"/>
          <w:sz w:val="24"/>
          <w:highlight w:val="none"/>
          <w:lang w:val="zh-CN"/>
        </w:rPr>
        <w:t xml:space="preserve">服 务 期：</w:t>
      </w:r>
      <w:r>
        <w:rPr>
          <w:rFonts w:hint="eastAsia" w:ascii="仿宋" w:hAnsi="仿宋" w:eastAsia="仿宋" w:cs="仿宋"/>
          <w:color w:val="auto"/>
          <w:sz w:val="24"/>
          <w:highlight w:val="none"/>
          <w:lang w:val="en-US" w:eastAsia="zh-CN"/>
        </w:rPr>
        <w:t xml:space="preserve">365日历天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采购需求：对集镇区和生态湿地公园部分市政设施（包括但不限于井盖、护栏、路牙、侧石、步行砖、景观小品、灯杆、公共停车场、公交站台、管道临时疏通等）巡查与维修以及12345工单反映的临时应急处置配合工作。详细采购需求见采购文件。</w:t>
      </w:r>
      <w:r/>
    </w:p>
    <w:p>
      <w:pPr>
        <w:pStyle w:val="126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color w:val="auto"/>
          <w:sz w:val="24"/>
          <w:highlight w:val="none"/>
          <w:lang w:val="zh-CN"/>
        </w:rPr>
      </w:pPr>
      <w:r/>
      <w:bookmarkStart w:id="13" w:name="_Toc28359004"/>
      <w:r/>
      <w:bookmarkStart w:id="14" w:name="_Toc28359081"/>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rPr>
      </w:pPr>
      <w:r/>
      <w:bookmarkStart w:id="15" w:name="_Toc35393623"/>
      <w:r/>
      <w:bookmarkStart w:id="16" w:name="_Toc35393792"/>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s="仿宋"/>
          <w:color w:val="auto"/>
          <w:sz w:val="24"/>
          <w:highlight w:val="none"/>
          <w:lang w:val="zh-CN"/>
        </w:rPr>
        <w:t xml:space="preserve">落实政府采购政策需满足的资格要求：</w:t>
      </w:r>
      <w:r>
        <w:rPr>
          <w:rFonts w:hint="eastAsia" w:ascii="仿宋" w:hAnsi="仿宋" w:eastAsia="仿宋" w:cs="仿宋"/>
          <w:color w:val="auto"/>
          <w:sz w:val="24"/>
          <w:highlight w:val="none"/>
        </w:rPr>
        <w:t xml:space="preserve">本项目仅面向</w:t>
      </w:r>
      <w:r>
        <w:rPr>
          <w:rFonts w:hint="eastAsia" w:ascii="仿宋" w:hAnsi="仿宋" w:eastAsia="仿宋" w:cs="仿宋"/>
          <w:color w:val="auto"/>
          <w:sz w:val="24"/>
          <w:highlight w:val="none"/>
          <w:lang w:val="zh-CN"/>
        </w:rPr>
        <w:t xml:space="preserve">中小微企业（监狱企业、残疾人福利性单位</w:t>
      </w:r>
      <w:r>
        <w:rPr>
          <w:rFonts w:hint="eastAsia" w:ascii="仿宋" w:hAnsi="仿宋" w:eastAsia="仿宋" w:cs="仿宋"/>
          <w:color w:val="auto"/>
          <w:sz w:val="24"/>
          <w:highlight w:val="none"/>
        </w:rPr>
        <w:t xml:space="preserve">视同中小微企业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color w:val="auto"/>
          <w:sz w:val="24"/>
          <w:highlight w:val="none"/>
        </w:rPr>
        <w:t xml:space="preserve">。</w:t>
      </w: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注：中小微企业划分标准参照工信部联企业[2011]300号文规定，本项目采购标的所属行业为</w:t>
      </w:r>
      <w:r>
        <w:rPr>
          <w:rFonts w:hint="eastAsia" w:ascii="仿宋" w:hAnsi="仿宋" w:eastAsia="仿宋"/>
          <w:b/>
          <w:color w:val="auto"/>
          <w:sz w:val="24"/>
          <w:highlight w:val="none"/>
          <w:lang w:val="zh-CN"/>
        </w:rPr>
        <w:t xml:space="preserve">“建筑业”</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以上政策不重复享受。</w:t>
      </w:r>
      <w:r/>
    </w:p>
    <w:p>
      <w:pPr>
        <w:pStyle w:val="895"/>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895"/>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95"/>
        <w:ind w:firstLine="480"/>
        <w:spacing w:line="300" w:lineRule="auto"/>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6、</w:t>
      </w:r>
      <w:r>
        <w:rPr>
          <w:rFonts w:hint="eastAsia" w:ascii="仿宋" w:hAnsi="仿宋" w:eastAsia="仿宋" w:cs="仿宋"/>
          <w:bCs/>
          <w:color w:val="auto"/>
          <w:sz w:val="24"/>
          <w:highlight w:val="none"/>
          <w:lang w:val="zh-CN"/>
        </w:rPr>
        <w:t xml:space="preserve">供应商的特定资格要求：</w:t>
      </w:r>
      <w:r/>
    </w:p>
    <w:p>
      <w:pPr>
        <w:pStyle w:val="895"/>
        <w:ind w:firstLine="480"/>
        <w:spacing w:line="30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6.1供应商具有有效的建设行政主管部门颁发的[市政公用工程]施工总承包三级（含）以上资质；具备有效的施工企业安全生产许可证；</w:t>
      </w:r>
      <w:r/>
    </w:p>
    <w:p>
      <w:pPr>
        <w:pStyle w:val="895"/>
        <w:ind w:firstLine="480"/>
        <w:spacing w:line="30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6.2项目负责人：拟派项目负责人须具备[市政公用工程]二级（含）以上建造师及在有效期内且具有行政主管部门颁发的有效的《安全生产考核合格证》（B证）；须具有在供应商处缴纳近三个月任意一个月的社保证明；如退体人员(不超过65岁)提供退休证明和劳动合同，且无在建工程（提供无在建承诺函，格式自拟）。</w:t>
      </w:r>
      <w:r/>
    </w:p>
    <w:p>
      <w:pPr>
        <w:pStyle w:val="895"/>
        <w:ind w:firstLine="480"/>
        <w:spacing w:line="300" w:lineRule="auto"/>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6.3供应商资质（本项目所需企业资质）不得在资质动态核查中显示不合格，查询网址如下：https://entq.jsszfhcxjstzhfwpt.com:12443/ms/admin/#/open/dthc-list）。</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w:t>
      </w:r>
      <w:r>
        <w:rPr>
          <w:rFonts w:ascii="仿宋" w:hAnsi="仿宋" w:eastAsia="仿宋"/>
          <w:bCs/>
          <w:color w:val="auto"/>
          <w:sz w:val="24"/>
          <w:highlight w:val="none"/>
        </w:rPr>
        <w:t xml:space="preserve">本项目</w:t>
      </w:r>
      <w:r>
        <w:rPr>
          <w:rFonts w:hint="eastAsia" w:ascii="仿宋" w:hAnsi="仿宋" w:eastAsia="仿宋"/>
          <w:bCs/>
          <w:color w:val="auto"/>
          <w:sz w:val="24"/>
          <w:highlight w:val="none"/>
        </w:rPr>
        <w:t xml:space="preserve">不</w:t>
      </w:r>
      <w:r>
        <w:rPr>
          <w:rFonts w:ascii="仿宋" w:hAnsi="仿宋" w:eastAsia="仿宋"/>
          <w:bCs/>
          <w:color w:val="auto"/>
          <w:sz w:val="24"/>
          <w:highlight w:val="none"/>
        </w:rPr>
        <w:t xml:space="preserve">接受联合体投标。</w:t>
      </w:r>
      <w:r/>
    </w:p>
    <w:p>
      <w:pPr>
        <w:pStyle w:val="126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13"/>
      <w:r/>
      <w:bookmarkEnd w:id="14"/>
      <w:r/>
      <w:bookmarkEnd w:id="15"/>
      <w:r/>
      <w:bookmarkEnd w:id="16"/>
      <w:r/>
      <w:r/>
    </w:p>
    <w:p>
      <w:pPr>
        <w:pStyle w:val="895"/>
        <w:ind w:firstLine="480"/>
        <w:spacing w:line="300" w:lineRule="auto"/>
        <w:rPr>
          <w:rFonts w:ascii="仿宋" w:hAnsi="仿宋" w:eastAsia="仿宋"/>
          <w:color w:val="auto"/>
          <w:sz w:val="24"/>
          <w:highlight w:val="none"/>
          <w:lang w:val="zh-CN"/>
        </w:rPr>
      </w:pPr>
      <w:r/>
      <w:bookmarkStart w:id="17" w:name="_Toc28359005"/>
      <w:r/>
      <w:bookmarkStart w:id="18" w:name="_Toc28359082"/>
      <w:r/>
      <w:bookmarkStart w:id="19" w:name="_Toc35393793"/>
      <w:r/>
      <w:bookmarkStart w:id="20" w:name="_Toc35393624"/>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10</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26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17"/>
      <w:r/>
      <w:bookmarkEnd w:id="18"/>
      <w:r>
        <w:rPr>
          <w:rFonts w:ascii="仿宋" w:hAnsi="仿宋" w:eastAsia="仿宋"/>
          <w:bCs w:val="0"/>
          <w:color w:val="auto"/>
          <w:sz w:val="24"/>
          <w:szCs w:val="24"/>
          <w:highlight w:val="none"/>
          <w:lang w:val="zh-CN"/>
        </w:rPr>
        <w:t xml:space="preserve">截止时间、开标时间和地点</w:t>
      </w:r>
      <w:bookmarkEnd w:id="19"/>
      <w:r/>
      <w:bookmarkEnd w:id="20"/>
      <w:r/>
      <w:r/>
    </w:p>
    <w:p>
      <w:pPr>
        <w:pStyle w:val="895"/>
        <w:ind w:firstLine="480"/>
        <w:spacing w:line="300" w:lineRule="auto"/>
        <w:rPr>
          <w:rFonts w:ascii="仿宋" w:hAnsi="仿宋" w:eastAsia="仿宋"/>
          <w:color w:val="auto"/>
          <w:sz w:val="24"/>
          <w:highlight w:val="none"/>
          <w:lang w:val="zh-CN"/>
        </w:rPr>
      </w:pPr>
      <w:r/>
      <w:bookmarkStart w:id="21" w:name="_Toc35393625"/>
      <w:r/>
      <w:bookmarkStart w:id="22" w:name="_Toc28359007"/>
      <w:r/>
      <w:bookmarkStart w:id="23" w:name="_Toc28359084"/>
      <w:r/>
      <w:bookmarkStart w:id="24" w:name="_Toc35393794"/>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27</w:t>
      </w:r>
      <w:r>
        <w:rPr>
          <w:rFonts w:hint="eastAsia" w:ascii="仿宋" w:hAnsi="仿宋" w:eastAsia="仿宋"/>
          <w:color w:val="auto"/>
          <w:sz w:val="24"/>
          <w:highlight w:val="none"/>
          <w:lang w:val="zh-CN"/>
        </w:rPr>
        <w:t xml:space="preserve">日9:</w:t>
      </w:r>
      <w:r>
        <w:rPr>
          <w:rFonts w:hint="eastAsia" w:ascii="仿宋" w:hAnsi="仿宋" w:eastAsia="仿宋"/>
          <w:color w:val="auto"/>
          <w:sz w:val="24"/>
          <w:highlight w:val="none"/>
        </w:rPr>
        <w:t xml:space="preserve">00</w:t>
      </w:r>
      <w:r>
        <w:rPr>
          <w:rFonts w:hint="eastAsia" w:ascii="仿宋" w:hAnsi="仿宋" w:eastAsia="仿宋"/>
          <w:color w:val="auto"/>
          <w:sz w:val="24"/>
          <w:highlight w:val="none"/>
          <w:lang w:val="zh-CN"/>
        </w:rPr>
        <w:t xml:space="preserve">(北京时间)</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895"/>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21"/>
      <w:r/>
      <w:bookmarkEnd w:id="22"/>
      <w:r/>
      <w:bookmarkEnd w:id="23"/>
      <w:r/>
      <w:bookmarkEnd w:id="24"/>
      <w:r/>
      <w:r/>
    </w:p>
    <w:p>
      <w:pPr>
        <w:pStyle w:val="895"/>
        <w:ind w:firstLine="480"/>
        <w:spacing w:line="300" w:lineRule="auto"/>
        <w:rPr>
          <w:rFonts w:ascii="仿宋" w:hAnsi="仿宋" w:eastAsia="仿宋"/>
          <w:color w:val="auto"/>
          <w:sz w:val="24"/>
          <w:highlight w:val="none"/>
          <w:lang w:val="zh-CN"/>
        </w:rPr>
      </w:pPr>
      <w:r/>
      <w:bookmarkStart w:id="25" w:name="_Toc35393626"/>
      <w:r/>
      <w:bookmarkStart w:id="26" w:name="_Toc35393795"/>
      <w:r>
        <w:rPr>
          <w:rFonts w:ascii="仿宋" w:hAnsi="仿宋" w:eastAsia="仿宋"/>
          <w:color w:val="auto"/>
          <w:sz w:val="24"/>
          <w:highlight w:val="none"/>
          <w:lang w:val="zh-CN"/>
        </w:rPr>
        <w:t xml:space="preserve">自本公告发布之日起5个工作日，</w:t>
      </w:r>
      <w:r>
        <w:rPr>
          <w:rFonts w:ascii="仿宋" w:hAnsi="仿宋" w:eastAsia="仿宋"/>
          <w:color w:val="auto"/>
          <w:sz w:val="24"/>
          <w:highlight w:val="none"/>
          <w:u w:val="single"/>
          <w:lang w:val="zh-CN"/>
        </w:rPr>
        <w:t xml:space="preserve">20</w:t>
      </w:r>
      <w:r>
        <w:rPr>
          <w:rFonts w:ascii="仿宋" w:hAnsi="仿宋" w:eastAsia="仿宋"/>
          <w:color w:val="auto"/>
          <w:sz w:val="24"/>
          <w:highlight w:val="none"/>
          <w:u w:val="single"/>
        </w:rPr>
        <w:t xml:space="preserve">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起至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10</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止。</w:t>
      </w:r>
      <w:r/>
    </w:p>
    <w:p>
      <w:pPr>
        <w:pStyle w:val="895"/>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25"/>
      <w:r/>
      <w:bookmarkEnd w:id="26"/>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269"/>
        <w:ind w:firstLine="472"/>
        <w:spacing w:before="0" w:after="0" w:line="300" w:lineRule="auto"/>
        <w:rPr>
          <w:rFonts w:ascii="仿宋" w:hAnsi="仿宋" w:eastAsia="仿宋"/>
          <w:bCs w:val="0"/>
          <w:color w:val="auto"/>
          <w:sz w:val="24"/>
          <w:szCs w:val="24"/>
          <w:highlight w:val="none"/>
          <w:lang w:val="zh-CN"/>
        </w:rPr>
      </w:pPr>
      <w:r/>
      <w:bookmarkStart w:id="27" w:name="_Toc28359085"/>
      <w:r/>
      <w:bookmarkStart w:id="28" w:name="_Toc35393627"/>
      <w:r/>
      <w:bookmarkStart w:id="29" w:name="_Toc35393796"/>
      <w:r/>
      <w:bookmarkStart w:id="30" w:name="_Toc28359008"/>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27"/>
      <w:r/>
      <w:bookmarkEnd w:id="28"/>
      <w:r/>
      <w:bookmarkEnd w:id="29"/>
      <w:r/>
      <w:bookmarkEnd w:id="30"/>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靖江市新桥镇人民政府</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olor w:val="auto"/>
          <w:sz w:val="24"/>
          <w:highlight w:val="none"/>
          <w:lang w:val="zh-CN"/>
        </w:rPr>
        <w:t xml:space="preserve">靖江市润新大道1号</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  系 人：</w:t>
      </w:r>
      <w:r>
        <w:rPr>
          <w:rFonts w:hint="eastAsia" w:ascii="仿宋" w:hAnsi="仿宋" w:eastAsia="仿宋"/>
          <w:color w:val="auto"/>
          <w:sz w:val="24"/>
          <w:highlight w:val="none"/>
          <w:lang w:val="zh-CN"/>
        </w:rPr>
        <w:t xml:space="preserve">孙先生</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 方式：</w:t>
      </w:r>
      <w:r>
        <w:rPr>
          <w:rFonts w:hint="eastAsia" w:ascii="仿宋" w:hAnsi="仿宋" w:eastAsia="仿宋"/>
          <w:color w:val="auto"/>
          <w:sz w:val="24"/>
          <w:highlight w:val="none"/>
          <w:lang w:val="zh-CN"/>
        </w:rPr>
        <w:t xml:space="preserve">0523-84315621</w:t>
      </w:r>
      <w:r/>
    </w:p>
    <w:p>
      <w:pPr>
        <w:pStyle w:val="895"/>
        <w:ind w:firstLine="480"/>
        <w:spacing w:line="300" w:lineRule="auto"/>
        <w:rPr>
          <w:rFonts w:ascii="仿宋" w:hAnsi="仿宋" w:eastAsia="仿宋"/>
          <w:color w:val="auto"/>
          <w:sz w:val="24"/>
          <w:highlight w:val="none"/>
          <w:lang w:val="zh-CN"/>
        </w:rPr>
      </w:pPr>
      <w:r/>
      <w:bookmarkStart w:id="31" w:name="_Toc28359086"/>
      <w:r/>
      <w:bookmarkStart w:id="32" w:name="_Toc28359009"/>
      <w:r>
        <w:rPr>
          <w:rFonts w:ascii="仿宋" w:hAnsi="仿宋" w:eastAsia="仿宋"/>
          <w:color w:val="auto"/>
          <w:sz w:val="24"/>
          <w:highlight w:val="none"/>
          <w:lang w:val="zh-CN"/>
        </w:rPr>
        <w:t xml:space="preserve">2.采购代理机构信息</w:t>
      </w:r>
      <w:bookmarkEnd w:id="31"/>
      <w:r/>
      <w:bookmarkEnd w:id="32"/>
      <w:r/>
      <w:r/>
    </w:p>
    <w:p>
      <w:pPr>
        <w:pStyle w:val="895"/>
        <w:ind w:firstLine="480"/>
        <w:spacing w:line="300" w:lineRule="auto"/>
        <w:rPr>
          <w:rFonts w:ascii="仿宋" w:hAnsi="仿宋" w:eastAsia="仿宋"/>
          <w:color w:val="auto"/>
          <w:sz w:val="24"/>
          <w:highlight w:val="none"/>
          <w:lang w:val="zh-CN"/>
        </w:rPr>
      </w:pPr>
      <w:r/>
      <w:bookmarkStart w:id="33" w:name="_Toc28359010"/>
      <w:r/>
      <w:bookmarkStart w:id="34" w:name="_Toc28359087"/>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江苏澄建正达工程项目管理有限公司</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金融商务区A2-403（高德/百度地图导航公司名称）</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联系方式：0523-</w:t>
      </w:r>
      <w:r>
        <w:rPr>
          <w:rFonts w:hint="eastAsia" w:ascii="仿宋" w:hAnsi="仿宋" w:eastAsia="仿宋"/>
          <w:color w:val="auto"/>
          <w:sz w:val="24"/>
          <w:highlight w:val="none"/>
        </w:rPr>
        <w:t xml:space="preserve">85198899</w:t>
      </w:r>
      <w:bookmarkEnd w:id="33"/>
      <w:r/>
      <w:bookmarkEnd w:id="34"/>
      <w:r/>
      <w:r/>
    </w:p>
    <w:p>
      <w:pPr>
        <w:pStyle w:val="1384"/>
        <w:ind w:left="-34" w:firstLine="0"/>
        <w:jc w:val="center"/>
        <w:spacing w:line="360" w:lineRule="auto"/>
        <w:rPr>
          <w:rFonts w:eastAsia="黑体"/>
          <w:color w:val="auto"/>
          <w:sz w:val="30"/>
          <w:highlight w:val="none"/>
        </w:rPr>
      </w:pPr>
      <w:r/>
      <w:bookmarkStart w:id="35"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35"/>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895"/>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893"/>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895"/>
              <w:jc w:val="center"/>
              <w:tabs>
                <w:tab w:val="left" w:pos="7665" w:leader="none"/>
              </w:tabs>
              <w:rPr>
                <w:rFonts w:ascii="楷体" w:hAnsi="楷体" w:eastAsia="楷体"/>
                <w:b/>
                <w:color w:val="auto"/>
                <w:sz w:val="24"/>
                <w:szCs w:val="22"/>
                <w:highlight w:val="none"/>
                <w:lang w:val="zh-CN"/>
              </w:rPr>
            </w:pPr>
            <w:r/>
            <w:bookmarkStart w:id="36"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895"/>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895"/>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895"/>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JSZC-321282032-CJZD-G2026-0020</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2026年下半年-2027年上半年新桥镇集镇区和生态湿地公园市政基础设施管护与零星维修项目</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36"/>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pStyle w:val="895"/>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江苏澄建正达工程项目管理有限公司</w:t>
            </w:r>
            <w:r/>
          </w:p>
          <w:p>
            <w:pPr>
              <w:pStyle w:val="895"/>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金融商务区A2-403（高德/百度地图导航公司名称）</w:t>
            </w:r>
            <w:r/>
          </w:p>
          <w:p>
            <w:pPr>
              <w:pStyle w:val="895"/>
              <w:rPr>
                <w:rFonts w:ascii="仿宋" w:hAnsi="仿宋" w:eastAsia="仿宋"/>
                <w:color w:val="auto"/>
                <w:sz w:val="24"/>
                <w:szCs w:val="22"/>
                <w:highlight w:val="none"/>
                <w:lang w:val="zh-CN"/>
              </w:rPr>
            </w:pPr>
            <w:r>
              <w:rPr>
                <w:rFonts w:ascii="仿宋" w:hAnsi="仿宋" w:eastAsia="仿宋"/>
                <w:color w:val="auto"/>
                <w:sz w:val="24"/>
                <w:highlight w:val="none"/>
                <w:lang w:val="zh-CN"/>
              </w:rPr>
              <w:t xml:space="preserve">电    话：0523-</w:t>
            </w:r>
            <w:r>
              <w:rPr>
                <w:rFonts w:hint="eastAsia" w:ascii="仿宋" w:hAnsi="仿宋" w:eastAsia="仿宋"/>
                <w:color w:val="auto"/>
                <w:sz w:val="24"/>
                <w:highlight w:val="none"/>
              </w:rPr>
              <w:t xml:space="preserve">85198899 </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387"/>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895"/>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895"/>
              <w:rPr>
                <w:rFonts w:ascii="仿宋" w:hAnsi="仿宋" w:eastAsia="仿宋"/>
                <w:color w:val="auto"/>
                <w:sz w:val="24"/>
                <w:szCs w:val="22"/>
                <w:highlight w:val="none"/>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不接受</w:t>
            </w:r>
            <w:r/>
          </w:p>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接  受</w:t>
            </w:r>
            <w:r>
              <w:rPr>
                <w:rFonts w:hint="eastAsia" w:ascii="仿宋" w:hAnsi="仿宋" w:eastAsia="仿宋"/>
                <w:color w:val="auto"/>
                <w:sz w:val="24"/>
                <w:szCs w:val="22"/>
                <w:highlight w:val="none"/>
              </w:rPr>
              <w:t xml:space="preserve">，</w:t>
            </w:r>
            <w:r>
              <w:rPr>
                <w:rFonts w:hint="eastAsia" w:ascii="仿宋" w:hAnsi="仿宋" w:eastAsia="仿宋" w:cs="仿宋"/>
                <w:color w:val="auto"/>
                <w:sz w:val="24"/>
                <w:highlight w:val="none"/>
              </w:rPr>
              <w:t xml:space="preserve">应满</w:t>
            </w:r>
            <w:r>
              <w:rPr>
                <w:rFonts w:hint="eastAsia" w:ascii="仿宋" w:hAnsi="仿宋" w:eastAsia="仿宋" w:cs="仿宋"/>
                <w:color w:val="auto"/>
                <w:sz w:val="24"/>
                <w:highlight w:val="none"/>
                <w:lang w:val="zh-CN"/>
              </w:rPr>
              <w:t xml:space="preserve">足下列要求：/</w:t>
            </w:r>
            <w:r/>
          </w:p>
        </w:tc>
      </w:tr>
      <w:tr>
        <w:trPr>
          <w:jc w:val="center"/>
          <w:trHeight w:val="496"/>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服务期</w:t>
            </w:r>
            <w:r/>
          </w:p>
        </w:tc>
        <w:tc>
          <w:tcPr>
            <w:tcW w:w="6641" w:type="dxa"/>
            <w:vAlign w:val="center"/>
            <w:textDirection w:val="lrTb"/>
            <w:noWrap/>
          </w:tcPr>
          <w:p>
            <w:pPr>
              <w:rPr>
                <w:rFonts w:hint="default" w:ascii="仿宋" w:hAnsi="仿宋" w:eastAsia="仿宋"/>
                <w:color w:val="auto"/>
                <w:sz w:val="24"/>
                <w:szCs w:val="22"/>
                <w:highlight w:val="none"/>
                <w:lang w:val="en-US" w:eastAsia="zh-CN"/>
              </w:rPr>
            </w:pPr>
            <w:r>
              <w:rPr>
                <w:rFonts w:hint="eastAsia" w:ascii="仿宋" w:hAnsi="仿宋" w:eastAsia="仿宋"/>
                <w:color w:val="auto"/>
                <w:sz w:val="24"/>
                <w:szCs w:val="22"/>
                <w:highlight w:val="none"/>
                <w:lang w:val="en-US" w:eastAsia="zh-CN"/>
              </w:rPr>
              <w:t xml:space="preserve">365日历天</w:t>
            </w:r>
            <w:r/>
          </w:p>
        </w:tc>
      </w:tr>
      <w:tr>
        <w:trPr>
          <w:jc w:val="center"/>
          <w:trHeight w:val="56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付款方式</w:t>
            </w:r>
            <w:r/>
          </w:p>
        </w:tc>
        <w:tc>
          <w:tcPr>
            <w:tcW w:w="6641" w:type="dxa"/>
            <w:vAlign w:val="center"/>
            <w:textDirection w:val="lrTb"/>
            <w:noWrap/>
          </w:tcPr>
          <w:p>
            <w:pPr>
              <w:pStyle w:val="952"/>
              <w:numPr>
                <w:ilvl w:val="3"/>
                <w:numId w:val="7"/>
              </w:numPr>
              <w:ind w:left="-34"/>
              <w:spacing w:before="0" w:after="0" w:line="240" w:lineRule="auto"/>
              <w:rPr>
                <w:rFonts w:ascii="仿宋" w:hAnsi="仿宋" w:eastAsia="仿宋"/>
                <w:bCs w:val="0"/>
                <w:color w:val="auto"/>
                <w:sz w:val="24"/>
                <w:szCs w:val="24"/>
                <w:highlight w:val="none"/>
                <w:lang w:val="zh-CN"/>
              </w:rPr>
            </w:pPr>
            <w:r/>
            <w:bookmarkStart w:id="37" w:name="OLE_LINK104"/>
            <w:r/>
            <w:bookmarkStart w:id="38" w:name="OLE_LINK103"/>
            <w:r>
              <w:rPr>
                <w:rFonts w:hint="eastAsia" w:ascii="仿宋" w:hAnsi="仿宋" w:eastAsia="仿宋"/>
                <w:bCs w:val="0"/>
                <w:color w:val="auto"/>
                <w:sz w:val="24"/>
                <w:szCs w:val="24"/>
                <w:highlight w:val="none"/>
                <w:lang w:val="zh-CN"/>
              </w:rPr>
              <w:t xml:space="preserve">本项目价款一律通过银行汇入中标人账户，</w:t>
            </w:r>
            <w:r>
              <w:rPr>
                <w:rFonts w:hint="eastAsia" w:ascii="仿宋" w:hAnsi="仿宋" w:eastAsia="仿宋"/>
                <w:color w:val="auto"/>
                <w:sz w:val="24"/>
                <w:szCs w:val="24"/>
                <w:highlight w:val="none"/>
              </w:rPr>
              <w:t xml:space="preserve">所有支付款项均须出具增值税票</w:t>
            </w:r>
            <w:r>
              <w:rPr>
                <w:rFonts w:hint="eastAsia" w:ascii="仿宋" w:hAnsi="仿宋" w:eastAsia="仿宋"/>
                <w:bCs w:val="0"/>
                <w:color w:val="auto"/>
                <w:sz w:val="24"/>
                <w:szCs w:val="24"/>
                <w:highlight w:val="none"/>
                <w:lang w:val="zh-CN"/>
              </w:rPr>
              <w:t xml:space="preserve">。</w:t>
            </w:r>
            <w:r/>
          </w:p>
          <w:p>
            <w:pPr>
              <w:pStyle w:val="954"/>
              <w:spacing w:line="240" w:lineRule="auto"/>
              <w:rPr>
                <w:rFonts w:ascii="仿宋" w:hAnsi="仿宋" w:eastAsia="仿宋" w:cs="仿宋"/>
                <w:color w:val="auto"/>
                <w:szCs w:val="19"/>
                <w:highlight w:val="none"/>
                <w:lang w:val="zh-CN"/>
              </w:rPr>
            </w:pPr>
            <w:r>
              <w:rPr>
                <w:rFonts w:hint="eastAsia" w:ascii="仿宋" w:hAnsi="仿宋" w:eastAsia="仿宋"/>
                <w:color w:val="auto"/>
                <w:highlight w:val="none"/>
                <w:lang w:val="zh-CN"/>
              </w:rPr>
              <w:t xml:space="preserve">合同签订后，预付款为合同价的10%，项目竣工验收合格后，第一年付至跟踪审计价的70%，第二年按结算审计价付清。注：在签订合同时，供应商明确表示无需预付款或者主动要求降低预付款比例的，采购人可不适用预付规定。</w:t>
            </w:r>
            <w:bookmarkEnd w:id="37"/>
            <w:r/>
            <w:bookmarkEnd w:id="38"/>
            <w:r/>
            <w:r/>
          </w:p>
        </w:tc>
      </w:tr>
      <w:tr>
        <w:trPr>
          <w:jc w:val="center"/>
          <w:trHeight w:val="393"/>
        </w:trPr>
        <w:tc>
          <w:tcPr>
            <w:tcW w:w="825" w:type="dxa"/>
            <w:vAlign w:val="center"/>
            <w:textDirection w:val="lrTb"/>
            <w:noWrap/>
          </w:tcPr>
          <w:p>
            <w:pPr>
              <w:pStyle w:val="895"/>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895"/>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p>
          <w:p>
            <w:pPr>
              <w:pStyle w:val="895"/>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895"/>
              <w:ind w:firstLine="1320"/>
              <w:tabs>
                <w:tab w:val="left" w:pos="7665" w:leader="none"/>
              </w:tabs>
              <w:rPr>
                <w:rFonts w:ascii="仿宋" w:hAnsi="仿宋" w:eastAsia="仿宋"/>
                <w:color w:val="auto"/>
                <w:sz w:val="24"/>
                <w:szCs w:val="22"/>
                <w:highlight w:val="none"/>
              </w:rPr>
            </w:pPr>
            <w:r>
              <w:rPr>
                <w:rFonts w:ascii="仿宋" w:hAnsi="仿宋" w:eastAsia="仿宋"/>
                <w:color w:val="auto"/>
                <w:sz w:val="24"/>
                <w:szCs w:val="22"/>
                <w:highlight w:val="none"/>
              </w:rPr>
              <w:t xml:space="preserve">踏勘集中地点：/</w:t>
            </w:r>
            <w:r/>
          </w:p>
          <w:p>
            <w:pPr>
              <w:pStyle w:val="895"/>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供应商要求澄清招标文件的截止时间</w:t>
            </w:r>
            <w:r/>
          </w:p>
        </w:tc>
        <w:tc>
          <w:tcPr>
            <w:tcW w:w="6641" w:type="dxa"/>
            <w:vAlign w:val="center"/>
            <w:textDirection w:val="lrTb"/>
            <w:noWrap/>
          </w:tcPr>
          <w:p>
            <w:pPr>
              <w:pStyle w:val="895"/>
              <w:rPr>
                <w:rFonts w:ascii="MS Mincho" w:hAnsi="MS Mincho" w:eastAsia="宋体"/>
                <w:color w:val="auto"/>
                <w:sz w:val="24"/>
                <w:szCs w:val="22"/>
                <w:highlight w:val="none"/>
                <w:lang w:val="zh-CN"/>
              </w:rPr>
            </w:pPr>
            <w:r>
              <w:rPr>
                <w:rFonts w:hint="eastAsia" w:ascii="仿宋" w:hAnsi="仿宋" w:eastAsia="仿宋"/>
                <w:b/>
                <w:color w:val="auto"/>
                <w:sz w:val="24"/>
                <w:szCs w:val="22"/>
                <w:highlight w:val="none"/>
                <w:lang w:val="en-US" w:eastAsia="zh-CN"/>
              </w:rPr>
              <w:t xml:space="preserve">2026年7月21日</w:t>
            </w:r>
            <w:r>
              <w:rPr>
                <w:rFonts w:ascii="仿宋" w:hAnsi="仿宋" w:eastAsia="仿宋"/>
                <w:b/>
                <w:color w:val="auto"/>
                <w:sz w:val="24"/>
                <w:szCs w:val="22"/>
                <w:highlight w:val="none"/>
              </w:rPr>
              <w:t xml:space="preserve">17点30分</w:t>
            </w:r>
            <w:r/>
          </w:p>
        </w:tc>
      </w:tr>
      <w:tr>
        <w:trPr>
          <w:jc w:val="center"/>
          <w:trHeight w:val="396"/>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895"/>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895"/>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895"/>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895"/>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18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ind w:right="-152"/>
              <w:rPr>
                <w:rFonts w:ascii="仿宋" w:hAnsi="仿宋" w:eastAsia="仿宋" w:cs="Arial"/>
                <w:color w:val="auto"/>
                <w:sz w:val="24"/>
                <w:highlight w:val="none"/>
                <w:lang w:val="en-GB"/>
              </w:rPr>
            </w:pPr>
            <w:r>
              <w:rPr>
                <w:rFonts w:hint="eastAsia" w:ascii="仿宋" w:hAnsi="仿宋" w:eastAsia="仿宋" w:cs="仿宋"/>
                <w:color w:val="auto"/>
                <w:sz w:val="24"/>
                <w:highlight w:val="none"/>
                <w:lang w:val="zh-CN"/>
              </w:rPr>
              <w:t xml:space="preserve">为含税全包价</w:t>
            </w:r>
            <w:r>
              <w:rPr>
                <w:rFonts w:hint="eastAsia" w:ascii="仿宋" w:hAnsi="仿宋" w:eastAsia="仿宋" w:cs="Arial"/>
                <w:color w:val="auto"/>
                <w:sz w:val="24"/>
                <w:highlight w:val="none"/>
                <w:lang w:val="en-GB"/>
              </w:rPr>
              <w:t xml:space="preserve">，</w:t>
            </w:r>
            <w:r>
              <w:rPr>
                <w:rFonts w:hint="eastAsia" w:ascii="仿宋" w:hAnsi="仿宋" w:eastAsia="仿宋" w:cs="仿宋"/>
                <w:color w:val="auto"/>
                <w:sz w:val="24"/>
                <w:highlight w:val="none"/>
                <w:lang w:val="zh-CN"/>
              </w:rPr>
              <w:t xml:space="preserve">包含</w:t>
            </w:r>
            <w:r>
              <w:rPr>
                <w:rFonts w:hint="eastAsia" w:ascii="仿宋" w:hAnsi="仿宋" w:eastAsia="仿宋" w:cs="仿宋"/>
                <w:color w:val="auto"/>
                <w:sz w:val="24"/>
                <w:highlight w:val="none"/>
              </w:rPr>
              <w:t xml:space="preserve">完成项目</w:t>
            </w:r>
            <w:r>
              <w:rPr>
                <w:rFonts w:hint="eastAsia" w:ascii="仿宋" w:hAnsi="仿宋" w:eastAsia="仿宋" w:cs="仿宋"/>
                <w:color w:val="auto"/>
                <w:sz w:val="24"/>
                <w:highlight w:val="none"/>
                <w:lang w:val="zh-CN" w:eastAsia="zh-TW"/>
              </w:rPr>
              <w:t xml:space="preserve">人工费、设备费、材料费、机械费、</w:t>
            </w:r>
            <w:r>
              <w:rPr>
                <w:rFonts w:hint="eastAsia" w:ascii="仿宋" w:hAnsi="仿宋" w:eastAsia="仿宋" w:cs="仿宋"/>
                <w:color w:val="auto"/>
                <w:sz w:val="24"/>
                <w:highlight w:val="none"/>
              </w:rPr>
              <w:t xml:space="preserve">交通</w:t>
            </w:r>
            <w:r>
              <w:rPr>
                <w:rFonts w:hint="eastAsia" w:ascii="仿宋" w:hAnsi="仿宋" w:eastAsia="仿宋" w:cs="仿宋"/>
                <w:color w:val="auto"/>
                <w:sz w:val="24"/>
                <w:highlight w:val="none"/>
                <w:lang w:val="zh-CN" w:eastAsia="zh-TW"/>
              </w:rPr>
              <w:t xml:space="preserve">费、</w:t>
            </w:r>
            <w:r>
              <w:rPr>
                <w:rFonts w:hint="eastAsia" w:ascii="仿宋" w:hAnsi="仿宋" w:eastAsia="仿宋" w:cs="仿宋"/>
                <w:color w:val="auto"/>
                <w:sz w:val="24"/>
                <w:highlight w:val="none"/>
              </w:rPr>
              <w:t xml:space="preserve">通讯</w:t>
            </w:r>
            <w:r>
              <w:rPr>
                <w:rFonts w:hint="eastAsia" w:ascii="仿宋" w:hAnsi="仿宋" w:eastAsia="仿宋" w:cs="仿宋"/>
                <w:color w:val="auto"/>
                <w:sz w:val="24"/>
                <w:highlight w:val="none"/>
                <w:lang w:val="zh-CN" w:eastAsia="zh-TW"/>
              </w:rPr>
              <w:t xml:space="preserve">费、保险、各种税费、劳保、政策性文件规定及合同包含的</w:t>
            </w:r>
            <w:r>
              <w:rPr>
                <w:rFonts w:hint="eastAsia" w:ascii="仿宋" w:hAnsi="仿宋" w:eastAsia="仿宋" w:cs="仿宋"/>
                <w:color w:val="auto"/>
                <w:sz w:val="24"/>
                <w:szCs w:val="19"/>
                <w:highlight w:val="none"/>
                <w:lang w:val="zh-CN" w:eastAsia="zh-TW" w:bidi="ar-SA"/>
              </w:rPr>
              <w:t xml:space="preserve">所有风险、责任等各项应有费用</w:t>
            </w:r>
            <w:r>
              <w:rPr>
                <w:rFonts w:hint="eastAsia" w:ascii="仿宋" w:hAnsi="仿宋" w:eastAsia="仿宋" w:cs="仿宋"/>
                <w:color w:val="auto"/>
                <w:sz w:val="24"/>
                <w:szCs w:val="19"/>
                <w:highlight w:val="none"/>
                <w:lang w:val="zh-CN" w:eastAsia="zh-CN" w:bidi="ar-SA"/>
              </w:rPr>
              <w:t xml:space="preserve">。供应商</w:t>
            </w:r>
            <w:r>
              <w:rPr>
                <w:rFonts w:hint="eastAsia" w:ascii="仿宋" w:hAnsi="仿宋" w:eastAsia="仿宋" w:cs="仿宋"/>
                <w:color w:val="auto"/>
                <w:sz w:val="24"/>
                <w:szCs w:val="19"/>
                <w:highlight w:val="none"/>
                <w:lang w:val="en-GB" w:eastAsia="zh-CN" w:bidi="ar-SA"/>
              </w:rPr>
              <w:t xml:space="preserve">在进行报价时应充分考虑到各环节成本因素，</w:t>
            </w:r>
            <w:r>
              <w:rPr>
                <w:rFonts w:hint="eastAsia" w:ascii="仿宋" w:hAnsi="仿宋" w:eastAsia="仿宋" w:cs="仿宋"/>
                <w:color w:val="auto"/>
                <w:sz w:val="24"/>
                <w:szCs w:val="19"/>
                <w:highlight w:val="none"/>
                <w:lang w:val="zh-CN" w:eastAsia="zh-CN" w:bidi="ar-SA"/>
              </w:rPr>
              <w:t xml:space="preserve">也包含代</w:t>
            </w:r>
            <w:r>
              <w:rPr>
                <w:rFonts w:hint="eastAsia" w:ascii="仿宋" w:hAnsi="仿宋" w:eastAsia="仿宋" w:cs="仿宋"/>
                <w:color w:val="auto"/>
                <w:sz w:val="24"/>
                <w:szCs w:val="19"/>
                <w:highlight w:val="none"/>
                <w:lang w:val="zh-CN" w:eastAsia="zh-TW" w:bidi="ar-SA"/>
              </w:rPr>
              <w:t xml:space="preserve">理服务费（</w:t>
            </w:r>
            <w:r>
              <w:rPr>
                <w:rFonts w:hint="eastAsia" w:ascii="仿宋" w:hAnsi="仿宋" w:eastAsia="仿宋" w:cs="仿宋"/>
                <w:color w:val="auto"/>
                <w:sz w:val="24"/>
                <w:highlight w:val="none"/>
                <w:lang w:val="zh-CN"/>
              </w:rPr>
              <w:t xml:space="preserve">因历年来类似项目均由中标单位支付且采购预算中已包含招标代理服务费）</w:t>
            </w:r>
            <w:r>
              <w:rPr>
                <w:rFonts w:hint="eastAsia" w:ascii="仿宋" w:hAnsi="仿宋" w:eastAsia="仿宋" w:cs="仿宋"/>
                <w:color w:val="auto"/>
                <w:sz w:val="24"/>
                <w:szCs w:val="19"/>
                <w:highlight w:val="none"/>
                <w:lang w:val="zh-CN" w:eastAsia="zh-TW" w:bidi="ar-SA"/>
              </w:rPr>
              <w:t xml:space="preserve">，本项目代理费为</w:t>
            </w:r>
            <w:r>
              <w:rPr>
                <w:rFonts w:hint="eastAsia" w:ascii="仿宋" w:hAnsi="仿宋" w:eastAsia="仿宋" w:cs="仿宋"/>
                <w:color w:val="auto"/>
                <w:sz w:val="24"/>
                <w:szCs w:val="19"/>
                <w:highlight w:val="none"/>
                <w:lang w:val="en-US" w:eastAsia="zh-CN" w:bidi="ar-SA"/>
              </w:rPr>
              <w:t xml:space="preserve">8150元</w:t>
            </w:r>
            <w:r>
              <w:rPr>
                <w:rFonts w:hint="eastAsia" w:ascii="仿宋" w:hAnsi="仿宋" w:eastAsia="仿宋" w:cs="仿宋"/>
                <w:color w:val="auto"/>
                <w:sz w:val="24"/>
                <w:szCs w:val="19"/>
                <w:highlight w:val="none"/>
                <w:lang w:val="zh-CN" w:eastAsia="zh-TW" w:bidi="ar-SA"/>
              </w:rPr>
              <w:t xml:space="preserve">，</w:t>
            </w:r>
            <w:r>
              <w:rPr>
                <w:rFonts w:hint="eastAsia" w:ascii="仿宋" w:hAnsi="仿宋" w:eastAsia="仿宋" w:cs="仿宋"/>
                <w:color w:val="auto"/>
                <w:sz w:val="24"/>
                <w:szCs w:val="19"/>
                <w:highlight w:val="none"/>
                <w:lang w:val="zh-CN" w:eastAsia="zh-CN" w:bidi="ar-SA"/>
              </w:rPr>
              <w:t xml:space="preserve">该费用不单独列支</w:t>
            </w:r>
            <w:r>
              <w:rPr>
                <w:rFonts w:hint="eastAsia" w:ascii="仿宋" w:hAnsi="仿宋" w:eastAsia="仿宋" w:cs="仿宋"/>
                <w:color w:val="auto"/>
                <w:sz w:val="24"/>
                <w:szCs w:val="19"/>
                <w:highlight w:val="none"/>
                <w:lang w:val="en-GB" w:eastAsia="zh-CN" w:bidi="ar-SA"/>
              </w:rPr>
              <w:t xml:space="preserve">，无论供应商是否计算均视为包含在总报价内,并于中标后向服务单位支付。评审费由新桥镇人民政府直接打到各评委账户，招标人至少有一人参加评审（无评审费）。</w:t>
            </w:r>
            <w:r/>
          </w:p>
          <w:p>
            <w:pPr>
              <w:pStyle w:val="895"/>
              <w:rPr>
                <w:rFonts w:hint="eastAsia"/>
                <w:color w:val="auto"/>
                <w:highlight w:val="none"/>
                <w:lang w:val="zh-CN" w:eastAsia="zh-CN"/>
              </w:rPr>
            </w:pPr>
            <w:r>
              <w:rPr>
                <w:rFonts w:hint="eastAsia" w:ascii="仿宋" w:hAnsi="仿宋" w:eastAsia="仿宋" w:cs="仿宋"/>
                <w:color w:val="auto"/>
                <w:sz w:val="24"/>
                <w:highlight w:val="none"/>
                <w:lang w:val="zh-CN" w:eastAsia="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64"/>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895"/>
              <w:rPr>
                <w:rFonts w:ascii="仿宋" w:hAnsi="仿宋" w:eastAsia="仿宋" w:cs="Arial"/>
                <w:color w:val="auto"/>
                <w:highlight w:val="none"/>
                <w:lang w:val="en-GB"/>
              </w:rPr>
            </w:pPr>
            <w:r>
              <w:rPr>
                <w:rFonts w:ascii="仿宋" w:hAnsi="仿宋" w:eastAsia="仿宋"/>
                <w:color w:val="auto"/>
                <w:sz w:val="24"/>
                <w:szCs w:val="22"/>
                <w:highlight w:val="none"/>
              </w:rPr>
              <w:t xml:space="preserve">按招标文件要求</w:t>
            </w:r>
            <w:r/>
          </w:p>
        </w:tc>
      </w:tr>
      <w:tr>
        <w:trPr>
          <w:jc w:val="center"/>
          <w:trHeight w:val="616"/>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895"/>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895"/>
              <w:rPr>
                <w:rFonts w:ascii="Times New Roman" w:eastAsia="仿宋"/>
                <w:color w:val="auto"/>
                <w:sz w:val="21"/>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 需提交样品，样品送达要求如下：</w:t>
            </w:r>
            <w:r/>
          </w:p>
        </w:tc>
      </w:tr>
      <w:tr>
        <w:trPr>
          <w:jc w:val="center"/>
          <w:trHeight w:val="133"/>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303"/>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303"/>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303"/>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303"/>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895"/>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895"/>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00"/>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评审小组人数：</w:t>
            </w:r>
            <w:r>
              <w:rPr>
                <w:rFonts w:ascii="仿宋" w:hAnsi="仿宋" w:eastAsia="仿宋"/>
                <w:color w:val="auto"/>
                <w:sz w:val="24"/>
                <w:szCs w:val="22"/>
                <w:highlight w:val="none"/>
                <w:u w:val="single"/>
                <w:lang w:val="zh-CN"/>
              </w:rPr>
              <w:t xml:space="preserve">5</w:t>
            </w:r>
            <w:r>
              <w:rPr>
                <w:rFonts w:ascii="仿宋" w:hAnsi="仿宋" w:eastAsia="仿宋"/>
                <w:color w:val="auto"/>
                <w:sz w:val="24"/>
                <w:szCs w:val="22"/>
                <w:highlight w:val="none"/>
                <w:lang w:val="zh-CN"/>
              </w:rPr>
              <w:t xml:space="preserve">人，其中采购人</w:t>
            </w:r>
            <w:r>
              <w:rPr>
                <w:rFonts w:ascii="仿宋" w:hAnsi="仿宋" w:eastAsia="仿宋"/>
                <w:color w:val="auto"/>
                <w:sz w:val="24"/>
                <w:szCs w:val="22"/>
                <w:highlight w:val="none"/>
                <w:u w:val="single"/>
                <w:lang w:val="zh-CN"/>
              </w:rPr>
              <w:t xml:space="preserve"> 1 </w:t>
            </w:r>
            <w:r>
              <w:rPr>
                <w:rFonts w:ascii="仿宋" w:hAnsi="仿宋" w:eastAsia="仿宋"/>
                <w:color w:val="auto"/>
                <w:sz w:val="24"/>
                <w:szCs w:val="22"/>
                <w:highlight w:val="none"/>
                <w:lang w:val="zh-CN"/>
              </w:rPr>
              <w:t xml:space="preserve">人。</w:t>
            </w:r>
            <w:r/>
          </w:p>
        </w:tc>
      </w:tr>
      <w:tr>
        <w:trPr>
          <w:jc w:val="center"/>
          <w:trHeight w:val="414"/>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895"/>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895"/>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895"/>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895"/>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895"/>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895"/>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895"/>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color w:val="auto"/>
                <w:sz w:val="24"/>
                <w:highlight w:val="none"/>
                <w:lang w:val="en-GB"/>
              </w:rPr>
            </w:pPr>
            <w:r/>
            <w:bookmarkStart w:id="39" w:name="_Toc302967378"/>
            <w:r/>
            <w:bookmarkStart w:id="40" w:name="_Toc329009667"/>
            <w:r>
              <w:rPr>
                <w:rFonts w:hint="eastAsia" w:ascii="仿宋" w:hAnsi="仿宋" w:eastAsia="仿宋" w:cs="仿宋"/>
                <w:color w:val="auto"/>
                <w:sz w:val="24"/>
                <w:highlight w:val="none"/>
                <w:lang w:val="zh-CN"/>
              </w:rPr>
              <w:t xml:space="preserve">1.32</w:t>
            </w:r>
            <w:r/>
          </w:p>
        </w:tc>
        <w:tc>
          <w:tcPr>
            <w:tcW w:w="1803" w:type="dxa"/>
            <w:vAlign w:val="center"/>
            <w:textDirection w:val="lrTb"/>
            <w:noWrap/>
          </w:tcPr>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财政政策</w:t>
            </w:r>
            <w:r/>
          </w:p>
        </w:tc>
        <w:tc>
          <w:tcPr>
            <w:tcW w:w="6641" w:type="dxa"/>
            <w:vAlign w:val="center"/>
            <w:textDirection w:val="lrTb"/>
            <w:noWrap/>
          </w:tcPr>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1、落实中小微企业政策：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中小微企业划分标准根据工信部联企业[2011]300号文规定，本项目采购标的所属行业为</w:t>
            </w:r>
            <w:r>
              <w:rPr>
                <w:rFonts w:hint="eastAsia" w:ascii="仿宋" w:hAnsi="仿宋" w:eastAsia="仿宋" w:cs="Arial"/>
                <w:b/>
                <w:color w:val="auto"/>
                <w:sz w:val="24"/>
                <w:highlight w:val="none"/>
                <w:lang w:val="en-GB"/>
              </w:rPr>
              <w:t xml:space="preserve">“</w:t>
            </w:r>
            <w:r>
              <w:rPr>
                <w:rFonts w:hint="eastAsia" w:ascii="仿宋" w:hAnsi="仿宋" w:eastAsia="仿宋" w:cs="Arial"/>
                <w:b/>
                <w:color w:val="auto"/>
                <w:sz w:val="24"/>
                <w:highlight w:val="none"/>
                <w:lang w:val="en-GB" w:eastAsia="zh-CN"/>
              </w:rPr>
              <w:t xml:space="preserve">建筑</w:t>
            </w:r>
            <w:r>
              <w:rPr>
                <w:rFonts w:hint="eastAsia" w:ascii="仿宋" w:hAnsi="仿宋" w:eastAsia="仿宋"/>
                <w:b/>
                <w:color w:val="auto"/>
                <w:sz w:val="24"/>
                <w:highlight w:val="none"/>
                <w:lang w:val="zh-CN"/>
              </w:rPr>
              <w:t xml:space="preserve">业</w:t>
            </w:r>
            <w:r>
              <w:rPr>
                <w:rFonts w:hint="eastAsia" w:ascii="仿宋" w:hAnsi="仿宋" w:eastAsia="仿宋" w:cs="Arial"/>
                <w:b/>
                <w:color w:val="auto"/>
                <w:sz w:val="24"/>
                <w:highlight w:val="none"/>
                <w:lang w:val="en-GB"/>
              </w:rPr>
              <w:t xml:space="preserve">”</w:t>
            </w:r>
            <w:r>
              <w:rPr>
                <w:rFonts w:hint="eastAsia" w:ascii="仿宋" w:hAnsi="仿宋" w:eastAsia="仿宋" w:cs="Arial"/>
                <w:color w:val="auto"/>
                <w:sz w:val="24"/>
                <w:highlight w:val="none"/>
                <w:lang w:val="en-GB"/>
              </w:rPr>
              <w:t xml:space="preserve">。</w:t>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41" w:name="OLE_LINK29"/>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eastAsia="宋体"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42" w:name="OLE_LINK5"/>
            <w:r/>
            <w:bookmarkStart w:id="43" w:name="OLE_LINK4"/>
            <w:r/>
            <w:bookmarkStart w:id="44" w:name="OLE_LINK28"/>
            <w:r>
              <w:rPr>
                <w:rFonts w:hint="eastAsia" w:ascii="MS Mincho" w:hAnsi="MS Mincho" w:eastAsia="MS Mincho" w:cs="MS Mincho"/>
                <w:color w:val="auto"/>
                <w:sz w:val="24"/>
                <w:highlight w:val="none"/>
                <w:lang w:val="en-GB"/>
              </w:rPr>
              <w:t xml:space="preserve">☒</w:t>
            </w:r>
            <w:bookmarkEnd w:id="42"/>
            <w:r/>
            <w:bookmarkEnd w:id="43"/>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1"/>
            <w:r/>
            <w:bookmarkEnd w:id="44"/>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仿宋"/>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r/>
          </w:p>
        </w:tc>
      </w:tr>
    </w:tbl>
    <w:p>
      <w:pPr>
        <w:pStyle w:val="1303"/>
        <w:spacing w:line="300" w:lineRule="auto"/>
        <w:rPr>
          <w:rFonts w:ascii="仿宋" w:hAnsi="仿宋" w:eastAsia="仿宋"/>
          <w:color w:val="auto"/>
          <w:szCs w:val="19"/>
          <w:highlight w:val="none"/>
          <w:lang w:val="en-GB"/>
        </w:rPr>
      </w:pPr>
      <w:r>
        <w:rPr>
          <w:rFonts w:ascii="仿宋" w:hAnsi="仿宋" w:eastAsia="仿宋"/>
          <w:color w:val="auto"/>
          <w:szCs w:val="19"/>
          <w:highlight w:val="none"/>
          <w:lang w:val="en-GB"/>
        </w:rPr>
        <w:t xml:space="preserve">2.适用范围</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271"/>
        <w:numPr>
          <w:ilvl w:val="0"/>
          <w:numId w:val="0"/>
        </w:numPr>
        <w:spacing w:before="0" w:after="0"/>
        <w:rPr>
          <w:rFonts w:ascii="楷体" w:hAnsi="楷体" w:eastAsia="楷体"/>
          <w:color w:val="auto"/>
          <w:sz w:val="28"/>
          <w:szCs w:val="28"/>
          <w:highlight w:val="none"/>
          <w:lang w:val="en-GB"/>
        </w:rPr>
      </w:pPr>
      <w:r/>
      <w:bookmarkStart w:id="45" w:name="_Toc302967373"/>
      <w:r>
        <w:rPr>
          <w:rFonts w:ascii="楷体" w:hAnsi="楷体" w:eastAsia="楷体"/>
          <w:color w:val="auto"/>
          <w:sz w:val="28"/>
          <w:szCs w:val="28"/>
          <w:highlight w:val="none"/>
          <w:lang w:val="en-GB"/>
        </w:rPr>
        <w:t xml:space="preserve">3. 定义</w:t>
      </w:r>
      <w:bookmarkEnd w:id="45"/>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71"/>
        <w:numPr>
          <w:ilvl w:val="0"/>
          <w:numId w:val="0"/>
        </w:numPr>
        <w:spacing w:before="0" w:after="0"/>
        <w:rPr>
          <w:rFonts w:ascii="楷体" w:hAnsi="楷体" w:eastAsia="楷体"/>
          <w:color w:val="auto"/>
          <w:sz w:val="28"/>
          <w:szCs w:val="28"/>
          <w:highlight w:val="none"/>
          <w:lang w:val="en-GB"/>
        </w:rPr>
      </w:pPr>
      <w:r/>
      <w:bookmarkStart w:id="46" w:name="_Toc302967374"/>
      <w:r>
        <w:rPr>
          <w:rFonts w:ascii="楷体" w:hAnsi="楷体" w:eastAsia="楷体"/>
          <w:color w:val="auto"/>
          <w:sz w:val="28"/>
          <w:szCs w:val="28"/>
          <w:highlight w:val="none"/>
          <w:lang w:val="en-GB"/>
        </w:rPr>
        <w:t xml:space="preserve">4. 招标依据以及原则</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46"/>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271"/>
        <w:numPr>
          <w:ilvl w:val="0"/>
          <w:numId w:val="0"/>
        </w:numPr>
        <w:spacing w:before="0" w:after="0"/>
        <w:rPr>
          <w:rFonts w:ascii="楷体" w:hAnsi="楷体" w:eastAsia="楷体"/>
          <w:color w:val="auto"/>
          <w:sz w:val="28"/>
          <w:szCs w:val="28"/>
          <w:highlight w:val="none"/>
          <w:lang w:val="en-GB"/>
        </w:rPr>
      </w:pPr>
      <w:r/>
      <w:bookmarkStart w:id="47" w:name="_Toc302967375"/>
      <w:r>
        <w:rPr>
          <w:rFonts w:ascii="楷体" w:hAnsi="楷体" w:eastAsia="楷体"/>
          <w:color w:val="auto"/>
          <w:sz w:val="28"/>
          <w:szCs w:val="28"/>
          <w:highlight w:val="none"/>
          <w:lang w:val="en-GB"/>
        </w:rPr>
        <w:t xml:space="preserve">7.语言文字以及度量衡单位</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47"/>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895"/>
        <w:ind w:firstLine="482"/>
        <w:spacing w:line="300" w:lineRule="auto"/>
        <w:rPr>
          <w:rFonts w:ascii="仿宋" w:hAnsi="仿宋" w:eastAsia="仿宋"/>
          <w:color w:val="auto"/>
          <w:sz w:val="24"/>
          <w:highlight w:val="none"/>
        </w:rPr>
      </w:pPr>
      <w:r/>
      <w:bookmarkStart w:id="48" w:name="_Toc302967377"/>
      <w:r>
        <w:rPr>
          <w:rFonts w:hint="eastAsia" w:ascii="仿宋" w:hAnsi="仿宋" w:eastAsia="仿宋"/>
          <w:color w:val="auto"/>
          <w:sz w:val="24"/>
          <w:highlight w:val="none"/>
        </w:rPr>
        <w:t xml:space="preserve">本项目免收履约保证金。</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49" w:name="_Toc302967376"/>
      <w:r>
        <w:rPr>
          <w:rFonts w:ascii="楷体" w:hAnsi="楷体" w:eastAsia="楷体"/>
          <w:color w:val="auto"/>
          <w:sz w:val="28"/>
          <w:szCs w:val="28"/>
          <w:highlight w:val="none"/>
          <w:lang w:val="en-GB"/>
        </w:rPr>
        <w:t xml:space="preserve">其他</w:t>
      </w:r>
      <w:bookmarkEnd w:id="49"/>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955"/>
        <w:ind w:left="-34"/>
        <w:rPr>
          <w:color w:val="auto"/>
          <w:highlight w:val="none"/>
          <w:lang w:val="en-GB"/>
        </w:rPr>
      </w:pPr>
      <w:r>
        <w:rPr>
          <w:color w:val="auto"/>
          <w:highlight w:val="none"/>
          <w:lang w:val="en-GB"/>
        </w:rPr>
      </w:r>
      <w:r/>
    </w:p>
    <w:p>
      <w:pPr>
        <w:pStyle w:val="895"/>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48"/>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14.样品检测、测试以及费用（本项目无类似要求）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rFonts w:ascii="黑体" w:hAnsi="黑体" w:eastAsia="黑体"/>
          <w:b w:val="0"/>
          <w:bCs/>
          <w:color w:val="auto"/>
          <w:sz w:val="28"/>
          <w:szCs w:val="28"/>
          <w:highlight w:val="none"/>
        </w:rPr>
      </w:pPr>
      <w:r/>
      <w:bookmarkStart w:id="50" w:name="_Toc329009665"/>
      <w:r>
        <w:rPr>
          <w:rFonts w:ascii="黑体" w:hAnsi="黑体" w:eastAsia="黑体"/>
          <w:b w:val="0"/>
          <w:bCs/>
          <w:color w:val="auto"/>
          <w:sz w:val="28"/>
          <w:szCs w:val="28"/>
          <w:highlight w:val="none"/>
        </w:rPr>
        <w:t xml:space="preserve">第三章  投标报价、投标文件编制</w:t>
      </w:r>
      <w:bookmarkEnd w:id="50"/>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895"/>
        <w:ind w:firstLine="480"/>
        <w:spacing w:line="300" w:lineRule="auto"/>
        <w:rPr>
          <w:rFonts w:hint="eastAsia" w:ascii="仿宋" w:hAnsi="仿宋" w:eastAsia="仿宋"/>
          <w:color w:val="auto"/>
          <w:sz w:val="24"/>
          <w:highlight w:val="none"/>
          <w:lang w:val="zh-CN"/>
        </w:rPr>
      </w:pPr>
      <w:r>
        <w:rPr>
          <w:rFonts w:ascii="仿宋" w:hAnsi="仿宋" w:eastAsia="仿宋"/>
          <w:color w:val="auto"/>
          <w:sz w:val="24"/>
          <w:highlight w:val="none"/>
          <w:lang w:val="zh-CN"/>
        </w:rPr>
        <w:t xml:space="preserve">15.1</w:t>
      </w:r>
      <w:r>
        <w:rPr>
          <w:rFonts w:hint="eastAsia" w:ascii="仿宋" w:hAnsi="仿宋" w:eastAsia="仿宋"/>
          <w:color w:val="auto"/>
          <w:sz w:val="24"/>
          <w:highlight w:val="none"/>
          <w:lang w:val="zh-CN"/>
        </w:rPr>
        <w:t xml:space="preserve">投标报价的范围：为含税全包价，详见招标文件前附表规定。也包含委托代理技术咨询费，无论供应商是否计算均视为包含在总报价内。投标人在进行报价时应充分考虑到各环节成本因素，报价一经报定，不得更改，并作为中标后开展工作的收费标准。</w:t>
      </w:r>
      <w:r/>
    </w:p>
    <w:p>
      <w:pPr>
        <w:pStyle w:val="895"/>
        <w:ind w:firstLine="480"/>
        <w:spacing w:line="30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eastAsia="zh-CN"/>
        </w:rPr>
        <w:t xml:space="preserve">为优化采购资金使用效率，因</w:t>
      </w:r>
      <w:r>
        <w:rPr>
          <w:rFonts w:hint="eastAsia" w:ascii="仿宋" w:hAnsi="仿宋" w:eastAsia="仿宋" w:cs="仿宋"/>
          <w:color w:val="auto"/>
          <w:sz w:val="24"/>
          <w:highlight w:val="none"/>
          <w:lang w:val="zh-CN"/>
        </w:rPr>
        <w:t xml:space="preserve">历年来类似项目均由中标单位支付且采购预算中已包含招标代理服务费</w:t>
      </w:r>
      <w:r>
        <w:rPr>
          <w:rFonts w:hint="eastAsia" w:ascii="仿宋" w:hAnsi="仿宋" w:eastAsia="仿宋"/>
          <w:color w:val="auto"/>
          <w:sz w:val="24"/>
          <w:highlight w:val="none"/>
          <w:lang w:val="zh-CN" w:eastAsia="zh-CN"/>
        </w:rPr>
        <w:t xml:space="preserve">。依据《政府采购代理机构管理暂行办法》（财库〔2018〕2号）第十五条规定，本项目招标代理费由中标单位支付。收费标准：</w:t>
      </w:r>
      <w:r>
        <w:rPr>
          <w:rFonts w:hint="eastAsia" w:ascii="仿宋" w:hAnsi="仿宋" w:eastAsia="仿宋"/>
          <w:color w:val="auto"/>
          <w:sz w:val="24"/>
          <w:highlight w:val="none"/>
          <w:lang w:val="zh-CN"/>
        </w:rPr>
        <w:t xml:space="preserve">招标代理服务费参照江苏省政府采购协会《关于印发&lt;江苏省政府采购代理服务收费指导意见&gt;的通知》（苏政采协[2024]）20号）文件所规定的收费标准，本项目代理费为</w:t>
      </w:r>
      <w:r>
        <w:rPr>
          <w:rFonts w:hint="eastAsia" w:ascii="仿宋" w:hAnsi="仿宋" w:eastAsia="仿宋"/>
          <w:color w:val="auto"/>
          <w:sz w:val="24"/>
          <w:highlight w:val="none"/>
          <w:lang w:val="en-US" w:eastAsia="zh-CN"/>
        </w:rPr>
        <w:t xml:space="preserve">8150元</w:t>
      </w:r>
      <w:r>
        <w:rPr>
          <w:rFonts w:hint="eastAsia" w:ascii="仿宋" w:hAnsi="仿宋" w:eastAsia="仿宋"/>
          <w:color w:val="auto"/>
          <w:sz w:val="24"/>
          <w:highlight w:val="none"/>
          <w:lang w:val="zh-CN"/>
        </w:rPr>
        <w:t xml:space="preserve">。中标公示后，领取中标通知书时中标单位向招标代理机构一次性付清。收取方式为银行转账/电汇/现金。确定标准的依据：《政府采购代理机构管理暂行办法》（财库〔2018〕2号）、《江苏省政府采购代理服务收费指导意见》（苏政采协〔2024〕20号）及本项目委托代理协议。</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本项目评审费由新桥镇人民政府直接打到各评委账户，招标人至少有一人参加评审（无评审费）。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895"/>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895"/>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color w:val="auto"/>
          <w:sz w:val="24"/>
          <w:highlight w:val="none"/>
          <w:lang w:val="zh-CN"/>
        </w:rPr>
        <w:t xml:space="preserve">供应商同时对多个标段投标的，投标文件应按所投标包分别编制。</w:t>
      </w:r>
      <w:r>
        <w:rPr>
          <w:rFonts w:hint="eastAsia" w:ascii="仿宋" w:hAnsi="仿宋" w:eastAsia="仿宋"/>
          <w:color w:val="auto"/>
          <w:sz w:val="24"/>
          <w:highlight w:val="none"/>
          <w:lang w:val="zh-CN"/>
        </w:rPr>
        <w:t xml:space="preserve">根据有关规定，投标文件按照以下要求、格式统一编制：</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895"/>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895"/>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bookmarkEnd w:id="39"/>
      <w:r/>
      <w:r/>
    </w:p>
    <w:p>
      <w:pPr>
        <w:pStyle w:val="895"/>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color w:val="auto"/>
          <w:highlight w:val="none"/>
          <w:lang w:val="zh-CN"/>
        </w:rPr>
      </w:pPr>
      <w:r/>
      <w:bookmarkStart w:id="51" w:name="_Toc329009666"/>
      <w:r>
        <w:rPr>
          <w:rFonts w:ascii="黑体" w:hAnsi="黑体" w:eastAsia="黑体"/>
          <w:b w:val="0"/>
          <w:bCs/>
          <w:color w:val="auto"/>
          <w:sz w:val="28"/>
          <w:szCs w:val="28"/>
          <w:highlight w:val="none"/>
        </w:rPr>
        <w:t xml:space="preserve">第四章  供应商应当提交的资格、资信证明文件</w:t>
      </w:r>
      <w:bookmarkEnd w:id="40"/>
      <w:r/>
      <w:bookmarkEnd w:id="51"/>
      <w:r/>
      <w:r/>
    </w:p>
    <w:p>
      <w:pPr>
        <w:pStyle w:val="895"/>
        <w:spacing w:line="300" w:lineRule="auto"/>
        <w:rPr>
          <w:rFonts w:ascii="楷体" w:hAnsi="楷体" w:eastAsia="楷体"/>
          <w:color w:val="auto"/>
          <w:sz w:val="28"/>
          <w:szCs w:val="28"/>
          <w:highlight w:val="none"/>
          <w:lang w:val="zh-CN"/>
        </w:rPr>
      </w:pPr>
      <w:r/>
      <w:bookmarkStart w:id="52" w:name="_Toc329009673"/>
      <w:r/>
      <w:bookmarkStart w:id="53" w:name="_Toc294814633"/>
      <w:r/>
      <w:bookmarkStart w:id="54" w:name="_Toc245133950"/>
      <w:r/>
      <w:bookmarkStart w:id="55" w:name="_Toc294814447"/>
      <w:r/>
      <w:bookmarkStart w:id="56" w:name="_Toc365752095"/>
      <w:r/>
      <w:bookmarkStart w:id="57" w:name="_Toc228850282"/>
      <w:r/>
      <w:bookmarkStart w:id="58" w:name="_Toc309596157"/>
      <w:r/>
      <w:bookmarkStart w:id="59" w:name="_Toc294814069"/>
      <w:r/>
      <w:bookmarkStart w:id="60" w:name="_Toc292632465"/>
      <w:r/>
      <w:bookmarkStart w:id="61" w:name="_Toc365292223"/>
      <w:r/>
      <w:bookmarkStart w:id="62" w:name="_Toc294814255"/>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895"/>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895"/>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268"/>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895"/>
        <w:spacing w:line="300" w:lineRule="auto"/>
        <w:rPr>
          <w:rFonts w:ascii="楷体" w:hAnsi="楷体" w:eastAsia="楷体"/>
          <w:b/>
          <w:bCs/>
          <w:color w:val="auto"/>
          <w:sz w:val="28"/>
          <w:szCs w:val="28"/>
          <w:highlight w:val="none"/>
          <w:lang w:val="zh-CN"/>
        </w:rPr>
      </w:pPr>
      <w:r/>
      <w:bookmarkStart w:id="63"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895"/>
        <w:ind w:firstLine="480"/>
        <w:spacing w:line="300" w:lineRule="auto"/>
        <w:rPr>
          <w:rFonts w:ascii="仿宋" w:hAnsi="仿宋" w:eastAsia="仿宋"/>
          <w:color w:val="auto"/>
          <w:sz w:val="24"/>
          <w:highlight w:val="none"/>
          <w:lang w:val="zh-CN"/>
        </w:rPr>
      </w:pPr>
      <w:r/>
      <w:bookmarkStart w:id="64" w:name="4.2_首次响应文件的递交"/>
      <w:r/>
      <w:bookmarkEnd w:id="64"/>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895"/>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895"/>
        <w:ind w:firstLine="480"/>
        <w:spacing w:line="300" w:lineRule="auto"/>
        <w:rPr>
          <w:rFonts w:ascii="仿宋" w:hAnsi="仿宋" w:eastAsia="仿宋"/>
          <w:color w:val="auto"/>
          <w:sz w:val="24"/>
          <w:highlight w:val="none"/>
          <w:lang w:val="zh-CN"/>
        </w:rPr>
      </w:pPr>
      <w:r/>
      <w:bookmarkStart w:id="65" w:name="4.3.响应文件的修改和撤回"/>
      <w:r/>
      <w:bookmarkEnd w:id="65"/>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895"/>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63"/>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895"/>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895"/>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895"/>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895"/>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895"/>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895"/>
        <w:spacing w:line="300" w:lineRule="auto"/>
        <w:rPr>
          <w:rFonts w:ascii="楷体" w:hAnsi="楷体" w:eastAsia="楷体"/>
          <w:b/>
          <w:bCs/>
          <w:color w:val="auto"/>
          <w:sz w:val="28"/>
          <w:szCs w:val="28"/>
          <w:highlight w:val="none"/>
          <w:lang w:val="zh-CN"/>
        </w:rPr>
      </w:pPr>
      <w:r/>
      <w:bookmarkStart w:id="66"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895"/>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895"/>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66"/>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894"/>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898"/>
        <w:rPr>
          <w:color w:val="auto"/>
          <w:highlight w:val="none"/>
        </w:rPr>
      </w:pPr>
      <w:r>
        <w:rPr>
          <w:color w:val="auto"/>
          <w:highlight w:val="none"/>
        </w:rPr>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893"/>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vAlign w:val="top"/>
            <w:textDirection w:val="lrTb"/>
            <w:noWrap/>
          </w:tcPr>
          <w:p>
            <w:pPr>
              <w:pStyle w:val="1499"/>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54"/>
        <w:rPr>
          <w:color w:val="auto"/>
          <w:highlight w:val="none"/>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720" w:equalWidth="1"/>
          <w:docGrid w:linePitch="360"/>
          <w:titlePg/>
        </w:sectPr>
      </w:pPr>
      <w:r>
        <w:rPr>
          <w:color w:val="auto"/>
          <w:highlight w:val="none"/>
          <w:lang w:val="zh-CN"/>
        </w:rPr>
      </w:r>
      <w:r/>
    </w:p>
    <w:p>
      <w:pPr>
        <w:pStyle w:val="1037"/>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893"/>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W w:w="1744" w:type="dxa"/>
            <w:vAlign w:val="center"/>
            <w:vMerge w:val="continue"/>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left="84"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pStyle w:val="1037"/>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980" w:right="719" w:bottom="807" w:left="1146" w:header="567" w:footer="842" w:gutter="0"/>
          <w:cols w:num="1" w:sep="0" w:space="720" w:equalWidth="1"/>
          <w:docGrid w:linePitch="360"/>
        </w:sectPr>
      </w:pPr>
      <w:r>
        <w:rPr>
          <w:rFonts w:ascii="宋体" w:hAnsi="宋体" w:cs="宋体"/>
          <w:color w:val="auto"/>
          <w:sz w:val="24"/>
          <w:szCs w:val="24"/>
          <w:highlight w:val="none"/>
        </w:rPr>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68"/>
        <w:jc w:val="center"/>
        <w:keepLines w:val="0"/>
        <w:keepNext w:val="0"/>
        <w:spacing w:before="0" w:after="0"/>
        <w:rPr>
          <w:rFonts w:hint="eastAsia" w:ascii="仿宋" w:hAnsi="仿宋" w:eastAsia="仿宋"/>
          <w:color w:val="auto"/>
          <w:sz w:val="24"/>
          <w:szCs w:val="24"/>
          <w:highlight w:val="none"/>
          <w:lang w:eastAsia="zh-CN"/>
        </w:rPr>
      </w:pPr>
      <w:r/>
      <w:bookmarkStart w:id="67" w:name="_Toc27411"/>
      <w:r>
        <w:rPr>
          <w:rFonts w:hint="eastAsia" w:ascii="仿宋" w:hAnsi="仿宋" w:eastAsia="仿宋"/>
          <w:color w:val="auto"/>
          <w:sz w:val="24"/>
          <w:szCs w:val="24"/>
          <w:highlight w:val="none"/>
        </w:rPr>
        <w:t xml:space="preserve">合同协议书</w:t>
      </w:r>
      <w:bookmarkEnd w:id="67"/>
      <w:r>
        <w:rPr>
          <w:rFonts w:hint="eastAsia" w:ascii="仿宋" w:hAnsi="仿宋" w:eastAsia="仿宋"/>
          <w:color w:val="auto"/>
          <w:sz w:val="24"/>
          <w:szCs w:val="24"/>
          <w:highlight w:val="none"/>
          <w:lang w:eastAsia="zh-CN"/>
        </w:rPr>
        <w:t xml:space="preserve">（仅供参考）</w:t>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lang w:val="en-GB" w:eastAsia="zh-CN"/>
        </w:rPr>
        <w:t xml:space="preserve">靖江市新桥镇人民政府</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eastAsia="zh-CN"/>
        </w:rPr>
        <w:t xml:space="preserve">2026年下半年-2027年上半年新桥镇集镇区和生态湿地公园市政基础设施管护与零星维修项目</w:t>
      </w: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项目</w:t>
      </w:r>
      <w:r>
        <w:rPr>
          <w:rFonts w:hint="eastAsia" w:ascii="仿宋" w:hAnsi="仿宋" w:eastAsia="仿宋" w:cs="宋体"/>
          <w:color w:val="auto"/>
          <w:sz w:val="24"/>
          <w:highlight w:val="none"/>
        </w:rPr>
        <w:t xml:space="preserve">编号：XXXX）的《采购文件》，乙方的《投标文件》及《中标通知书》，甲、乙双方同意签订本合同。详细技术说明及其他有关合同项目的特定信息由合同附件予以说明，合同附件及本项目的《采购文件》、《投标文件》、《中标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numPr>
          <w:ilvl w:val="0"/>
          <w:numId w:val="8"/>
        </w:numPr>
        <w:ind w:firstLine="480"/>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服务需求</w:t>
      </w:r>
      <w:r/>
    </w:p>
    <w:p>
      <w:pPr>
        <w:ind w:firstLine="482"/>
        <w:spacing w:line="300" w:lineRule="auto"/>
        <w:rPr>
          <w:rFonts w:ascii="仿宋" w:hAnsi="仿宋" w:eastAsia="仿宋" w:cs="宋体"/>
          <w:b/>
          <w:color w:val="auto"/>
          <w:sz w:val="24"/>
          <w:highlight w:val="none"/>
        </w:rPr>
      </w:pPr>
      <w:r>
        <w:rPr>
          <w:rFonts w:hint="eastAsia" w:ascii="仿宋" w:hAnsi="仿宋" w:eastAsia="仿宋" w:cs="宋体"/>
          <w:b w:val="0"/>
          <w:bCs/>
          <w:color w:val="auto"/>
          <w:sz w:val="24"/>
          <w:highlight w:val="none"/>
        </w:rPr>
        <w:t xml:space="preserve">对集镇区和生态湿地公园部分市政设施（包括但不限于井盖、护栏、路牙、侧石、步行砖、景观小品、灯杆、公共停车场、公交站台、管道临时疏通等）巡查与维修以及12345工单反映的临时应急处置配合工作。</w:t>
      </w:r>
      <w:r/>
    </w:p>
    <w:p>
      <w:pPr>
        <w:numPr>
          <w:ilvl w:val="0"/>
          <w:numId w:val="8"/>
        </w:numPr>
        <w:ind w:left="0" w:firstLine="480"/>
        <w:spacing w:line="300" w:lineRule="auto"/>
        <w:tabs>
          <w:tab w:val="left" w:pos="1440" w:leader="none"/>
        </w:tabs>
        <w:rPr>
          <w:rFonts w:hint="eastAsia" w:ascii="仿宋" w:hAnsi="仿宋" w:eastAsia="仿宋" w:cs="宋体"/>
          <w:b/>
          <w:color w:val="auto"/>
          <w:sz w:val="24"/>
          <w:highlight w:val="none"/>
        </w:rPr>
      </w:pPr>
      <w:r>
        <w:rPr>
          <w:rFonts w:hint="eastAsia" w:ascii="仿宋" w:hAnsi="仿宋" w:eastAsia="仿宋" w:cs="宋体"/>
          <w:b/>
          <w:color w:val="auto"/>
          <w:sz w:val="24"/>
          <w:highlight w:val="none"/>
        </w:rPr>
        <w:t xml:space="preserve">服务内容</w:t>
      </w:r>
      <w:r/>
    </w:p>
    <w:p>
      <w:pPr>
        <w:ind w:firstLine="440"/>
        <w:spacing w:line="300" w:lineRule="auto"/>
        <w:rPr>
          <w:rFonts w:hint="eastAsia" w:ascii="仿宋" w:hAnsi="仿宋" w:eastAsia="仿宋" w:cs="宋体"/>
          <w:b w:val="0"/>
          <w:bCs/>
          <w:color w:val="auto"/>
          <w:sz w:val="24"/>
          <w:szCs w:val="20"/>
          <w:highlight w:val="none"/>
          <w:lang w:val="en-US" w:eastAsia="zh-CN" w:bidi="ar-SA"/>
        </w:rPr>
      </w:pPr>
      <w:r>
        <w:rPr>
          <w:rFonts w:hint="eastAsia" w:ascii="仿宋" w:hAnsi="仿宋" w:eastAsia="仿宋" w:cs="宋体"/>
          <w:b w:val="0"/>
          <w:bCs/>
          <w:color w:val="auto"/>
          <w:sz w:val="24"/>
          <w:szCs w:val="20"/>
          <w:highlight w:val="none"/>
          <w:lang w:val="en-US" w:eastAsia="zh-CN" w:bidi="ar-SA"/>
        </w:rPr>
        <w:t xml:space="preserve">工作内容主要包含：砌筑井、拆除路面、拆除人行道、余方弃置、铺设沥青混凝土、铺设人行道块料、安砌侧（平、缘）石、标识标线、警示柱、油漆、安装栏杆、石材修补、电力电缆、配管、电气更换、路灯更新安装、10kv抢修工程等。具体详见工程量清单。</w:t>
      </w:r>
      <w:r/>
    </w:p>
    <w:p>
      <w:pPr>
        <w:ind w:firstLine="482"/>
        <w:spacing w:line="300" w:lineRule="auto"/>
        <w:rPr>
          <w:rFonts w:ascii="仿宋" w:hAnsi="仿宋" w:eastAsia="仿宋" w:cs="宋体"/>
          <w:b/>
          <w:color w:val="auto"/>
          <w:sz w:val="24"/>
          <w:highlight w:val="none"/>
        </w:rPr>
      </w:pPr>
      <w:r/>
      <w:bookmarkStart w:id="68" w:name="_Toc239233914"/>
      <w:r/>
      <w:bookmarkStart w:id="69" w:name="_Toc247334841"/>
      <w:r/>
      <w:bookmarkStart w:id="70" w:name="_Toc286993786"/>
      <w:r/>
      <w:bookmarkStart w:id="71" w:name="_Toc212019594"/>
      <w:r/>
      <w:bookmarkStart w:id="72" w:name="_Toc237145406"/>
      <w:r/>
      <w:bookmarkStart w:id="73" w:name="_Toc283019214"/>
      <w:r/>
      <w:bookmarkStart w:id="74" w:name="_Toc225654644"/>
      <w:r/>
      <w:bookmarkStart w:id="75" w:name="_Toc185395249"/>
      <w:r/>
      <w:bookmarkStart w:id="76" w:name="_Toc225244852"/>
      <w:r/>
      <w:bookmarkStart w:id="77" w:name="_Toc225670751"/>
      <w:r/>
      <w:bookmarkStart w:id="78" w:name="_Toc241833903"/>
      <w:r/>
      <w:bookmarkStart w:id="79" w:name="_Toc211854449"/>
      <w:r/>
      <w:bookmarkStart w:id="80" w:name="_Toc238984975"/>
      <w:r/>
      <w:bookmarkStart w:id="81" w:name="_Toc282696226"/>
      <w:r/>
      <w:bookmarkStart w:id="82" w:name="_Toc211911348"/>
      <w:r/>
      <w:bookmarkStart w:id="83" w:name="_Toc239568418"/>
      <w:r/>
      <w:bookmarkStart w:id="84" w:name="_Toc251768862"/>
      <w:r/>
      <w:bookmarkStart w:id="85" w:name="_Toc232492928"/>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3</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服务费用及支付方式</w:t>
      </w:r>
      <w:r/>
    </w:p>
    <w:p>
      <w:pPr>
        <w:ind w:firstLine="567"/>
        <w:spacing w:line="300" w:lineRule="auto"/>
        <w:rPr>
          <w:rFonts w:ascii="仿宋" w:hAnsi="仿宋" w:eastAsia="仿宋" w:cs="宋体"/>
          <w:b/>
          <w:color w:val="auto"/>
          <w:sz w:val="24"/>
          <w:highlight w:val="none"/>
        </w:rPr>
      </w:pPr>
      <w:r>
        <w:rPr>
          <w:rFonts w:hint="eastAsia" w:ascii="仿宋" w:hAnsi="仿宋" w:eastAsia="仿宋" w:cs="宋体"/>
          <w:b/>
          <w:color w:val="auto"/>
          <w:szCs w:val="21"/>
          <w:highlight w:val="none"/>
        </w:rPr>
        <w:t xml:space="preserve">(一)</w:t>
      </w: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ind w:firstLine="567"/>
        <w:spacing w:line="300" w:lineRule="auto"/>
        <w:tabs>
          <w:tab w:val="left" w:pos="780" w:leader="none"/>
        </w:tabs>
        <w:rPr>
          <w:rFonts w:ascii="仿宋" w:hAnsi="仿宋" w:eastAsia="仿宋" w:cs="宋体"/>
          <w:b/>
          <w:color w:val="auto"/>
          <w:sz w:val="24"/>
          <w:highlight w:val="none"/>
        </w:rPr>
      </w:pPr>
      <w:r>
        <w:rPr>
          <w:rFonts w:hint="eastAsia" w:ascii="仿宋" w:hAnsi="仿宋" w:eastAsia="仿宋" w:cs="宋体"/>
          <w:b/>
          <w:color w:val="auto"/>
          <w:szCs w:val="21"/>
          <w:highlight w:val="none"/>
        </w:rPr>
        <w:t xml:space="preserve">(二)</w:t>
      </w:r>
      <w:r>
        <w:rPr>
          <w:rFonts w:hint="eastAsia" w:ascii="仿宋" w:hAnsi="仿宋" w:eastAsia="仿宋" w:cs="宋体"/>
          <w:b/>
          <w:color w:val="auto"/>
          <w:sz w:val="24"/>
          <w:highlight w:val="none"/>
        </w:rPr>
        <w:t xml:space="preserve">服务费支付方式：</w:t>
      </w:r>
      <w:r/>
    </w:p>
    <w:p>
      <w:pPr>
        <w:ind w:firstLine="440"/>
        <w:spacing w:line="300" w:lineRule="auto"/>
        <w:tabs>
          <w:tab w:val="left" w:pos="1440" w:leader="none"/>
        </w:tabs>
        <w:rPr>
          <w:rFonts w:ascii="仿宋" w:hAnsi="仿宋" w:eastAsia="仿宋" w:cs="宋体"/>
          <w:b/>
          <w:color w:val="auto"/>
          <w:sz w:val="24"/>
          <w:highlight w:val="none"/>
          <w:lang w:val="zh-CN"/>
        </w:rPr>
      </w:pPr>
      <w:r>
        <w:rPr>
          <w:rFonts w:hint="eastAsia" w:ascii="仿宋" w:hAnsi="仿宋" w:eastAsia="仿宋" w:cs="宋体"/>
          <w:b/>
          <w:color w:val="auto"/>
          <w:sz w:val="24"/>
          <w:highlight w:val="none"/>
          <w:lang w:val="zh-CN"/>
        </w:rPr>
        <w:t xml:space="preserve">本项目价款一律通过银行汇入中标人账户，所有支付款项均须出具增值税票。</w:t>
      </w:r>
      <w:r/>
    </w:p>
    <w:p>
      <w:pPr>
        <w:ind w:firstLine="482"/>
        <w:spacing w:line="300" w:lineRule="auto"/>
        <w:rPr>
          <w:rFonts w:hint="eastAsia" w:ascii="仿宋" w:hAnsi="仿宋" w:eastAsia="仿宋" w:cs="宋体"/>
          <w:b w:val="0"/>
          <w:bCs/>
          <w:color w:val="auto"/>
          <w:sz w:val="24"/>
          <w:highlight w:val="none"/>
        </w:rPr>
      </w:pPr>
      <w:r>
        <w:rPr>
          <w:rFonts w:hint="eastAsia" w:ascii="仿宋" w:hAnsi="仿宋" w:eastAsia="仿宋" w:cs="宋体"/>
          <w:b w:val="0"/>
          <w:bCs/>
          <w:color w:val="auto"/>
          <w:sz w:val="24"/>
          <w:highlight w:val="none"/>
        </w:rPr>
        <w:t xml:space="preserve">合同签订后，预付款为合同价的10%，项目竣工验收合格后，第一年付至跟踪审计价的70%，第二年按结算审计价付清。注：在签订合同时，供应商明确表示无需预付款或者主动要求降低预付款比例的，采购人可不适用预付规定。</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4</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5</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6</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7</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8</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乙方的权利和义务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1、对本合同规定的委托服务范围内的项目享有管理权及服务义务。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2、根据本合同的规定向甲方收取相关服务费用，并有权在本项目管理范围内管理及合理使用。</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3、及时向甲方通告本项目服务范围内有关服务的重大事项，及时配合处理投诉。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color w:val="auto"/>
          <w:sz w:val="24"/>
          <w:highlight w:val="none"/>
        </w:rPr>
        <w:t xml:space="preserve">4、</w:t>
      </w:r>
      <w:r>
        <w:rPr>
          <w:rFonts w:hint="eastAsia" w:ascii="仿宋" w:hAnsi="仿宋" w:eastAsia="仿宋" w:cs="宋体"/>
          <w:bCs/>
          <w:color w:val="auto"/>
          <w:sz w:val="24"/>
          <w:highlight w:val="none"/>
        </w:rPr>
        <w:t xml:space="preserve">接受项目行业管理部门及政府有关部门的指导，接受甲方的监督。</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5、国家法律、法规所规定由乙方承担的其它责任。</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9</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10</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ind w:firstLine="482"/>
        <w:spacing w:line="300" w:lineRule="auto"/>
        <w:rPr>
          <w:rFonts w:ascii="仿宋" w:hAnsi="仿宋" w:eastAsia="仿宋" w:cs="宋体"/>
          <w:b/>
          <w:color w:val="auto"/>
          <w:sz w:val="24"/>
          <w:highlight w:val="none"/>
        </w:rPr>
      </w:pPr>
      <w:r/>
      <w:bookmarkStart w:id="86" w:name="_Toc251768867"/>
      <w:r/>
      <w:bookmarkStart w:id="87" w:name="_Toc247334846"/>
      <w:r/>
      <w:bookmarkStart w:id="88" w:name="_Toc225244857"/>
      <w:r/>
      <w:bookmarkStart w:id="89" w:name="_Toc286993792"/>
      <w:r/>
      <w:bookmarkStart w:id="90" w:name="_Toc211854454"/>
      <w:r/>
      <w:bookmarkStart w:id="91" w:name="_Toc241833908"/>
      <w:r/>
      <w:bookmarkStart w:id="92" w:name="_Toc212019599"/>
      <w:r/>
      <w:bookmarkStart w:id="93" w:name="_Toc232492933"/>
      <w:r/>
      <w:bookmarkStart w:id="94" w:name="_Toc239568423"/>
      <w:r/>
      <w:bookmarkStart w:id="95" w:name="_Toc238984980"/>
      <w:r/>
      <w:bookmarkStart w:id="96" w:name="_Toc225670756"/>
      <w:r/>
      <w:bookmarkStart w:id="97" w:name="_Toc185395254"/>
      <w:r/>
      <w:bookmarkStart w:id="98" w:name="_Toc211911353"/>
      <w:r/>
      <w:bookmarkStart w:id="99" w:name="_Toc237145411"/>
      <w:r/>
      <w:bookmarkStart w:id="100" w:name="_Toc225654649"/>
      <w:r/>
      <w:bookmarkStart w:id="101" w:name="_Toc239233919"/>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11</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解决合同纠纷的方式</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1、在执行本合同中发生的或与本合同有关的争端，双方应通过友好协商解决，经协商在XX天内不能达成协议时，应提交泰州市仲裁委员会仲裁。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ind w:firstLine="482"/>
        <w:spacing w:line="300" w:lineRule="auto"/>
        <w:rPr>
          <w:rFonts w:ascii="仿宋" w:hAnsi="仿宋" w:eastAsia="仿宋" w:cs="宋体"/>
          <w:b/>
          <w:color w:val="auto"/>
          <w:sz w:val="24"/>
          <w:highlight w:val="none"/>
        </w:rPr>
      </w:pPr>
      <w:r/>
      <w:bookmarkStart w:id="102" w:name="_Toc283019219"/>
      <w:r/>
      <w:bookmarkStart w:id="103" w:name="_Toc241833909"/>
      <w:r/>
      <w:bookmarkStart w:id="104" w:name="_Toc225244858"/>
      <w:r/>
      <w:bookmarkStart w:id="105" w:name="_Toc286993793"/>
      <w:r/>
      <w:bookmarkStart w:id="106" w:name="_Toc225670757"/>
      <w:r/>
      <w:bookmarkStart w:id="107" w:name="_Toc247334847"/>
      <w:r/>
      <w:bookmarkStart w:id="108" w:name="_Toc239233920"/>
      <w:r/>
      <w:bookmarkStart w:id="109" w:name="_Toc232492934"/>
      <w:r/>
      <w:bookmarkStart w:id="110" w:name="_Toc238984981"/>
      <w:r/>
      <w:bookmarkStart w:id="111" w:name="_Toc282696231"/>
      <w:r/>
      <w:bookmarkStart w:id="112" w:name="_Toc251768868"/>
      <w:r/>
      <w:bookmarkStart w:id="113" w:name="_Toc185395255"/>
      <w:r/>
      <w:bookmarkStart w:id="114" w:name="_Toc211854455"/>
      <w:r/>
      <w:bookmarkStart w:id="115" w:name="_Toc225654650"/>
      <w:r/>
      <w:bookmarkStart w:id="116" w:name="_Toc211911354"/>
      <w:r/>
      <w:bookmarkStart w:id="117" w:name="_Toc212019600"/>
      <w:r/>
      <w:bookmarkStart w:id="118" w:name="_Toc239568424"/>
      <w:r/>
      <w:bookmarkStart w:id="119" w:name="_Toc237145412"/>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2</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合同</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hint="eastAsia" w:ascii="仿宋" w:hAnsi="仿宋" w:eastAsia="仿宋" w:cs="宋体"/>
          <w:b/>
          <w:color w:val="auto"/>
          <w:sz w:val="24"/>
          <w:highlight w:val="none"/>
        </w:rPr>
        <w:t xml:space="preserve">生效及其他</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3</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附件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960"/>
        <w:ind w:firstLine="482"/>
        <w:rPr>
          <w:color w:val="auto"/>
          <w:highlight w:val="none"/>
        </w:rPr>
      </w:pPr>
      <w:r>
        <w:rPr>
          <w:rFonts w:hint="eastAsia" w:ascii="仿宋" w:hAnsi="仿宋" w:eastAsia="仿宋" w:cs="宋体"/>
          <w:b/>
          <w:color w:val="auto"/>
          <w:sz w:val="24"/>
          <w:szCs w:val="24"/>
          <w:highlight w:val="none"/>
        </w:rPr>
        <w:t xml:space="preserve">注：本合同为简易版本，使用过程中，请结合具体项目，充实细化。</w:t>
      </w:r>
      <w:r/>
    </w:p>
    <w:p>
      <w:pPr>
        <w:pStyle w:val="1303"/>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268"/>
        <w:jc w:val="center"/>
        <w:spacing w:before="0" w:after="0" w:line="300" w:lineRule="auto"/>
        <w:rPr>
          <w:rFonts w:ascii="黑体" w:hAnsi="黑体" w:eastAsia="黑体"/>
          <w:b w:val="0"/>
          <w:bCs/>
          <w:color w:val="auto"/>
          <w:sz w:val="28"/>
          <w:szCs w:val="28"/>
          <w:highlight w:val="none"/>
        </w:rPr>
      </w:pPr>
      <w:r/>
      <w:bookmarkStart w:id="120" w:name="_Toc329009670"/>
      <w:r>
        <w:rPr>
          <w:rFonts w:ascii="黑体" w:hAnsi="黑体" w:eastAsia="黑体"/>
          <w:b w:val="0"/>
          <w:bCs/>
          <w:color w:val="auto"/>
          <w:sz w:val="28"/>
          <w:szCs w:val="28"/>
          <w:highlight w:val="none"/>
        </w:rPr>
        <w:t xml:space="preserve">第八章  纪律和监督</w:t>
      </w:r>
      <w:bookmarkEnd w:id="120"/>
      <w:r/>
      <w:r/>
    </w:p>
    <w:p>
      <w:pPr>
        <w:pStyle w:val="895"/>
        <w:spacing w:line="300" w:lineRule="auto"/>
        <w:rPr>
          <w:rFonts w:ascii="楷体" w:hAnsi="楷体" w:eastAsia="楷体"/>
          <w:b/>
          <w:bCs/>
          <w:color w:val="auto"/>
          <w:sz w:val="28"/>
          <w:szCs w:val="28"/>
          <w:highlight w:val="none"/>
          <w:lang w:val="zh-CN"/>
        </w:rPr>
      </w:pPr>
      <w:r/>
      <w:bookmarkStart w:id="121"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895"/>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955"/>
        <w:ind w:left="-34"/>
        <w:rPr>
          <w:color w:val="auto"/>
          <w:highlight w:val="none"/>
          <w:lang w:val="zh-CN"/>
        </w:rPr>
      </w:pPr>
      <w:r>
        <w:rPr>
          <w:color w:val="auto"/>
          <w:highlight w:val="none"/>
          <w:lang w:val="zh-CN"/>
        </w:rPr>
      </w:r>
      <w:r/>
    </w:p>
    <w:p>
      <w:pPr>
        <w:pStyle w:val="895"/>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21"/>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rFonts w:ascii="黑体" w:hAnsi="黑体" w:eastAsia="黑体"/>
          <w:b w:val="0"/>
          <w:bCs/>
          <w:color w:val="auto"/>
          <w:sz w:val="28"/>
          <w:szCs w:val="28"/>
          <w:highlight w:val="none"/>
        </w:rPr>
      </w:pPr>
      <w:r/>
      <w:bookmarkStart w:id="122" w:name="_Toc329009672"/>
      <w:r>
        <w:rPr>
          <w:rFonts w:ascii="黑体" w:hAnsi="黑体" w:eastAsia="黑体"/>
          <w:b w:val="0"/>
          <w:bCs/>
          <w:color w:val="auto"/>
          <w:sz w:val="28"/>
          <w:szCs w:val="28"/>
          <w:highlight w:val="none"/>
        </w:rPr>
        <w:t xml:space="preserve">第十章  提供服务的时间</w:t>
      </w:r>
      <w:bookmarkEnd w:id="122"/>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52"/>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53"/>
      <w:r/>
      <w:bookmarkEnd w:id="54"/>
      <w:r/>
      <w:bookmarkEnd w:id="55"/>
      <w:r/>
      <w:bookmarkEnd w:id="56"/>
      <w:r/>
      <w:bookmarkEnd w:id="57"/>
      <w:r/>
      <w:bookmarkEnd w:id="58"/>
      <w:r/>
      <w:bookmarkEnd w:id="59"/>
      <w:r/>
      <w:bookmarkEnd w:id="60"/>
      <w:r/>
      <w:bookmarkEnd w:id="61"/>
      <w:r/>
      <w:bookmarkEnd w:id="62"/>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rPr>
        <w:t xml:space="preserve"> </w:t>
      </w:r>
      <w:r>
        <w:rPr>
          <w:rFonts w:ascii="仿宋" w:hAnsi="仿宋" w:eastAsia="仿宋"/>
          <w:color w:val="auto"/>
          <w:sz w:val="24"/>
          <w:highlight w:val="none"/>
          <w:lang w:val="zh-CN"/>
        </w:rPr>
        <w:t xml:space="preserve">个标包进行招标。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82"/>
        <w:spacing w:line="30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49.1</w:t>
      </w:r>
      <w:r>
        <w:rPr>
          <w:rFonts w:hint="eastAsia" w:ascii="仿宋" w:hAnsi="仿宋" w:eastAsia="仿宋" w:cs="仿宋"/>
          <w:b/>
          <w:bCs/>
          <w:color w:val="auto"/>
          <w:sz w:val="24"/>
          <w:highlight w:val="none"/>
          <w:lang w:eastAsia="zh-CN"/>
        </w:rPr>
        <w:t xml:space="preserve">项目概况</w:t>
      </w:r>
      <w:r/>
    </w:p>
    <w:p>
      <w:pPr>
        <w:ind w:firstLine="482"/>
        <w:spacing w:line="30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对集镇区和生态湿地公园部分市政设施（包括但不限于井盖、护栏、路牙、侧石、步行砖、景观小品、灯杆、公共停车场、公交站台、管道临时疏通等）巡查与维修以及12345工单反映的临时应急处置配合工作。</w:t>
      </w:r>
      <w:r/>
    </w:p>
    <w:p>
      <w:pPr>
        <w:ind w:firstLine="482"/>
        <w:spacing w:line="300" w:lineRule="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2</w:t>
      </w:r>
      <w:r>
        <w:rPr>
          <w:rFonts w:hint="eastAsia" w:ascii="仿宋" w:hAnsi="仿宋" w:eastAsia="仿宋" w:cs="仿宋"/>
          <w:b/>
          <w:color w:val="auto"/>
          <w:sz w:val="24"/>
          <w:highlight w:val="none"/>
          <w:lang w:val="zh-CN"/>
        </w:rPr>
        <w:t xml:space="preserve">工作内容</w:t>
      </w:r>
      <w:r/>
    </w:p>
    <w:p>
      <w:pPr>
        <w:ind w:firstLine="482"/>
        <w:spacing w:line="300" w:lineRule="auto"/>
        <w:rPr>
          <w:rFonts w:hint="eastAsia" w:ascii="仿宋" w:hAnsi="仿宋" w:eastAsia="仿宋" w:cs="仿宋"/>
          <w:b w:val="0"/>
          <w:bCs/>
          <w:color w:val="auto"/>
          <w:sz w:val="24"/>
          <w:highlight w:val="none"/>
          <w:lang w:eastAsia="zh-CN"/>
        </w:rPr>
      </w:pPr>
      <w:r>
        <w:rPr>
          <w:rFonts w:hint="eastAsia" w:ascii="仿宋" w:hAnsi="仿宋" w:eastAsia="仿宋" w:cs="仿宋"/>
          <w:b w:val="0"/>
          <w:bCs/>
          <w:color w:val="auto"/>
          <w:sz w:val="24"/>
          <w:highlight w:val="none"/>
        </w:rPr>
        <w:t xml:space="preserve">根据提供的招标控制价清单及要求的全部内容。主要包含砌筑井、拆除路面、拆除人行道、余方弃置、铺设沥青混凝土、铺设人行道块料、安砌侧（平、缘）石、标识标线、警示柱、油漆、安装栏杆、石材修补、电力电缆、配管、电气更换、路灯更新安装、10kv抢修工程等</w:t>
      </w:r>
      <w:r>
        <w:rPr>
          <w:rFonts w:hint="eastAsia" w:ascii="仿宋" w:hAnsi="仿宋" w:eastAsia="仿宋" w:cs="仿宋"/>
          <w:b w:val="0"/>
          <w:bCs/>
          <w:color w:val="auto"/>
          <w:sz w:val="24"/>
          <w:highlight w:val="none"/>
          <w:lang w:eastAsia="zh-CN"/>
        </w:rPr>
        <w:t xml:space="preserve">。详见附件招标控制价清单。</w:t>
      </w:r>
      <w:r/>
    </w:p>
    <w:p>
      <w:pPr>
        <w:ind w:firstLine="482"/>
        <w:spacing w:line="300" w:lineRule="auto"/>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49.3招标控制价编制依据和编制说明</w:t>
      </w:r>
      <w:r/>
    </w:p>
    <w:p>
      <w:pPr>
        <w:ind w:firstLine="482"/>
        <w:keepLines w:val="0"/>
        <w:keepNext w:val="0"/>
        <w:pageBreakBefore w:val="0"/>
        <w:spacing w:line="300" w:lineRule="auto"/>
        <w:widowControl/>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49.3.1编制依据</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《2024年建设工程工程量清单计价标准》(GB/T50500-2024)、《江苏省安装工程消耗量》2026年、《江苏省市政工程消耗量》2026 年、《江苏省建筑与装饰工程消耗量》2026年；</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材料价格参照《泰州工程造价管理》2026年05期相应价格，此刊物缺项的参照现行市场价格；</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人工单价按《省住房和城乡建设厅关于发布建设工程人工价格指数的通知》(苏建价(2025)57号文)标准；</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税金按9%税率计入。</w:t>
      </w:r>
      <w:r/>
    </w:p>
    <w:p>
      <w:pPr>
        <w:pStyle w:val="894"/>
        <w:ind w:firstLine="480"/>
        <w:rPr>
          <w:rFonts w:hint="eastAsia"/>
          <w:color w:val="auto"/>
          <w:highlight w:val="none"/>
          <w:lang w:val="en-US" w:eastAsia="zh-CN"/>
        </w:rPr>
      </w:pPr>
      <w:r>
        <w:rPr>
          <w:rFonts w:hint="eastAsia" w:ascii="仿宋" w:hAnsi="仿宋" w:eastAsia="仿宋" w:cs="仿宋"/>
          <w:b w:val="0"/>
          <w:bCs/>
          <w:color w:val="auto"/>
          <w:sz w:val="24"/>
          <w:highlight w:val="none"/>
          <w:lang w:val="en-US" w:eastAsia="zh-CN"/>
        </w:rPr>
        <w:t xml:space="preserve">49.3.2编制说明：</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1、取费专业：市政通用项目、道路、排水。其中企业管理费按21%,利润按9%,安全生产按1.9%,环境保护按1.2%,临时设施按1.2%计取；</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2、本项目内管网工程、道路工程、树木扶正、电缆及配管、元器件更换、路灯更换新装工程量暂估，结算按实调整；</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3、零星点工按175.5元/工日计算，应急点工按250元/工日计算；</w:t>
      </w:r>
      <w:r/>
    </w:p>
    <w:p>
      <w:pPr>
        <w:ind w:firstLine="482"/>
        <w:keepLines w:val="0"/>
        <w:keepNext w:val="0"/>
        <w:pageBreakBefore w:val="0"/>
        <w:spacing w:line="300" w:lineRule="auto"/>
        <w:widowControl/>
        <w:rPr>
          <w:rFonts w:hint="default"/>
          <w:color w:val="auto"/>
          <w:highlight w:val="none"/>
          <w:lang w:val="en-US" w:eastAsia="zh-CN"/>
        </w:rPr>
      </w:pPr>
      <w:r>
        <w:rPr>
          <w:rFonts w:hint="eastAsia" w:ascii="仿宋" w:hAnsi="仿宋" w:eastAsia="仿宋" w:cs="仿宋"/>
          <w:b w:val="0"/>
          <w:bCs/>
          <w:color w:val="auto"/>
          <w:sz w:val="24"/>
          <w:highlight w:val="none"/>
          <w:lang w:val="en-US" w:eastAsia="zh-CN"/>
        </w:rPr>
        <w:t xml:space="preserve">4、树木扶正按直径20cm以内计算，包含所需人工、机械及支撑费用。</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49.4报价要求</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本项目采用固定单价让利招标，报价时按要求填写已标价工程量清单中固定单价的投标优惠率（下浮率），最终按实际工程量根据中标优惠率按实结算。固定单价最低下浮5%，所有投标人的报价优惠率（下浮率）不得低于5%，否则为无效标。供应商根据提供的招标控制价清单报优惠率（下浮率）（%）。报价时填报：优惠率（下浮率）（%）</w:t>
      </w:r>
      <w:r/>
    </w:p>
    <w:p>
      <w:pPr>
        <w:pStyle w:val="898"/>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49.5服务要求</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49.5.1各施工维修点的服务要求：</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按招标人要求的时间修复到位（如遇到抢修项目，需要24小时连续施工，必须确保在招标人要求的时间内完成）。</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49.5.2质量标准：</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监理单位验收合格。</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49.5.3支付方式：</w:t>
      </w:r>
      <w:r/>
    </w:p>
    <w:p>
      <w:pPr>
        <w:ind w:firstLine="482"/>
        <w:keepLines w:val="0"/>
        <w:keepNext w:val="0"/>
        <w:pageBreakBefore w:val="0"/>
        <w:spacing w:line="300" w:lineRule="auto"/>
        <w:widowControl/>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签订合同后按采购人下发维修任务单组织实施，监理、采购人代表、跟踪审计现场按实计量签证，采购人组织有关部门竣工验收，最终按实际工程量*清单*（1-下浮率）按实结算。最终结算总价不超过102万。</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合同签订后，先预付合同价的10%，项目竣工验收合格后，第一年付至跟踪审计价的70%，第二年按结算审计价付清。</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在采购人向供应商支付服务款项前，供应商要开具相应金额的正式发票。注：在签订合同时，供应商明确表示无需预付款或者主动要求降低预付款比例的，采购人可不适用预付规定。</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49.5.4安全文明：</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中标人应遵守工程建设安全生产有关管理规定，严格按安全文明施工规定标准组织施工，并随时接受行业安全检查人员依法实施的监督检查，采取必要的安全防护措施，消除事故隐患。由于中标人安全措施不力造成事故的责任和因此发生的后果及全部费用，由中标人承担。</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（2）中标人必须成立项目安全管理小组，所有全部工程施工过程均必须有安全管理人员在施工现场，实施安全监督。</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（3）中标人在施工组织安排时，要充分考虑施工条件的影响。施工现场内、外设置临时交通安全设施。</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（4）中标人负责施工现场承包范围内的文明施工管理、教育。</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（5）中标人需要封闭或半封闭道路施工时，须提前20天报招标人，得到招标人同意后方可实施。</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6)中标人在存在有毒有害气体场所进行维修前，必须采用有毒有害气体检测设备对施工区域进行有毒有害气体检测，同时须将有毒有害气体检测的结果上报给招标单位（中标人须确保有毒有害气体检测结果的准确），在确保施工区域满足安全施工条件且得到招标单位同意的情况下方可派人进行施工作业，如因中标人不履行上述安全职责或中标人提供的有毒有害气体检测结果不准确等原因造成的一切后果均由中标人承担。</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（7）中标人须做好现场的安全文明施工，如有市民来信来访投诉或靖江市有关部门转交意见表明中标人安全文明施工不到位的，每查实一次罚款结算价的5%。</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49.5.5环境保护：</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维修时如遇周边人流量大，中标单位需安排专职人员管理交通，车辆进出需注意行车方向和速度，做到安全文明行车，车辆载重应按规定，严禁超载，严禁随意洒落尘土造成扬尘。严禁污染周边道路及环境。工程施工所产生的污水由投标人自行处理，不得随意排放，更不得污染环境，相关费用已包含在投标人投标报价中。因中标单位未履行环境保护义务造成环境损害的，责任及后果由中标人承担。</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49.5.6矛盾协调：</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中标单位搭建的临时设施和材料堆场必须服从采购人的统一管理。材料运输、机械设备进退场等与交通运输、城市管理有关的矛盾及现场矛盾由中标人自行解决。</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49.5.7施工水电处理：</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施工用电、用水由中标人自行解决，费用由中标人承担，招标人不提供供电接引点、供水接引点，中标人须做好如下工作内容①与供电、供水部门的联系与协调；②供电点、供水点的安装、维护、拆除。</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49.5.8工程计量与结算规定：</w:t>
      </w:r>
      <w:r/>
    </w:p>
    <w:p>
      <w:pPr>
        <w:ind w:firstLine="482"/>
        <w:keepLines w:val="0"/>
        <w:keepNext w:val="0"/>
        <w:pageBreakBefore w:val="0"/>
        <w:spacing w:line="300" w:lineRule="auto"/>
        <w:widowControl/>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实行按实计量，中标单位每月8号前将已完工作量和工程造价上报采购人、采购人委托的第三方机构进行确认，提供工程量时要提供维修前、中、后的同一角度、同一方向、同一高度的对比照片，否则采购人或采购人委托的第三方机构有权拒绝工程量计入。中标人上报不及时或未及时通知招标人、延迟报送资料，每延迟1天扣除合同价的5‰，最多不超过合同价的10%。因中标人上报不及时或未及时通知采购人、采购人委托的第三方机构进行确认造成的一切后果由中标人自行承担。12345政务热线工单处置超过时效，扣除1000元/次。</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中标单位须在每个维修点施工完成后及时通知招标人进行验收，日常维修项目验收不合格的，中标单位须按照规范和采购人的要求进行返工（返工费用由中标人承担），当月未完成返工且返工后仍然不合格的，次</w:t>
      </w:r>
      <w:r>
        <w:rPr>
          <w:rFonts w:hint="eastAsia" w:ascii="仿宋" w:hAnsi="仿宋" w:eastAsia="仿宋" w:cs="仿宋"/>
          <w:b w:val="0"/>
          <w:bCs/>
          <w:color w:val="auto"/>
          <w:sz w:val="24"/>
          <w:highlight w:val="none"/>
          <w:lang w:val="en-US" w:eastAsia="zh-CN"/>
        </w:rPr>
        <w:t xml:space="preserve">月计量和工程造价不予计入，直至完成返工且验收合格为止；抢修项目必须确保一次性通过相关部门、采购人验收，抢修项目验收不合格的（视为中标单位违约，采购人可立即解除施工合同，启动紧急接管，因此造成的一切损失均由中标单位承担，采购人可上报相关监管部门进行不良行为公示，采购人可拒绝该单位参加采购人日后组织的所有招标项目投标），验收不合格项目的工程量和工程造价均不予计入（招标文件有相关处罚条款和终止合同条款的，同时执行处罚条款和终止合同条款），退场前中标单位还须返工（返工费用由中标人承担），直至完成返工且验收合格为止。</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3）在工程施工期间除电缆外的其他人工、材料、工程设备、施工机械台班或施工机械使用费价格上涨或下降的，其差价均由中标单位承担或收益。电缆价格上涨或下降幅度在5%以内的，其差价由中标单位承担或受益，超过5%的部分由采购人承担或受益。</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（4）工程结算书由施工单位编制，编制要求应符合计价要求。编制项目结算时，隐蔽工程必须有监理现场签字确认单方可认可，否则审计时不予结算。</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49.5.9竣工验收规定：</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本项目应按招标人要求及时办理竣工验收，并在竣工验收合格之日20天内，中标人应将本工程竣工图、竣工资料和竣工结算交付招标人，招标人将立即安排对接、送审。如中标人在20天内不能交付上述文件资料，则相应付款作相应推迟。</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49.5.10维修前规定：</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（1）中标人必须按招标人的要求进行维修、更换或处理，并对维修区域内的道路、绿化等进行恢复（维修前必须得到招标人书面同意）。</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（2）中标人按招标人要求对招标范围（含招标人调整的内容）内其他零星项目进行处置（处置前必须得到招标人书面同意）。</w:t>
      </w:r>
      <w:r/>
    </w:p>
    <w:p>
      <w:pPr>
        <w:ind w:firstLine="480"/>
        <w:spacing w:line="30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49.5.11安全责任约定：</w:t>
      </w:r>
      <w:r/>
    </w:p>
    <w:p>
      <w:pPr>
        <w:ind w:firstLine="480"/>
        <w:spacing w:line="30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中标人在组织维修实施时，承担施工过程中的一切完全责任，在施工过程中出现的安全事故及造成的经济损失，由中标人负责和赔偿，招标人概不负责。</w:t>
      </w:r>
      <w:r/>
    </w:p>
    <w:p>
      <w:pPr>
        <w:ind w:firstLine="480"/>
        <w:spacing w:line="30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49.</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专业技术人员能力和设备能力</w:t>
      </w:r>
      <w:r>
        <w:rPr>
          <w:rFonts w:hint="eastAsia" w:ascii="仿宋" w:hAnsi="仿宋" w:eastAsia="仿宋" w:cs="仿宋"/>
          <w:b/>
          <w:bCs/>
          <w:color w:val="auto"/>
          <w:sz w:val="24"/>
          <w:highlight w:val="none"/>
          <w:lang w:eastAsia="zh-CN"/>
        </w:rPr>
        <w:t xml:space="preserve">要求</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49.6.1</w:t>
      </w:r>
      <w:r>
        <w:rPr>
          <w:rFonts w:hint="eastAsia" w:ascii="仿宋" w:hAnsi="仿宋" w:eastAsia="仿宋" w:cs="仿宋"/>
          <w:color w:val="auto"/>
          <w:sz w:val="24"/>
          <w:highlight w:val="none"/>
        </w:rPr>
        <w:t xml:space="preserve">专业技术人员能力：</w:t>
      </w:r>
      <w:r/>
    </w:p>
    <w:p>
      <w:pPr>
        <w:numPr>
          <w:ilvl w:val="0"/>
          <w:numId w:val="0"/>
        </w:numPr>
        <w:ind w:firstLine="480"/>
        <w:spacing w:line="300" w:lineRule="auto"/>
        <w:rPr>
          <w:rFonts w:hint="eastAsia"/>
          <w:color w:val="auto"/>
          <w:highlight w:val="none"/>
          <w:lang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项目负责人具有中级及以上职称</w:t>
      </w:r>
      <w:r>
        <w:rPr>
          <w:rFonts w:hint="eastAsia" w:ascii="仿宋" w:hAnsi="仿宋" w:eastAsia="仿宋" w:cs="仿宋"/>
          <w:color w:val="auto"/>
          <w:sz w:val="24"/>
          <w:highlight w:val="none"/>
          <w:lang w:eastAsia="zh-CN"/>
        </w:rPr>
        <w:t xml:space="preserve">；</w:t>
      </w:r>
      <w:r/>
    </w:p>
    <w:p>
      <w:pPr>
        <w:pStyle w:val="894"/>
        <w:ind w:firstLine="480"/>
        <w:rPr>
          <w:rFonts w:hint="eastAsia" w:eastAsia="仿宋"/>
          <w:color w:val="auto"/>
          <w:highlight w:val="none"/>
          <w:lang w:val="en-US" w:eastAsia="zh-CN"/>
        </w:rPr>
      </w:pPr>
      <w:r>
        <w:rPr>
          <w:rFonts w:hint="eastAsia" w:ascii="仿宋" w:hAnsi="仿宋" w:eastAsia="仿宋" w:cs="仿宋"/>
          <w:color w:val="auto"/>
          <w:sz w:val="24"/>
          <w:highlight w:val="none"/>
          <w:lang w:val="en-US" w:eastAsia="zh-CN"/>
        </w:rPr>
        <w:t xml:space="preserve">2、安全员</w:t>
      </w:r>
      <w:r>
        <w:rPr>
          <w:rFonts w:hint="eastAsia" w:ascii="仿宋" w:hAnsi="仿宋" w:eastAsia="仿宋" w:cs="仿宋"/>
          <w:color w:val="auto"/>
          <w:sz w:val="24"/>
          <w:highlight w:val="none"/>
        </w:rPr>
        <w:t xml:space="preserve">具有行政主管部门颁发的安全生产考核合格证</w:t>
      </w:r>
      <w:r>
        <w:rPr>
          <w:rFonts w:hint="eastAsia" w:ascii="仿宋" w:hAnsi="仿宋" w:eastAsia="仿宋" w:cs="仿宋"/>
          <w:color w:val="auto"/>
          <w:sz w:val="24"/>
          <w:highlight w:val="none"/>
          <w:lang w:eastAsia="zh-CN"/>
        </w:rPr>
        <w:t xml:space="preserve">。</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49.6.2</w:t>
      </w:r>
      <w:r>
        <w:rPr>
          <w:rFonts w:hint="eastAsia" w:ascii="仿宋" w:hAnsi="仿宋" w:eastAsia="仿宋" w:cs="仿宋"/>
          <w:color w:val="auto"/>
          <w:sz w:val="24"/>
          <w:highlight w:val="none"/>
        </w:rPr>
        <w:t xml:space="preserve">设备能力：</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配备</w:t>
      </w:r>
      <w:bookmarkStart w:id="123" w:name="OLE_LINK8"/>
      <w:r/>
      <w:bookmarkStart w:id="124" w:name="OLE_LINK7"/>
      <w:r/>
      <w:bookmarkStart w:id="125" w:name="OLE_LINK6"/>
      <w:r>
        <w:rPr>
          <w:rFonts w:hint="eastAsia" w:ascii="仿宋" w:hAnsi="仿宋" w:eastAsia="仿宋" w:cs="仿宋"/>
          <w:color w:val="auto"/>
          <w:sz w:val="24"/>
          <w:highlight w:val="none"/>
        </w:rPr>
        <w:t xml:space="preserve">路面铣刨机（</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1辆）用于本项目的日常作业；</w:t>
      </w:r>
      <w:bookmarkEnd w:id="123"/>
      <w:r/>
      <w:bookmarkEnd w:id="124"/>
      <w:r/>
      <w:bookmarkEnd w:id="125"/>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配备沥青摊铺机（≥1辆）用于本项目的日常作业；</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配备轮胎压路机（≥1辆）用于本项目的日常作业；</w:t>
      </w:r>
      <w:r/>
    </w:p>
    <w:p>
      <w:pPr>
        <w:ind w:firstLine="480"/>
        <w:spacing w:line="30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bookmarkStart w:id="126" w:name="OLE_LINK10"/>
      <w:r/>
      <w:bookmarkStart w:id="127" w:name="OLE_LINK9"/>
      <w:r>
        <w:rPr>
          <w:rFonts w:hint="eastAsia" w:ascii="仿宋" w:hAnsi="仿宋" w:eastAsia="仿宋" w:cs="仿宋"/>
          <w:color w:val="auto"/>
          <w:sz w:val="24"/>
          <w:highlight w:val="none"/>
          <w:lang w:eastAsia="zh-CN"/>
        </w:rPr>
        <w:t xml:space="preserve">登高作业车</w:t>
      </w:r>
      <w:r>
        <w:rPr>
          <w:rFonts w:hint="eastAsia" w:ascii="仿宋" w:hAnsi="仿宋" w:eastAsia="仿宋" w:cs="仿宋"/>
          <w:color w:val="auto"/>
          <w:sz w:val="24"/>
          <w:highlight w:val="none"/>
        </w:rPr>
        <w:t xml:space="preserve">（≥1台/</w:t>
      </w:r>
      <w:r>
        <w:rPr>
          <w:rFonts w:hint="eastAsia" w:ascii="仿宋" w:hAnsi="仿宋" w:eastAsia="仿宋" w:cs="仿宋"/>
          <w:color w:val="auto"/>
          <w:sz w:val="24"/>
          <w:highlight w:val="none"/>
          <w:lang w:eastAsia="zh-CN"/>
        </w:rPr>
        <w:t xml:space="preserve">辆</w:t>
      </w:r>
      <w:r>
        <w:rPr>
          <w:rFonts w:hint="eastAsia" w:ascii="仿宋" w:hAnsi="仿宋" w:eastAsia="仿宋" w:cs="仿宋"/>
          <w:color w:val="auto"/>
          <w:sz w:val="24"/>
          <w:highlight w:val="none"/>
        </w:rPr>
        <w:t xml:space="preserve">）用于本项目的日常作业</w:t>
      </w:r>
      <w:bookmarkEnd w:id="126"/>
      <w:r/>
      <w:bookmarkEnd w:id="127"/>
      <w:r>
        <w:rPr>
          <w:rFonts w:hint="eastAsia" w:ascii="仿宋" w:hAnsi="仿宋" w:eastAsia="仿宋" w:cs="仿宋"/>
          <w:color w:val="auto"/>
          <w:sz w:val="24"/>
          <w:highlight w:val="none"/>
          <w:lang w:eastAsia="zh-CN"/>
        </w:rPr>
        <w:t xml:space="preserve">。</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49.7</w:t>
      </w:r>
      <w:r>
        <w:rPr>
          <w:rFonts w:hint="eastAsia" w:ascii="仿宋" w:hAnsi="仿宋" w:eastAsia="仿宋" w:cs="仿宋"/>
          <w:b/>
          <w:bCs/>
          <w:color w:val="auto"/>
          <w:sz w:val="24"/>
          <w:highlight w:val="none"/>
        </w:rPr>
        <w:t xml:space="preserve">其他要求</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中标方需严格按采购文件规定的时间完成项目的全部工作内容，如在实施的过程中出现错误，误差，需负责及时更正直至采购单位确认，并经主管部门验收合格，中标方在项目进行过程中产生的任何安全、损坏等责任事故一律由中标单位自行承担。中标方协助采购单位完成其他需要中标单位配合的服务。中标方应严格遵守服务合约，项目完成以后，如采购单位有需要中标方配合的服务，中标方必须予以配合，协助采购单位完善项目内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验收标准：按照国标、部标、行业标准或者双方技术协议或者投标文件、书面承诺的技术要求。项目完成后，由采购人组织验收小组对服务进行验收（以《政府采购货物/服务反馈表》为准）。如对服务/货物质量有争议，采购人可委托国家认定的相关部门或组成专家组对服务/货物进行验收，并以相关部门或专家组验收报告为准，并由责任方承担全部责任。产品包装和快递包装须符合低碳环保的要求，包装要求参考《商品包装政府采购需求标准（试行）》、《快递包装政府采购需求标准（试行）》；</w:t>
      </w:r>
      <w:r/>
    </w:p>
    <w:p>
      <w:pPr>
        <w:pStyle w:val="895"/>
        <w:ind w:firstLine="480"/>
        <w:spacing w:line="300" w:lineRule="auto"/>
        <w:rPr>
          <w:rFonts w:ascii="仿宋" w:hAnsi="仿宋" w:eastAsia="仿宋"/>
          <w:color w:val="auto"/>
          <w:sz w:val="24"/>
          <w:highlight w:val="none"/>
        </w:rPr>
      </w:pPr>
      <w:r>
        <w:rPr>
          <w:rFonts w:hint="eastAsia" w:ascii="仿宋" w:hAnsi="仿宋" w:eastAsia="仿宋" w:cs="仿宋"/>
          <w:color w:val="auto"/>
          <w:sz w:val="24"/>
          <w:highlight w:val="none"/>
        </w:rPr>
        <w:t xml:space="preserve">49.8</w:t>
      </w:r>
      <w:r>
        <w:rPr>
          <w:rFonts w:hint="eastAsia" w:ascii="仿宋" w:hAnsi="仿宋" w:eastAsia="仿宋" w:cs="仿宋"/>
          <w:color w:val="auto"/>
          <w:sz w:val="24"/>
          <w:highlight w:val="none"/>
          <w:lang w:val="zh-CN"/>
        </w:rPr>
        <w:t xml:space="preserve">凡涉及招标文件的补充说明或修正，均以网上变更公告为准。</w:t>
      </w:r>
      <w:r/>
    </w:p>
    <w:p>
      <w:pPr>
        <w:pStyle w:val="954"/>
        <w:rPr>
          <w:color w:val="auto"/>
          <w:highlight w:val="none"/>
        </w:rPr>
      </w:pPr>
      <w:r>
        <w:rPr>
          <w:color w:val="auto"/>
          <w:highlight w:val="none"/>
        </w:rPr>
      </w:r>
      <w:r/>
    </w:p>
    <w:p>
      <w:pPr>
        <w:pStyle w:val="895"/>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28" w:name="OLE_LINK102"/>
      <w:r>
        <w:rPr>
          <w:rFonts w:hint="eastAsia" w:ascii="仿宋" w:hAnsi="仿宋" w:eastAsia="仿宋"/>
          <w:color w:val="auto"/>
          <w:sz w:val="24"/>
          <w:highlight w:val="none"/>
        </w:rPr>
        <w:t xml:space="preserve">根据《政府采购货物和服务招标投标管理办法》（财政部令第87号）、《关于推动解决政府采购异常低价问题相关工作的问题》（苏财购〔2025〕62号）、《关于推动解决政府采购异常低价问题的通知》（</w:t>
      </w:r>
      <w:bookmarkStart w:id="129" w:name="OLE_LINK51"/>
      <w:r/>
      <w:bookmarkStart w:id="130" w:name="OLE_LINK50"/>
      <w:r>
        <w:rPr>
          <w:rFonts w:hint="eastAsia" w:ascii="仿宋" w:hAnsi="仿宋" w:eastAsia="仿宋"/>
          <w:color w:val="auto"/>
          <w:sz w:val="24"/>
          <w:highlight w:val="none"/>
        </w:rPr>
        <w:t xml:space="preserve">财库〔2026〕2号</w:t>
      </w:r>
      <w:bookmarkEnd w:id="129"/>
      <w:r/>
      <w:bookmarkEnd w:id="130"/>
      <w:r>
        <w:rPr>
          <w:rFonts w:hint="eastAsia" w:ascii="仿宋" w:hAnsi="仿宋" w:eastAsia="仿宋"/>
          <w:color w:val="auto"/>
          <w:sz w:val="24"/>
          <w:highlight w:val="none"/>
        </w:rPr>
        <w:t xml:space="preserve">）规定，财库〔2026〕2号第2条第4项规定，启动异常低价投标（响应）审查的数值标准可提最至65%，政府采购评审中出现下列情形之一的，评审委员会应当启动异常低价投标（响应）</w:t>
      </w:r>
      <w:r>
        <w:rPr>
          <w:rFonts w:hint="eastAsia" w:ascii="仿宋" w:hAnsi="仿宋" w:eastAsia="仿宋"/>
          <w:color w:val="auto"/>
          <w:sz w:val="24"/>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bookmarkEnd w:id="128"/>
      <w:r/>
      <w:r/>
    </w:p>
    <w:p>
      <w:pPr>
        <w:pStyle w:val="895"/>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895"/>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893"/>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42"/>
        <w:gridCol w:w="7384"/>
      </w:tblGrid>
      <w:tr>
        <w:trPr>
          <w:jc w:val="center"/>
          <w:trHeight w:val="392"/>
        </w:trPr>
        <w:tc>
          <w:tcPr>
            <w:tcW w:w="1439" w:type="dxa"/>
            <w:vAlign w:val="center"/>
            <w:textDirection w:val="lrTb"/>
            <w:noWrap/>
          </w:tcPr>
          <w:p>
            <w:pPr>
              <w:pStyle w:val="895"/>
              <w:ind w:left="-34" w:right="-62"/>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评审项目</w:t>
            </w:r>
            <w:r/>
          </w:p>
        </w:tc>
        <w:tc>
          <w:tcPr>
            <w:tcW w:w="642" w:type="dxa"/>
            <w:vAlign w:val="center"/>
            <w:textDirection w:val="lrTb"/>
            <w:noWrap/>
          </w:tcPr>
          <w:p>
            <w:pPr>
              <w:pStyle w:val="895"/>
              <w:ind w:left="-74" w:right="-66"/>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分数</w:t>
            </w:r>
            <w:r/>
          </w:p>
        </w:tc>
        <w:tc>
          <w:tcPr>
            <w:tcW w:w="7384" w:type="dxa"/>
            <w:vAlign w:val="center"/>
            <w:textDirection w:val="lrTb"/>
            <w:noWrap/>
          </w:tcPr>
          <w:p>
            <w:pPr>
              <w:pStyle w:val="895"/>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评分标准</w:t>
            </w:r>
            <w:r/>
          </w:p>
        </w:tc>
      </w:tr>
      <w:tr>
        <w:trPr>
          <w:jc w:val="center"/>
          <w:trHeight w:val="236"/>
        </w:trPr>
        <w:tc>
          <w:tcPr>
            <w:tcW w:w="1439" w:type="dxa"/>
            <w:vAlign w:val="center"/>
            <w:textDirection w:val="lrTb"/>
            <w:noWrap/>
          </w:tcPr>
          <w:p>
            <w:pPr>
              <w:ind w:left="1049" w:right="-318" w:hanging="1225"/>
              <w:jc w:val="center"/>
              <w:tabs>
                <w:tab w:val="left" w:pos="6480" w:leader="none"/>
              </w:tabs>
              <w:rPr>
                <w:rFonts w:ascii="仿宋" w:hAnsi="仿宋" w:eastAsia="仿宋" w:cs="仿宋"/>
                <w:color w:val="auto"/>
                <w:sz w:val="24"/>
                <w:szCs w:val="22"/>
                <w:highlight w:val="none"/>
                <w:lang w:val="zh-CN"/>
              </w:rPr>
            </w:pPr>
            <w:r>
              <w:rPr>
                <w:rFonts w:hint="eastAsia" w:ascii="仿宋" w:hAnsi="仿宋" w:eastAsia="仿宋" w:cs="仿宋"/>
                <w:color w:val="auto"/>
                <w:sz w:val="24"/>
                <w:highlight w:val="none"/>
              </w:rPr>
              <w:t xml:space="preserve">投标报价</w:t>
            </w:r>
            <w:r/>
          </w:p>
        </w:tc>
        <w:tc>
          <w:tcPr>
            <w:tcW w:w="642" w:type="dxa"/>
            <w:vAlign w:val="center"/>
            <w:textDirection w:val="lrTb"/>
            <w:noWrap/>
          </w:tcPr>
          <w:p>
            <w:pPr>
              <w:jc w:val="center"/>
              <w:rPr>
                <w:rFonts w:hint="default" w:ascii="仿宋" w:hAnsi="仿宋" w:eastAsia="仿宋" w:cs="仿宋"/>
                <w:bCs/>
                <w:color w:val="auto"/>
                <w:sz w:val="24"/>
                <w:szCs w:val="22"/>
                <w:highlight w:val="none"/>
                <w:lang w:val="en-US" w:eastAsia="zh-CN"/>
              </w:rPr>
            </w:pPr>
            <w:r>
              <w:rPr>
                <w:rFonts w:hint="eastAsia" w:ascii="仿宋" w:hAnsi="仿宋" w:eastAsia="仿宋" w:cs="仿宋"/>
                <w:bCs/>
                <w:color w:val="auto"/>
                <w:sz w:val="24"/>
                <w:szCs w:val="22"/>
                <w:highlight w:val="none"/>
                <w:lang w:val="en-US" w:eastAsia="zh-CN"/>
              </w:rPr>
              <w:t xml:space="preserve">20</w:t>
            </w:r>
            <w:r/>
          </w:p>
        </w:tc>
        <w:tc>
          <w:tcPr>
            <w:tcW w:w="7384" w:type="dxa"/>
            <w:vAlign w:val="center"/>
            <w:textDirection w:val="lrTb"/>
            <w:noWrap/>
          </w:tcPr>
          <w:p>
            <w:pPr>
              <w:pStyle w:val="960"/>
              <w:ind w:firstLine="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满足招标文件要求且</w:t>
            </w:r>
            <w:bookmarkStart w:id="131" w:name="OLE_LINK99"/>
            <w:r/>
            <w:bookmarkStart w:id="132" w:name="OLE_LINK100"/>
            <w:r>
              <w:rPr>
                <w:rFonts w:hint="eastAsia" w:ascii="仿宋" w:hAnsi="仿宋" w:eastAsia="仿宋" w:cs="仿宋"/>
                <w:color w:val="auto"/>
                <w:sz w:val="24"/>
                <w:highlight w:val="none"/>
                <w:lang w:eastAsia="zh-CN"/>
              </w:rPr>
              <w:t xml:space="preserve">优惠率</w:t>
            </w:r>
            <w:bookmarkEnd w:id="131"/>
            <w:r/>
            <w:bookmarkEnd w:id="132"/>
            <w:r>
              <w:rPr>
                <w:rFonts w:hint="eastAsia" w:ascii="仿宋" w:hAnsi="仿宋" w:eastAsia="仿宋" w:cs="仿宋"/>
                <w:color w:val="auto"/>
                <w:sz w:val="24"/>
                <w:highlight w:val="none"/>
                <w:lang w:eastAsia="zh-CN"/>
              </w:rPr>
              <w:t xml:space="preserve">（下浮率）下浮</w:t>
            </w:r>
            <w:r>
              <w:rPr>
                <w:rFonts w:hint="eastAsia" w:ascii="仿宋" w:hAnsi="仿宋" w:eastAsia="仿宋" w:cs="仿宋"/>
                <w:color w:val="auto"/>
                <w:sz w:val="24"/>
                <w:highlight w:val="none"/>
              </w:rPr>
              <w:t xml:space="preserve">最</w:t>
            </w:r>
            <w:r>
              <w:rPr>
                <w:rFonts w:hint="eastAsia" w:ascii="仿宋" w:hAnsi="仿宋" w:eastAsia="仿宋" w:cs="仿宋"/>
                <w:color w:val="auto"/>
                <w:sz w:val="24"/>
                <w:highlight w:val="none"/>
                <w:lang w:eastAsia="zh-CN"/>
              </w:rPr>
              <w:t xml:space="preserve">大</w:t>
            </w:r>
            <w:r>
              <w:rPr>
                <w:rFonts w:hint="eastAsia" w:ascii="仿宋" w:hAnsi="仿宋" w:eastAsia="仿宋" w:cs="仿宋"/>
                <w:color w:val="auto"/>
                <w:sz w:val="24"/>
                <w:highlight w:val="none"/>
              </w:rPr>
              <w:t xml:space="preserve">的投标单价为投标基准价，其价格分为满分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报价得分=(1-Rmax)/(1-R)*</w:t>
            </w: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,保留两位小数。其中：Rmax为所有投标人的最大有效优惠率（下浮率），R为投标人的有效优惠率（下浮率）。</w:t>
            </w:r>
            <w:r/>
          </w:p>
          <w:p>
            <w:pPr>
              <w:rPr>
                <w:rFonts w:ascii="仿宋" w:hAnsi="仿宋" w:eastAsia="仿宋" w:cs="仿宋"/>
                <w:b/>
                <w:color w:val="auto"/>
                <w:sz w:val="24"/>
                <w:szCs w:val="22"/>
                <w:highlight w:val="none"/>
              </w:rPr>
            </w:pPr>
            <w:r>
              <w:rPr>
                <w:rFonts w:hint="eastAsia" w:ascii="仿宋" w:hAnsi="仿宋" w:eastAsia="仿宋" w:cs="仿宋"/>
                <w:color w:val="auto"/>
                <w:sz w:val="24"/>
                <w:highlight w:val="none"/>
              </w:rPr>
              <w:t xml:space="preserve">报价分精确到小数点后两位。报价得分保留两位小数，第三位四舍五入。</w:t>
            </w:r>
            <w:r/>
          </w:p>
        </w:tc>
      </w:tr>
      <w:tr>
        <w:trPr>
          <w:jc w:val="center"/>
          <w:trHeight w:val="236"/>
        </w:trPr>
        <w:tc>
          <w:tcPr>
            <w:tcW w:w="1439" w:type="dxa"/>
            <w:vAlign w:val="center"/>
            <w:textDirection w:val="lrTb"/>
            <w:noWrap/>
          </w:tcPr>
          <w:p>
            <w:pPr>
              <w:ind w:left="1049" w:right="-318" w:hanging="1225"/>
              <w:jc w:val="center"/>
              <w:tabs>
                <w:tab w:val="left" w:pos="6480" w:leader="none"/>
              </w:tabs>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业绩</w:t>
            </w:r>
            <w:r/>
          </w:p>
        </w:tc>
        <w:tc>
          <w:tcPr>
            <w:tcW w:w="642" w:type="dxa"/>
            <w:vAlign w:val="center"/>
            <w:textDirection w:val="lrTb"/>
            <w:noWrap/>
          </w:tcPr>
          <w:p>
            <w:pPr>
              <w:jc w:val="center"/>
              <w:rPr>
                <w:rFonts w:hint="default" w:ascii="仿宋" w:hAnsi="仿宋" w:eastAsia="仿宋" w:cs="仿宋"/>
                <w:bCs/>
                <w:color w:val="auto"/>
                <w:sz w:val="24"/>
                <w:szCs w:val="22"/>
                <w:highlight w:val="none"/>
                <w:lang w:val="en-US" w:eastAsia="zh-CN"/>
              </w:rPr>
            </w:pPr>
            <w:r>
              <w:rPr>
                <w:rFonts w:hint="eastAsia" w:ascii="仿宋" w:hAnsi="仿宋" w:eastAsia="仿宋" w:cs="仿宋"/>
                <w:bCs/>
                <w:color w:val="auto"/>
                <w:sz w:val="24"/>
                <w:szCs w:val="22"/>
                <w:highlight w:val="none"/>
                <w:lang w:val="en-US" w:eastAsia="zh-CN"/>
              </w:rPr>
              <w:t xml:space="preserve">10</w:t>
            </w:r>
            <w:r/>
          </w:p>
        </w:tc>
        <w:tc>
          <w:tcPr>
            <w:tcW w:w="7384" w:type="dxa"/>
            <w:vAlign w:val="center"/>
            <w:textDirection w:val="lrTb"/>
            <w:noWrap/>
          </w:tcPr>
          <w:p>
            <w:pPr>
              <w:rPr>
                <w:rFonts w:hint="eastAsia" w:ascii="仿宋" w:hAnsi="仿宋" w:eastAsia="仿宋" w:cs="仿宋"/>
                <w:color w:val="auto"/>
                <w:sz w:val="24"/>
                <w:highlight w:val="none"/>
              </w:rPr>
            </w:pPr>
            <w:r/>
            <w:bookmarkStart w:id="140" w:name="_GoBack"/>
            <w:r>
              <w:rPr>
                <w:rFonts w:hint="eastAsia" w:ascii="仿宋" w:hAnsi="仿宋" w:eastAsia="仿宋" w:cs="仿宋"/>
                <w:color w:val="auto"/>
                <w:sz w:val="24"/>
                <w:highlight w:val="none"/>
              </w:rPr>
              <w:t xml:space="preserve">投标人自202</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月1日至今（以</w:t>
            </w:r>
            <w:r>
              <w:rPr>
                <w:rFonts w:hint="eastAsia" w:ascii="仿宋" w:hAnsi="仿宋" w:eastAsia="仿宋" w:cs="仿宋"/>
                <w:color w:val="auto"/>
                <w:sz w:val="24"/>
                <w:highlight w:val="none"/>
                <w:lang w:eastAsia="zh-CN"/>
              </w:rPr>
              <w:t xml:space="preserve">合同签订</w:t>
            </w:r>
            <w:r>
              <w:rPr>
                <w:rFonts w:hint="eastAsia" w:ascii="仿宋" w:hAnsi="仿宋" w:eastAsia="仿宋" w:cs="仿宋"/>
                <w:color w:val="auto"/>
                <w:sz w:val="24"/>
                <w:highlight w:val="none"/>
              </w:rPr>
              <w:t xml:space="preserve">时间为准），具有类似项目业绩的（具体范围：</w:t>
            </w:r>
            <w:r>
              <w:rPr>
                <w:rFonts w:hint="eastAsia" w:ascii="仿宋" w:hAnsi="仿宋" w:eastAsia="仿宋" w:cs="仿宋"/>
                <w:color w:val="auto"/>
                <w:sz w:val="24"/>
                <w:highlight w:val="none"/>
                <w:lang w:eastAsia="zh-CN"/>
              </w:rPr>
              <w:t xml:space="preserve">市政基础设施管护、零星维修或与本项目需求类似</w:t>
            </w:r>
            <w:r>
              <w:rPr>
                <w:rFonts w:hint="eastAsia" w:ascii="仿宋" w:hAnsi="仿宋" w:eastAsia="仿宋" w:cs="仿宋"/>
                <w:color w:val="auto"/>
                <w:sz w:val="24"/>
                <w:highlight w:val="none"/>
              </w:rPr>
              <w:t xml:space="preserve">），有一个得5分，最高得10分。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须提供中标通知书或成交确认书、合同业绩证明材料原件扫描件并加盖电子签章</w:t>
            </w:r>
            <w:r>
              <w:rPr>
                <w:rFonts w:hint="eastAsia" w:ascii="仿宋" w:hAnsi="仿宋" w:eastAsia="仿宋" w:cs="仿宋"/>
                <w:color w:val="auto"/>
                <w:sz w:val="24"/>
                <w:highlight w:val="none"/>
                <w:lang w:eastAsia="zh-CN"/>
              </w:rPr>
              <w:t xml:space="preserve">。</w:t>
            </w:r>
            <w:bookmarkEnd w:id="140"/>
            <w:r/>
            <w:r/>
          </w:p>
        </w:tc>
      </w:tr>
      <w:tr>
        <w:trPr>
          <w:jc w:val="center"/>
          <w:trHeight w:val="236"/>
        </w:trPr>
        <w:tc>
          <w:tcPr>
            <w:tcW w:w="143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技术响应</w:t>
            </w:r>
            <w:r/>
          </w:p>
        </w:tc>
        <w:tc>
          <w:tcPr>
            <w:tcW w:w="642" w:type="dxa"/>
            <w:vAlign w:val="center"/>
            <w:textDirection w:val="lrTb"/>
            <w:noWrap/>
          </w:tcPr>
          <w:p>
            <w:pPr>
              <w:jc w:val="center"/>
              <w:rPr>
                <w:rFonts w:hint="default" w:ascii="仿宋" w:hAnsi="仿宋" w:eastAsia="仿宋" w:cs="仿宋"/>
                <w:bCs/>
                <w:color w:val="auto"/>
                <w:sz w:val="24"/>
                <w:szCs w:val="22"/>
                <w:highlight w:val="none"/>
                <w:lang w:val="en-US" w:eastAsia="zh-CN"/>
              </w:rPr>
            </w:pPr>
            <w:r>
              <w:rPr>
                <w:rFonts w:hint="eastAsia" w:ascii="仿宋" w:hAnsi="仿宋" w:eastAsia="仿宋" w:cs="仿宋"/>
                <w:bCs/>
                <w:color w:val="auto"/>
                <w:sz w:val="24"/>
                <w:szCs w:val="22"/>
                <w:highlight w:val="none"/>
                <w:lang w:val="en-US" w:eastAsia="zh-CN"/>
              </w:rPr>
              <w:t xml:space="preserve">12</w:t>
            </w:r>
            <w:r/>
          </w:p>
        </w:tc>
        <w:tc>
          <w:tcPr>
            <w:tcW w:w="7384" w:type="dxa"/>
            <w:vAlign w:val="center"/>
            <w:textDirection w:val="lrTb"/>
            <w:noWrap/>
          </w:tcPr>
          <w:p>
            <w:pPr>
              <w:pStyle w:val="960"/>
              <w:ind w:firstLine="0"/>
              <w:jc w:val="left"/>
              <w:keepNex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项目需求以及技术要求第49.6专业技术人员能力和设备能力要求，全部符合采购需求得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分，每负偏离一项扣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pStyle w:val="960"/>
              <w:ind w:firstLine="0"/>
              <w:rPr>
                <w:rFonts w:ascii="仿宋" w:hAnsi="仿宋" w:eastAsia="仿宋" w:cs="仿宋"/>
                <w:color w:val="auto"/>
                <w:sz w:val="24"/>
                <w:highlight w:val="none"/>
              </w:rPr>
            </w:pP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响应须提供由投标供应商为其缴纳的近半年任意1个月社保证明</w:t>
            </w:r>
            <w:r>
              <w:rPr>
                <w:rFonts w:hint="eastAsia" w:ascii="仿宋" w:hAnsi="仿宋" w:eastAsia="仿宋" w:cs="仿宋"/>
                <w:color w:val="auto"/>
                <w:sz w:val="24"/>
                <w:szCs w:val="24"/>
                <w:highlight w:val="none"/>
                <w:lang w:eastAsia="zh-CN"/>
              </w:rPr>
              <w:t xml:space="preserve">（退休人员(不超过65岁)提供退休证明和劳动合同）</w:t>
            </w:r>
            <w:r>
              <w:rPr>
                <w:rFonts w:hint="eastAsia" w:ascii="仿宋" w:hAnsi="仿宋" w:eastAsia="仿宋" w:cs="仿宋"/>
                <w:color w:val="auto"/>
                <w:sz w:val="24"/>
                <w:szCs w:val="24"/>
                <w:highlight w:val="none"/>
              </w:rPr>
              <w:t xml:space="preserve">、职称证书等证明材料原件扫描件；设备响应须提供购买发票或租赁证明、照片等证明材料原件扫描件</w:t>
            </w:r>
            <w:r>
              <w:rPr>
                <w:rFonts w:hint="eastAsia" w:ascii="仿宋" w:hAnsi="仿宋" w:eastAsia="仿宋" w:cs="仿宋"/>
                <w:color w:val="auto"/>
                <w:sz w:val="24"/>
                <w:szCs w:val="24"/>
                <w:highlight w:val="none"/>
                <w:lang w:eastAsia="zh-CN"/>
              </w:rPr>
              <w:t xml:space="preserve">并加盖电子签章</w:t>
            </w:r>
            <w:r>
              <w:rPr>
                <w:rFonts w:hint="eastAsia" w:ascii="仿宋" w:hAnsi="仿宋" w:eastAsia="仿宋" w:cs="仿宋"/>
                <w:color w:val="auto"/>
                <w:sz w:val="24"/>
                <w:szCs w:val="24"/>
                <w:highlight w:val="none"/>
              </w:rPr>
              <w:t xml:space="preserve">；未提供相关证明视为未响应。</w:t>
            </w:r>
            <w:r/>
          </w:p>
        </w:tc>
      </w:tr>
      <w:tr>
        <w:trPr>
          <w:jc w:val="center"/>
          <w:trHeight w:val="238"/>
        </w:trPr>
        <w:tc>
          <w:tcPr>
            <w:tcW w:w="14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实施方案</w:t>
            </w:r>
            <w:r/>
          </w:p>
        </w:tc>
        <w:tc>
          <w:tcPr>
            <w:tcW w:w="642" w:type="dxa"/>
            <w:vAlign w:val="center"/>
            <w:textDirection w:val="lrTb"/>
            <w:noWrap/>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40</w:t>
            </w:r>
            <w:r/>
          </w:p>
        </w:tc>
        <w:tc>
          <w:tcPr>
            <w:tcW w:w="7384" w:type="dxa"/>
            <w:vAlign w:val="center"/>
            <w:textDirection w:val="lrTb"/>
            <w:noWrap/>
          </w:tcPr>
          <w:p>
            <w:pPr>
              <w:pStyle w:val="1012"/>
              <w:spacing w:line="300" w:lineRule="exact"/>
              <w:rPr>
                <w:rFonts w:ascii="仿宋" w:hAnsi="仿宋" w:eastAsia="仿宋" w:cs="仿宋"/>
                <w:color w:val="auto"/>
                <w:highlight w:val="none"/>
              </w:rPr>
            </w:pPr>
            <w:r>
              <w:rPr>
                <w:rFonts w:hint="eastAsia" w:ascii="仿宋" w:hAnsi="仿宋" w:eastAsia="仿宋" w:cs="仿宋"/>
                <w:color w:val="auto"/>
                <w:highlight w:val="none"/>
              </w:rPr>
              <w:t xml:space="preserve">供应商针对本项目需求提供相应可行性实施方案，内容包括①</w:t>
            </w:r>
            <w:r>
              <w:rPr>
                <w:rFonts w:hint="eastAsia" w:ascii="仿宋" w:hAnsi="仿宋" w:eastAsia="仿宋" w:cs="仿宋"/>
                <w:color w:val="auto"/>
                <w:highlight w:val="none"/>
                <w:lang w:val="en-US" w:eastAsia="zh-CN"/>
              </w:rPr>
              <w:t xml:space="preserve">项目概述</w:t>
            </w:r>
            <w:r>
              <w:rPr>
                <w:rFonts w:hint="eastAsia" w:ascii="仿宋" w:hAnsi="仿宋" w:eastAsia="仿宋" w:cs="仿宋"/>
                <w:color w:val="auto"/>
                <w:highlight w:val="none"/>
              </w:rPr>
              <w:t xml:space="preserve">；②</w:t>
            </w:r>
            <w:r>
              <w:rPr>
                <w:rFonts w:hint="eastAsia" w:ascii="仿宋" w:hAnsi="仿宋" w:eastAsia="仿宋" w:cs="仿宋"/>
                <w:color w:val="auto"/>
                <w:highlight w:val="none"/>
                <w:lang w:val="en-US" w:eastAsia="zh-CN"/>
              </w:rPr>
              <w:t xml:space="preserve">实施范围</w:t>
            </w:r>
            <w:r>
              <w:rPr>
                <w:rFonts w:hint="eastAsia" w:ascii="仿宋" w:hAnsi="仿宋" w:eastAsia="仿宋" w:cs="仿宋"/>
                <w:color w:val="auto"/>
                <w:highlight w:val="none"/>
              </w:rPr>
              <w:t xml:space="preserve">；③</w:t>
            </w:r>
            <w:r>
              <w:rPr>
                <w:rFonts w:hint="eastAsia" w:ascii="仿宋" w:hAnsi="仿宋" w:eastAsia="仿宋" w:cs="仿宋"/>
                <w:color w:val="auto"/>
                <w:highlight w:val="none"/>
                <w:lang w:val="en-US" w:eastAsia="zh-CN"/>
              </w:rPr>
              <w:t xml:space="preserve">作业流程</w:t>
            </w:r>
            <w:r>
              <w:rPr>
                <w:rFonts w:hint="eastAsia" w:ascii="仿宋" w:hAnsi="仿宋" w:eastAsia="仿宋" w:cs="仿宋"/>
                <w:color w:val="auto"/>
                <w:highlight w:val="none"/>
              </w:rPr>
              <w:t xml:space="preserve">；④</w:t>
            </w:r>
            <w:r>
              <w:rPr>
                <w:rFonts w:hint="eastAsia" w:ascii="仿宋" w:hAnsi="仿宋" w:eastAsia="仿宋" w:cs="仿宋"/>
                <w:color w:val="auto"/>
                <w:highlight w:val="none"/>
                <w:lang w:val="en-US" w:eastAsia="zh-CN"/>
              </w:rPr>
              <w:t xml:space="preserve">施工工艺</w:t>
            </w:r>
            <w:r>
              <w:rPr>
                <w:rFonts w:hint="eastAsia" w:ascii="仿宋" w:hAnsi="仿宋" w:eastAsia="仿宋" w:cs="仿宋"/>
                <w:color w:val="auto"/>
                <w:highlight w:val="none"/>
              </w:rPr>
              <w:t xml:space="preserve">；⑤井盖巡查与维修；⑥护栏巡查与维修；⑦ 路牙、侧石、人行步行砖维修养护；⑧景观小品运维维修；⑨</w:t>
            </w:r>
            <w:r>
              <w:rPr>
                <w:rFonts w:hint="eastAsia" w:ascii="仿宋" w:hAnsi="仿宋" w:eastAsia="仿宋" w:cs="仿宋"/>
                <w:color w:val="auto"/>
                <w:highlight w:val="none"/>
                <w:lang w:val="en-US" w:eastAsia="zh-CN"/>
              </w:rPr>
              <w:t xml:space="preserve">路灯、景观照明及</w:t>
            </w:r>
            <w:r>
              <w:rPr>
                <w:rFonts w:hint="eastAsia" w:ascii="仿宋" w:hAnsi="仿宋" w:eastAsia="仿宋" w:cs="仿宋"/>
                <w:color w:val="auto"/>
                <w:highlight w:val="none"/>
              </w:rPr>
              <w:t xml:space="preserve">附属设施运维；⑩公共停车场全域管护维修</w:t>
            </w:r>
            <w:r>
              <w:rPr>
                <w:rFonts w:hint="eastAsia" w:ascii="仿宋" w:hAnsi="仿宋" w:eastAsia="仿宋" w:cs="仿宋"/>
                <w:color w:val="auto"/>
                <w:highlight w:val="none"/>
                <w:lang w:eastAsia="zh-CN"/>
              </w:rPr>
              <w:t xml:space="preserve">；</w:t>
            </w:r>
            <w:r>
              <w:rPr>
                <w:rFonts w:hint="default" w:ascii="Times New Roman" w:hAnsi="Times New Roman" w:eastAsia="仿宋" w:cs="Times New Roman"/>
                <w:color w:val="auto"/>
                <w:highlight w:val="none"/>
                <w:lang w:eastAsia="zh-CN"/>
              </w:rPr>
              <w:t xml:space="preserve">⑪</w:t>
            </w:r>
            <w:r>
              <w:rPr>
                <w:rFonts w:hint="eastAsia" w:ascii="仿宋" w:hAnsi="仿宋" w:eastAsia="仿宋" w:cs="仿宋"/>
                <w:color w:val="auto"/>
                <w:highlight w:val="none"/>
                <w:lang w:eastAsia="zh-CN"/>
              </w:rPr>
              <w:t xml:space="preserve">公交站台维修；</w:t>
            </w:r>
            <w:r>
              <w:rPr>
                <w:rFonts w:hint="eastAsia" w:ascii="Times New Roman" w:hAnsi="Times New Roman" w:eastAsia="仿宋" w:cs="Times New Roman"/>
                <w:color w:val="auto"/>
                <w:highlight w:val="none"/>
                <w:lang w:eastAsia="zh-CN"/>
              </w:rPr>
              <w:t xml:space="preserve">⑫</w:t>
            </w:r>
            <w:r>
              <w:rPr>
                <w:rFonts w:hint="eastAsia" w:ascii="仿宋" w:hAnsi="仿宋" w:eastAsia="仿宋" w:cs="仿宋"/>
                <w:color w:val="auto"/>
                <w:highlight w:val="none"/>
                <w:lang w:eastAsia="zh-CN"/>
              </w:rPr>
              <w:t xml:space="preserve">电力抢修；</w:t>
            </w:r>
            <w:r>
              <w:rPr>
                <w:rFonts w:hint="eastAsia" w:ascii="Times New Roman" w:hAnsi="Times New Roman" w:eastAsia="仿宋" w:cs="Times New Roman"/>
                <w:color w:val="auto"/>
                <w:highlight w:val="none"/>
                <w:lang w:eastAsia="zh-CN"/>
              </w:rPr>
              <w:t xml:space="preserve">⑬</w:t>
            </w:r>
            <w:r>
              <w:rPr>
                <w:rFonts w:hint="eastAsia" w:ascii="仿宋" w:hAnsi="仿宋" w:eastAsia="仿宋" w:cs="仿宋"/>
                <w:color w:val="auto"/>
                <w:highlight w:val="none"/>
                <w:lang w:eastAsia="zh-CN"/>
              </w:rPr>
              <w:t xml:space="preserve">排水管道、收水井临时疏通巡查维修；</w:t>
            </w:r>
            <w:r>
              <w:rPr>
                <w:rFonts w:hint="eastAsia" w:ascii="Times New Roman" w:hAnsi="Times New Roman" w:eastAsia="仿宋" w:cs="Times New Roman"/>
                <w:color w:val="auto"/>
                <w:highlight w:val="none"/>
                <w:lang w:eastAsia="zh-CN"/>
              </w:rPr>
              <w:t xml:space="preserve">⑭</w:t>
            </w:r>
            <w:r>
              <w:rPr>
                <w:rFonts w:hint="eastAsia" w:ascii="仿宋" w:hAnsi="仿宋" w:eastAsia="仿宋" w:cs="仿宋"/>
                <w:color w:val="auto"/>
                <w:highlight w:val="none"/>
                <w:lang w:val="en-US" w:eastAsia="zh-CN"/>
              </w:rPr>
              <w:t xml:space="preserve">其他零星维修</w:t>
            </w:r>
            <w:r>
              <w:rPr>
                <w:rFonts w:hint="eastAsia" w:ascii="仿宋" w:hAnsi="仿宋" w:eastAsia="仿宋" w:cs="仿宋"/>
                <w:color w:val="auto"/>
                <w:highlight w:val="none"/>
                <w:lang w:eastAsia="zh-CN"/>
              </w:rPr>
              <w:t xml:space="preserve">；</w:t>
            </w:r>
            <w:r>
              <w:rPr>
                <w:rFonts w:hint="eastAsia" w:ascii="Times New Roman" w:hAnsi="Times New Roman" w:eastAsia="仿宋" w:cs="Times New Roman"/>
                <w:color w:val="auto"/>
                <w:highlight w:val="none"/>
                <w:lang w:eastAsia="zh-CN"/>
              </w:rPr>
              <w:t xml:space="preserve">⑮</w:t>
            </w:r>
            <w:r>
              <w:rPr>
                <w:rFonts w:hint="eastAsia" w:ascii="仿宋" w:hAnsi="仿宋" w:eastAsia="仿宋" w:cs="仿宋"/>
                <w:color w:val="auto"/>
                <w:highlight w:val="none"/>
                <w:lang w:eastAsia="zh-CN"/>
              </w:rPr>
              <w:t xml:space="preserve">12345政务热线工单</w:t>
            </w:r>
            <w:r>
              <w:rPr>
                <w:rFonts w:hint="eastAsia" w:ascii="仿宋" w:hAnsi="仿宋" w:eastAsia="仿宋" w:cs="仿宋"/>
                <w:color w:val="auto"/>
                <w:highlight w:val="none"/>
                <w:lang w:val="en-US" w:eastAsia="zh-CN"/>
              </w:rPr>
              <w:t xml:space="preserve">等级处置时效</w:t>
            </w:r>
            <w:r>
              <w:rPr>
                <w:rFonts w:hint="eastAsia" w:ascii="仿宋" w:hAnsi="仿宋" w:eastAsia="仿宋" w:cs="仿宋"/>
                <w:color w:val="auto"/>
                <w:highlight w:val="none"/>
                <w:lang w:eastAsia="zh-CN"/>
              </w:rPr>
              <w:t xml:space="preserve">；</w:t>
            </w:r>
            <w:r>
              <w:rPr>
                <w:rFonts w:hint="eastAsia" w:ascii="Times New Roman" w:hAnsi="Times New Roman" w:eastAsia="仿宋" w:cs="Times New Roman"/>
                <w:color w:val="auto"/>
                <w:highlight w:val="none"/>
                <w:lang w:eastAsia="zh-CN"/>
              </w:rPr>
              <w:t xml:space="preserve">⑯</w:t>
            </w:r>
            <w:r>
              <w:rPr>
                <w:rFonts w:hint="eastAsia" w:ascii="仿宋" w:hAnsi="仿宋" w:eastAsia="仿宋" w:cs="仿宋"/>
                <w:color w:val="auto"/>
                <w:highlight w:val="none"/>
                <w:lang w:eastAsia="zh-CN"/>
              </w:rPr>
              <w:t xml:space="preserve">12345工单</w:t>
            </w:r>
            <w:r>
              <w:rPr>
                <w:rFonts w:hint="eastAsia" w:ascii="仿宋" w:hAnsi="仿宋" w:eastAsia="仿宋" w:cs="仿宋"/>
                <w:color w:val="auto"/>
                <w:highlight w:val="none"/>
                <w:lang w:val="en-US" w:eastAsia="zh-CN"/>
              </w:rPr>
              <w:t xml:space="preserve">处置</w:t>
            </w:r>
            <w:r>
              <w:rPr>
                <w:rFonts w:hint="eastAsia" w:ascii="仿宋" w:hAnsi="仿宋" w:eastAsia="仿宋" w:cs="仿宋"/>
                <w:color w:val="auto"/>
                <w:highlight w:val="none"/>
                <w:lang w:eastAsia="zh-CN"/>
              </w:rPr>
              <w:t xml:space="preserve">全流程；</w:t>
            </w:r>
            <w:r>
              <w:rPr>
                <w:rFonts w:hint="eastAsia" w:ascii="Times New Roman" w:hAnsi="Times New Roman" w:eastAsia="仿宋" w:cs="Times New Roman"/>
                <w:color w:val="auto"/>
                <w:highlight w:val="none"/>
                <w:lang w:eastAsia="zh-CN"/>
              </w:rPr>
              <w:t xml:space="preserve">⑰</w:t>
            </w:r>
            <w:r>
              <w:rPr>
                <w:rFonts w:hint="eastAsia" w:ascii="仿宋" w:hAnsi="仿宋" w:eastAsia="仿宋" w:cs="仿宋"/>
                <w:color w:val="auto"/>
                <w:highlight w:val="none"/>
                <w:lang w:eastAsia="zh-CN"/>
              </w:rPr>
              <w:t xml:space="preserve">道路作业安全规范；</w:t>
            </w:r>
            <w:r>
              <w:rPr>
                <w:rFonts w:hint="eastAsia" w:ascii="Times New Roman" w:hAnsi="Times New Roman" w:eastAsia="仿宋" w:cs="Times New Roman"/>
                <w:color w:val="auto"/>
                <w:highlight w:val="none"/>
                <w:lang w:eastAsia="zh-CN"/>
              </w:rPr>
              <w:t xml:space="preserve">⑱</w:t>
            </w:r>
            <w:r>
              <w:rPr>
                <w:rFonts w:hint="eastAsia" w:ascii="仿宋" w:hAnsi="仿宋" w:eastAsia="仿宋" w:cs="仿宋"/>
                <w:color w:val="auto"/>
                <w:highlight w:val="none"/>
                <w:lang w:eastAsia="zh-CN"/>
              </w:rPr>
              <w:t xml:space="preserve">文明施工环保要求；</w:t>
            </w:r>
            <w:r>
              <w:rPr>
                <w:rFonts w:hint="eastAsia" w:ascii="Times New Roman" w:hAnsi="Times New Roman" w:eastAsia="仿宋" w:cs="Times New Roman"/>
                <w:color w:val="auto"/>
                <w:highlight w:val="none"/>
                <w:lang w:eastAsia="zh-CN"/>
              </w:rPr>
              <w:t xml:space="preserve">⑲</w:t>
            </w:r>
            <w:r>
              <w:rPr>
                <w:rFonts w:hint="eastAsia" w:ascii="仿宋" w:hAnsi="仿宋" w:eastAsia="仿宋" w:cs="仿宋"/>
                <w:color w:val="auto"/>
                <w:highlight w:val="none"/>
                <w:lang w:val="en-US" w:eastAsia="zh-CN"/>
              </w:rPr>
              <w:t xml:space="preserve">考核管理</w:t>
            </w:r>
            <w:r>
              <w:rPr>
                <w:rFonts w:hint="eastAsia" w:ascii="仿宋" w:hAnsi="仿宋" w:eastAsia="仿宋" w:cs="仿宋"/>
                <w:color w:val="auto"/>
                <w:highlight w:val="none"/>
                <w:lang w:eastAsia="zh-CN"/>
              </w:rPr>
              <w:t xml:space="preserve">；</w:t>
            </w:r>
            <w:r>
              <w:rPr>
                <w:rFonts w:hint="eastAsia" w:ascii="Times New Roman" w:hAnsi="Times New Roman" w:eastAsia="仿宋" w:cs="Times New Roman"/>
                <w:color w:val="auto"/>
                <w:highlight w:val="none"/>
                <w:lang w:eastAsia="zh-CN"/>
              </w:rPr>
              <w:t xml:space="preserve">⑳</w:t>
            </w:r>
            <w:r>
              <w:rPr>
                <w:rFonts w:hint="eastAsia" w:ascii="仿宋" w:hAnsi="仿宋" w:eastAsia="仿宋" w:cs="仿宋"/>
                <w:color w:val="auto"/>
                <w:highlight w:val="none"/>
                <w:lang w:val="en-US" w:eastAsia="zh-CN"/>
              </w:rPr>
              <w:t xml:space="preserve">服务响应和承诺</w:t>
            </w:r>
            <w:r>
              <w:rPr>
                <w:rFonts w:hint="eastAsia" w:ascii="仿宋" w:hAnsi="仿宋" w:eastAsia="仿宋" w:cs="仿宋"/>
                <w:color w:val="auto"/>
                <w:highlight w:val="none"/>
              </w:rPr>
              <w:t xml:space="preserve">等</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个分项提供方案，内容全面科学合理、技术方法可行，每分项排序分值：2、1、0，未提供或无参考价值不得分，总分为</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个分项汇总。</w:t>
            </w:r>
            <w:r/>
          </w:p>
        </w:tc>
      </w:tr>
      <w:tr>
        <w:trPr>
          <w:jc w:val="center"/>
          <w:trHeight w:val="238"/>
        </w:trPr>
        <w:tc>
          <w:tcPr>
            <w:tcW w:w="1439" w:type="dxa"/>
            <w:vAlign w:val="center"/>
            <w:textDirection w:val="lrTb"/>
            <w:noWrap/>
          </w:tcPr>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保障措施</w:t>
            </w:r>
            <w:r/>
          </w:p>
        </w:tc>
        <w:tc>
          <w:tcPr>
            <w:tcW w:w="642" w:type="dxa"/>
            <w:vAlign w:val="center"/>
            <w:textDirection w:val="lrTb"/>
            <w:noWrap/>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18</w:t>
            </w:r>
            <w:r/>
          </w:p>
        </w:tc>
        <w:tc>
          <w:tcPr>
            <w:tcW w:w="7384" w:type="dxa"/>
            <w:vAlign w:val="center"/>
            <w:textDirection w:val="lrTb"/>
            <w:noWrap/>
          </w:tcPr>
          <w:p>
            <w:pPr>
              <w:pStyle w:val="1012"/>
              <w:spacing w:line="300" w:lineRule="exact"/>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供应商</w:t>
            </w:r>
            <w:r>
              <w:rPr>
                <w:rFonts w:hint="eastAsia" w:ascii="仿宋" w:hAnsi="仿宋" w:eastAsia="仿宋"/>
                <w:color w:val="auto"/>
                <w:highlight w:val="none"/>
              </w:rPr>
              <w:t xml:space="preserve">针对本项目采购需求制定实施保障方案包括</w:t>
            </w:r>
            <w:r>
              <w:rPr>
                <w:rFonts w:hint="eastAsia" w:ascii="仿宋" w:hAnsi="仿宋" w:eastAsia="仿宋" w:cs="仿宋"/>
                <w:color w:val="auto"/>
                <w:highlight w:val="none"/>
              </w:rPr>
              <w:t xml:space="preserve">①组织保障措施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②人员保障</w:t>
            </w:r>
            <w:r>
              <w:rPr>
                <w:rFonts w:hint="eastAsia" w:ascii="仿宋" w:hAnsi="仿宋" w:eastAsia="仿宋" w:cs="仿宋"/>
                <w:color w:val="auto"/>
                <w:highlight w:val="none"/>
                <w:lang w:val="en-US" w:eastAsia="zh-CN"/>
              </w:rPr>
              <w:t xml:space="preserve">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③</w:t>
            </w:r>
            <w:r>
              <w:rPr>
                <w:rFonts w:hint="eastAsia" w:ascii="仿宋" w:hAnsi="仿宋" w:eastAsia="仿宋" w:cs="仿宋"/>
                <w:color w:val="auto"/>
                <w:highlight w:val="none"/>
                <w:lang w:val="en-US" w:eastAsia="zh-CN"/>
              </w:rPr>
              <w:t xml:space="preserve">专业设备配备措施；</w:t>
            </w:r>
            <w:r>
              <w:rPr>
                <w:rFonts w:hint="eastAsia" w:ascii="仿宋" w:hAnsi="仿宋" w:eastAsia="仿宋" w:cs="仿宋"/>
                <w:color w:val="auto"/>
                <w:highlight w:val="none"/>
              </w:rPr>
              <w:t xml:space="preserve">④耗材物资储备</w:t>
            </w:r>
            <w:r>
              <w:rPr>
                <w:rFonts w:hint="eastAsia" w:ascii="仿宋" w:hAnsi="仿宋" w:eastAsia="仿宋" w:cs="仿宋"/>
                <w:color w:val="auto"/>
                <w:highlight w:val="none"/>
                <w:lang w:val="en-US" w:eastAsia="zh-CN"/>
              </w:rPr>
              <w:t xml:space="preserve">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⑤质量保障措施</w:t>
            </w:r>
            <w:r>
              <w:rPr>
                <w:rFonts w:hint="eastAsia" w:ascii="仿宋" w:hAnsi="仿宋" w:eastAsia="仿宋" w:cs="仿宋"/>
                <w:color w:val="auto"/>
                <w:highlight w:val="none"/>
                <w:lang w:eastAsia="zh-CN"/>
              </w:rPr>
              <w:t xml:space="preserve">；</w:t>
            </w:r>
            <w:r>
              <w:rPr>
                <w:rFonts w:hint="eastAsia" w:ascii="仿宋" w:hAnsi="仿宋" w:eastAsia="仿宋" w:cs="仿宋"/>
                <w:bCs/>
                <w:color w:val="auto"/>
                <w:szCs w:val="24"/>
                <w:highlight w:val="none"/>
              </w:rPr>
              <w:t xml:space="preserve">⑥</w:t>
            </w:r>
            <w:r>
              <w:rPr>
                <w:rFonts w:hint="eastAsia" w:ascii="仿宋" w:hAnsi="仿宋" w:eastAsia="仿宋" w:cs="仿宋"/>
                <w:bCs/>
                <w:color w:val="auto"/>
                <w:szCs w:val="24"/>
                <w:highlight w:val="none"/>
                <w:lang w:val="en-US" w:eastAsia="zh-CN"/>
              </w:rPr>
              <w:t xml:space="preserve">安全保障措施；</w:t>
            </w:r>
            <w:r>
              <w:rPr>
                <w:rFonts w:hint="eastAsia" w:ascii="仿宋" w:hAnsi="仿宋" w:eastAsia="仿宋" w:cs="仿宋"/>
                <w:bCs/>
                <w:color w:val="auto"/>
                <w:szCs w:val="24"/>
                <w:highlight w:val="none"/>
              </w:rPr>
              <w:t xml:space="preserve">⑦应急保障措施</w:t>
            </w:r>
            <w:r>
              <w:rPr>
                <w:rFonts w:hint="eastAsia" w:ascii="仿宋" w:hAnsi="仿宋" w:eastAsia="仿宋" w:cs="仿宋"/>
                <w:bCs/>
                <w:color w:val="auto"/>
                <w:szCs w:val="24"/>
                <w:highlight w:val="none"/>
                <w:lang w:eastAsia="zh-CN"/>
              </w:rPr>
              <w:t xml:space="preserve">；</w:t>
            </w:r>
            <w:r>
              <w:rPr>
                <w:rFonts w:hint="eastAsia" w:ascii="仿宋" w:hAnsi="仿宋" w:eastAsia="仿宋" w:cs="仿宋"/>
                <w:bCs/>
                <w:color w:val="auto"/>
                <w:szCs w:val="24"/>
                <w:highlight w:val="none"/>
              </w:rPr>
              <w:t xml:space="preserve">⑧</w:t>
            </w:r>
            <w:r>
              <w:rPr>
                <w:rFonts w:hint="eastAsia" w:ascii="仿宋" w:hAnsi="仿宋" w:eastAsia="仿宋" w:cs="仿宋"/>
                <w:color w:val="auto"/>
                <w:highlight w:val="none"/>
              </w:rPr>
              <w:t xml:space="preserve">沟通协调保障措施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⑨</w:t>
            </w:r>
            <w:r>
              <w:rPr>
                <w:rFonts w:hint="eastAsia" w:ascii="仿宋" w:hAnsi="仿宋" w:eastAsia="仿宋" w:cs="仿宋"/>
                <w:color w:val="auto"/>
                <w:highlight w:val="none"/>
              </w:rPr>
              <w:t xml:space="preserve">服务保障</w:t>
            </w:r>
            <w:r>
              <w:rPr>
                <w:rFonts w:hint="eastAsia" w:ascii="仿宋" w:hAnsi="仿宋" w:eastAsia="仿宋" w:cs="仿宋"/>
                <w:color w:val="auto"/>
                <w:highlight w:val="none"/>
                <w:lang w:val="en-US" w:eastAsia="zh-CN"/>
              </w:rPr>
              <w:t xml:space="preserve">措施</w:t>
            </w:r>
            <w:r>
              <w:rPr>
                <w:rFonts w:hint="eastAsia" w:ascii="仿宋" w:hAnsi="仿宋" w:eastAsia="仿宋" w:cs="仿宋"/>
                <w:color w:val="auto"/>
                <w:highlight w:val="none"/>
                <w:lang w:val="zh-CN"/>
              </w:rPr>
              <w:t xml:space="preserve">等</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val="zh-CN"/>
              </w:rPr>
              <w:t xml:space="preserve">个分项提供方案。</w:t>
            </w:r>
            <w:r>
              <w:rPr>
                <w:rFonts w:hint="eastAsia" w:ascii="仿宋" w:hAnsi="仿宋" w:eastAsia="仿宋"/>
                <w:color w:val="auto"/>
                <w:highlight w:val="none"/>
                <w:lang w:val="zh-CN"/>
              </w:rPr>
              <w:t xml:space="preserve">评委根据</w:t>
            </w:r>
            <w:r>
              <w:rPr>
                <w:rFonts w:hint="eastAsia" w:ascii="仿宋" w:hAnsi="仿宋" w:eastAsia="仿宋" w:cs="仿宋"/>
                <w:color w:val="auto"/>
                <w:highlight w:val="none"/>
              </w:rPr>
              <w:t xml:space="preserve">内容全面科学合理、技术方法可行、针对性强等进行评审</w:t>
            </w:r>
            <w:r>
              <w:rPr>
                <w:rFonts w:hint="eastAsia" w:ascii="仿宋" w:hAnsi="仿宋" w:eastAsia="仿宋" w:cs="仿宋"/>
                <w:color w:val="auto"/>
                <w:szCs w:val="22"/>
                <w:highlight w:val="none"/>
                <w:lang w:val="zh-CN"/>
              </w:rPr>
              <w:t xml:space="preserve">，每分项排序分值范围：</w:t>
            </w:r>
            <w:r>
              <w:rPr>
                <w:rFonts w:hint="eastAsia" w:ascii="仿宋" w:hAnsi="仿宋" w:eastAsia="仿宋" w:cs="仿宋"/>
                <w:color w:val="auto"/>
                <w:szCs w:val="22"/>
                <w:highlight w:val="none"/>
              </w:rPr>
              <w:t xml:space="preserve">2、1、0</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总分为</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个分项汇总。</w:t>
            </w:r>
            <w:r/>
          </w:p>
        </w:tc>
      </w:tr>
    </w:tbl>
    <w:p>
      <w:pPr>
        <w:pStyle w:val="895"/>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895"/>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895"/>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895"/>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3、供应商在人员和业绩等内容涉及总公司与分公司的视为同一公司（但以分公司投标时，总公司人员和业绩等均不予认可）;母公司与子公司的视为两家公司。</w:t>
      </w:r>
      <w:r/>
    </w:p>
    <w:p>
      <w:pPr>
        <w:pStyle w:val="955"/>
        <w:ind w:left="0" w:firstLine="0"/>
        <w:jc w:val="left"/>
        <w:spacing w:after="0"/>
        <w:rPr>
          <w:rFonts w:eastAsia="仿宋"/>
          <w:color w:val="auto"/>
          <w:highlight w:val="none"/>
        </w:rPr>
      </w:pPr>
      <w:r>
        <w:rPr>
          <w:rFonts w:hint="eastAsia" w:ascii="仿宋" w:hAnsi="仿宋" w:eastAsia="仿宋"/>
          <w:b/>
          <w:color w:val="auto"/>
          <w:highlight w:val="none"/>
        </w:rPr>
        <w:t xml:space="preserve">4、采取联合体投标的供应商，涉及商务及技术部分中资质及能力等评分以牵头人公司（报名供应商）计算得分。</w:t>
      </w:r>
      <w:r/>
    </w:p>
    <w:p>
      <w:pPr>
        <w:pStyle w:val="895"/>
        <w:rPr>
          <w:color w:val="auto"/>
          <w:highlight w:val="none"/>
        </w:rPr>
      </w:pPr>
      <w:r>
        <w:rPr>
          <w:color w:val="auto"/>
          <w:highlight w:val="none"/>
        </w:rPr>
      </w:r>
      <w:r/>
    </w:p>
    <w:p>
      <w:pPr>
        <w:pStyle w:val="1268"/>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893"/>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vAlign w:val="top"/>
            <w:textDirection w:val="lrTb"/>
            <w:noWrap/>
          </w:tcPr>
          <w:p>
            <w:pPr>
              <w:pStyle w:val="895"/>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895"/>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895"/>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895"/>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若供应商认为本格式文件不符合其自身特点或未提供格式的，可自行拟定相应表格，但须响应招标文件的有关要求。</w:t>
            </w:r>
            <w:r/>
          </w:p>
          <w:p>
            <w:pPr>
              <w:pStyle w:val="954"/>
              <w:rPr>
                <w:color w:val="auto"/>
                <w:highlight w:val="none"/>
              </w:rPr>
            </w:pPr>
            <w:r>
              <w:rPr>
                <w:color w:val="auto"/>
                <w:highlight w:val="none"/>
              </w:rPr>
            </w:r>
            <w:r/>
          </w:p>
        </w:tc>
      </w:tr>
    </w:tbl>
    <w:p>
      <w:pPr>
        <w:pStyle w:val="895"/>
        <w:rPr>
          <w:rFonts w:ascii="Arial" w:hAnsi="Arial" w:eastAsia="仿宋_GB2312"/>
          <w:color w:val="auto"/>
          <w:sz w:val="32"/>
          <w:szCs w:val="32"/>
          <w:highlight w:val="none"/>
        </w:rPr>
        <w:sectPr>
          <w:footnotePr/>
          <w:endnotePr/>
          <w:type w:val="nextPage"/>
          <w:pgSz w:w="11906" w:h="16838" w:orient="portrait"/>
          <w:pgMar w:top="1215" w:right="1274" w:bottom="1560" w:left="1276" w:header="851" w:footer="992" w:gutter="0"/>
          <w:cols w:num="1" w:sep="0" w:space="720" w:equalWidth="1"/>
          <w:docGrid w:linePitch="360"/>
          <w:titlePg/>
        </w:sectPr>
      </w:pPr>
      <w:r>
        <w:rPr>
          <w:rFonts w:ascii="Arial" w:hAnsi="Arial" w:eastAsia="仿宋_GB2312"/>
          <w:color w:val="auto"/>
          <w:sz w:val="32"/>
          <w:szCs w:val="32"/>
          <w:highlight w:val="none"/>
        </w:rPr>
      </w:r>
      <w:r/>
    </w:p>
    <w:p>
      <w:pPr>
        <w:pStyle w:val="895"/>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color w:val="auto"/>
          <w:highlight w:val="none"/>
        </w:rPr>
      </w:pPr>
      <w:r>
        <w:rPr>
          <w:color w:val="auto"/>
          <w:highlight w:val="none"/>
        </w:rPr>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895"/>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895"/>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895"/>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95"/>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895"/>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895"/>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jc w:val="center"/>
        <w:spacing w:line="600" w:lineRule="auto"/>
        <w:rPr>
          <w:rFonts w:ascii="Arial" w:hAnsi="Arial" w:eastAsia="仿宋_GB2312"/>
          <w:color w:val="auto"/>
          <w:sz w:val="32"/>
          <w:szCs w:val="32"/>
          <w:highlight w:val="none"/>
        </w:rPr>
      </w:pPr>
      <w:r/>
      <w:bookmarkStart w:id="133" w:name="OLE_LINK118"/>
      <w:r/>
      <w:bookmarkStart w:id="134" w:name="OLE_LINK119"/>
      <w:r>
        <w:rPr>
          <w:rFonts w:ascii="Arial" w:hAnsi="Arial" w:eastAsia="仿宋_GB2312"/>
          <w:color w:val="auto"/>
          <w:sz w:val="32"/>
          <w:szCs w:val="32"/>
          <w:highlight w:val="none"/>
        </w:rPr>
        <w:t xml:space="preserve">投标单位全称</w:t>
      </w:r>
      <w:bookmarkEnd w:id="133"/>
      <w:r/>
      <w:bookmarkEnd w:id="134"/>
      <w:r/>
      <w:r/>
    </w:p>
    <w:p>
      <w:pPr>
        <w:pStyle w:val="895"/>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895"/>
        <w:jc w:val="center"/>
        <w:spacing w:line="600" w:lineRule="auto"/>
        <w:rPr>
          <w:rFonts w:ascii="Arial" w:hAnsi="Arial" w:eastAsia="仿宋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color w:val="auto"/>
          <w:sz w:val="32"/>
          <w:szCs w:val="32"/>
          <w:highlight w:val="none"/>
        </w:rPr>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895"/>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895"/>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标包名称：</w:t>
      </w:r>
      <w:r>
        <w:rPr>
          <w:rFonts w:hint="eastAsia" w:ascii="仿宋" w:hAnsi="仿宋" w:eastAsia="仿宋" w:cs="仿宋"/>
          <w:color w:val="auto"/>
          <w:sz w:val="24"/>
          <w:highlight w:val="none"/>
          <w:u w:val="single"/>
        </w:rPr>
        <w:t xml:space="preserve">         </w:t>
      </w:r>
      <w:r/>
    </w:p>
    <w:p>
      <w:pPr>
        <w:pStyle w:val="954"/>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单位：</w:t>
      </w:r>
      <w:r>
        <w:rPr>
          <w:rFonts w:hint="eastAsia" w:ascii="仿宋" w:hAnsi="仿宋" w:eastAsia="仿宋" w:cs="仿宋"/>
          <w:color w:val="auto"/>
          <w:sz w:val="24"/>
          <w:highlight w:val="none"/>
          <w:lang w:val="en-US" w:eastAsia="zh-CN"/>
        </w:rPr>
        <w:t xml:space="preserve">%</w:t>
      </w:r>
      <w:r/>
    </w:p>
    <w:tbl>
      <w:tblPr>
        <w:tblStyle w:val="89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优惠率</w:t>
            </w:r>
            <w:r>
              <w:rPr>
                <w:rFonts w:hint="eastAsia" w:ascii="仿宋" w:hAnsi="仿宋" w:eastAsia="仿宋" w:cs="仿宋"/>
                <w:color w:val="auto"/>
                <w:sz w:val="24"/>
                <w:highlight w:val="none"/>
              </w:rPr>
              <w:t xml:space="preserve">（小写）</w:t>
            </w:r>
            <w:r/>
          </w:p>
        </w:tc>
      </w:tr>
      <w:tr>
        <w:trPr>
          <w:cantSplit/>
          <w:jc w:val="center"/>
          <w:trHeight w:val="923"/>
        </w:trPr>
        <w:tc>
          <w:tcPr>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优惠率</w:t>
            </w:r>
            <w:r>
              <w:rPr>
                <w:rFonts w:hint="eastAsia" w:ascii="仿宋" w:hAnsi="仿宋" w:eastAsia="仿宋" w:cs="仿宋"/>
                <w:color w:val="auto"/>
                <w:sz w:val="24"/>
                <w:highlight w:val="none"/>
              </w:rPr>
              <w:t xml:space="preserve">（大写）：</w:t>
            </w:r>
            <w:r/>
          </w:p>
        </w:tc>
        <w:tc>
          <w:tcPr>
            <w:gridSpan w:val="2"/>
            <w:tcW w:w="646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ascii="仿宋" w:hAnsi="仿宋" w:eastAsia="仿宋" w:cs="仿宋"/>
          <w:b/>
          <w:color w:val="auto"/>
          <w:sz w:val="24"/>
          <w:highlight w:val="none"/>
        </w:rPr>
        <w:t xml:space="preserve">注：</w:t>
      </w:r>
      <w:r>
        <w:rPr>
          <w:rFonts w:hint="eastAsia" w:ascii="仿宋" w:hAnsi="仿宋" w:eastAsia="仿宋" w:cs="仿宋"/>
          <w:b/>
          <w:color w:val="auto"/>
          <w:sz w:val="24"/>
          <w:highlight w:val="none"/>
          <w:lang w:val="en-US" w:eastAsia="zh-CN"/>
        </w:rPr>
        <w:t xml:space="preserve">按要求填写已标价工程量清单中固定单价的投标优惠率（下浮率），最终按实际工程量根据中标优惠率按实结算。固定单价最低下浮5%，所有投标人的报价优惠率（下浮率）不得低于5%，否则为无效标。</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895"/>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color w:val="auto"/>
          <w:highlight w:val="none"/>
        </w:rPr>
      </w:r>
      <w:r/>
    </w:p>
    <w:p>
      <w:pPr>
        <w:pStyle w:val="1271"/>
        <w:ind w:left="-34" w:firstLine="632"/>
        <w:jc w:val="center"/>
        <w:rPr>
          <w:rFonts w:ascii="Arial" w:hAnsi="Arial" w:eastAsia="仿宋_GB2312"/>
          <w:bCs w:val="0"/>
          <w:color w:val="auto"/>
          <w:sz w:val="28"/>
          <w:szCs w:val="28"/>
          <w:highlight w:val="none"/>
        </w:rPr>
      </w:pPr>
      <w:r/>
      <w:bookmarkStart w:id="135"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135"/>
      <w:r/>
      <w:r/>
    </w:p>
    <w:p>
      <w:pPr>
        <w:pStyle w:val="895"/>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895"/>
        <w:spacing w:line="480" w:lineRule="auto"/>
        <w:rPr>
          <w:rFonts w:ascii="仿宋" w:hAnsi="仿宋" w:eastAsia="仿宋"/>
          <w:bCs/>
          <w:color w:val="auto"/>
          <w:sz w:val="24"/>
          <w:highlight w:val="none"/>
        </w:rPr>
      </w:pPr>
      <w:r>
        <w:rPr>
          <w:rFonts w:hint="eastAsia" w:ascii="仿宋" w:hAnsi="仿宋" w:eastAsia="仿宋"/>
          <w:bCs/>
          <w:color w:val="auto"/>
          <w:sz w:val="24"/>
          <w:highlight w:val="none"/>
          <w:lang w:eastAsia="zh-CN"/>
        </w:rPr>
        <w:t xml:space="preserve">靖江市新桥镇人民政府</w:t>
      </w:r>
      <w:r>
        <w:rPr>
          <w:rFonts w:ascii="仿宋" w:hAnsi="仿宋" w:eastAsia="仿宋"/>
          <w:bCs/>
          <w:color w:val="auto"/>
          <w:sz w:val="24"/>
          <w:highlight w:val="none"/>
        </w:rPr>
        <w:t xml:space="preserve">：</w:t>
      </w:r>
      <w:r/>
    </w:p>
    <w:p>
      <w:pPr>
        <w:pStyle w:val="895"/>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895"/>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895"/>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895"/>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55"/>
        <w:ind w:left="-34"/>
        <w:rPr>
          <w:color w:val="auto"/>
          <w:highlight w:val="none"/>
        </w:rPr>
      </w:pPr>
      <w:r>
        <w:rPr>
          <w:color w:val="auto"/>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rPr>
          <w:rFonts w:ascii="仿宋" w:hAnsi="仿宋" w:eastAsia="仿宋"/>
          <w:color w:val="auto"/>
          <w:sz w:val="24"/>
          <w:highlight w:val="none"/>
        </w:rPr>
      </w:pPr>
      <w:r>
        <w:rPr>
          <w:rFonts w:ascii="仿宋" w:hAnsi="仿宋" w:eastAsia="仿宋"/>
          <w:color w:val="auto"/>
          <w:sz w:val="24"/>
          <w:highlight w:val="none"/>
        </w:rPr>
      </w:r>
      <w:r/>
    </w:p>
    <w:p>
      <w:pPr>
        <w:pStyle w:val="895"/>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895"/>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b/>
          <w:bCs/>
          <w:color w:val="auto"/>
          <w:sz w:val="24"/>
          <w:highlight w:val="none"/>
        </w:rPr>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895"/>
        <w:rPr>
          <w:color w:val="auto"/>
          <w:highlight w:val="none"/>
        </w:rPr>
      </w:pPr>
      <w:r>
        <w:rPr>
          <w:color w:val="auto"/>
          <w:highlight w:val="none"/>
        </w:rPr>
      </w:r>
      <w:r/>
    </w:p>
    <w:p>
      <w:pPr>
        <w:pStyle w:val="895"/>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w:t>
      </w:r>
      <w:r>
        <w:rPr>
          <w:rFonts w:ascii="Arial" w:hAnsi="Arial" w:eastAsia="仿宋_GB2312"/>
          <w:b/>
          <w:color w:val="auto"/>
          <w:sz w:val="28"/>
          <w:szCs w:val="28"/>
          <w:highlight w:val="none"/>
        </w:rPr>
        <w:t xml:space="preserve">营业执照证明文件 </w:t>
      </w:r>
      <w:r>
        <w:rPr>
          <w:rFonts w:hint="eastAsia" w:ascii="Arial" w:hAnsi="Arial" w:eastAsia="仿宋_GB2312"/>
          <w:b/>
          <w:color w:val="auto"/>
          <w:sz w:val="28"/>
          <w:szCs w:val="28"/>
          <w:highlight w:val="none"/>
        </w:rPr>
        <w:t xml:space="preserve">扫描</w:t>
      </w:r>
      <w:r>
        <w:rPr>
          <w:rFonts w:ascii="Arial" w:hAnsi="Arial" w:eastAsia="仿宋_GB2312"/>
          <w:b/>
          <w:color w:val="auto"/>
          <w:sz w:val="28"/>
          <w:szCs w:val="28"/>
          <w:highlight w:val="none"/>
        </w:rPr>
        <w:t xml:space="preserve">件（加盖供应商公章）</w:t>
      </w:r>
      <w:r/>
    </w:p>
    <w:p>
      <w:pPr>
        <w:pStyle w:val="954"/>
        <w:rPr>
          <w:color w:val="auto"/>
          <w:highlight w:val="none"/>
        </w:rPr>
      </w:pPr>
      <w:r>
        <w:rPr>
          <w:color w:val="auto"/>
          <w:highlight w:val="none"/>
        </w:rPr>
      </w:r>
      <w:r/>
    </w:p>
    <w:p>
      <w:pPr>
        <w:pStyle w:val="895"/>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lang w:eastAsia="zh-CN"/>
        </w:rPr>
        <w:t xml:space="preserve">靖江市新桥镇人民政府</w:t>
      </w:r>
      <w:r>
        <w:rPr>
          <w:rFonts w:ascii="仿宋" w:hAnsi="仿宋" w:eastAsia="仿宋"/>
          <w:b/>
          <w:bCs/>
          <w:color w:val="auto"/>
          <w:sz w:val="24"/>
          <w:highlight w:val="none"/>
        </w:rPr>
        <w:t xml:space="preserve">：</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注：后面可附第2条查询记录文件以便评审。</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54"/>
        <w:rPr>
          <w:color w:val="auto"/>
          <w:highlight w:val="none"/>
        </w:rPr>
      </w:pPr>
      <w:r>
        <w:rPr>
          <w:color w:val="auto"/>
          <w:highlight w:val="none"/>
        </w:rPr>
      </w:r>
      <w:r/>
    </w:p>
    <w:p>
      <w:pPr>
        <w:pStyle w:val="895"/>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895"/>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03"/>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00"/>
        <w:ind w:left="-102" w:firstLine="400"/>
        <w:rPr>
          <w:color w:val="auto"/>
          <w:highlight w:val="none"/>
        </w:rPr>
      </w:pPr>
      <w:r>
        <w:rPr>
          <w:color w:val="auto"/>
          <w:highlight w:val="none"/>
        </w:rPr>
      </w:r>
      <w:r/>
    </w:p>
    <w:p>
      <w:pPr>
        <w:rPr>
          <w:color w:val="auto"/>
          <w:highlight w:val="none"/>
        </w:rPr>
      </w:pPr>
      <w:r>
        <w:rPr>
          <w:color w:val="auto"/>
          <w:highlight w:val="none"/>
        </w:rPr>
      </w:r>
      <w:r/>
    </w:p>
    <w:p>
      <w:pPr>
        <w:pStyle w:val="110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10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0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03"/>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jc w:val="center"/>
        <w:spacing w:before="50" w:after="50" w:line="360" w:lineRule="exact"/>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中小企业声明函（工程、服务）（若有）</w:t>
      </w:r>
      <w:r/>
    </w:p>
    <w:p>
      <w:pPr>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95"/>
        <w:numPr>
          <w:ilvl w:val="0"/>
          <w:numId w:val="9"/>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服务类项目中供应商若使用退休人员、外聘劳务人员等未采用订立劳动合同的从业人员服务，将不享受相应扶持政策。</w:t>
      </w:r>
      <w:r/>
    </w:p>
    <w:p>
      <w:pPr>
        <w:pStyle w:val="1044"/>
        <w:rPr>
          <w:color w:val="auto"/>
          <w:highlight w:val="none"/>
        </w:rPr>
      </w:pPr>
      <w:r>
        <w:rPr>
          <w:color w:val="auto"/>
          <w:highlight w:val="none"/>
        </w:rPr>
      </w:r>
      <w:r/>
    </w:p>
    <w:p>
      <w:pPr>
        <w:pStyle w:val="954"/>
        <w:spacing w:before="240"/>
        <w:rPr>
          <w:color w:val="auto"/>
          <w:highlight w:val="none"/>
        </w:rPr>
      </w:pPr>
      <w:r>
        <w:rPr>
          <w:color w:val="auto"/>
          <w:highlight w:val="none"/>
        </w:rPr>
      </w:r>
      <w:r/>
    </w:p>
    <w:p>
      <w:pPr>
        <w:pStyle w:val="895"/>
        <w:rPr>
          <w:color w:val="auto"/>
          <w:highlight w:val="none"/>
        </w:rPr>
      </w:pPr>
      <w:r>
        <w:rPr>
          <w:color w:val="auto"/>
          <w:highlight w:val="none"/>
        </w:rPr>
      </w:r>
      <w:r/>
    </w:p>
    <w:p>
      <w:pPr>
        <w:pStyle w:val="895"/>
        <w:rPr>
          <w:color w:val="auto"/>
          <w:highlight w:val="none"/>
        </w:rPr>
      </w:pPr>
      <w:r>
        <w:rPr>
          <w:color w:val="auto"/>
          <w:highlight w:val="none"/>
        </w:rPr>
      </w:r>
      <w:r/>
    </w:p>
    <w:p>
      <w:pPr>
        <w:pStyle w:val="895"/>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895"/>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895"/>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895"/>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895"/>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895"/>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895"/>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895"/>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954"/>
        <w:spacing w:before="240"/>
        <w:rPr>
          <w:color w:val="auto"/>
          <w:highlight w:val="none"/>
        </w:rPr>
      </w:pPr>
      <w:r>
        <w:rPr>
          <w:color w:val="auto"/>
          <w:highlight w:val="none"/>
        </w:rPr>
      </w:r>
      <w:r/>
    </w:p>
    <w:p>
      <w:pPr>
        <w:pStyle w:val="895"/>
        <w:rPr>
          <w:color w:val="auto"/>
          <w:highlight w:val="none"/>
        </w:rPr>
      </w:pPr>
      <w:r>
        <w:rPr>
          <w:color w:val="auto"/>
          <w:highlight w:val="none"/>
        </w:rPr>
      </w:r>
      <w:r/>
    </w:p>
    <w:p>
      <w:pPr>
        <w:pStyle w:val="1303"/>
        <w:jc w:val="center"/>
        <w:rPr>
          <w:rFonts w:hint="eastAsia" w:ascii="Arial" w:hAnsi="Arial" w:eastAsia="仿宋_GB2312"/>
          <w:b/>
          <w:color w:val="auto"/>
          <w:sz w:val="28"/>
          <w:szCs w:val="28"/>
          <w:highlight w:val="none"/>
        </w:rPr>
      </w:pPr>
      <w:r/>
      <w:bookmarkStart w:id="136" w:name="OLE_LINK35"/>
      <w:r/>
      <w:bookmarkStart w:id="137" w:name="OLE_LINK61"/>
      <w:r>
        <w:rPr>
          <w:rFonts w:hint="eastAsia" w:ascii="Arial" w:hAnsi="Arial" w:eastAsia="仿宋_GB2312"/>
          <w:b/>
          <w:color w:val="auto"/>
          <w:sz w:val="28"/>
          <w:szCs w:val="28"/>
          <w:highlight w:val="none"/>
          <w:lang w:eastAsia="zh-CN"/>
        </w:rPr>
        <w:t xml:space="preserve">（五）</w:t>
      </w:r>
      <w:r>
        <w:rPr>
          <w:rFonts w:hint="eastAsia" w:ascii="Arial" w:hAnsi="Arial" w:eastAsia="仿宋_GB2312"/>
          <w:b/>
          <w:color w:val="auto"/>
          <w:sz w:val="28"/>
          <w:szCs w:val="28"/>
          <w:highlight w:val="none"/>
        </w:rPr>
        <w:t xml:space="preserve">供应商廉洁自律承诺书</w:t>
      </w:r>
      <w:bookmarkEnd w:id="136"/>
      <w:r/>
      <w:bookmarkEnd w:id="137"/>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政府采购是实行公开、公平、公正的阳光工程，给予了每个供应商平等竞争的机会。作为参与此次招标活动的单位,我公司现郑重做出以下承诺：</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一、遵守《中华人民共和国政府采购法》及省、市有关政府招标的各项法律、法规和制度。</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二、客观真实反映自身情况，按规定接受采购供应商资格审查,不提供虚假材料，不夸大自身技术和提供服务的能力。</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三、以合法正当的方式参与政府招标的公平竞争。不与采购人、其他供应商或者采购代理机构恶意串通，不以不正当手段诋毁、排挤其他供应商，不向采购人、招标代理机构、评审机构行贿或者提供其他不正当利益。</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四、在本次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采购人、招标代理机构签订采购合同；并严格履行合同。</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五、自觉接受采购活动相关部门的监督检查。</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如违反以上承诺，我公司愿承担一切法律责任，并接受采购人及其他相关部门依法作出的处罚。 </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895"/>
        <w:ind w:firstLine="3931"/>
        <w:spacing w:before="120" w:after="50" w:line="46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                      </w:t>
      </w:r>
      <w:r/>
    </w:p>
    <w:p>
      <w:pPr>
        <w:pStyle w:val="895"/>
        <w:ind w:firstLine="3931"/>
        <w:spacing w:before="120" w:after="50" w:line="46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 投标单位（电子签章）：        </w:t>
      </w:r>
      <w:r/>
    </w:p>
    <w:p>
      <w:pPr>
        <w:pStyle w:val="895"/>
        <w:ind w:firstLine="3931"/>
        <w:spacing w:before="120" w:after="50" w:line="46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法定代表人或授权代表（签名或电子签章）：  </w:t>
      </w:r>
      <w:r/>
    </w:p>
    <w:p>
      <w:pPr>
        <w:pStyle w:val="895"/>
        <w:ind w:firstLine="7048"/>
        <w:spacing w:before="120" w:after="50" w:line="46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年  月  日</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954"/>
        <w:rPr>
          <w:rFonts w:hint="eastAsia"/>
          <w:color w:val="auto"/>
          <w:highlight w:val="none"/>
        </w:rPr>
      </w:pPr>
      <w:r>
        <w:rPr>
          <w:rFonts w:hint="eastAsia"/>
          <w:color w:val="auto"/>
          <w:highlight w:val="none"/>
        </w:rPr>
      </w:r>
      <w:r/>
    </w:p>
    <w:p>
      <w:pPr>
        <w:pStyle w:val="954"/>
        <w:rPr>
          <w:color w:val="auto"/>
          <w:highlight w:val="none"/>
        </w:rPr>
      </w:pPr>
      <w:r>
        <w:rPr>
          <w:color w:val="auto"/>
          <w:highlight w:val="none"/>
        </w:rPr>
      </w:r>
      <w:r/>
    </w:p>
    <w:p>
      <w:pPr>
        <w:pStyle w:val="895"/>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271"/>
        <w:numPr>
          <w:ilvl w:val="0"/>
          <w:numId w:val="0"/>
        </w:numPr>
        <w:jc w:val="center"/>
        <w:rPr>
          <w:rFonts w:ascii="Arial" w:hAnsi="Arial" w:eastAsia="仿宋_GB2312"/>
          <w:color w:val="auto"/>
          <w:sz w:val="28"/>
          <w:szCs w:val="28"/>
          <w:highlight w:val="none"/>
        </w:rPr>
      </w:pPr>
      <w:r/>
      <w:bookmarkStart w:id="138"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138"/>
      <w:r/>
      <w:r/>
    </w:p>
    <w:p>
      <w:pPr>
        <w:pStyle w:val="895"/>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lang w:eastAsia="zh-CN"/>
        </w:rPr>
        <w:t xml:space="preserve">靖江市新桥镇人民政府</w:t>
      </w:r>
      <w:r>
        <w:rPr>
          <w:rFonts w:ascii="仿宋" w:hAnsi="仿宋" w:eastAsia="仿宋"/>
          <w:color w:val="auto"/>
          <w:sz w:val="24"/>
          <w:highlight w:val="none"/>
          <w:u w:val="single"/>
        </w:rPr>
        <w:t xml:space="preserve">：</w:t>
      </w:r>
      <w:r/>
    </w:p>
    <w:p>
      <w:pPr>
        <w:pStyle w:val="895"/>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895"/>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895"/>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895"/>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895"/>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955"/>
        <w:ind w:left="-34"/>
        <w:rPr>
          <w:color w:val="auto"/>
          <w:highlight w:val="none"/>
        </w:rPr>
      </w:pPr>
      <w:r>
        <w:rPr>
          <w:color w:val="auto"/>
          <w:highlight w:val="none"/>
        </w:rPr>
      </w:r>
      <w:r/>
    </w:p>
    <w:p>
      <w:pPr>
        <w:pStyle w:val="895"/>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271"/>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287"/>
        <w:rPr>
          <w:rFonts w:ascii="仿宋" w:hAnsi="仿宋" w:eastAsia="仿宋"/>
          <w:color w:val="auto"/>
          <w:sz w:val="24"/>
          <w:szCs w:val="24"/>
          <w:highlight w:val="none"/>
          <w:u w:val="single"/>
        </w:rPr>
      </w:pPr>
      <w:r>
        <w:rPr>
          <w:rFonts w:hint="eastAsia" w:ascii="仿宋" w:hAnsi="仿宋" w:eastAsia="仿宋"/>
          <w:color w:val="auto"/>
          <w:sz w:val="24"/>
          <w:szCs w:val="24"/>
          <w:highlight w:val="none"/>
          <w:lang w:eastAsia="zh-CN"/>
        </w:rPr>
        <w:t xml:space="preserve">项目编号</w:t>
      </w:r>
      <w:r>
        <w:rPr>
          <w:rFonts w:ascii="仿宋" w:hAnsi="仿宋" w:eastAsia="仿宋"/>
          <w:color w:val="auto"/>
          <w:sz w:val="24"/>
          <w:szCs w:val="24"/>
          <w:highlight w:val="none"/>
        </w:rPr>
        <w:t xml:space="preserve">：</w:t>
      </w:r>
      <w:r/>
    </w:p>
    <w:tbl>
      <w:tblPr>
        <w:tblStyle w:val="893"/>
        <w:tblW w:w="911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08"/>
      </w:tblGrid>
      <w:tr>
        <w:trPr>
          <w:trHeight w:val="531"/>
        </w:trPr>
        <w:tc>
          <w:tcPr>
            <w:tcW w:w="1917"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项目</w:t>
            </w:r>
            <w:r/>
          </w:p>
        </w:tc>
        <w:tc>
          <w:tcPr>
            <w:tcW w:w="3015"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招标文件要求</w:t>
            </w:r>
            <w:r/>
          </w:p>
        </w:tc>
        <w:tc>
          <w:tcPr>
            <w:tcW w:w="1072" w:type="dxa"/>
            <w:vAlign w:val="center"/>
            <w:textDirection w:val="lrTb"/>
            <w:noWrap/>
          </w:tcPr>
          <w:p>
            <w:pPr>
              <w:pStyle w:val="895"/>
              <w:ind w:left="-34" w:right="-62"/>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是否响应</w:t>
            </w:r>
            <w:r/>
          </w:p>
        </w:tc>
        <w:tc>
          <w:tcPr>
            <w:tcW w:w="3108"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供应商的承诺或说明</w:t>
            </w:r>
            <w:r/>
          </w:p>
        </w:tc>
      </w:tr>
      <w:tr>
        <w:trPr>
          <w:trHeight w:val="697"/>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服务期</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28"/>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服务地点</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1218"/>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付款条件</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招标范围</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投标有效期</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违约责任</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895"/>
              <w:ind w:left="-34" w:right="-6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招标文件规定的其他商务要求</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015"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bl>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895"/>
        <w:rPr>
          <w:rFonts w:ascii="仿宋" w:hAnsi="仿宋" w:eastAsia="仿宋"/>
          <w:b/>
          <w:bCs/>
          <w:color w:val="auto"/>
          <w:sz w:val="24"/>
          <w:highlight w:val="none"/>
        </w:rPr>
      </w:pPr>
      <w:r>
        <w:rPr>
          <w:rFonts w:ascii="仿宋" w:hAnsi="仿宋" w:eastAsia="仿宋"/>
          <w:b/>
          <w:bCs/>
          <w:color w:val="auto"/>
          <w:sz w:val="24"/>
          <w:highlight w:val="none"/>
        </w:rPr>
      </w:r>
      <w:r/>
    </w:p>
    <w:p>
      <w:pPr>
        <w:pStyle w:val="895"/>
        <w:rPr>
          <w:rFonts w:ascii="Arial" w:hAnsi="Arial" w:eastAsia="仿宋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color w:val="auto"/>
          <w:sz w:val="24"/>
          <w:highlight w:val="none"/>
        </w:rPr>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294"/>
        <w:rPr>
          <w:rFonts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项目</w:t>
      </w:r>
      <w:r>
        <w:rPr>
          <w:rFonts w:hint="eastAsia" w:ascii="仿宋" w:hAnsi="仿宋" w:eastAsia="仿宋"/>
          <w:color w:val="auto"/>
          <w:sz w:val="24"/>
          <w:szCs w:val="24"/>
          <w:highlight w:val="none"/>
        </w:rPr>
        <w:t xml:space="preserve">名称：</w:t>
      </w:r>
      <w:r/>
    </w:p>
    <w:p>
      <w:pPr>
        <w:pStyle w:val="1294"/>
        <w:rPr>
          <w:rFonts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项目编号</w:t>
      </w:r>
      <w:r>
        <w:rPr>
          <w:rFonts w:ascii="仿宋" w:hAnsi="仿宋" w:eastAsia="仿宋"/>
          <w:color w:val="auto"/>
          <w:sz w:val="24"/>
          <w:szCs w:val="24"/>
          <w:highlight w:val="none"/>
        </w:rPr>
        <w:t xml:space="preserve">：</w:t>
      </w:r>
      <w:r/>
    </w:p>
    <w:tbl>
      <w:tblPr>
        <w:tblStyle w:val="893"/>
        <w:tblW w:w="946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29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294"/>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294"/>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294"/>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294"/>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895"/>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895"/>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895"/>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895"/>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895"/>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895"/>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895"/>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895"/>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54"/>
        <w:rPr>
          <w:color w:val="auto"/>
          <w:highlight w:val="none"/>
        </w:rPr>
      </w:pPr>
      <w:r>
        <w:rPr>
          <w:color w:val="auto"/>
          <w:highlight w:val="none"/>
        </w:rPr>
      </w:r>
      <w:r/>
    </w:p>
    <w:p>
      <w:pPr>
        <w:pStyle w:val="895"/>
        <w:rPr>
          <w:color w:val="auto"/>
          <w:highlight w:val="none"/>
        </w:rPr>
      </w:pPr>
      <w:r>
        <w:rPr>
          <w:color w:val="auto"/>
          <w:highlight w:val="none"/>
        </w:rPr>
      </w:r>
      <w:r/>
    </w:p>
    <w:p>
      <w:pPr>
        <w:pStyle w:val="895"/>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895"/>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895"/>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color w:val="auto"/>
          <w:highlight w:val="none"/>
        </w:rPr>
      </w:r>
      <w:r/>
    </w:p>
    <w:p>
      <w:pPr>
        <w:pStyle w:val="1271"/>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895"/>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lang w:eastAsia="zh-CN"/>
        </w:rPr>
        <w:t xml:space="preserve">靖江市新桥镇人民政府</w:t>
      </w:r>
      <w:r>
        <w:rPr>
          <w:rFonts w:ascii="仿宋" w:hAnsi="仿宋" w:eastAsia="仿宋"/>
          <w:b/>
          <w:bCs/>
          <w:color w:val="auto"/>
          <w:sz w:val="24"/>
          <w:highlight w:val="none"/>
        </w:rPr>
        <w:t xml:space="preserve">：</w:t>
      </w:r>
      <w:r/>
    </w:p>
    <w:p>
      <w:pPr>
        <w:pStyle w:val="895"/>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895"/>
        <w:ind w:firstLine="480"/>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895"/>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color w:val="auto"/>
          <w:highlight w:val="none"/>
        </w:rPr>
      </w:r>
      <w:r/>
    </w:p>
    <w:p>
      <w:pPr>
        <w:pStyle w:val="895"/>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271"/>
        <w:numPr>
          <w:ilvl w:val="2"/>
          <w:numId w:val="0"/>
        </w:numPr>
        <w:jc w:val="center"/>
        <w:rPr>
          <w:rFonts w:ascii="Arial" w:hAnsi="Arial" w:eastAsia="仿宋_GB2312"/>
          <w:bCs w:val="0"/>
          <w:color w:val="auto"/>
          <w:sz w:val="28"/>
          <w:szCs w:val="28"/>
          <w:highlight w:val="none"/>
        </w:rPr>
      </w:pPr>
      <w:r>
        <w:rPr>
          <w:rFonts w:ascii="Arial" w:hAnsi="Arial" w:eastAsia="仿宋_GB2312"/>
          <w:bCs w:val="0"/>
          <w:color w:val="auto"/>
          <w:sz w:val="28"/>
          <w:szCs w:val="28"/>
          <w:highlight w:val="none"/>
        </w:rPr>
        <w:t xml:space="preserve">投标报价明细表</w:t>
      </w:r>
      <w:r/>
    </w:p>
    <w:p>
      <w:pPr>
        <w:pStyle w:val="128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8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p>
      <w:pPr>
        <w:pStyle w:val="895"/>
        <w:rPr>
          <w:rFonts w:ascii="仿宋" w:hAnsi="仿宋" w:eastAsia="仿宋"/>
          <w:bCs/>
          <w:color w:val="auto"/>
          <w:sz w:val="24"/>
          <w:highlight w:val="none"/>
        </w:rPr>
      </w:pPr>
      <w:r>
        <w:rPr>
          <w:rFonts w:ascii="仿宋" w:hAnsi="仿宋" w:eastAsia="仿宋"/>
          <w:bCs/>
          <w:color w:val="auto"/>
          <w:sz w:val="24"/>
          <w:highlight w:val="none"/>
        </w:rPr>
      </w:r>
      <w:r/>
    </w:p>
    <w:p>
      <w:pPr>
        <w:pStyle w:val="1287"/>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详见附件招标控制价清单</w:t>
      </w:r>
      <w:r/>
    </w:p>
    <w:p>
      <w:pPr>
        <w:pStyle w:val="1287"/>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287"/>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注：1、该表格中的“</w:t>
      </w:r>
      <w:r>
        <w:rPr>
          <w:rFonts w:hint="eastAsia" w:ascii="仿宋" w:hAnsi="仿宋" w:eastAsia="仿宋"/>
          <w:color w:val="auto"/>
          <w:sz w:val="24"/>
          <w:szCs w:val="24"/>
          <w:highlight w:val="none"/>
          <w:lang w:eastAsia="zh-CN"/>
        </w:rPr>
        <w:t xml:space="preserve">优惠率</w:t>
      </w:r>
      <w:r>
        <w:rPr>
          <w:rFonts w:hint="eastAsia" w:ascii="仿宋" w:hAnsi="仿宋" w:eastAsia="仿宋"/>
          <w:color w:val="auto"/>
          <w:sz w:val="24"/>
          <w:szCs w:val="24"/>
          <w:highlight w:val="none"/>
        </w:rPr>
        <w:t xml:space="preserve">”必须与《开标一览表》中的</w:t>
      </w:r>
      <w:r>
        <w:rPr>
          <w:rFonts w:hint="eastAsia" w:ascii="仿宋" w:hAnsi="仿宋" w:eastAsia="仿宋"/>
          <w:color w:val="auto"/>
          <w:sz w:val="24"/>
          <w:szCs w:val="24"/>
          <w:highlight w:val="none"/>
          <w:lang w:eastAsia="zh-CN"/>
        </w:rPr>
        <w:t xml:space="preserve">优惠率</w:t>
      </w:r>
      <w:r>
        <w:rPr>
          <w:rFonts w:hint="eastAsia" w:ascii="仿宋" w:hAnsi="仿宋" w:eastAsia="仿宋"/>
          <w:color w:val="auto"/>
          <w:sz w:val="24"/>
          <w:szCs w:val="24"/>
          <w:highlight w:val="none"/>
        </w:rPr>
        <w:t xml:space="preserve">相等。</w:t>
      </w:r>
      <w:r/>
    </w:p>
    <w:p>
      <w:pPr>
        <w:pStyle w:val="1287"/>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2、如以上表格填写不适用，可根据项目特点自行编写。</w:t>
      </w:r>
      <w:r/>
    </w:p>
    <w:p>
      <w:pPr>
        <w:pStyle w:val="895"/>
        <w:rPr>
          <w:rFonts w:ascii="仿宋" w:hAnsi="仿宋" w:eastAsia="仿宋"/>
          <w:bCs/>
          <w:color w:val="auto"/>
          <w:sz w:val="24"/>
          <w:highlight w:val="none"/>
        </w:rPr>
      </w:pPr>
      <w:r>
        <w:rPr>
          <w:rFonts w:ascii="仿宋" w:hAnsi="仿宋" w:eastAsia="仿宋"/>
          <w:bCs/>
          <w:color w:val="auto"/>
          <w:sz w:val="24"/>
          <w:highlight w:val="none"/>
        </w:rPr>
      </w:r>
      <w:r/>
    </w:p>
    <w:p>
      <w:pPr>
        <w:pStyle w:val="896"/>
        <w:rPr>
          <w:rFonts w:ascii="仿宋" w:hAnsi="仿宋" w:eastAsia="仿宋"/>
          <w:bCs/>
          <w:color w:val="auto"/>
          <w:sz w:val="24"/>
          <w:highlight w:val="none"/>
        </w:rPr>
      </w:pPr>
      <w:r>
        <w:rPr>
          <w:rFonts w:ascii="仿宋" w:hAnsi="仿宋" w:eastAsia="仿宋"/>
          <w:bCs/>
          <w:color w:val="auto"/>
          <w:sz w:val="24"/>
          <w:highlight w:val="none"/>
        </w:rPr>
      </w:r>
      <w:r/>
    </w:p>
    <w:p>
      <w:pPr>
        <w:pStyle w:val="897"/>
        <w:rPr>
          <w:rFonts w:ascii="仿宋" w:hAnsi="仿宋" w:eastAsia="仿宋"/>
          <w:bCs/>
          <w:color w:val="auto"/>
          <w:sz w:val="24"/>
          <w:highlight w:val="none"/>
        </w:rPr>
      </w:pPr>
      <w:r>
        <w:rPr>
          <w:rFonts w:ascii="仿宋" w:hAnsi="仿宋" w:eastAsia="仿宋"/>
          <w:bCs/>
          <w:color w:val="auto"/>
          <w:sz w:val="24"/>
          <w:highlight w:val="none"/>
        </w:rPr>
      </w:r>
      <w:r/>
    </w:p>
    <w:p>
      <w:pPr>
        <w:rPr>
          <w:color w:val="auto"/>
          <w:highlight w:val="none"/>
        </w:rPr>
      </w:pPr>
      <w:r>
        <w:rPr>
          <w:color w:val="auto"/>
          <w:highlight w:val="none"/>
        </w:rPr>
      </w:r>
      <w:r/>
    </w:p>
    <w:p>
      <w:pPr>
        <w:pStyle w:val="895"/>
        <w:jc w:val="right"/>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287"/>
        <w:jc w:val="right"/>
        <w:rPr>
          <w:rFonts w:ascii="仿宋" w:hAnsi="仿宋" w:eastAsia="仿宋"/>
          <w:color w:val="auto"/>
          <w:sz w:val="24"/>
          <w:highlight w:val="none"/>
        </w:rPr>
      </w:pPr>
      <w:r>
        <w:rPr>
          <w:rFonts w:ascii="仿宋" w:hAnsi="仿宋" w:eastAsia="仿宋"/>
          <w:color w:val="auto"/>
          <w:sz w:val="24"/>
          <w:highlight w:val="none"/>
        </w:rPr>
      </w:r>
      <w:r/>
    </w:p>
    <w:p>
      <w:pPr>
        <w:pStyle w:val="895"/>
        <w:jc w:val="right"/>
        <w:rPr>
          <w:rFonts w:ascii="仿宋" w:hAnsi="仿宋" w:eastAsia="仿宋"/>
          <w:color w:val="auto"/>
          <w:sz w:val="24"/>
          <w:highlight w:val="none"/>
        </w:rPr>
      </w:pPr>
      <w:r>
        <w:rPr>
          <w:rFonts w:ascii="仿宋" w:hAnsi="仿宋" w:eastAsia="仿宋"/>
          <w:color w:val="auto"/>
          <w:sz w:val="24"/>
          <w:highlight w:val="none"/>
        </w:rPr>
      </w:r>
      <w:r/>
    </w:p>
    <w:p>
      <w:pPr>
        <w:pStyle w:val="895"/>
        <w:jc w:val="right"/>
        <w:rPr>
          <w:rFonts w:ascii="仿宋" w:hAnsi="仿宋" w:eastAsia="仿宋"/>
          <w:color w:val="auto"/>
          <w:sz w:val="24"/>
          <w:highlight w:val="none"/>
        </w:rPr>
      </w:pPr>
      <w:r>
        <w:rPr>
          <w:rFonts w:ascii="仿宋" w:hAnsi="仿宋" w:eastAsia="仿宋"/>
          <w:color w:val="auto"/>
          <w:sz w:val="24"/>
          <w:highlight w:val="none"/>
        </w:rPr>
      </w:r>
      <w:r/>
    </w:p>
    <w:p>
      <w:pPr>
        <w:pStyle w:val="895"/>
        <w:jc w:val="right"/>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954"/>
        <w:rPr>
          <w:rFonts w:ascii="仿宋" w:hAnsi="仿宋" w:eastAsia="仿宋"/>
          <w:color w:val="auto"/>
          <w:highlight w:val="none"/>
        </w:rPr>
      </w:pPr>
      <w:r>
        <w:rPr>
          <w:rFonts w:ascii="仿宋" w:hAnsi="仿宋" w:eastAsia="仿宋"/>
          <w:color w:val="auto"/>
          <w:highlight w:val="none"/>
        </w:rPr>
      </w:r>
      <w:r/>
    </w:p>
    <w:p>
      <w:pPr>
        <w:pStyle w:val="895"/>
        <w:rPr>
          <w:rFonts w:ascii="仿宋" w:hAnsi="仿宋" w:eastAsia="仿宋"/>
          <w:color w:val="auto"/>
          <w:highlight w:val="none"/>
        </w:rPr>
      </w:pPr>
      <w:r>
        <w:rPr>
          <w:rFonts w:ascii="仿宋" w:hAnsi="仿宋" w:eastAsia="仿宋"/>
          <w:color w:val="auto"/>
          <w:highlight w:val="none"/>
        </w:rPr>
      </w:r>
      <w:r/>
    </w:p>
    <w:p>
      <w:pPr>
        <w:pStyle w:val="896"/>
        <w:rPr>
          <w:rFonts w:ascii="仿宋" w:hAnsi="仿宋" w:eastAsia="仿宋"/>
          <w:color w:val="auto"/>
          <w:highlight w:val="none"/>
        </w:rPr>
      </w:pPr>
      <w:r>
        <w:rPr>
          <w:rFonts w:ascii="仿宋" w:hAnsi="仿宋" w:eastAsia="仿宋"/>
          <w:color w:val="auto"/>
          <w:highlight w:val="none"/>
        </w:rPr>
      </w:r>
      <w:r/>
    </w:p>
    <w:p>
      <w:pPr>
        <w:pStyle w:val="897"/>
        <w:rPr>
          <w:rFonts w:ascii="仿宋" w:hAnsi="仿宋" w:eastAsia="仿宋"/>
          <w:color w:val="auto"/>
          <w:highlight w:val="none"/>
        </w:rPr>
      </w:pPr>
      <w:r>
        <w:rPr>
          <w:rFonts w:ascii="仿宋" w:hAnsi="仿宋" w:eastAsia="仿宋"/>
          <w:color w:val="auto"/>
          <w:highlight w:val="none"/>
        </w:rPr>
      </w:r>
      <w:r/>
    </w:p>
    <w:p>
      <w:pPr>
        <w:rPr>
          <w:rFonts w:ascii="仿宋" w:hAnsi="仿宋" w:eastAsia="仿宋"/>
          <w:color w:val="auto"/>
          <w:highlight w:val="none"/>
        </w:rPr>
      </w:pPr>
      <w:r>
        <w:rPr>
          <w:rFonts w:ascii="仿宋" w:hAnsi="仿宋" w:eastAsia="仿宋"/>
          <w:color w:val="auto"/>
          <w:highlight w:val="none"/>
        </w:rPr>
      </w:r>
      <w:r/>
    </w:p>
    <w:p>
      <w:pPr>
        <w:pStyle w:val="894"/>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5"/>
        <w:rPr>
          <w:rFonts w:hint="eastAsia"/>
          <w:color w:val="auto"/>
          <w:highlight w:val="none"/>
        </w:rPr>
      </w:pPr>
      <w:r>
        <w:rPr>
          <w:rFonts w:hint="eastAsia"/>
          <w:color w:val="auto"/>
          <w:highlight w:val="none"/>
        </w:rPr>
      </w:r>
      <w:r/>
    </w:p>
    <w:p>
      <w:pPr>
        <w:pStyle w:val="954"/>
        <w:jc w:val="center"/>
        <w:tabs>
          <w:tab w:val="left" w:pos="3478" w:leader="none"/>
          <w:tab w:val="clear" w:pos="9060" w:leader="none"/>
        </w:tabs>
        <w:rPr>
          <w:rFonts w:ascii="Arial" w:hAnsi="Arial" w:eastAsia="仿宋_GB2312"/>
          <w:color w:val="auto"/>
          <w:sz w:val="28"/>
          <w:szCs w:val="28"/>
          <w:highlight w:val="none"/>
        </w:rPr>
      </w:pPr>
      <w:r>
        <w:rPr>
          <w:rFonts w:hint="eastAsia" w:ascii="Arial" w:hAnsi="Arial" w:eastAsia="仿宋_GB2312"/>
          <w:color w:val="auto"/>
          <w:sz w:val="28"/>
          <w:szCs w:val="28"/>
          <w:highlight w:val="none"/>
        </w:rPr>
        <w:t xml:space="preserve">（二）商务部分</w:t>
      </w:r>
      <w:r/>
    </w:p>
    <w:p>
      <w:pPr>
        <w:pStyle w:val="895"/>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893"/>
        <w:tblW w:w="87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559"/>
      </w:tblGrid>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7938" w:type="dxa"/>
            <w:vAlign w:val="center"/>
            <w:textDirection w:val="lrTb"/>
            <w:noWrap/>
          </w:tcPr>
          <w:p>
            <w:pPr>
              <w:pStyle w:val="895"/>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895"/>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rPr>
          <w:rFonts w:ascii="仿宋" w:hAnsi="仿宋" w:eastAsia="仿宋"/>
          <w:color w:val="auto"/>
          <w:sz w:val="24"/>
          <w:highlight w:val="none"/>
        </w:rPr>
      </w:pPr>
      <w:r>
        <w:rPr>
          <w:rFonts w:ascii="仿宋" w:hAnsi="仿宋" w:eastAsia="仿宋"/>
          <w:color w:val="auto"/>
          <w:sz w:val="24"/>
          <w:highlight w:val="none"/>
        </w:rPr>
      </w:r>
      <w:r/>
    </w:p>
    <w:p>
      <w:pPr>
        <w:pStyle w:val="895"/>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895"/>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95"/>
        <w:rPr>
          <w:rFonts w:ascii="Arial" w:hAnsi="Arial" w:eastAsia="仿宋_GB2312"/>
          <w:b/>
          <w:bCs/>
          <w:color w:val="auto"/>
          <w:sz w:val="24"/>
          <w:highlight w:val="none"/>
        </w:rPr>
      </w:pPr>
      <w:r>
        <w:rPr>
          <w:rFonts w:ascii="Arial" w:hAnsi="Arial" w:eastAsia="仿宋_GB2312"/>
          <w:b/>
          <w:bCs/>
          <w:color w:val="auto"/>
          <w:sz w:val="24"/>
          <w:highlight w:val="none"/>
        </w:rPr>
      </w:r>
      <w:r/>
    </w:p>
    <w:p>
      <w:pPr>
        <w:pStyle w:val="895"/>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271"/>
        <w:ind w:left="-34" w:firstLine="632"/>
        <w:jc w:val="center"/>
        <w:rPr>
          <w:rFonts w:ascii="Arial" w:hAnsi="Arial" w:eastAsia="仿宋_GB2312"/>
          <w:bCs w:val="0"/>
          <w:color w:val="auto"/>
          <w:sz w:val="28"/>
          <w:szCs w:val="28"/>
          <w:highlight w:val="none"/>
        </w:rPr>
      </w:pPr>
      <w:r/>
      <w:bookmarkStart w:id="139" w:name="_Toc302967420"/>
      <w:r>
        <w:rPr>
          <w:rFonts w:hint="eastAsia" w:ascii="Arial" w:hAnsi="Arial" w:eastAsia="仿宋_GB2312"/>
          <w:bCs w:val="0"/>
          <w:color w:val="auto"/>
          <w:sz w:val="28"/>
          <w:szCs w:val="28"/>
          <w:highlight w:val="none"/>
        </w:rPr>
        <w:t xml:space="preserve">（三）技术部分</w:t>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139"/>
      <w:r>
        <w:rPr>
          <w:rFonts w:ascii="Arial" w:hAnsi="Arial" w:eastAsia="仿宋_GB2312"/>
          <w:bCs w:val="0"/>
          <w:color w:val="auto"/>
          <w:sz w:val="28"/>
          <w:szCs w:val="28"/>
          <w:highlight w:val="none"/>
        </w:rPr>
        <w:t xml:space="preserve">（若有）</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3"/>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895"/>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895"/>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7054" w:type="dxa"/>
            <w:vAlign w:val="center"/>
            <w:textDirection w:val="lrTb"/>
            <w:noWrap/>
          </w:tcPr>
          <w:p>
            <w:pPr>
              <w:pStyle w:val="895"/>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756"/>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lang w:val="zh-CN"/>
              </w:rPr>
            </w:pPr>
            <w:r>
              <w:rPr>
                <w:rFonts w:ascii="仿宋" w:hAnsi="仿宋" w:eastAsia="仿宋"/>
                <w:color w:val="auto"/>
                <w:sz w:val="21"/>
                <w:szCs w:val="21"/>
                <w:highlight w:val="none"/>
                <w:lang w:val="zh-CN"/>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895"/>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895"/>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895"/>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895"/>
        <w:jc w:val="center"/>
        <w:spacing w:line="600" w:lineRule="auto"/>
        <w:rPr>
          <w:rFonts w:ascii="Arial" w:hAnsi="Arial" w:eastAsia="仿宋_GB2312"/>
          <w:color w:val="auto"/>
          <w:szCs w:val="21"/>
          <w:highlight w:val="none"/>
        </w:rPr>
        <w:sectPr>
          <w:headerReference w:type="default" r:id="rId15"/>
          <w:footerReference w:type="default" r:id="rId24"/>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color w:val="auto"/>
          <w:szCs w:val="21"/>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trHeight w:val="454"/>
        </w:trPr>
        <w:tc>
          <w:tcPr>
            <w:tcW w:w="70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895"/>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895"/>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895"/>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954"/>
        <w:rPr>
          <w:color w:val="auto"/>
          <w:highlight w:val="none"/>
        </w:rPr>
      </w:pPr>
      <w:r>
        <w:rPr>
          <w:color w:val="auto"/>
          <w:highlight w:val="none"/>
        </w:rPr>
      </w:r>
      <w:r/>
    </w:p>
    <w:p>
      <w:pPr>
        <w:pStyle w:val="895"/>
        <w:rPr>
          <w:color w:val="auto"/>
          <w:highlight w:val="none"/>
        </w:rPr>
      </w:pPr>
      <w:r>
        <w:rPr>
          <w:color w:val="auto"/>
          <w:highlight w:val="none"/>
        </w:rPr>
      </w:r>
      <w:r/>
    </w:p>
    <w:p>
      <w:pPr>
        <w:pStyle w:val="1271"/>
        <w:numPr>
          <w:ilvl w:val="0"/>
          <w:numId w:val="0"/>
        </w:numPr>
        <w:jc w:val="center"/>
        <w:rPr>
          <w:rFonts w:ascii="Arial" w:hAnsi="Arial" w:eastAsia="仿宋_GB2312"/>
          <w:color w:val="auto"/>
          <w:highlight w:val="none"/>
        </w:rPr>
      </w:pPr>
      <w:r>
        <w:rPr>
          <w:rFonts w:hint="eastAsia" w:ascii="Arial" w:hAnsi="Arial" w:eastAsia="仿宋_GB2312"/>
          <w:color w:val="auto"/>
          <w:highlight w:val="none"/>
        </w:rPr>
        <w:t xml:space="preserve">3、项目实施方案</w:t>
      </w:r>
      <w:r>
        <w:rPr>
          <w:rFonts w:hint="eastAsia" w:ascii="Arial" w:hAnsi="Arial" w:eastAsia="仿宋_GB2312"/>
          <w:color w:val="auto"/>
          <w:highlight w:val="none"/>
          <w:lang w:val="zh-CN"/>
        </w:rPr>
        <w:t xml:space="preserve">（要求见招标文件第</w:t>
      </w:r>
      <w:r>
        <w:rPr>
          <w:rFonts w:hint="eastAsia" w:ascii="Arial" w:hAnsi="Arial" w:eastAsia="仿宋_GB2312"/>
          <w:color w:val="auto"/>
          <w:highlight w:val="none"/>
        </w:rPr>
        <w:t xml:space="preserve">十二</w:t>
      </w:r>
      <w:r>
        <w:rPr>
          <w:rFonts w:hint="eastAsia" w:ascii="Arial" w:hAnsi="Arial" w:eastAsia="仿宋_GB2312"/>
          <w:color w:val="auto"/>
          <w:highlight w:val="none"/>
          <w:lang w:val="zh-CN"/>
        </w:rPr>
        <w:t xml:space="preserve">章《评标</w:t>
      </w:r>
      <w:r>
        <w:rPr>
          <w:rFonts w:hint="eastAsia" w:ascii="Arial" w:hAnsi="Arial" w:eastAsia="仿宋_GB2312"/>
          <w:color w:val="auto"/>
          <w:highlight w:val="none"/>
        </w:rPr>
        <w:t xml:space="preserve">办法</w:t>
      </w:r>
      <w:r>
        <w:rPr>
          <w:rFonts w:hint="eastAsia" w:ascii="Arial" w:hAnsi="Arial" w:eastAsia="仿宋_GB2312"/>
          <w:color w:val="auto"/>
          <w:highlight w:val="none"/>
          <w:lang w:val="zh-CN"/>
        </w:rPr>
        <w:t xml:space="preserve">》）</w:t>
      </w:r>
      <w:r/>
    </w:p>
    <w:p>
      <w:pPr>
        <w:pStyle w:val="1271"/>
        <w:ind w:left="-34" w:firstLine="632"/>
        <w:jc w:val="center"/>
        <w:rPr>
          <w:rFonts w:ascii="Arial" w:hAnsi="Arial" w:eastAsia="仿宋_GB2312"/>
          <w:color w:val="auto"/>
          <w:highlight w:val="none"/>
        </w:rPr>
      </w:pPr>
      <w:r>
        <w:rPr>
          <w:rFonts w:ascii="Arial" w:hAnsi="Arial" w:eastAsia="仿宋_GB2312"/>
          <w:color w:val="auto"/>
          <w:highlight w:val="none"/>
        </w:rPr>
      </w:r>
      <w:r/>
    </w:p>
    <w:p>
      <w:pPr>
        <w:jc w:val="center"/>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4、供应商认为需提供的其他资料（如有）（要求见招标文件第十二章《评标办法》）</w:t>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华文行楷">
    <w:panose1 w:val="02010800040101010101"/>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MingLiU">
    <w:panose1 w:val="02020500000000000000"/>
  </w:font>
  <w:font w:name="Cambria">
    <w:panose1 w:val="02040503050406030204"/>
  </w:font>
  <w:font w:name="ArialMT">
    <w:panose1 w:val="020B0604020202020204"/>
  </w:font>
  <w:font w:name="Garamond">
    <w:panose1 w:val="02020404030301010803"/>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ourier New">
    <w:panose1 w:val="02070309020205020404"/>
  </w:font>
  <w:font w:name="MicrosoftYaHei">
    <w:panose1 w:val="020B0503020204020204"/>
  </w:font>
  <w:font w:name="楷体_GB2312">
    <w:panose1 w:val="02010609060101010101"/>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Pr>
        <w:lang w:val="zh-CN"/>
      </w:rPr>
      <w:t xml:space="preserve"> </w:t>
    </w:r>
    <w:r>
      <w:fldChar w:fldCharType="begin"/>
    </w:r>
    <w:r>
      <w:instrText xml:space="preserve">PAGE</w:instrText>
    </w:r>
    <w:r>
      <w:fldChar w:fldCharType="separate"/>
    </w:r>
    <w:r>
      <w:t xml:space="preserve">27</w:t>
    </w:r>
    <w:r>
      <w:fldChar w:fldCharType="end"/>
    </w:r>
    <w:r>
      <w:rPr>
        <w:lang w:val="zh-CN"/>
      </w:rPr>
      <w:t xml:space="preserve"> / </w:t>
    </w:r>
    <w:r>
      <w:fldChar w:fldCharType="begin"/>
    </w:r>
    <w:r>
      <w:instrText xml:space="preserve">NUMPAGES</w:instrText>
    </w:r>
    <w:r>
      <w:fldChar w:fldCharType="separate"/>
    </w:r>
    <w:r>
      <w:t xml:space="preserve">64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rPr>
        <w:rStyle w:val="1107"/>
      </w:rPr>
      <w:fldChar w:fldCharType="begin"/>
    </w:r>
    <w:r>
      <w:rPr>
        <w:rStyle w:val="1107"/>
      </w:rPr>
      <w:instrText xml:space="preserve"> PAGE </w:instrText>
    </w:r>
    <w:r>
      <w:rPr>
        <w:rStyle w:val="1107"/>
      </w:rPr>
      <w:fldChar w:fldCharType="separate"/>
    </w:r>
    <w:r>
      <w:rPr>
        <w:rStyle w:val="1107"/>
      </w:rPr>
      <w:t xml:space="preserve">36</w:t>
    </w:r>
    <w:r>
      <w:rPr>
        <w:rStyle w:val="1107"/>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rPr>
        <w:rStyle w:val="1107"/>
      </w:rPr>
      <w:fldChar w:fldCharType="begin"/>
    </w:r>
    <w:r>
      <w:rPr>
        <w:rStyle w:val="1107"/>
      </w:rPr>
      <w:instrText xml:space="preserve"> PAGE </w:instrText>
    </w:r>
    <w:r>
      <w:rPr>
        <w:rStyle w:val="1107"/>
      </w:rPr>
      <w:fldChar w:fldCharType="separate"/>
    </w:r>
    <w:r>
      <w:rPr>
        <w:rStyle w:val="1107"/>
      </w:rPr>
      <w:t xml:space="preserve">48</w:t>
    </w:r>
    <w:r>
      <w:rPr>
        <w:rStyle w:val="1107"/>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separate"/>
    </w:r>
    <w:r>
      <w:rPr>
        <w:rStyle w:val="1107"/>
      </w:rPr>
      <w:t xml:space="preserve">13</w:t>
    </w:r>
    <w:r>
      <w:rPr>
        <w:rStyle w:val="1107"/>
      </w:rPr>
      <w:fldChar w:fldCharType="end"/>
    </w:r>
    <w:r/>
  </w:p>
  <w:p>
    <w:pPr>
      <w:pStyle w:val="131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59</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rPr>
        <w:rStyle w:val="1107"/>
      </w:rPr>
      <w:framePr w:wrap="around" w:vAnchor="text" w:hAnchor="margin" w:xAlign="right" w:y="1"/>
    </w:pPr>
    <w:r>
      <w:fldChar w:fldCharType="begin"/>
    </w:r>
    <w:r>
      <w:rPr>
        <w:rStyle w:val="1107"/>
      </w:rPr>
      <w:instrText xml:space="preserve">PAGE  </w:instrText>
    </w:r>
    <w:r>
      <w:fldChar w:fldCharType="separate"/>
    </w:r>
    <w:r>
      <w:rPr>
        <w:rStyle w:val="1107"/>
      </w:rPr>
      <w:t xml:space="preserve">13</w:t>
    </w:r>
    <w:r>
      <w:fldChar w:fldCharType="end"/>
    </w:r>
    <w:r/>
  </w:p>
  <w:p>
    <w:pPr>
      <w:pStyle w:val="1311"/>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62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64</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eastAsia="楷体"/>
        <w:lang w:eastAsia="zh-CN"/>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lang w:eastAsia="zh-CN"/>
      </w:rPr>
      <w:t xml:space="preserve">CJ-CG-2026-014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eastAsia="楷体"/>
        <w:lang w:eastAsia="zh-CN"/>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lang w:eastAsia="zh-CN"/>
      </w:rPr>
      <w:t xml:space="preserve">CJ-CG-2026-014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楷体" w:hAnsi="楷体" w:eastAsia="楷体" w:cs="宋体"/>
        <w:lang w:eastAsia="zh-CN"/>
      </w:rPr>
    </w:pPr>
    <w:r>
      <w:rPr>
        <w:rFonts w:hint="eastAsia" w:ascii="楷体" w:hAnsi="楷体" w:eastAsia="楷体" w:cs="宋体"/>
      </w:rPr>
      <w:t xml:space="preserve">江苏澄建正达工程项目管理有限公司招标代理文件</w:t>
    </w:r>
    <w:r>
      <w:rPr>
        <w:rFonts w:hint="eastAsia" w:ascii="楷体" w:hAnsi="楷体" w:eastAsia="楷体" w:cs="宋体"/>
        <w:bCs/>
        <w:lang w:eastAsia="zh-CN"/>
      </w:rPr>
      <w:t xml:space="preserve">CJ-CG-2026-014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Bdr>
        <w:bottom w:val="single" w:color="000000" w:sz="6" w:space="0"/>
      </w:pBdr>
    </w:pPr>
    <w:r>
      <w:rPr>
        <w:rFonts w:hint="eastAsia" w:ascii="宋体" w:hAnsi="宋体" w:cs="宋体"/>
      </w:rPr>
      <w:t xml:space="preserve">江苏澄建正达工程项目管理有限公司招标代理文件</w:t>
    </w:r>
    <w:r>
      <w:rPr>
        <w:rFonts w:hint="eastAsia" w:ascii="宋体" w:hAnsi="宋体" w:cs="宋体"/>
        <w:lang w:eastAsia="zh-CN"/>
      </w:rPr>
      <w:t xml:space="preserve">CJ-CG-2026-014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bCs/>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12"/>
      <w:isLgl w:val="false"/>
      <w:suff w:val="tab"/>
      <w:lvlText w:val="%1、"/>
      <w:lvlJc w:val="left"/>
      <w:pPr>
        <w:ind w:left="907" w:hanging="907"/>
      </w:pPr>
    </w:lvl>
    <w:lvl w:ilvl="1">
      <w:start w:val="1"/>
      <w:numFmt w:val="decimal"/>
      <w:pStyle w:val="1413"/>
      <w:isLgl w:val="false"/>
      <w:suff w:val="tab"/>
      <w:lvlText w:val="%2."/>
      <w:lvlJc w:val="left"/>
      <w:pPr>
        <w:ind w:left="1220" w:hanging="794"/>
      </w:pPr>
    </w:lvl>
    <w:lvl w:ilvl="2">
      <w:start w:val="1"/>
      <w:numFmt w:val="decimal"/>
      <w:pStyle w:val="1414"/>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15"/>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30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8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57"/>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71"/>
      <w:isLgl w:val="false"/>
      <w:suff w:val="nothing"/>
      <w:lvlText w:val=""/>
      <w:lvlJc w:val="left"/>
      <w:pPr>
        <w:ind w:left="0" w:firstLine="0"/>
      </w:pPr>
    </w:lvl>
    <w:lvl w:ilvl="3">
      <w:start w:val="1"/>
      <w:numFmt w:val="decimal"/>
      <w:pStyle w:val="952"/>
      <w:isLgl w:val="false"/>
      <w:suff w:val="nothing"/>
      <w:lvlText w:val=""/>
      <w:lvlJc w:val="left"/>
      <w:pPr>
        <w:ind w:left="0" w:firstLine="0"/>
      </w:pPr>
    </w:lvl>
    <w:lvl w:ilvl="4">
      <w:start w:val="1"/>
      <w:numFmt w:val="decimal"/>
      <w:pStyle w:val="1273"/>
      <w:isLgl w:val="false"/>
      <w:suff w:val="nothing"/>
      <w:lvlText w:val=""/>
      <w:lvlJc w:val="left"/>
      <w:pPr>
        <w:ind w:left="0" w:firstLine="0"/>
      </w:pPr>
    </w:lvl>
    <w:lvl w:ilvl="5">
      <w:start w:val="1"/>
      <w:numFmt w:val="decimal"/>
      <w:pStyle w:val="1275"/>
      <w:isLgl w:val="false"/>
      <w:suff w:val="nothing"/>
      <w:lvlText w:val=""/>
      <w:lvlJc w:val="left"/>
      <w:pPr>
        <w:ind w:left="0" w:firstLine="0"/>
      </w:pPr>
    </w:lvl>
    <w:lvl w:ilvl="6">
      <w:start w:val="1"/>
      <w:numFmt w:val="decimal"/>
      <w:pStyle w:val="1277"/>
      <w:isLgl w:val="false"/>
      <w:suff w:val="nothing"/>
      <w:lvlText w:val=""/>
      <w:lvlJc w:val="left"/>
      <w:pPr>
        <w:ind w:left="0" w:firstLine="0"/>
      </w:pPr>
    </w:lvl>
    <w:lvl w:ilvl="7">
      <w:start w:val="1"/>
      <w:numFmt w:val="decimal"/>
      <w:pStyle w:val="1279"/>
      <w:isLgl w:val="false"/>
      <w:suff w:val="nothing"/>
      <w:lvlText w:val=""/>
      <w:lvlJc w:val="left"/>
      <w:pPr>
        <w:ind w:left="0" w:firstLine="0"/>
      </w:pPr>
    </w:lvl>
    <w:lvl w:ilvl="8">
      <w:start w:val="1"/>
      <w:numFmt w:val="decimal"/>
      <w:pStyle w:val="1281"/>
      <w:isLgl w:val="false"/>
      <w:suff w:val="nothing"/>
      <w:lvlText w:val=""/>
      <w:lvlJc w:val="left"/>
      <w:pPr>
        <w:ind w:left="0" w:firstLine="0"/>
      </w:pPr>
    </w:lvl>
  </w:abstractNum>
  <w:abstractNum w:abstractNumId="4">
    <w:multiLevelType w:val="hybridMultilevel"/>
    <w:lvl w:ilvl="0">
      <w:start w:val="1"/>
      <w:numFmt w:val="decimal"/>
      <w:isLgl w:val="false"/>
      <w:suff w:val="nothing"/>
      <w:lvlText w:val="第%1节、"/>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25"/>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bullet"/>
      <w:pStyle w:val="128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default="1">
    <w:name w:val="Normal"/>
    <w:next w:val="894"/>
    <w:uiPriority w:val="0"/>
    <w:qFormat/>
    <w:rPr>
      <w:rFonts w:hint="default" w:ascii="Times New Roman" w:hAnsi="Times New Roman" w:eastAsia="宋体" w:cs="Times New Roman"/>
      <w:lang w:val="en-US" w:eastAsia="zh-CN" w:bidi="ar-SA"/>
    </w:rPr>
  </w:style>
  <w:style w:type="paragraph" w:styleId="883">
    <w:name w:val="Heading 1"/>
    <w:basedOn w:val="882"/>
    <w:next w:val="882"/>
    <w:link w:val="925"/>
    <w:uiPriority w:val="9"/>
    <w:qFormat/>
    <w:pPr>
      <w:keepLines/>
      <w:keepNext/>
      <w:spacing w:before="480" w:after="200"/>
      <w:outlineLvl w:val="0"/>
    </w:pPr>
    <w:rPr>
      <w:rFonts w:ascii="Arial" w:hAnsi="Arial" w:eastAsia="Arial" w:cs="Arial"/>
      <w:sz w:val="40"/>
      <w:szCs w:val="40"/>
    </w:rPr>
  </w:style>
  <w:style w:type="paragraph" w:styleId="884">
    <w:name w:val="Heading 2"/>
    <w:basedOn w:val="882"/>
    <w:next w:val="882"/>
    <w:link w:val="926"/>
    <w:uiPriority w:val="9"/>
    <w:unhideWhenUsed/>
    <w:qFormat/>
    <w:pPr>
      <w:keepLines/>
      <w:keepNext/>
      <w:spacing w:before="360" w:after="200"/>
      <w:outlineLvl w:val="1"/>
    </w:pPr>
    <w:rPr>
      <w:rFonts w:ascii="Arial" w:hAnsi="Arial" w:eastAsia="Arial" w:cs="Arial"/>
      <w:sz w:val="34"/>
    </w:rPr>
  </w:style>
  <w:style w:type="paragraph" w:styleId="885">
    <w:name w:val="Heading 3"/>
    <w:basedOn w:val="882"/>
    <w:next w:val="882"/>
    <w:uiPriority w:val="9"/>
    <w:unhideWhenUsed/>
    <w:qFormat/>
    <w:pPr>
      <w:keepLines/>
      <w:keepNext/>
      <w:spacing w:before="320" w:after="200"/>
      <w:outlineLvl w:val="2"/>
    </w:pPr>
    <w:rPr>
      <w:rFonts w:ascii="Arial" w:hAnsi="Arial" w:eastAsia="Arial" w:cs="Arial"/>
      <w:sz w:val="30"/>
      <w:szCs w:val="30"/>
    </w:rPr>
  </w:style>
  <w:style w:type="paragraph" w:styleId="886">
    <w:name w:val="Heading 4"/>
    <w:basedOn w:val="882"/>
    <w:next w:val="882"/>
    <w:link w:val="927"/>
    <w:uiPriority w:val="9"/>
    <w:unhideWhenUsed/>
    <w:qFormat/>
    <w:pPr>
      <w:keepLines/>
      <w:keepNext/>
      <w:spacing w:before="320" w:after="200"/>
      <w:outlineLvl w:val="3"/>
    </w:pPr>
    <w:rPr>
      <w:rFonts w:ascii="Arial" w:hAnsi="Arial" w:eastAsia="Arial" w:cs="Arial"/>
      <w:b/>
      <w:bCs/>
      <w:sz w:val="26"/>
      <w:szCs w:val="26"/>
    </w:rPr>
  </w:style>
  <w:style w:type="paragraph" w:styleId="887">
    <w:name w:val="Heading 5"/>
    <w:basedOn w:val="882"/>
    <w:next w:val="882"/>
    <w:link w:val="928"/>
    <w:uiPriority w:val="9"/>
    <w:unhideWhenUsed/>
    <w:qFormat/>
    <w:pPr>
      <w:keepLines/>
      <w:keepNext/>
      <w:spacing w:before="320" w:after="200"/>
      <w:outlineLvl w:val="4"/>
    </w:pPr>
    <w:rPr>
      <w:rFonts w:ascii="Arial" w:hAnsi="Arial" w:eastAsia="Arial" w:cs="Arial"/>
      <w:b/>
      <w:bCs/>
      <w:sz w:val="24"/>
      <w:szCs w:val="24"/>
    </w:rPr>
  </w:style>
  <w:style w:type="paragraph" w:styleId="888">
    <w:name w:val="Heading 6"/>
    <w:basedOn w:val="882"/>
    <w:next w:val="882"/>
    <w:uiPriority w:val="9"/>
    <w:unhideWhenUsed/>
    <w:qFormat/>
    <w:pPr>
      <w:keepLines/>
      <w:keepNext/>
      <w:spacing w:before="320" w:after="200"/>
      <w:outlineLvl w:val="5"/>
    </w:pPr>
    <w:rPr>
      <w:rFonts w:ascii="Arial" w:hAnsi="Arial" w:eastAsia="Arial" w:cs="Arial"/>
      <w:b/>
      <w:bCs/>
      <w:sz w:val="22"/>
      <w:szCs w:val="22"/>
    </w:rPr>
  </w:style>
  <w:style w:type="paragraph" w:styleId="889">
    <w:name w:val="Heading 7"/>
    <w:basedOn w:val="882"/>
    <w:next w:val="882"/>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90">
    <w:name w:val="Heading 8"/>
    <w:basedOn w:val="882"/>
    <w:next w:val="882"/>
    <w:link w:val="930"/>
    <w:uiPriority w:val="9"/>
    <w:unhideWhenUsed/>
    <w:qFormat/>
    <w:pPr>
      <w:keepLines/>
      <w:keepNext/>
      <w:spacing w:before="320" w:after="200"/>
      <w:outlineLvl w:val="7"/>
    </w:pPr>
    <w:rPr>
      <w:rFonts w:ascii="Arial" w:hAnsi="Arial" w:eastAsia="Arial" w:cs="Arial"/>
      <w:i/>
      <w:iCs/>
      <w:sz w:val="22"/>
      <w:szCs w:val="22"/>
    </w:rPr>
  </w:style>
  <w:style w:type="paragraph" w:styleId="891">
    <w:name w:val="Heading 9"/>
    <w:basedOn w:val="882"/>
    <w:next w:val="882"/>
    <w:link w:val="931"/>
    <w:uiPriority w:val="9"/>
    <w:unhideWhenUsed/>
    <w:qFormat/>
    <w:pPr>
      <w:keepLines/>
      <w:keepNext/>
      <w:spacing w:before="320" w:after="200"/>
      <w:outlineLvl w:val="8"/>
    </w:pPr>
    <w:rPr>
      <w:rFonts w:ascii="Arial" w:hAnsi="Arial" w:eastAsia="Arial" w:cs="Arial"/>
      <w:i/>
      <w:iCs/>
      <w:sz w:val="21"/>
      <w:szCs w:val="21"/>
    </w:rPr>
  </w:style>
  <w:style w:type="character" w:styleId="892" w:default="1">
    <w:name w:val="Default Paragraph Font"/>
    <w:uiPriority w:val="1"/>
    <w:unhideWhenUsed/>
    <w:qFormat/>
  </w:style>
  <w:style w:type="table" w:styleId="893" w:default="1">
    <w:name w:val="Normal Table"/>
    <w:uiPriority w:val="99"/>
    <w:unhideWhenUsed/>
    <w:qFormat/>
    <w:tblPr>
      <w:tblCellMar>
        <w:left w:w="108" w:type="dxa"/>
        <w:top w:w="0" w:type="dxa"/>
        <w:right w:w="108" w:type="dxa"/>
        <w:bottom w:w="0" w:type="dxa"/>
      </w:tblCellMar>
    </w:tblPr>
  </w:style>
  <w:style w:type="paragraph" w:styleId="894" w:customStyle="1">
    <w:name w:val="正文文本1"/>
    <w:basedOn w:val="895"/>
    <w:next w:val="898"/>
    <w:link w:val="924"/>
    <w:uiPriority w:val="0"/>
    <w:qFormat/>
    <w:pPr>
      <w:jc w:val="left"/>
      <w:widowControl/>
    </w:pPr>
    <w:rPr>
      <w:rFonts w:ascii="Times New Roman" w:eastAsia="宋体"/>
      <w:sz w:val="21"/>
      <w:szCs w:val="24"/>
    </w:rPr>
  </w:style>
  <w:style w:type="paragraph" w:styleId="895" w:customStyle="1">
    <w:name w:val="正文11"/>
    <w:next w:val="896"/>
    <w:link w:val="922"/>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896" w:customStyle="1">
    <w:name w:val="纯文本1"/>
    <w:basedOn w:val="895"/>
    <w:next w:val="897"/>
    <w:uiPriority w:val="0"/>
    <w:qFormat/>
    <w:rPr>
      <w:rFonts w:ascii="宋体" w:hAnsi="Courier New"/>
      <w:sz w:val="24"/>
      <w:szCs w:val="24"/>
    </w:rPr>
  </w:style>
  <w:style w:type="paragraph" w:styleId="897" w:customStyle="1">
    <w:name w:val="正文缩进11"/>
    <w:basedOn w:val="895"/>
    <w:next w:val="882"/>
    <w:link w:val="923"/>
    <w:uiPriority w:val="0"/>
    <w:qFormat/>
    <w:pPr>
      <w:ind w:firstLine="420"/>
    </w:pPr>
    <w:rPr>
      <w:rFonts w:ascii="Times New Roman" w:eastAsia="宋体"/>
      <w:sz w:val="21"/>
      <w:szCs w:val="24"/>
    </w:rPr>
  </w:style>
  <w:style w:type="paragraph" w:styleId="898" w:customStyle="1">
    <w:name w:val="正文首行缩进111"/>
    <w:basedOn w:val="894"/>
    <w:uiPriority w:val="0"/>
    <w:qFormat/>
    <w:pPr>
      <w:ind w:firstLine="420"/>
      <w:jc w:val="both"/>
      <w:spacing w:after="120"/>
      <w:widowControl w:val="off"/>
    </w:pPr>
  </w:style>
  <w:style w:type="paragraph" w:styleId="899">
    <w:name w:val="toc 7"/>
    <w:basedOn w:val="882"/>
    <w:next w:val="882"/>
    <w:uiPriority w:val="39"/>
    <w:unhideWhenUsed/>
    <w:qFormat/>
    <w:pPr>
      <w:ind w:left="1701"/>
      <w:spacing w:after="57"/>
    </w:pPr>
  </w:style>
  <w:style w:type="paragraph" w:styleId="900">
    <w:name w:val="Caption"/>
    <w:basedOn w:val="882"/>
    <w:next w:val="882"/>
    <w:uiPriority w:val="35"/>
    <w:unhideWhenUsed/>
    <w:qFormat/>
    <w:pPr>
      <w:spacing w:line="276" w:lineRule="auto"/>
    </w:pPr>
    <w:rPr>
      <w:b/>
      <w:bCs/>
      <w:color w:val="4f81bd"/>
      <w:sz w:val="18"/>
      <w:szCs w:val="18"/>
    </w:rPr>
  </w:style>
  <w:style w:type="paragraph" w:styleId="901">
    <w:name w:val="toc 5"/>
    <w:basedOn w:val="882"/>
    <w:next w:val="882"/>
    <w:uiPriority w:val="39"/>
    <w:unhideWhenUsed/>
    <w:qFormat/>
    <w:pPr>
      <w:ind w:left="1134"/>
      <w:spacing w:after="57"/>
    </w:pPr>
  </w:style>
  <w:style w:type="paragraph" w:styleId="902">
    <w:name w:val="toc 3"/>
    <w:basedOn w:val="882"/>
    <w:next w:val="882"/>
    <w:uiPriority w:val="39"/>
    <w:unhideWhenUsed/>
    <w:qFormat/>
    <w:pPr>
      <w:ind w:left="567"/>
      <w:spacing w:after="57"/>
    </w:pPr>
  </w:style>
  <w:style w:type="paragraph" w:styleId="903">
    <w:name w:val="Plain Text"/>
    <w:basedOn w:val="882"/>
    <w:uiPriority w:val="0"/>
    <w:qFormat/>
    <w:rPr>
      <w:rFonts w:ascii="宋体" w:hAnsi="Courier New"/>
    </w:rPr>
  </w:style>
  <w:style w:type="paragraph" w:styleId="904">
    <w:name w:val="toc 8"/>
    <w:basedOn w:val="882"/>
    <w:next w:val="882"/>
    <w:uiPriority w:val="39"/>
    <w:unhideWhenUsed/>
    <w:qFormat/>
    <w:pPr>
      <w:ind w:left="1984"/>
      <w:spacing w:after="57"/>
    </w:pPr>
  </w:style>
  <w:style w:type="paragraph" w:styleId="905">
    <w:name w:val="endnote text"/>
    <w:basedOn w:val="882"/>
    <w:link w:val="932"/>
    <w:uiPriority w:val="99"/>
    <w:unhideWhenUsed/>
    <w:qFormat/>
  </w:style>
  <w:style w:type="paragraph" w:styleId="906">
    <w:name w:val="Balloon Text"/>
    <w:basedOn w:val="882"/>
    <w:link w:val="933"/>
    <w:uiPriority w:val="99"/>
    <w:unhideWhenUsed/>
    <w:qFormat/>
    <w:rPr>
      <w:sz w:val="18"/>
      <w:szCs w:val="18"/>
    </w:rPr>
  </w:style>
  <w:style w:type="paragraph" w:styleId="907">
    <w:name w:val="Footer"/>
    <w:basedOn w:val="882"/>
    <w:link w:val="934"/>
    <w:uiPriority w:val="99"/>
    <w:unhideWhenUsed/>
    <w:qFormat/>
    <w:pPr>
      <w:tabs>
        <w:tab w:val="center" w:pos="7143" w:leader="none"/>
        <w:tab w:val="right" w:pos="14287" w:leader="none"/>
      </w:tabs>
    </w:pPr>
  </w:style>
  <w:style w:type="paragraph" w:styleId="908">
    <w:name w:val="Header"/>
    <w:basedOn w:val="882"/>
    <w:uiPriority w:val="99"/>
    <w:unhideWhenUsed/>
    <w:qFormat/>
    <w:pPr>
      <w:tabs>
        <w:tab w:val="center" w:pos="7143" w:leader="none"/>
        <w:tab w:val="right" w:pos="14287" w:leader="none"/>
      </w:tabs>
    </w:pPr>
  </w:style>
  <w:style w:type="paragraph" w:styleId="909">
    <w:name w:val="toc 1"/>
    <w:basedOn w:val="882"/>
    <w:next w:val="882"/>
    <w:uiPriority w:val="39"/>
    <w:unhideWhenUsed/>
    <w:qFormat/>
    <w:pPr>
      <w:spacing w:after="57"/>
    </w:pPr>
  </w:style>
  <w:style w:type="paragraph" w:styleId="910">
    <w:name w:val="toc 4"/>
    <w:basedOn w:val="882"/>
    <w:next w:val="882"/>
    <w:uiPriority w:val="39"/>
    <w:unhideWhenUsed/>
    <w:qFormat/>
    <w:pPr>
      <w:ind w:left="850"/>
      <w:spacing w:after="57"/>
    </w:pPr>
  </w:style>
  <w:style w:type="paragraph" w:styleId="911">
    <w:name w:val="Subtitle"/>
    <w:basedOn w:val="882"/>
    <w:next w:val="882"/>
    <w:link w:val="935"/>
    <w:uiPriority w:val="11"/>
    <w:qFormat/>
    <w:pPr>
      <w:spacing w:before="200" w:after="200"/>
    </w:pPr>
    <w:rPr>
      <w:sz w:val="24"/>
      <w:szCs w:val="24"/>
    </w:rPr>
  </w:style>
  <w:style w:type="paragraph" w:styleId="912">
    <w:name w:val="footnote text"/>
    <w:basedOn w:val="882"/>
    <w:link w:val="936"/>
    <w:uiPriority w:val="99"/>
    <w:unhideWhenUsed/>
    <w:qFormat/>
    <w:pPr>
      <w:spacing w:after="40"/>
    </w:pPr>
    <w:rPr>
      <w:sz w:val="18"/>
    </w:rPr>
  </w:style>
  <w:style w:type="paragraph" w:styleId="913">
    <w:name w:val="toc 6"/>
    <w:basedOn w:val="882"/>
    <w:next w:val="882"/>
    <w:uiPriority w:val="39"/>
    <w:unhideWhenUsed/>
    <w:qFormat/>
    <w:pPr>
      <w:ind w:left="1417"/>
      <w:spacing w:after="57"/>
    </w:pPr>
  </w:style>
  <w:style w:type="paragraph" w:styleId="914">
    <w:name w:val="table of figures"/>
    <w:basedOn w:val="882"/>
    <w:next w:val="882"/>
    <w:uiPriority w:val="99"/>
    <w:unhideWhenUsed/>
    <w:qFormat/>
  </w:style>
  <w:style w:type="paragraph" w:styleId="915">
    <w:name w:val="toc 2"/>
    <w:basedOn w:val="882"/>
    <w:next w:val="882"/>
    <w:uiPriority w:val="39"/>
    <w:unhideWhenUsed/>
    <w:qFormat/>
    <w:pPr>
      <w:ind w:left="283"/>
      <w:spacing w:after="57"/>
    </w:pPr>
  </w:style>
  <w:style w:type="paragraph" w:styleId="916">
    <w:name w:val="toc 9"/>
    <w:basedOn w:val="882"/>
    <w:next w:val="882"/>
    <w:uiPriority w:val="39"/>
    <w:unhideWhenUsed/>
    <w:qFormat/>
    <w:pPr>
      <w:ind w:left="2268"/>
      <w:spacing w:after="57"/>
    </w:pPr>
  </w:style>
  <w:style w:type="paragraph" w:styleId="917">
    <w:name w:val="Title"/>
    <w:basedOn w:val="882"/>
    <w:next w:val="882"/>
    <w:link w:val="937"/>
    <w:uiPriority w:val="10"/>
    <w:qFormat/>
    <w:pPr>
      <w:contextualSpacing/>
      <w:spacing w:before="300" w:after="200"/>
    </w:pPr>
    <w:rPr>
      <w:sz w:val="48"/>
      <w:szCs w:val="48"/>
    </w:rPr>
  </w:style>
  <w:style w:type="table" w:styleId="9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endnote reference"/>
    <w:uiPriority w:val="99"/>
    <w:unhideWhenUsed/>
    <w:qFormat/>
    <w:rPr>
      <w:vertAlign w:val="superscript"/>
    </w:rPr>
  </w:style>
  <w:style w:type="character" w:styleId="920">
    <w:name w:val="Hyperlink"/>
    <w:uiPriority w:val="99"/>
    <w:unhideWhenUsed/>
    <w:qFormat/>
    <w:rPr>
      <w:color w:val="0000ff"/>
      <w:u w:val="single"/>
    </w:rPr>
  </w:style>
  <w:style w:type="character" w:styleId="921">
    <w:name w:val="footnote reference"/>
    <w:uiPriority w:val="99"/>
    <w:unhideWhenUsed/>
    <w:qFormat/>
    <w:rPr>
      <w:vertAlign w:val="superscript"/>
    </w:rPr>
  </w:style>
  <w:style w:type="character" w:styleId="922" w:customStyle="1">
    <w:name w:val="font31"/>
    <w:link w:val="895"/>
    <w:uiPriority w:val="0"/>
    <w:qFormat/>
    <w:rPr>
      <w:rFonts w:ascii="楷体_GB2312" w:eastAsia="楷体_GB2312"/>
      <w:color w:val="000000"/>
      <w:sz w:val="19"/>
      <w:szCs w:val="19"/>
      <w:lang w:val="en-US" w:eastAsia="zh-CN" w:bidi="ar-SA"/>
    </w:rPr>
  </w:style>
  <w:style w:type="character" w:styleId="923" w:customStyle="1">
    <w:name w:val="正文缩进 Char"/>
    <w:link w:val="897"/>
    <w:uiPriority w:val="0"/>
    <w:qFormat/>
    <w:rPr>
      <w:rFonts w:ascii="Times New Roman" w:hAnsi="Times New Roman"/>
      <w:sz w:val="21"/>
      <w:szCs w:val="24"/>
    </w:rPr>
  </w:style>
  <w:style w:type="character" w:styleId="924" w:customStyle="1">
    <w:name w:val="正文文本 Char"/>
    <w:link w:val="894"/>
    <w:uiPriority w:val="0"/>
    <w:qFormat/>
    <w:rPr>
      <w:rFonts w:ascii="Times New Roman" w:hAnsi="Times New Roman"/>
      <w:sz w:val="21"/>
      <w:szCs w:val="24"/>
    </w:rPr>
  </w:style>
  <w:style w:type="character" w:styleId="925" w:customStyle="1">
    <w:name w:val="标题 1 Char3"/>
    <w:link w:val="883"/>
    <w:uiPriority w:val="9"/>
    <w:qFormat/>
    <w:rPr>
      <w:rFonts w:ascii="Arial" w:hAnsi="Arial" w:eastAsia="Arial" w:cs="Arial"/>
      <w:sz w:val="40"/>
      <w:szCs w:val="40"/>
    </w:rPr>
  </w:style>
  <w:style w:type="character" w:styleId="926" w:customStyle="1">
    <w:name w:val="标题 2 Char3"/>
    <w:link w:val="884"/>
    <w:uiPriority w:val="9"/>
    <w:qFormat/>
    <w:rPr>
      <w:rFonts w:ascii="Arial" w:hAnsi="Arial" w:eastAsia="Arial" w:cs="Arial"/>
      <w:sz w:val="34"/>
    </w:rPr>
  </w:style>
  <w:style w:type="character" w:styleId="927" w:customStyle="1">
    <w:name w:val="标题 4 Char3"/>
    <w:link w:val="886"/>
    <w:uiPriority w:val="9"/>
    <w:qFormat/>
    <w:rPr>
      <w:rFonts w:ascii="Arial" w:hAnsi="Arial" w:eastAsia="Arial" w:cs="Arial"/>
      <w:b/>
      <w:bCs/>
      <w:sz w:val="26"/>
      <w:szCs w:val="26"/>
    </w:rPr>
  </w:style>
  <w:style w:type="character" w:styleId="928" w:customStyle="1">
    <w:name w:val="标题 5 Char3"/>
    <w:link w:val="887"/>
    <w:uiPriority w:val="9"/>
    <w:qFormat/>
    <w:rPr>
      <w:rFonts w:ascii="Arial" w:hAnsi="Arial" w:eastAsia="Arial" w:cs="Arial"/>
      <w:b/>
      <w:bCs/>
      <w:sz w:val="24"/>
      <w:szCs w:val="24"/>
    </w:rPr>
  </w:style>
  <w:style w:type="character" w:styleId="929" w:customStyle="1">
    <w:name w:val="标题 7 Char3"/>
    <w:link w:val="889"/>
    <w:uiPriority w:val="9"/>
    <w:qFormat/>
    <w:rPr>
      <w:rFonts w:ascii="Arial" w:hAnsi="Arial" w:eastAsia="Arial" w:cs="Arial"/>
      <w:b/>
      <w:bCs/>
      <w:i/>
      <w:iCs/>
      <w:sz w:val="22"/>
      <w:szCs w:val="22"/>
    </w:rPr>
  </w:style>
  <w:style w:type="character" w:styleId="930" w:customStyle="1">
    <w:name w:val="标题 8 Char3"/>
    <w:link w:val="890"/>
    <w:uiPriority w:val="9"/>
    <w:qFormat/>
    <w:rPr>
      <w:rFonts w:ascii="Arial" w:hAnsi="Arial" w:eastAsia="Arial" w:cs="Arial"/>
      <w:i/>
      <w:iCs/>
      <w:sz w:val="22"/>
      <w:szCs w:val="22"/>
    </w:rPr>
  </w:style>
  <w:style w:type="character" w:styleId="931" w:customStyle="1">
    <w:name w:val="标题 9 Char3"/>
    <w:link w:val="891"/>
    <w:uiPriority w:val="9"/>
    <w:qFormat/>
    <w:rPr>
      <w:rFonts w:ascii="Arial" w:hAnsi="Arial" w:eastAsia="Arial" w:cs="Arial"/>
      <w:i/>
      <w:iCs/>
      <w:sz w:val="21"/>
      <w:szCs w:val="21"/>
    </w:rPr>
  </w:style>
  <w:style w:type="character" w:styleId="932" w:customStyle="1">
    <w:name w:val="尾注文本 Char2"/>
    <w:link w:val="905"/>
    <w:uiPriority w:val="99"/>
    <w:qFormat/>
    <w:rPr>
      <w:sz w:val="20"/>
    </w:rPr>
  </w:style>
  <w:style w:type="character" w:styleId="933" w:customStyle="1">
    <w:name w:val="批注框文本 Char5"/>
    <w:basedOn w:val="892"/>
    <w:link w:val="906"/>
    <w:uiPriority w:val="99"/>
    <w:semiHidden/>
    <w:qFormat/>
    <w:rPr>
      <w:sz w:val="18"/>
      <w:szCs w:val="18"/>
    </w:rPr>
  </w:style>
  <w:style w:type="character" w:styleId="934" w:customStyle="1">
    <w:name w:val="页脚 Char4"/>
    <w:link w:val="907"/>
    <w:uiPriority w:val="99"/>
    <w:qFormat/>
  </w:style>
  <w:style w:type="character" w:styleId="935" w:customStyle="1">
    <w:name w:val="副标题 Char4"/>
    <w:link w:val="911"/>
    <w:uiPriority w:val="11"/>
    <w:qFormat/>
    <w:rPr>
      <w:sz w:val="24"/>
      <w:szCs w:val="24"/>
    </w:rPr>
  </w:style>
  <w:style w:type="character" w:styleId="936" w:customStyle="1">
    <w:name w:val="脚注文本 Char4"/>
    <w:link w:val="912"/>
    <w:uiPriority w:val="99"/>
    <w:qFormat/>
    <w:rPr>
      <w:sz w:val="18"/>
    </w:rPr>
  </w:style>
  <w:style w:type="character" w:styleId="937" w:customStyle="1">
    <w:name w:val="标题 Char4"/>
    <w:link w:val="917"/>
    <w:uiPriority w:val="10"/>
    <w:qFormat/>
    <w:rPr>
      <w:sz w:val="48"/>
      <w:szCs w:val="48"/>
    </w:rPr>
  </w:style>
  <w:style w:type="paragraph" w:styleId="938" w:customStyle="1">
    <w:name w:val="列出段落1"/>
    <w:basedOn w:val="882"/>
    <w:uiPriority w:val="34"/>
    <w:qFormat/>
    <w:pPr>
      <w:contextualSpacing/>
      <w:ind w:left="720"/>
    </w:pPr>
  </w:style>
  <w:style w:type="character" w:styleId="939" w:customStyle="1">
    <w:name w:val="Heading 1 Char"/>
    <w:basedOn w:val="892"/>
    <w:uiPriority w:val="9"/>
    <w:qFormat/>
    <w:rPr>
      <w:rFonts w:ascii="Arial" w:hAnsi="Arial" w:eastAsia="Arial" w:cs="Arial"/>
      <w:sz w:val="40"/>
      <w:szCs w:val="40"/>
    </w:rPr>
  </w:style>
  <w:style w:type="character" w:styleId="940" w:customStyle="1">
    <w:name w:val="Heading 2 Char"/>
    <w:basedOn w:val="892"/>
    <w:uiPriority w:val="9"/>
    <w:qFormat/>
    <w:rPr>
      <w:rFonts w:ascii="Arial" w:hAnsi="Arial" w:eastAsia="Arial" w:cs="Arial"/>
      <w:sz w:val="34"/>
    </w:rPr>
  </w:style>
  <w:style w:type="character" w:styleId="941" w:customStyle="1">
    <w:name w:val="Heading 4 Char"/>
    <w:basedOn w:val="892"/>
    <w:uiPriority w:val="9"/>
    <w:qFormat/>
    <w:rPr>
      <w:rFonts w:ascii="Arial" w:hAnsi="Arial" w:eastAsia="Arial" w:cs="Arial"/>
      <w:b/>
      <w:bCs/>
      <w:sz w:val="26"/>
      <w:szCs w:val="26"/>
    </w:rPr>
  </w:style>
  <w:style w:type="character" w:styleId="942" w:customStyle="1">
    <w:name w:val="Heading 5 Char"/>
    <w:basedOn w:val="892"/>
    <w:uiPriority w:val="9"/>
    <w:qFormat/>
    <w:rPr>
      <w:rFonts w:ascii="Arial" w:hAnsi="Arial" w:eastAsia="Arial" w:cs="Arial"/>
      <w:b/>
      <w:bCs/>
      <w:sz w:val="24"/>
      <w:szCs w:val="24"/>
    </w:rPr>
  </w:style>
  <w:style w:type="character" w:styleId="943" w:customStyle="1">
    <w:name w:val="Heading 7 Char"/>
    <w:basedOn w:val="892"/>
    <w:uiPriority w:val="9"/>
    <w:qFormat/>
    <w:rPr>
      <w:rFonts w:ascii="Arial" w:hAnsi="Arial" w:eastAsia="Arial" w:cs="Arial"/>
      <w:b/>
      <w:bCs/>
      <w:i/>
      <w:iCs/>
      <w:sz w:val="22"/>
      <w:szCs w:val="22"/>
    </w:rPr>
  </w:style>
  <w:style w:type="character" w:styleId="944" w:customStyle="1">
    <w:name w:val="Heading 8 Char"/>
    <w:basedOn w:val="892"/>
    <w:uiPriority w:val="9"/>
    <w:qFormat/>
    <w:rPr>
      <w:rFonts w:ascii="Arial" w:hAnsi="Arial" w:eastAsia="Arial" w:cs="Arial"/>
      <w:i/>
      <w:iCs/>
      <w:sz w:val="22"/>
      <w:szCs w:val="22"/>
    </w:rPr>
  </w:style>
  <w:style w:type="character" w:styleId="945" w:customStyle="1">
    <w:name w:val="Heading 9 Char"/>
    <w:basedOn w:val="892"/>
    <w:uiPriority w:val="9"/>
    <w:qFormat/>
    <w:rPr>
      <w:rFonts w:ascii="Arial" w:hAnsi="Arial" w:eastAsia="Arial" w:cs="Arial"/>
      <w:i/>
      <w:iCs/>
      <w:sz w:val="21"/>
      <w:szCs w:val="21"/>
    </w:rPr>
  </w:style>
  <w:style w:type="character" w:styleId="946" w:customStyle="1">
    <w:name w:val="Title Char"/>
    <w:basedOn w:val="892"/>
    <w:uiPriority w:val="10"/>
    <w:qFormat/>
    <w:rPr>
      <w:sz w:val="48"/>
      <w:szCs w:val="48"/>
    </w:rPr>
  </w:style>
  <w:style w:type="character" w:styleId="947" w:customStyle="1">
    <w:name w:val="Subtitle Char"/>
    <w:basedOn w:val="892"/>
    <w:uiPriority w:val="11"/>
    <w:qFormat/>
    <w:rPr>
      <w:sz w:val="24"/>
      <w:szCs w:val="24"/>
    </w:rPr>
  </w:style>
  <w:style w:type="character" w:styleId="948" w:customStyle="1">
    <w:name w:val="Caption Char"/>
    <w:uiPriority w:val="99"/>
    <w:qFormat/>
  </w:style>
  <w:style w:type="character" w:styleId="949" w:customStyle="1">
    <w:name w:val="Footnote Text Char"/>
    <w:uiPriority w:val="99"/>
    <w:qFormat/>
    <w:rPr>
      <w:sz w:val="18"/>
    </w:rPr>
  </w:style>
  <w:style w:type="character" w:styleId="950" w:customStyle="1">
    <w:name w:val="Endnote Text Char"/>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标题 41"/>
    <w:basedOn w:val="895"/>
    <w:next w:val="882"/>
    <w:link w:val="953"/>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953" w:customStyle="1">
    <w:name w:val="标题 4 Char"/>
    <w:link w:val="952"/>
    <w:uiPriority w:val="0"/>
    <w:qFormat/>
    <w:rPr>
      <w:rFonts w:ascii="Arial" w:hAnsi="Arial" w:eastAsia="黑体"/>
      <w:b/>
      <w:bCs/>
      <w:sz w:val="28"/>
      <w:szCs w:val="28"/>
    </w:rPr>
  </w:style>
  <w:style w:type="paragraph" w:styleId="954" w:customStyle="1">
    <w:name w:val="目录 11"/>
    <w:basedOn w:val="895"/>
    <w:next w:val="895"/>
    <w:uiPriority w:val="0"/>
    <w:qFormat/>
    <w:pPr>
      <w:spacing w:line="360" w:lineRule="auto"/>
      <w:tabs>
        <w:tab w:val="right" w:pos="9060" w:leader="dot"/>
      </w:tabs>
    </w:pPr>
    <w:rPr>
      <w:sz w:val="24"/>
      <w:szCs w:val="24"/>
    </w:rPr>
  </w:style>
  <w:style w:type="paragraph" w:styleId="955" w:customStyle="1">
    <w:name w:val="正文首行缩进 21"/>
    <w:basedOn w:val="956"/>
    <w:next w:val="895"/>
    <w:link w:val="959"/>
    <w:uiPriority w:val="0"/>
    <w:qFormat/>
    <w:pPr>
      <w:ind w:left="420" w:firstLine="420"/>
      <w:spacing w:after="120"/>
    </w:pPr>
    <w:rPr>
      <w:sz w:val="24"/>
      <w:szCs w:val="24"/>
    </w:rPr>
  </w:style>
  <w:style w:type="paragraph" w:styleId="956" w:customStyle="1">
    <w:name w:val="正文文本缩进1"/>
    <w:basedOn w:val="895"/>
    <w:next w:val="957"/>
    <w:link w:val="958"/>
    <w:uiPriority w:val="0"/>
    <w:qFormat/>
    <w:pPr>
      <w:ind w:firstLine="630"/>
    </w:pPr>
    <w:rPr>
      <w:rFonts w:ascii="Times New Roman" w:eastAsia="宋体"/>
      <w:sz w:val="21"/>
      <w:szCs w:val="20"/>
    </w:rPr>
  </w:style>
  <w:style w:type="paragraph" w:styleId="957" w:customStyle="1">
    <w:name w:val="寄信人地址1"/>
    <w:basedOn w:val="895"/>
    <w:uiPriority w:val="0"/>
    <w:qFormat/>
    <w:rPr>
      <w:rFonts w:ascii="Arial" w:hAnsi="Arial"/>
      <w:sz w:val="24"/>
      <w:szCs w:val="24"/>
    </w:rPr>
  </w:style>
  <w:style w:type="character" w:styleId="958" w:customStyle="1">
    <w:name w:val="正文文本缩进 Char"/>
    <w:link w:val="956"/>
    <w:uiPriority w:val="0"/>
    <w:qFormat/>
    <w:rPr>
      <w:rFonts w:ascii="Times New Roman" w:hAnsi="Times New Roman"/>
      <w:sz w:val="21"/>
    </w:rPr>
  </w:style>
  <w:style w:type="character" w:styleId="959" w:customStyle="1">
    <w:name w:val="正文首行缩进 2 Char"/>
    <w:link w:val="955"/>
    <w:uiPriority w:val="0"/>
    <w:qFormat/>
    <w:rPr>
      <w:sz w:val="24"/>
      <w:szCs w:val="24"/>
    </w:rPr>
  </w:style>
  <w:style w:type="paragraph" w:styleId="960" w:customStyle="1">
    <w:name w:val="首行缩进"/>
    <w:basedOn w:val="895"/>
    <w:uiPriority w:val="0"/>
    <w:qFormat/>
    <w:pPr>
      <w:ind w:firstLine="480"/>
    </w:pPr>
    <w:rPr>
      <w:sz w:val="20"/>
      <w:szCs w:val="20"/>
      <w:lang w:val="zh-CN"/>
    </w:rPr>
  </w:style>
  <w:style w:type="paragraph" w:styleId="961">
    <w:name w:val="List Paragraph"/>
    <w:basedOn w:val="882"/>
    <w:uiPriority w:val="34"/>
    <w:qFormat/>
    <w:pPr>
      <w:contextualSpacing/>
      <w:ind w:left="720"/>
    </w:pPr>
  </w:style>
  <w:style w:type="paragraph" w:styleId="962">
    <w:name w:val="No Spacing"/>
    <w:uiPriority w:val="1"/>
    <w:qFormat/>
    <w:rPr>
      <w:rFonts w:hint="default" w:ascii="Times New Roman" w:hAnsi="Times New Roman" w:eastAsia="宋体" w:cs="Times New Roman"/>
      <w:lang w:val="en-US" w:eastAsia="zh-CN" w:bidi="ar-SA"/>
    </w:rPr>
  </w:style>
  <w:style w:type="paragraph" w:styleId="963">
    <w:name w:val="Quote"/>
    <w:basedOn w:val="882"/>
    <w:next w:val="882"/>
    <w:uiPriority w:val="29"/>
    <w:qFormat/>
    <w:pPr>
      <w:ind w:left="720" w:right="720"/>
    </w:pPr>
    <w:rPr>
      <w:i/>
    </w:rPr>
  </w:style>
  <w:style w:type="paragraph" w:styleId="964">
    <w:name w:val="Intense Quote"/>
    <w:basedOn w:val="882"/>
    <w:next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65"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1"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7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7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82"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4" w:customStyle="1">
    <w:name w:val="TOC 标题1"/>
    <w:uiPriority w:val="39"/>
    <w:unhideWhenUsed/>
    <w:qFormat/>
    <w:rPr>
      <w:rFonts w:hint="default" w:ascii="Times New Roman" w:hAnsi="Times New Roman" w:eastAsia="宋体" w:cs="Times New Roman"/>
      <w:lang w:val="en-US" w:eastAsia="zh-CN" w:bidi="ar-SA"/>
    </w:rPr>
  </w:style>
  <w:style w:type="paragraph" w:styleId="985" w:customStyle="1">
    <w:name w:val="标题 112"/>
    <w:basedOn w:val="882"/>
    <w:next w:val="882"/>
    <w:link w:val="986"/>
    <w:uiPriority w:val="0"/>
    <w:qFormat/>
    <w:pPr>
      <w:keepLines/>
      <w:keepNext/>
      <w:spacing w:before="480" w:after="200"/>
      <w:outlineLvl w:val="0"/>
    </w:pPr>
    <w:rPr>
      <w:b/>
      <w:sz w:val="44"/>
    </w:rPr>
  </w:style>
  <w:style w:type="character" w:styleId="986" w:customStyle="1">
    <w:name w:val="标题 1 Char"/>
    <w:link w:val="985"/>
    <w:uiPriority w:val="0"/>
    <w:qFormat/>
    <w:rPr>
      <w:rFonts w:ascii="Times New Roman" w:hAnsi="Times New Roman"/>
      <w:b/>
      <w:sz w:val="44"/>
    </w:rPr>
  </w:style>
  <w:style w:type="paragraph" w:styleId="987" w:customStyle="1">
    <w:name w:val="标题 212"/>
    <w:basedOn w:val="882"/>
    <w:next w:val="882"/>
    <w:link w:val="988"/>
    <w:uiPriority w:val="9"/>
    <w:qFormat/>
    <w:pPr>
      <w:keepLines/>
      <w:keepNext/>
      <w:spacing w:before="360" w:after="200"/>
      <w:outlineLvl w:val="1"/>
    </w:pPr>
    <w:rPr>
      <w:rFonts w:ascii="Arial" w:hAnsi="Arial" w:eastAsia="Arial"/>
      <w:sz w:val="34"/>
    </w:rPr>
  </w:style>
  <w:style w:type="character" w:styleId="988" w:customStyle="1">
    <w:name w:val="标题 2 Char2"/>
    <w:link w:val="987"/>
    <w:uiPriority w:val="9"/>
    <w:qFormat/>
    <w:rPr>
      <w:rFonts w:ascii="Arial" w:hAnsi="Arial" w:eastAsia="Arial" w:cs="Arial"/>
      <w:sz w:val="34"/>
    </w:rPr>
  </w:style>
  <w:style w:type="paragraph" w:styleId="989" w:customStyle="1">
    <w:name w:val="标题 312"/>
    <w:basedOn w:val="882"/>
    <w:next w:val="882"/>
    <w:uiPriority w:val="9"/>
    <w:qFormat/>
    <w:pPr>
      <w:keepLines/>
      <w:keepNext/>
      <w:spacing w:before="320" w:after="200"/>
      <w:outlineLvl w:val="2"/>
    </w:pPr>
    <w:rPr>
      <w:rFonts w:ascii="Arial" w:hAnsi="Arial" w:eastAsia="Arial" w:cs="Arial"/>
      <w:sz w:val="30"/>
      <w:szCs w:val="30"/>
    </w:rPr>
  </w:style>
  <w:style w:type="paragraph" w:styleId="990" w:customStyle="1">
    <w:name w:val="标题 412"/>
    <w:basedOn w:val="882"/>
    <w:next w:val="882"/>
    <w:link w:val="991"/>
    <w:uiPriority w:val="9"/>
    <w:qFormat/>
    <w:pPr>
      <w:keepLines/>
      <w:keepNext/>
      <w:spacing w:before="320" w:after="200"/>
      <w:outlineLvl w:val="3"/>
    </w:pPr>
    <w:rPr>
      <w:rFonts w:ascii="Arial" w:hAnsi="Arial" w:eastAsia="Arial"/>
      <w:b/>
      <w:bCs/>
      <w:sz w:val="26"/>
      <w:szCs w:val="26"/>
    </w:rPr>
  </w:style>
  <w:style w:type="character" w:styleId="991" w:customStyle="1">
    <w:name w:val="标题 4 Char2"/>
    <w:link w:val="990"/>
    <w:uiPriority w:val="9"/>
    <w:qFormat/>
    <w:rPr>
      <w:rFonts w:ascii="Arial" w:hAnsi="Arial" w:eastAsia="Arial" w:cs="Arial"/>
      <w:b/>
      <w:bCs/>
      <w:sz w:val="26"/>
      <w:szCs w:val="26"/>
    </w:rPr>
  </w:style>
  <w:style w:type="paragraph" w:styleId="992" w:customStyle="1">
    <w:name w:val="标题 512"/>
    <w:basedOn w:val="882"/>
    <w:next w:val="882"/>
    <w:link w:val="993"/>
    <w:uiPriority w:val="9"/>
    <w:qFormat/>
    <w:pPr>
      <w:keepLines/>
      <w:keepNext/>
      <w:spacing w:before="320" w:after="200"/>
      <w:outlineLvl w:val="4"/>
    </w:pPr>
    <w:rPr>
      <w:rFonts w:ascii="Arial" w:hAnsi="Arial" w:eastAsia="Arial"/>
      <w:b/>
      <w:bCs/>
      <w:sz w:val="24"/>
      <w:szCs w:val="24"/>
    </w:rPr>
  </w:style>
  <w:style w:type="character" w:styleId="993" w:customStyle="1">
    <w:name w:val="标题 5 Char2"/>
    <w:link w:val="992"/>
    <w:uiPriority w:val="9"/>
    <w:qFormat/>
    <w:rPr>
      <w:rFonts w:ascii="Arial" w:hAnsi="Arial" w:eastAsia="Arial" w:cs="Arial"/>
      <w:b/>
      <w:bCs/>
      <w:sz w:val="24"/>
      <w:szCs w:val="24"/>
    </w:rPr>
  </w:style>
  <w:style w:type="paragraph" w:styleId="994" w:customStyle="1">
    <w:name w:val="标题 612"/>
    <w:basedOn w:val="882"/>
    <w:next w:val="882"/>
    <w:uiPriority w:val="9"/>
    <w:qFormat/>
    <w:pPr>
      <w:keepLines/>
      <w:keepNext/>
      <w:spacing w:before="320" w:after="200"/>
      <w:outlineLvl w:val="5"/>
    </w:pPr>
    <w:rPr>
      <w:rFonts w:ascii="Arial" w:hAnsi="Arial" w:eastAsia="Arial" w:cs="Arial"/>
      <w:b/>
      <w:bCs/>
      <w:sz w:val="22"/>
      <w:szCs w:val="22"/>
    </w:rPr>
  </w:style>
  <w:style w:type="paragraph" w:styleId="995" w:customStyle="1">
    <w:name w:val="标题 712"/>
    <w:basedOn w:val="882"/>
    <w:next w:val="882"/>
    <w:link w:val="996"/>
    <w:uiPriority w:val="9"/>
    <w:qFormat/>
    <w:pPr>
      <w:keepLines/>
      <w:keepNext/>
      <w:spacing w:before="320" w:after="200"/>
      <w:outlineLvl w:val="6"/>
    </w:pPr>
    <w:rPr>
      <w:rFonts w:ascii="Arial" w:hAnsi="Arial" w:eastAsia="Arial"/>
      <w:b/>
      <w:bCs/>
      <w:i/>
      <w:iCs/>
      <w:sz w:val="22"/>
      <w:szCs w:val="22"/>
    </w:rPr>
  </w:style>
  <w:style w:type="character" w:styleId="996" w:customStyle="1">
    <w:name w:val="标题 7 Char2"/>
    <w:link w:val="995"/>
    <w:uiPriority w:val="9"/>
    <w:qFormat/>
    <w:rPr>
      <w:rFonts w:ascii="Arial" w:hAnsi="Arial" w:eastAsia="Arial" w:cs="Arial"/>
      <w:b/>
      <w:bCs/>
      <w:i/>
      <w:iCs/>
      <w:sz w:val="22"/>
      <w:szCs w:val="22"/>
    </w:rPr>
  </w:style>
  <w:style w:type="paragraph" w:styleId="997" w:customStyle="1">
    <w:name w:val="标题 812"/>
    <w:basedOn w:val="882"/>
    <w:next w:val="882"/>
    <w:link w:val="998"/>
    <w:uiPriority w:val="9"/>
    <w:qFormat/>
    <w:pPr>
      <w:keepLines/>
      <w:keepNext/>
      <w:spacing w:before="320" w:after="200"/>
      <w:outlineLvl w:val="7"/>
    </w:pPr>
    <w:rPr>
      <w:rFonts w:ascii="Arial" w:hAnsi="Arial" w:eastAsia="Arial"/>
      <w:i/>
      <w:iCs/>
      <w:sz w:val="22"/>
      <w:szCs w:val="22"/>
    </w:rPr>
  </w:style>
  <w:style w:type="character" w:styleId="998" w:customStyle="1">
    <w:name w:val="标题 8 Char2"/>
    <w:link w:val="997"/>
    <w:uiPriority w:val="9"/>
    <w:qFormat/>
    <w:rPr>
      <w:rFonts w:ascii="Arial" w:hAnsi="Arial" w:eastAsia="Arial" w:cs="Arial"/>
      <w:i/>
      <w:iCs/>
      <w:sz w:val="22"/>
      <w:szCs w:val="22"/>
    </w:rPr>
  </w:style>
  <w:style w:type="paragraph" w:styleId="999" w:customStyle="1">
    <w:name w:val="标题 912"/>
    <w:basedOn w:val="882"/>
    <w:next w:val="882"/>
    <w:link w:val="1000"/>
    <w:uiPriority w:val="9"/>
    <w:qFormat/>
    <w:pPr>
      <w:keepLines/>
      <w:keepNext/>
      <w:spacing w:before="320" w:after="200"/>
      <w:outlineLvl w:val="8"/>
    </w:pPr>
    <w:rPr>
      <w:rFonts w:ascii="Arial" w:hAnsi="Arial" w:eastAsia="Arial"/>
      <w:i/>
      <w:iCs/>
      <w:sz w:val="21"/>
      <w:szCs w:val="21"/>
    </w:rPr>
  </w:style>
  <w:style w:type="character" w:styleId="1000" w:customStyle="1">
    <w:name w:val="标题 9 Char2"/>
    <w:link w:val="999"/>
    <w:uiPriority w:val="9"/>
    <w:qFormat/>
    <w:rPr>
      <w:rFonts w:ascii="Arial" w:hAnsi="Arial" w:eastAsia="Arial" w:cs="Arial"/>
      <w:i/>
      <w:iCs/>
      <w:sz w:val="21"/>
      <w:szCs w:val="21"/>
    </w:rPr>
  </w:style>
  <w:style w:type="character" w:styleId="1001" w:customStyle="1">
    <w:name w:val="默认段落字体12"/>
    <w:uiPriority w:val="1"/>
    <w:unhideWhenUsed/>
    <w:qFormat/>
  </w:style>
  <w:style w:type="table" w:styleId="1002" w:customStyle="1">
    <w:name w:val="普通表格12"/>
    <w:uiPriority w:val="99"/>
    <w:unhideWhenUsed/>
    <w:qFormat/>
    <w:tblPr>
      <w:tblCellMar>
        <w:left w:w="0" w:type="dxa"/>
        <w:top w:w="0" w:type="dxa"/>
        <w:right w:w="0" w:type="dxa"/>
        <w:bottom w:w="0" w:type="dxa"/>
      </w:tblCellMar>
    </w:tblPr>
  </w:style>
  <w:style w:type="paragraph" w:styleId="1003" w:customStyle="1">
    <w:name w:val="目录 711"/>
    <w:basedOn w:val="882"/>
    <w:next w:val="882"/>
    <w:uiPriority w:val="39"/>
    <w:unhideWhenUsed/>
    <w:qFormat/>
    <w:pPr>
      <w:ind w:left="1701"/>
      <w:spacing w:after="57"/>
    </w:pPr>
  </w:style>
  <w:style w:type="paragraph" w:styleId="1004" w:customStyle="1">
    <w:name w:val="正文缩进12"/>
    <w:basedOn w:val="882"/>
    <w:uiPriority w:val="0"/>
    <w:qFormat/>
    <w:pPr>
      <w:ind w:firstLine="420"/>
    </w:pPr>
    <w:rPr>
      <w:rFonts w:ascii="Calibri" w:hAnsi="Calibri"/>
      <w:szCs w:val="22"/>
    </w:rPr>
  </w:style>
  <w:style w:type="paragraph" w:styleId="1005" w:customStyle="1">
    <w:name w:val="题注12"/>
    <w:basedOn w:val="882"/>
    <w:next w:val="882"/>
    <w:uiPriority w:val="35"/>
    <w:qFormat/>
    <w:pPr>
      <w:spacing w:line="276" w:lineRule="auto"/>
    </w:pPr>
    <w:rPr>
      <w:b/>
      <w:bCs/>
      <w:color w:val="4f81bd"/>
      <w:sz w:val="18"/>
      <w:szCs w:val="18"/>
    </w:rPr>
  </w:style>
  <w:style w:type="paragraph" w:styleId="1006" w:customStyle="1">
    <w:name w:val="正文文本13"/>
    <w:basedOn w:val="882"/>
    <w:uiPriority w:val="0"/>
    <w:qFormat/>
    <w:pPr>
      <w:spacing w:after="120"/>
    </w:pPr>
    <w:rPr>
      <w:sz w:val="15"/>
    </w:rPr>
  </w:style>
  <w:style w:type="paragraph" w:styleId="1007" w:customStyle="1">
    <w:name w:val="正文文本缩进111"/>
    <w:basedOn w:val="882"/>
    <w:next w:val="1008"/>
    <w:uiPriority w:val="0"/>
    <w:qFormat/>
    <w:pPr>
      <w:ind w:left="420"/>
      <w:spacing w:after="120"/>
    </w:pPr>
    <w:rPr>
      <w:sz w:val="24"/>
    </w:rPr>
  </w:style>
  <w:style w:type="paragraph" w:styleId="1008" w:customStyle="1">
    <w:name w:val="寄信人地址111"/>
    <w:basedOn w:val="882"/>
    <w:uiPriority w:val="99"/>
    <w:unhideWhenUsed/>
    <w:qFormat/>
    <w:rPr>
      <w:rFonts w:ascii="Arial" w:hAnsi="Arial"/>
    </w:rPr>
  </w:style>
  <w:style w:type="paragraph" w:styleId="1009" w:customStyle="1">
    <w:name w:val="索引 41"/>
    <w:basedOn w:val="882"/>
    <w:next w:val="882"/>
    <w:uiPriority w:val="0"/>
    <w:qFormat/>
    <w:pPr>
      <w:ind w:left="600"/>
    </w:pPr>
    <w:rPr>
      <w:rFonts w:ascii="Verdana" w:hAnsi="Verdana"/>
      <w:sz w:val="21"/>
    </w:rPr>
  </w:style>
  <w:style w:type="paragraph" w:styleId="1010" w:customStyle="1">
    <w:name w:val="目录 511"/>
    <w:basedOn w:val="882"/>
    <w:next w:val="882"/>
    <w:uiPriority w:val="39"/>
    <w:unhideWhenUsed/>
    <w:qFormat/>
    <w:pPr>
      <w:ind w:left="1134"/>
      <w:spacing w:after="57"/>
    </w:pPr>
  </w:style>
  <w:style w:type="paragraph" w:styleId="1011" w:customStyle="1">
    <w:name w:val="目录 312"/>
    <w:basedOn w:val="882"/>
    <w:next w:val="882"/>
    <w:uiPriority w:val="39"/>
    <w:unhideWhenUsed/>
    <w:qFormat/>
    <w:pPr>
      <w:ind w:left="567"/>
      <w:spacing w:after="57"/>
    </w:pPr>
  </w:style>
  <w:style w:type="paragraph" w:styleId="1012" w:customStyle="1">
    <w:name w:val="纯文本113"/>
    <w:basedOn w:val="882"/>
    <w:uiPriority w:val="0"/>
    <w:qFormat/>
    <w:rPr>
      <w:rFonts w:ascii="宋体" w:hAnsi="Courier New"/>
      <w:sz w:val="24"/>
    </w:rPr>
  </w:style>
  <w:style w:type="paragraph" w:styleId="1013" w:customStyle="1">
    <w:name w:val="目录 811"/>
    <w:basedOn w:val="882"/>
    <w:next w:val="882"/>
    <w:uiPriority w:val="39"/>
    <w:unhideWhenUsed/>
    <w:qFormat/>
    <w:pPr>
      <w:ind w:left="1984"/>
      <w:spacing w:after="57"/>
    </w:pPr>
  </w:style>
  <w:style w:type="paragraph" w:styleId="1014" w:customStyle="1">
    <w:name w:val="日期11"/>
    <w:basedOn w:val="882"/>
    <w:next w:val="882"/>
    <w:link w:val="1015"/>
    <w:uiPriority w:val="99"/>
    <w:unhideWhenUsed/>
    <w:qFormat/>
    <w:pPr>
      <w:ind w:left="100"/>
    </w:pPr>
  </w:style>
  <w:style w:type="character" w:styleId="1015" w:customStyle="1">
    <w:name w:val="日期 Char3"/>
    <w:basedOn w:val="1001"/>
    <w:link w:val="1014"/>
    <w:uiPriority w:val="99"/>
    <w:semiHidden/>
    <w:qFormat/>
  </w:style>
  <w:style w:type="paragraph" w:styleId="1016" w:customStyle="1">
    <w:name w:val="尾注文本11"/>
    <w:basedOn w:val="882"/>
    <w:link w:val="1017"/>
    <w:uiPriority w:val="99"/>
    <w:unhideWhenUsed/>
    <w:qFormat/>
  </w:style>
  <w:style w:type="character" w:styleId="1017" w:customStyle="1">
    <w:name w:val="尾注文本 Char1"/>
    <w:link w:val="1016"/>
    <w:uiPriority w:val="99"/>
    <w:qFormat/>
    <w:rPr>
      <w:sz w:val="20"/>
    </w:rPr>
  </w:style>
  <w:style w:type="paragraph" w:styleId="1018" w:customStyle="1">
    <w:name w:val="批注框文本12"/>
    <w:basedOn w:val="882"/>
    <w:link w:val="1019"/>
    <w:uiPriority w:val="99"/>
    <w:unhideWhenUsed/>
    <w:qFormat/>
    <w:rPr>
      <w:sz w:val="18"/>
      <w:szCs w:val="18"/>
    </w:rPr>
  </w:style>
  <w:style w:type="character" w:styleId="1019" w:customStyle="1">
    <w:name w:val="批注框文本 Char4"/>
    <w:basedOn w:val="1001"/>
    <w:link w:val="1018"/>
    <w:uiPriority w:val="99"/>
    <w:semiHidden/>
    <w:qFormat/>
    <w:rPr>
      <w:sz w:val="18"/>
      <w:szCs w:val="18"/>
    </w:rPr>
  </w:style>
  <w:style w:type="paragraph" w:styleId="1020" w:customStyle="1">
    <w:name w:val="页脚12"/>
    <w:basedOn w:val="882"/>
    <w:link w:val="1021"/>
    <w:uiPriority w:val="99"/>
    <w:unhideWhenUsed/>
    <w:qFormat/>
    <w:pPr>
      <w:jc w:val="center"/>
      <w:tabs>
        <w:tab w:val="center" w:pos="7143" w:leader="none"/>
        <w:tab w:val="right" w:pos="14287" w:leader="none"/>
      </w:tabs>
    </w:pPr>
  </w:style>
  <w:style w:type="character" w:styleId="1021" w:customStyle="1">
    <w:name w:val="页脚 Char3"/>
    <w:link w:val="1020"/>
    <w:uiPriority w:val="99"/>
    <w:qFormat/>
  </w:style>
  <w:style w:type="paragraph" w:styleId="1022" w:customStyle="1">
    <w:name w:val="页眉12"/>
    <w:basedOn w:val="882"/>
    <w:uiPriority w:val="99"/>
    <w:unhideWhenUsed/>
    <w:qFormat/>
    <w:pPr>
      <w:tabs>
        <w:tab w:val="center" w:pos="7143" w:leader="none"/>
        <w:tab w:val="right" w:pos="14287" w:leader="none"/>
      </w:tabs>
    </w:pPr>
  </w:style>
  <w:style w:type="paragraph" w:styleId="1023" w:customStyle="1">
    <w:name w:val="目录 1111"/>
    <w:basedOn w:val="882"/>
    <w:next w:val="882"/>
    <w:uiPriority w:val="39"/>
    <w:unhideWhenUsed/>
    <w:qFormat/>
    <w:pPr>
      <w:spacing w:after="57"/>
    </w:pPr>
  </w:style>
  <w:style w:type="paragraph" w:styleId="1024" w:customStyle="1">
    <w:name w:val="目录 411"/>
    <w:basedOn w:val="882"/>
    <w:next w:val="882"/>
    <w:uiPriority w:val="39"/>
    <w:unhideWhenUsed/>
    <w:qFormat/>
    <w:pPr>
      <w:ind w:left="850"/>
      <w:spacing w:after="57"/>
    </w:pPr>
  </w:style>
  <w:style w:type="paragraph" w:styleId="1025" w:customStyle="1">
    <w:name w:val="副标题12"/>
    <w:basedOn w:val="882"/>
    <w:next w:val="882"/>
    <w:link w:val="1026"/>
    <w:uiPriority w:val="11"/>
    <w:qFormat/>
    <w:pPr>
      <w:spacing w:before="200" w:after="200"/>
    </w:pPr>
    <w:rPr>
      <w:sz w:val="24"/>
      <w:szCs w:val="24"/>
    </w:rPr>
  </w:style>
  <w:style w:type="character" w:styleId="1026" w:customStyle="1">
    <w:name w:val="副标题 Char3"/>
    <w:link w:val="1025"/>
    <w:uiPriority w:val="11"/>
    <w:qFormat/>
    <w:rPr>
      <w:sz w:val="24"/>
      <w:szCs w:val="24"/>
    </w:rPr>
  </w:style>
  <w:style w:type="paragraph" w:styleId="1027" w:customStyle="1">
    <w:name w:val="脚注文本112"/>
    <w:basedOn w:val="882"/>
    <w:link w:val="1028"/>
    <w:uiPriority w:val="99"/>
    <w:unhideWhenUsed/>
    <w:qFormat/>
    <w:pPr>
      <w:spacing w:after="40"/>
    </w:pPr>
    <w:rPr>
      <w:sz w:val="18"/>
    </w:rPr>
  </w:style>
  <w:style w:type="character" w:styleId="1028" w:customStyle="1">
    <w:name w:val="脚注文本 Char3"/>
    <w:link w:val="1027"/>
    <w:uiPriority w:val="99"/>
    <w:qFormat/>
    <w:rPr>
      <w:sz w:val="18"/>
    </w:rPr>
  </w:style>
  <w:style w:type="paragraph" w:styleId="1029" w:customStyle="1">
    <w:name w:val="目录 611"/>
    <w:basedOn w:val="882"/>
    <w:next w:val="882"/>
    <w:uiPriority w:val="39"/>
    <w:unhideWhenUsed/>
    <w:qFormat/>
    <w:pPr>
      <w:ind w:left="1417"/>
      <w:spacing w:after="57"/>
    </w:pPr>
  </w:style>
  <w:style w:type="paragraph" w:styleId="1030" w:customStyle="1">
    <w:name w:val="图表目录11"/>
    <w:basedOn w:val="882"/>
    <w:next w:val="882"/>
    <w:uiPriority w:val="99"/>
    <w:unhideWhenUsed/>
    <w:qFormat/>
  </w:style>
  <w:style w:type="paragraph" w:styleId="1031" w:customStyle="1">
    <w:name w:val="目录 212"/>
    <w:basedOn w:val="882"/>
    <w:next w:val="882"/>
    <w:uiPriority w:val="39"/>
    <w:unhideWhenUsed/>
    <w:qFormat/>
    <w:pPr>
      <w:ind w:left="283"/>
      <w:spacing w:after="57"/>
    </w:pPr>
  </w:style>
  <w:style w:type="paragraph" w:styleId="1032" w:customStyle="1">
    <w:name w:val="目录 911"/>
    <w:basedOn w:val="882"/>
    <w:next w:val="882"/>
    <w:uiPriority w:val="39"/>
    <w:unhideWhenUsed/>
    <w:qFormat/>
    <w:pPr>
      <w:ind w:left="2268"/>
      <w:spacing w:after="57"/>
    </w:pPr>
  </w:style>
  <w:style w:type="paragraph" w:styleId="1033" w:customStyle="1">
    <w:name w:val="HTML 预设格式1"/>
    <w:basedOn w:val="88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34" w:customStyle="1">
    <w:name w:val="普通(网站)12"/>
    <w:basedOn w:val="882"/>
    <w:uiPriority w:val="99"/>
    <w:unhideWhenUsed/>
    <w:qFormat/>
    <w:pPr>
      <w:spacing w:beforeAutospacing="1" w:afterAutospacing="1"/>
    </w:pPr>
    <w:rPr>
      <w:sz w:val="24"/>
    </w:rPr>
  </w:style>
  <w:style w:type="paragraph" w:styleId="1035" w:customStyle="1">
    <w:name w:val="标题12"/>
    <w:basedOn w:val="882"/>
    <w:next w:val="882"/>
    <w:link w:val="1036"/>
    <w:uiPriority w:val="10"/>
    <w:qFormat/>
    <w:pPr>
      <w:contextualSpacing/>
      <w:spacing w:before="300" w:after="200"/>
    </w:pPr>
    <w:rPr>
      <w:sz w:val="48"/>
      <w:szCs w:val="48"/>
    </w:rPr>
  </w:style>
  <w:style w:type="character" w:styleId="1036" w:customStyle="1">
    <w:name w:val="标题 Char3"/>
    <w:link w:val="1035"/>
    <w:uiPriority w:val="10"/>
    <w:qFormat/>
    <w:rPr>
      <w:sz w:val="48"/>
      <w:szCs w:val="48"/>
    </w:rPr>
  </w:style>
  <w:style w:type="paragraph" w:styleId="1037" w:customStyle="1">
    <w:name w:val="正文首行缩进 2111"/>
    <w:basedOn w:val="1007"/>
    <w:next w:val="882"/>
    <w:uiPriority w:val="0"/>
    <w:qFormat/>
    <w:pPr>
      <w:ind w:firstLine="420"/>
    </w:pPr>
  </w:style>
  <w:style w:type="table" w:styleId="1038" w:customStyle="1">
    <w:name w:val="网格型12"/>
    <w:uiPriority w:val="59"/>
    <w:qFormat/>
    <w:tblPr>
      <w:tblCellMar>
        <w:left w:w="0" w:type="dxa"/>
        <w:top w:w="0" w:type="dxa"/>
        <w:right w:w="0" w:type="dxa"/>
        <w:bottom w:w="0" w:type="dxa"/>
      </w:tblCellMar>
    </w:tblPr>
  </w:style>
  <w:style w:type="character" w:styleId="1039" w:customStyle="1">
    <w:name w:val="要点11"/>
    <w:basedOn w:val="1001"/>
    <w:uiPriority w:val="22"/>
    <w:qFormat/>
    <w:rPr>
      <w:b/>
      <w:bCs/>
    </w:rPr>
  </w:style>
  <w:style w:type="character" w:styleId="1040" w:customStyle="1">
    <w:name w:val="尾注引用11"/>
    <w:uiPriority w:val="99"/>
    <w:unhideWhenUsed/>
    <w:qFormat/>
    <w:rPr>
      <w:vertAlign w:val="superscript"/>
    </w:rPr>
  </w:style>
  <w:style w:type="character" w:styleId="1041" w:customStyle="1">
    <w:name w:val="超链接12"/>
    <w:uiPriority w:val="99"/>
    <w:unhideWhenUsed/>
    <w:qFormat/>
    <w:rPr>
      <w:color w:val="0000ff"/>
      <w:u w:val="single"/>
    </w:rPr>
  </w:style>
  <w:style w:type="character" w:styleId="1042" w:customStyle="1">
    <w:name w:val="脚注引用11"/>
    <w:uiPriority w:val="99"/>
    <w:unhideWhenUsed/>
    <w:qFormat/>
    <w:rPr>
      <w:vertAlign w:val="superscript"/>
    </w:rPr>
  </w:style>
  <w:style w:type="paragraph" w:styleId="1043" w:customStyle="1">
    <w:name w:val="标题二、"/>
    <w:basedOn w:val="882"/>
    <w:uiPriority w:val="99"/>
    <w:qFormat/>
    <w:pPr>
      <w:ind w:firstLine="200"/>
      <w:spacing w:line="360" w:lineRule="auto"/>
      <w:outlineLvl w:val="2"/>
    </w:pPr>
    <w:rPr>
      <w:b/>
    </w:rPr>
  </w:style>
  <w:style w:type="paragraph" w:styleId="1044" w:customStyle="1">
    <w:name w:val="段"/>
    <w:next w:val="882"/>
    <w:link w:val="1045"/>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character" w:styleId="1045" w:customStyle="1">
    <w:name w:val="段 Char Char"/>
    <w:link w:val="1044"/>
    <w:uiPriority w:val="0"/>
    <w:qFormat/>
    <w:rPr>
      <w:rFonts w:ascii="宋体"/>
      <w:lang w:val="en-US" w:eastAsia="zh-CN" w:bidi="ar-SA"/>
    </w:rPr>
  </w:style>
  <w:style w:type="character" w:styleId="1046" w:customStyle="1">
    <w:name w:val="标题 1 Char2"/>
    <w:uiPriority w:val="9"/>
    <w:qFormat/>
    <w:rPr>
      <w:rFonts w:ascii="Arial" w:hAnsi="Arial" w:eastAsia="Arial" w:cs="Arial"/>
      <w:sz w:val="40"/>
      <w:szCs w:val="40"/>
    </w:rPr>
  </w:style>
  <w:style w:type="paragraph" w:styleId="1047" w:customStyle="1">
    <w:name w:val="无间隔1"/>
    <w:uiPriority w:val="1"/>
    <w:qFormat/>
    <w:rPr>
      <w:rFonts w:hint="default" w:ascii="Times New Roman" w:hAnsi="Times New Roman" w:eastAsia="宋体" w:cs="Times New Roman"/>
      <w:lang w:val="en-US" w:eastAsia="zh-CN" w:bidi="ar-SA"/>
    </w:rPr>
  </w:style>
  <w:style w:type="paragraph" w:styleId="1048" w:customStyle="1">
    <w:name w:val="引用1"/>
    <w:basedOn w:val="882"/>
    <w:next w:val="882"/>
    <w:uiPriority w:val="29"/>
    <w:qFormat/>
    <w:pPr>
      <w:ind w:left="720" w:right="720"/>
    </w:pPr>
    <w:rPr>
      <w:i/>
    </w:rPr>
  </w:style>
  <w:style w:type="paragraph" w:styleId="1049" w:customStyle="1">
    <w:name w:val="明显引用1"/>
    <w:basedOn w:val="882"/>
    <w:next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50" w:customStyle="1">
    <w:name w:val="TOC 标题112"/>
    <w:uiPriority w:val="39"/>
    <w:unhideWhenUsed/>
    <w:qFormat/>
    <w:rPr>
      <w:rFonts w:hint="default" w:ascii="Times New Roman" w:hAnsi="Times New Roman" w:eastAsia="宋体" w:cs="Times New Roman"/>
      <w:lang w:val="en-US" w:eastAsia="zh-CN" w:bidi="ar-SA"/>
    </w:rPr>
  </w:style>
  <w:style w:type="paragraph" w:styleId="1051" w:customStyle="1">
    <w:name w:val="标题 111"/>
    <w:basedOn w:val="882"/>
    <w:next w:val="882"/>
    <w:link w:val="1052"/>
    <w:uiPriority w:val="9"/>
    <w:qFormat/>
    <w:pPr>
      <w:keepLines/>
      <w:keepNext/>
      <w:spacing w:before="480" w:after="200"/>
      <w:outlineLvl w:val="0"/>
    </w:pPr>
    <w:rPr>
      <w:rFonts w:ascii="Arial" w:hAnsi="Arial" w:eastAsia="Arial"/>
      <w:sz w:val="40"/>
      <w:szCs w:val="40"/>
    </w:rPr>
  </w:style>
  <w:style w:type="character" w:styleId="1052" w:customStyle="1">
    <w:name w:val="标题 1 Char1"/>
    <w:link w:val="1051"/>
    <w:uiPriority w:val="9"/>
    <w:qFormat/>
    <w:rPr>
      <w:rFonts w:ascii="Arial" w:hAnsi="Arial" w:eastAsia="Arial"/>
      <w:sz w:val="40"/>
      <w:szCs w:val="40"/>
      <w:lang w:bidi="ar-SA"/>
    </w:rPr>
  </w:style>
  <w:style w:type="paragraph" w:styleId="1053" w:customStyle="1">
    <w:name w:val="标题 211"/>
    <w:basedOn w:val="882"/>
    <w:next w:val="882"/>
    <w:link w:val="1054"/>
    <w:uiPriority w:val="9"/>
    <w:qFormat/>
    <w:pPr>
      <w:keepLines/>
      <w:keepNext/>
      <w:spacing w:before="360" w:after="200"/>
      <w:outlineLvl w:val="1"/>
    </w:pPr>
    <w:rPr>
      <w:rFonts w:ascii="Arial" w:hAnsi="Arial" w:eastAsia="Arial"/>
      <w:sz w:val="34"/>
    </w:rPr>
  </w:style>
  <w:style w:type="character" w:styleId="1054" w:customStyle="1">
    <w:name w:val="标题 2 Char1"/>
    <w:link w:val="1053"/>
    <w:uiPriority w:val="9"/>
    <w:qFormat/>
    <w:rPr>
      <w:rFonts w:ascii="Arial" w:hAnsi="Arial" w:eastAsia="Arial" w:cs="Arial"/>
      <w:sz w:val="34"/>
    </w:rPr>
  </w:style>
  <w:style w:type="paragraph" w:styleId="1055" w:customStyle="1">
    <w:name w:val="标题 311"/>
    <w:basedOn w:val="882"/>
    <w:next w:val="882"/>
    <w:uiPriority w:val="9"/>
    <w:qFormat/>
    <w:pPr>
      <w:keepLines/>
      <w:keepNext/>
      <w:spacing w:before="320" w:after="200"/>
      <w:outlineLvl w:val="2"/>
    </w:pPr>
    <w:rPr>
      <w:rFonts w:ascii="Arial" w:hAnsi="Arial" w:eastAsia="Arial" w:cs="Arial"/>
      <w:sz w:val="30"/>
      <w:szCs w:val="30"/>
    </w:rPr>
  </w:style>
  <w:style w:type="paragraph" w:styleId="1056" w:customStyle="1">
    <w:name w:val="标题 411"/>
    <w:basedOn w:val="882"/>
    <w:next w:val="882"/>
    <w:link w:val="1057"/>
    <w:uiPriority w:val="9"/>
    <w:qFormat/>
    <w:pPr>
      <w:keepLines/>
      <w:keepNext/>
      <w:spacing w:before="320" w:after="200"/>
      <w:outlineLvl w:val="3"/>
    </w:pPr>
    <w:rPr>
      <w:rFonts w:ascii="Arial" w:hAnsi="Arial" w:eastAsia="Arial"/>
      <w:b/>
      <w:bCs/>
      <w:sz w:val="26"/>
      <w:szCs w:val="26"/>
    </w:rPr>
  </w:style>
  <w:style w:type="character" w:styleId="1057" w:customStyle="1">
    <w:name w:val="标题 4 Char1"/>
    <w:link w:val="1056"/>
    <w:uiPriority w:val="9"/>
    <w:qFormat/>
    <w:rPr>
      <w:rFonts w:ascii="Arial" w:hAnsi="Arial" w:eastAsia="Arial" w:cs="Arial"/>
      <w:b/>
      <w:bCs/>
      <w:sz w:val="26"/>
      <w:szCs w:val="26"/>
    </w:rPr>
  </w:style>
  <w:style w:type="paragraph" w:styleId="1058" w:customStyle="1">
    <w:name w:val="标题 511"/>
    <w:next w:val="882"/>
    <w:link w:val="1059"/>
    <w:uiPriority w:val="9"/>
    <w:qFormat/>
    <w:pPr>
      <w:keepLines/>
      <w:keepNext/>
      <w:spacing w:before="320" w:after="200"/>
      <w:outlineLvl w:val="4"/>
    </w:pPr>
    <w:rPr>
      <w:rFonts w:hint="default" w:ascii="Arial" w:hAnsi="Arial" w:eastAsia="Arial" w:cs="Times New Roman"/>
      <w:b/>
      <w:bCs/>
      <w:sz w:val="24"/>
      <w:szCs w:val="24"/>
      <w:lang w:val="en-US" w:eastAsia="zh-CN" w:bidi="ar-SA"/>
    </w:rPr>
  </w:style>
  <w:style w:type="character" w:styleId="1059" w:customStyle="1">
    <w:name w:val="标题 5 Char1"/>
    <w:link w:val="1058"/>
    <w:uiPriority w:val="9"/>
    <w:qFormat/>
    <w:rPr>
      <w:rFonts w:ascii="Arial" w:hAnsi="Arial" w:eastAsia="Arial"/>
      <w:b/>
      <w:bCs/>
      <w:sz w:val="24"/>
      <w:szCs w:val="24"/>
      <w:lang w:bidi="ar-SA"/>
    </w:rPr>
  </w:style>
  <w:style w:type="paragraph" w:styleId="1060" w:customStyle="1">
    <w:name w:val="标题 611"/>
    <w:basedOn w:val="895"/>
    <w:next w:val="882"/>
    <w:uiPriority w:val="0"/>
    <w:qFormat/>
    <w:pPr>
      <w:ind w:left="398"/>
      <w:jc w:val="left"/>
      <w:outlineLvl w:val="5"/>
    </w:pPr>
    <w:rPr>
      <w:rFonts w:ascii="微软雅黑" w:hAnsi="微软雅黑" w:eastAsia="微软雅黑"/>
      <w:b/>
      <w:bCs/>
      <w:i/>
      <w:sz w:val="24"/>
      <w:lang w:val="zh-CN" w:bidi="zh-CN"/>
    </w:rPr>
  </w:style>
  <w:style w:type="paragraph" w:styleId="1061" w:customStyle="1">
    <w:name w:val="标题 711"/>
    <w:next w:val="882"/>
    <w:link w:val="1062"/>
    <w:uiPriority w:val="9"/>
    <w:qFormat/>
    <w:pPr>
      <w:keepLines/>
      <w:keepNext/>
      <w:spacing w:before="320" w:after="200"/>
      <w:outlineLvl w:val="6"/>
    </w:pPr>
    <w:rPr>
      <w:rFonts w:hint="default" w:ascii="Arial" w:hAnsi="Arial" w:eastAsia="Arial" w:cs="Times New Roman"/>
      <w:b/>
      <w:bCs/>
      <w:i/>
      <w:iCs/>
      <w:sz w:val="22"/>
      <w:szCs w:val="22"/>
      <w:lang w:val="en-US" w:eastAsia="zh-CN" w:bidi="ar-SA"/>
    </w:rPr>
  </w:style>
  <w:style w:type="character" w:styleId="1062" w:customStyle="1">
    <w:name w:val="标题 7 Char1"/>
    <w:link w:val="1061"/>
    <w:uiPriority w:val="9"/>
    <w:qFormat/>
    <w:rPr>
      <w:rFonts w:ascii="Arial" w:hAnsi="Arial" w:eastAsia="Arial"/>
      <w:b/>
      <w:bCs/>
      <w:i/>
      <w:iCs/>
      <w:sz w:val="22"/>
      <w:szCs w:val="22"/>
      <w:lang w:bidi="ar-SA"/>
    </w:rPr>
  </w:style>
  <w:style w:type="paragraph" w:styleId="1063" w:customStyle="1">
    <w:name w:val="标题 811"/>
    <w:next w:val="882"/>
    <w:link w:val="1064"/>
    <w:uiPriority w:val="9"/>
    <w:qFormat/>
    <w:pPr>
      <w:keepLines/>
      <w:keepNext/>
      <w:spacing w:before="320" w:after="200"/>
      <w:outlineLvl w:val="7"/>
    </w:pPr>
    <w:rPr>
      <w:rFonts w:hint="default" w:ascii="Arial" w:hAnsi="Arial" w:eastAsia="Arial" w:cs="Times New Roman"/>
      <w:i/>
      <w:iCs/>
      <w:sz w:val="22"/>
      <w:szCs w:val="22"/>
      <w:lang w:val="en-US" w:eastAsia="zh-CN" w:bidi="ar-SA"/>
    </w:rPr>
  </w:style>
  <w:style w:type="character" w:styleId="1064" w:customStyle="1">
    <w:name w:val="标题 8 Char1"/>
    <w:link w:val="1063"/>
    <w:uiPriority w:val="9"/>
    <w:qFormat/>
    <w:rPr>
      <w:rFonts w:ascii="Arial" w:hAnsi="Arial" w:eastAsia="Arial"/>
      <w:i/>
      <w:iCs/>
      <w:sz w:val="22"/>
      <w:szCs w:val="22"/>
      <w:lang w:bidi="ar-SA"/>
    </w:rPr>
  </w:style>
  <w:style w:type="paragraph" w:styleId="1065" w:customStyle="1">
    <w:name w:val="标题 911"/>
    <w:next w:val="882"/>
    <w:link w:val="1066"/>
    <w:uiPriority w:val="9"/>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66" w:customStyle="1">
    <w:name w:val="标题 9 Char1"/>
    <w:link w:val="1065"/>
    <w:uiPriority w:val="9"/>
    <w:qFormat/>
    <w:rPr>
      <w:rFonts w:ascii="Arial" w:hAnsi="Arial" w:eastAsia="Arial"/>
      <w:i/>
      <w:iCs/>
      <w:sz w:val="21"/>
      <w:szCs w:val="21"/>
      <w:lang w:bidi="ar-SA"/>
    </w:rPr>
  </w:style>
  <w:style w:type="character" w:styleId="1067" w:customStyle="1">
    <w:name w:val="默认段落字体11"/>
    <w:uiPriority w:val="1"/>
    <w:unhideWhenUsed/>
    <w:qFormat/>
  </w:style>
  <w:style w:type="table" w:styleId="1068" w:customStyle="1">
    <w:name w:val="普通表格11"/>
    <w:uiPriority w:val="99"/>
    <w:unhideWhenUsed/>
    <w:qFormat/>
    <w:tblPr>
      <w:tblCellMar>
        <w:left w:w="0" w:type="dxa"/>
        <w:top w:w="0" w:type="dxa"/>
        <w:right w:w="0" w:type="dxa"/>
        <w:bottom w:w="0" w:type="dxa"/>
      </w:tblCellMar>
    </w:tblPr>
  </w:style>
  <w:style w:type="paragraph" w:styleId="1069" w:customStyle="1">
    <w:name w:val="正文首行缩进11"/>
    <w:basedOn w:val="1070"/>
    <w:uiPriority w:val="99"/>
    <w:qFormat/>
    <w:pPr>
      <w:ind w:firstLine="420"/>
    </w:pPr>
  </w:style>
  <w:style w:type="paragraph" w:styleId="1070" w:customStyle="1">
    <w:name w:val="正文文本12"/>
    <w:basedOn w:val="882"/>
    <w:uiPriority w:val="0"/>
    <w:qFormat/>
    <w:pPr>
      <w:spacing w:after="120"/>
    </w:pPr>
    <w:rPr>
      <w:sz w:val="15"/>
    </w:rPr>
  </w:style>
  <w:style w:type="paragraph" w:styleId="1071" w:customStyle="1">
    <w:name w:val="目录 71"/>
    <w:next w:val="882"/>
    <w:uiPriority w:val="39"/>
    <w:unhideWhenUsed/>
    <w:qFormat/>
    <w:pPr>
      <w:ind w:left="1701"/>
      <w:spacing w:after="57"/>
    </w:pPr>
    <w:rPr>
      <w:rFonts w:hint="default" w:ascii="Times New Roman" w:hAnsi="Times New Roman" w:eastAsia="宋体" w:cs="Times New Roman"/>
      <w:lang w:val="en-US" w:eastAsia="zh-CN" w:bidi="ar-SA"/>
    </w:rPr>
  </w:style>
  <w:style w:type="paragraph" w:styleId="1072" w:customStyle="1">
    <w:name w:val="题注11"/>
    <w:next w:val="882"/>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73" w:customStyle="1">
    <w:name w:val="正文文本缩进11"/>
    <w:basedOn w:val="882"/>
    <w:next w:val="1074"/>
    <w:uiPriority w:val="0"/>
    <w:qFormat/>
    <w:pPr>
      <w:ind w:firstLine="630"/>
    </w:pPr>
  </w:style>
  <w:style w:type="paragraph" w:styleId="1074" w:customStyle="1">
    <w:name w:val="寄信人地址11"/>
    <w:basedOn w:val="882"/>
    <w:uiPriority w:val="99"/>
    <w:unhideWhenUsed/>
    <w:qFormat/>
    <w:rPr>
      <w:rFonts w:ascii="Arial" w:hAnsi="Arial"/>
    </w:rPr>
  </w:style>
  <w:style w:type="paragraph" w:styleId="1075" w:customStyle="1">
    <w:name w:val="目录 51"/>
    <w:next w:val="882"/>
    <w:uiPriority w:val="39"/>
    <w:unhideWhenUsed/>
    <w:qFormat/>
    <w:pPr>
      <w:ind w:left="1134"/>
      <w:spacing w:after="57"/>
    </w:pPr>
    <w:rPr>
      <w:rFonts w:hint="default" w:ascii="Times New Roman" w:hAnsi="Times New Roman" w:eastAsia="宋体" w:cs="Times New Roman"/>
      <w:lang w:val="en-US" w:eastAsia="zh-CN" w:bidi="ar-SA"/>
    </w:rPr>
  </w:style>
  <w:style w:type="paragraph" w:styleId="1076" w:customStyle="1">
    <w:name w:val="目录 311"/>
    <w:next w:val="882"/>
    <w:uiPriority w:val="39"/>
    <w:unhideWhenUsed/>
    <w:qFormat/>
    <w:pPr>
      <w:ind w:left="567"/>
      <w:spacing w:after="57"/>
    </w:pPr>
    <w:rPr>
      <w:rFonts w:hint="default" w:ascii="Times New Roman" w:hAnsi="Times New Roman" w:eastAsia="宋体" w:cs="Times New Roman"/>
      <w:lang w:val="en-US" w:eastAsia="zh-CN" w:bidi="ar-SA"/>
    </w:rPr>
  </w:style>
  <w:style w:type="paragraph" w:styleId="1077" w:customStyle="1">
    <w:name w:val="纯文本112"/>
    <w:basedOn w:val="882"/>
    <w:uiPriority w:val="0"/>
    <w:qFormat/>
    <w:rPr>
      <w:rFonts w:ascii="宋体" w:hAnsi="Courier New"/>
      <w:sz w:val="24"/>
    </w:rPr>
  </w:style>
  <w:style w:type="paragraph" w:styleId="1078" w:customStyle="1">
    <w:name w:val="目录 81"/>
    <w:next w:val="882"/>
    <w:uiPriority w:val="39"/>
    <w:unhideWhenUsed/>
    <w:qFormat/>
    <w:pPr>
      <w:ind w:left="1984"/>
      <w:spacing w:after="57"/>
    </w:pPr>
    <w:rPr>
      <w:rFonts w:hint="default" w:ascii="Times New Roman" w:hAnsi="Times New Roman" w:eastAsia="宋体" w:cs="Times New Roman"/>
      <w:lang w:val="en-US" w:eastAsia="zh-CN" w:bidi="ar-SA"/>
    </w:rPr>
  </w:style>
  <w:style w:type="paragraph" w:styleId="1079" w:customStyle="1">
    <w:name w:val="尾注文本1"/>
    <w:link w:val="1080"/>
    <w:uiPriority w:val="99"/>
    <w:unhideWhenUsed/>
    <w:qFormat/>
    <w:rPr>
      <w:rFonts w:hint="default" w:ascii="Times New Roman" w:hAnsi="Times New Roman" w:eastAsia="宋体" w:cs="Times New Roman"/>
      <w:lang w:val="en-US" w:eastAsia="zh-CN" w:bidi="ar-SA"/>
    </w:rPr>
  </w:style>
  <w:style w:type="character" w:styleId="1080" w:customStyle="1">
    <w:name w:val="尾注文本 Char"/>
    <w:link w:val="1079"/>
    <w:uiPriority w:val="99"/>
    <w:qFormat/>
    <w:rPr>
      <w:lang w:val="en-US" w:eastAsia="zh-CN" w:bidi="ar-SA"/>
    </w:rPr>
  </w:style>
  <w:style w:type="paragraph" w:styleId="1081" w:customStyle="1">
    <w:name w:val="批注框文本11"/>
    <w:basedOn w:val="882"/>
    <w:link w:val="1082"/>
    <w:uiPriority w:val="99"/>
    <w:unhideWhenUsed/>
    <w:qFormat/>
    <w:rPr>
      <w:sz w:val="18"/>
      <w:szCs w:val="18"/>
    </w:rPr>
  </w:style>
  <w:style w:type="character" w:styleId="1082" w:customStyle="1">
    <w:name w:val="批注框文本 Char3"/>
    <w:link w:val="1081"/>
    <w:uiPriority w:val="99"/>
    <w:semiHidden/>
    <w:qFormat/>
    <w:rPr>
      <w:sz w:val="18"/>
      <w:szCs w:val="18"/>
    </w:rPr>
  </w:style>
  <w:style w:type="paragraph" w:styleId="1083" w:customStyle="1">
    <w:name w:val="页脚11"/>
    <w:link w:val="108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1084" w:customStyle="1">
    <w:name w:val="页脚 Char2"/>
    <w:link w:val="1083"/>
    <w:uiPriority w:val="99"/>
    <w:qFormat/>
    <w:rPr>
      <w:lang w:val="en-US" w:eastAsia="zh-CN" w:bidi="ar-SA"/>
    </w:rPr>
  </w:style>
  <w:style w:type="paragraph" w:styleId="1085"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086" w:customStyle="1">
    <w:name w:val="目录 12"/>
    <w:basedOn w:val="882"/>
    <w:next w:val="882"/>
    <w:uiPriority w:val="39"/>
    <w:unhideWhenUsed/>
    <w:qFormat/>
    <w:pPr>
      <w:spacing w:after="57"/>
    </w:pPr>
  </w:style>
  <w:style w:type="paragraph" w:styleId="1087" w:customStyle="1">
    <w:name w:val="目录 41"/>
    <w:next w:val="882"/>
    <w:uiPriority w:val="39"/>
    <w:unhideWhenUsed/>
    <w:qFormat/>
    <w:pPr>
      <w:ind w:left="850"/>
      <w:spacing w:after="57"/>
    </w:pPr>
    <w:rPr>
      <w:rFonts w:hint="default" w:ascii="Times New Roman" w:hAnsi="Times New Roman" w:eastAsia="宋体" w:cs="Times New Roman"/>
      <w:lang w:val="en-US" w:eastAsia="zh-CN" w:bidi="ar-SA"/>
    </w:rPr>
  </w:style>
  <w:style w:type="paragraph" w:styleId="1088" w:customStyle="1">
    <w:name w:val="副标题11"/>
    <w:link w:val="1089"/>
    <w:uiPriority w:val="11"/>
    <w:qFormat/>
    <w:pPr>
      <w:spacing w:before="200" w:after="200"/>
    </w:pPr>
    <w:rPr>
      <w:rFonts w:hint="default" w:ascii="Times New Roman" w:hAnsi="Times New Roman" w:eastAsia="宋体" w:cs="Times New Roman"/>
      <w:sz w:val="24"/>
      <w:szCs w:val="24"/>
      <w:lang w:val="en-US" w:eastAsia="zh-CN" w:bidi="ar-SA"/>
    </w:rPr>
  </w:style>
  <w:style w:type="character" w:styleId="1089" w:customStyle="1">
    <w:name w:val="副标题 Char2"/>
    <w:link w:val="1088"/>
    <w:uiPriority w:val="11"/>
    <w:qFormat/>
    <w:rPr>
      <w:sz w:val="24"/>
      <w:szCs w:val="24"/>
      <w:lang w:bidi="ar-SA"/>
    </w:rPr>
  </w:style>
  <w:style w:type="paragraph" w:styleId="1090" w:customStyle="1">
    <w:name w:val="脚注文本111"/>
    <w:link w:val="1091"/>
    <w:uiPriority w:val="99"/>
    <w:unhideWhenUsed/>
    <w:qFormat/>
    <w:pPr>
      <w:spacing w:after="40"/>
    </w:pPr>
    <w:rPr>
      <w:rFonts w:hint="default" w:ascii="Times New Roman" w:hAnsi="Times New Roman" w:eastAsia="宋体" w:cs="Times New Roman"/>
      <w:sz w:val="18"/>
      <w:lang w:val="en-US" w:eastAsia="zh-CN" w:bidi="ar-SA"/>
    </w:rPr>
  </w:style>
  <w:style w:type="character" w:styleId="1091" w:customStyle="1">
    <w:name w:val="脚注文本 Char2"/>
    <w:link w:val="1090"/>
    <w:uiPriority w:val="99"/>
    <w:qFormat/>
    <w:rPr>
      <w:sz w:val="18"/>
      <w:lang w:bidi="ar-SA"/>
    </w:rPr>
  </w:style>
  <w:style w:type="paragraph" w:styleId="1092" w:customStyle="1">
    <w:name w:val="目录 61"/>
    <w:next w:val="882"/>
    <w:uiPriority w:val="39"/>
    <w:unhideWhenUsed/>
    <w:qFormat/>
    <w:pPr>
      <w:ind w:left="1417"/>
      <w:spacing w:after="57"/>
    </w:pPr>
    <w:rPr>
      <w:rFonts w:hint="default" w:ascii="Times New Roman" w:hAnsi="Times New Roman" w:eastAsia="宋体" w:cs="Times New Roman"/>
      <w:lang w:val="en-US" w:eastAsia="zh-CN" w:bidi="ar-SA"/>
    </w:rPr>
  </w:style>
  <w:style w:type="paragraph" w:styleId="1093" w:customStyle="1">
    <w:name w:val="图表目录1"/>
    <w:next w:val="882"/>
    <w:uiPriority w:val="99"/>
    <w:unhideWhenUsed/>
    <w:qFormat/>
    <w:rPr>
      <w:rFonts w:hint="default" w:ascii="Times New Roman" w:hAnsi="Times New Roman" w:eastAsia="宋体" w:cs="Times New Roman"/>
      <w:lang w:val="en-US" w:eastAsia="zh-CN" w:bidi="ar-SA"/>
    </w:rPr>
  </w:style>
  <w:style w:type="paragraph" w:styleId="1094" w:customStyle="1">
    <w:name w:val="目录 211"/>
    <w:basedOn w:val="882"/>
    <w:next w:val="882"/>
    <w:uiPriority w:val="39"/>
    <w:unhideWhenUsed/>
    <w:qFormat/>
    <w:pPr>
      <w:ind w:left="283"/>
      <w:spacing w:after="57"/>
    </w:pPr>
  </w:style>
  <w:style w:type="paragraph" w:styleId="1095" w:customStyle="1">
    <w:name w:val="目录 91"/>
    <w:next w:val="882"/>
    <w:uiPriority w:val="39"/>
    <w:unhideWhenUsed/>
    <w:qFormat/>
    <w:pPr>
      <w:ind w:left="2268"/>
      <w:spacing w:after="57"/>
    </w:pPr>
    <w:rPr>
      <w:rFonts w:hint="default" w:ascii="Times New Roman" w:hAnsi="Times New Roman" w:eastAsia="宋体" w:cs="Times New Roman"/>
      <w:lang w:val="en-US" w:eastAsia="zh-CN" w:bidi="ar-SA"/>
    </w:rPr>
  </w:style>
  <w:style w:type="paragraph" w:styleId="1096" w:customStyle="1">
    <w:name w:val="信息标题11"/>
    <w:basedOn w:val="882"/>
    <w:uiPriority w:val="99"/>
    <w:unhideWhenUsed/>
    <w:qFormat/>
    <w:pPr>
      <w:ind w:left="360"/>
      <w:keepLines/>
      <w:spacing w:after="40" w:line="140" w:lineRule="atLeast"/>
    </w:pPr>
    <w:rPr>
      <w:rFonts w:ascii="Garamond" w:hAnsi="Garamond"/>
      <w:sz w:val="18"/>
      <w:lang w:bidi="he-IL"/>
    </w:rPr>
  </w:style>
  <w:style w:type="paragraph" w:styleId="1097" w:customStyle="1">
    <w:name w:val="普通(网站)11"/>
    <w:basedOn w:val="882"/>
    <w:uiPriority w:val="99"/>
    <w:qFormat/>
    <w:pPr>
      <w:spacing w:before="100" w:beforeAutospacing="1" w:after="100" w:afterAutospacing="1"/>
    </w:pPr>
    <w:rPr>
      <w:rFonts w:ascii="宋体" w:hAnsi="宋体"/>
      <w:sz w:val="24"/>
    </w:rPr>
  </w:style>
  <w:style w:type="paragraph" w:styleId="1098" w:customStyle="1">
    <w:name w:val="标题11"/>
    <w:link w:val="1099"/>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1099" w:customStyle="1">
    <w:name w:val="标题 Char2"/>
    <w:link w:val="1098"/>
    <w:uiPriority w:val="10"/>
    <w:qFormat/>
    <w:rPr>
      <w:sz w:val="48"/>
      <w:szCs w:val="48"/>
      <w:lang w:bidi="ar-SA"/>
    </w:rPr>
  </w:style>
  <w:style w:type="paragraph" w:styleId="1100" w:customStyle="1">
    <w:name w:val="正文首行缩进 211"/>
    <w:basedOn w:val="1073"/>
    <w:uiPriority w:val="0"/>
    <w:unhideWhenUsed/>
    <w:qFormat/>
    <w:pPr>
      <w:ind w:left="420" w:firstLine="420"/>
      <w:spacing w:after="120"/>
    </w:pPr>
    <w:rPr>
      <w:szCs w:val="24"/>
    </w:rPr>
  </w:style>
  <w:style w:type="table" w:styleId="1101" w:customStyle="1">
    <w:name w:val="网格型11"/>
    <w:uiPriority w:val="59"/>
    <w:qFormat/>
    <w:tblPr>
      <w:tblCellMar>
        <w:left w:w="0" w:type="dxa"/>
        <w:top w:w="0" w:type="dxa"/>
        <w:right w:w="0" w:type="dxa"/>
        <w:bottom w:w="0" w:type="dxa"/>
      </w:tblCellMar>
    </w:tblPr>
  </w:style>
  <w:style w:type="character" w:styleId="1102" w:customStyle="1">
    <w:name w:val="尾注引用1"/>
    <w:uiPriority w:val="99"/>
    <w:unhideWhenUsed/>
    <w:qFormat/>
    <w:rPr>
      <w:vertAlign w:val="superscript"/>
    </w:rPr>
  </w:style>
  <w:style w:type="character" w:styleId="1103" w:customStyle="1">
    <w:name w:val="超链接11"/>
    <w:uiPriority w:val="99"/>
    <w:unhideWhenUsed/>
    <w:qFormat/>
    <w:rPr>
      <w:color w:val="0000ff"/>
      <w:u w:val="single"/>
    </w:rPr>
  </w:style>
  <w:style w:type="character" w:styleId="1104" w:customStyle="1">
    <w:name w:val="脚注引用1"/>
    <w:uiPriority w:val="99"/>
    <w:unhideWhenUsed/>
    <w:qFormat/>
    <w:rPr>
      <w:vertAlign w:val="superscript"/>
    </w:rPr>
  </w:style>
  <w:style w:type="character" w:styleId="1105" w:customStyle="1">
    <w:name w:val="默认段落字体1"/>
    <w:uiPriority w:val="0"/>
    <w:qFormat/>
  </w:style>
  <w:style w:type="character" w:styleId="1106" w:customStyle="1">
    <w:name w:val="要点1"/>
    <w:uiPriority w:val="0"/>
    <w:qFormat/>
    <w:rPr>
      <w:b/>
    </w:rPr>
  </w:style>
  <w:style w:type="character" w:styleId="1107" w:customStyle="1">
    <w:name w:val="页码1"/>
    <w:uiPriority w:val="0"/>
    <w:qFormat/>
    <w:rPr>
      <w:rFonts w:ascii="楷体_GB2312" w:eastAsia="楷体_GB2312"/>
      <w:color w:val="000000"/>
      <w:sz w:val="19"/>
      <w:szCs w:val="19"/>
      <w:lang w:val="en-US" w:eastAsia="zh-CN" w:bidi="ar-SA"/>
    </w:rPr>
  </w:style>
  <w:style w:type="character" w:styleId="1108" w:customStyle="1">
    <w:name w:val="已访问的超链接1"/>
    <w:uiPriority w:val="0"/>
    <w:qFormat/>
    <w:rPr>
      <w:color w:val="800080"/>
      <w:u w:val="single"/>
    </w:rPr>
  </w:style>
  <w:style w:type="character" w:styleId="1109" w:customStyle="1">
    <w:name w:val="强调1"/>
    <w:uiPriority w:val="0"/>
    <w:qFormat/>
    <w:rPr>
      <w:rFonts w:ascii="Arial" w:hAnsi="Arial"/>
      <w:b/>
      <w:i/>
      <w:iCs/>
    </w:rPr>
  </w:style>
  <w:style w:type="character" w:styleId="1110" w:customStyle="1">
    <w:name w:val="超链接1"/>
    <w:uiPriority w:val="0"/>
    <w:qFormat/>
    <w:rPr>
      <w:color w:val="0000ff"/>
      <w:u w:val="single"/>
    </w:rPr>
  </w:style>
  <w:style w:type="character" w:styleId="1111" w:customStyle="1">
    <w:name w:val="批注引用1"/>
    <w:uiPriority w:val="0"/>
    <w:qFormat/>
    <w:rPr>
      <w:sz w:val="21"/>
      <w:szCs w:val="21"/>
    </w:rPr>
  </w:style>
  <w:style w:type="character" w:styleId="1112" w:customStyle="1">
    <w:name w:val="标题 Char1"/>
    <w:uiPriority w:val="0"/>
    <w:qFormat/>
    <w:rPr>
      <w:rFonts w:ascii="Cambria" w:hAnsi="Cambria"/>
      <w:b/>
      <w:bCs/>
      <w:sz w:val="32"/>
      <w:szCs w:val="32"/>
    </w:rPr>
  </w:style>
  <w:style w:type="character" w:styleId="1113" w:customStyle="1">
    <w:name w:val="Char Char5"/>
    <w:uiPriority w:val="0"/>
    <w:qFormat/>
    <w:rPr>
      <w:rFonts w:ascii="楷体_GB2312" w:eastAsia="楷体_GB2312"/>
      <w:color w:val="000000"/>
      <w:sz w:val="19"/>
      <w:szCs w:val="19"/>
      <w:lang w:val="en-US" w:eastAsia="zh-CN" w:bidi="ar-SA"/>
    </w:rPr>
  </w:style>
  <w:style w:type="character" w:styleId="1114" w:customStyle="1">
    <w:name w:val="明显参考1"/>
    <w:uiPriority w:val="0"/>
    <w:qFormat/>
    <w:rPr>
      <w:b/>
      <w:sz w:val="24"/>
      <w:u w:val="single"/>
    </w:rPr>
  </w:style>
  <w:style w:type="character" w:styleId="1115"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16" w:customStyle="1">
    <w:name w:val="副标题 Char1"/>
    <w:uiPriority w:val="0"/>
    <w:qFormat/>
    <w:rPr>
      <w:rFonts w:ascii="Cambria" w:hAnsi="Cambria"/>
      <w:b/>
      <w:bCs/>
      <w:sz w:val="32"/>
      <w:szCs w:val="32"/>
    </w:rPr>
  </w:style>
  <w:style w:type="character" w:styleId="1117" w:customStyle="1">
    <w:name w:val="明显强调1"/>
    <w:uiPriority w:val="0"/>
    <w:qFormat/>
    <w:rPr>
      <w:b/>
      <w:i/>
      <w:sz w:val="24"/>
      <w:szCs w:val="24"/>
      <w:u w:val="single"/>
    </w:rPr>
  </w:style>
  <w:style w:type="character" w:styleId="1118" w:customStyle="1">
    <w:name w:val="书籍标题1"/>
    <w:uiPriority w:val="0"/>
    <w:qFormat/>
    <w:rPr>
      <w:rFonts w:ascii="楷体_GB2312" w:eastAsia="楷体_GB2312"/>
      <w:color w:val="000000"/>
      <w:sz w:val="19"/>
      <w:szCs w:val="19"/>
      <w:lang w:val="en-US" w:eastAsia="zh-CN" w:bidi="ar-SA"/>
    </w:rPr>
  </w:style>
  <w:style w:type="character" w:styleId="1119" w:customStyle="1">
    <w:name w:val="f141"/>
    <w:uiPriority w:val="0"/>
    <w:qFormat/>
    <w:rPr>
      <w:sz w:val="21"/>
      <w:szCs w:val="21"/>
    </w:rPr>
  </w:style>
  <w:style w:type="character" w:styleId="1120" w:customStyle="1">
    <w:name w:val="普通文字1 Char"/>
    <w:uiPriority w:val="0"/>
    <w:qFormat/>
    <w:rPr>
      <w:rFonts w:ascii="宋体" w:hAnsi="Courier New" w:eastAsia="宋体"/>
      <w:sz w:val="21"/>
      <w:lang w:val="en-US" w:eastAsia="zh-CN" w:bidi="ar-SA"/>
    </w:rPr>
  </w:style>
  <w:style w:type="character" w:styleId="1121" w:customStyle="1">
    <w:name w:val="不明显参考1"/>
    <w:uiPriority w:val="0"/>
    <w:qFormat/>
    <w:rPr>
      <w:sz w:val="24"/>
      <w:szCs w:val="24"/>
      <w:u w:val="single"/>
    </w:rPr>
  </w:style>
  <w:style w:type="character" w:styleId="1122" w:customStyle="1">
    <w:name w:val="apple-style-span"/>
    <w:uiPriority w:val="0"/>
    <w:qFormat/>
  </w:style>
  <w:style w:type="character" w:styleId="1123"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24" w:customStyle="1">
    <w:name w:val="p12"/>
    <w:uiPriority w:val="0"/>
    <w:qFormat/>
  </w:style>
  <w:style w:type="character" w:styleId="1125" w:customStyle="1">
    <w:name w:val="明显参考3"/>
    <w:uiPriority w:val="0"/>
    <w:qFormat/>
    <w:rPr>
      <w:rFonts w:ascii="楷体_GB2312" w:eastAsia="楷体_GB2312"/>
      <w:color w:val="000000"/>
      <w:sz w:val="19"/>
      <w:szCs w:val="19"/>
      <w:lang w:val="en-US" w:eastAsia="zh-CN" w:bidi="ar-SA"/>
    </w:rPr>
  </w:style>
  <w:style w:type="character" w:styleId="1126" w:customStyle="1">
    <w:name w:val="明显强调3"/>
    <w:uiPriority w:val="0"/>
    <w:qFormat/>
    <w:rPr>
      <w:b/>
      <w:i/>
      <w:sz w:val="24"/>
      <w:szCs w:val="24"/>
      <w:u w:val="single"/>
    </w:rPr>
  </w:style>
  <w:style w:type="character" w:styleId="1127" w:customStyle="1">
    <w:name w:val="书籍标题3"/>
    <w:uiPriority w:val="0"/>
    <w:qFormat/>
    <w:rPr>
      <w:rFonts w:ascii="楷体_GB2312" w:eastAsia="楷体_GB2312"/>
      <w:color w:val="000000"/>
      <w:sz w:val="19"/>
      <w:szCs w:val="19"/>
      <w:lang w:val="en-US" w:eastAsia="zh-CN" w:bidi="ar-SA"/>
    </w:rPr>
  </w:style>
  <w:style w:type="character" w:styleId="1128" w:customStyle="1">
    <w:name w:val="不明显参考3"/>
    <w:uiPriority w:val="0"/>
    <w:qFormat/>
    <w:rPr>
      <w:sz w:val="24"/>
      <w:szCs w:val="24"/>
      <w:u w:val="single"/>
    </w:rPr>
  </w:style>
  <w:style w:type="character" w:styleId="1129" w:customStyle="1">
    <w:name w:val="纯文本 Char2"/>
    <w:uiPriority w:val="0"/>
    <w:qFormat/>
    <w:rPr>
      <w:rFonts w:ascii="宋体" w:hAnsi="Courier New" w:eastAsia="宋体"/>
      <w:sz w:val="21"/>
      <w:szCs w:val="21"/>
    </w:rPr>
  </w:style>
  <w:style w:type="character" w:styleId="1130" w:customStyle="1">
    <w:name w:val="font391"/>
    <w:uiPriority w:val="0"/>
    <w:qFormat/>
    <w:rPr>
      <w:rFonts w:ascii="楷体_GB2312" w:eastAsia="楷体_GB2312"/>
      <w:color w:val="000000"/>
      <w:sz w:val="19"/>
      <w:szCs w:val="19"/>
      <w:lang w:bidi="ar-SA"/>
    </w:rPr>
  </w:style>
  <w:style w:type="character" w:styleId="1131" w:customStyle="1">
    <w:name w:val="批注文字 Char2"/>
    <w:uiPriority w:val="0"/>
    <w:semiHidden/>
    <w:qFormat/>
    <w:rPr>
      <w:sz w:val="21"/>
      <w:szCs w:val="24"/>
    </w:rPr>
  </w:style>
  <w:style w:type="character" w:styleId="1132" w:customStyle="1">
    <w:name w:val="fontstyle01"/>
    <w:uiPriority w:val="0"/>
    <w:qFormat/>
    <w:rPr>
      <w:rFonts w:ascii="MicrosoftYaHei" w:hAnsi="MicrosoftYaHei"/>
      <w:color w:val="000000"/>
      <w:sz w:val="18"/>
      <w:szCs w:val="18"/>
    </w:rPr>
  </w:style>
  <w:style w:type="character" w:styleId="1133" w:customStyle="1">
    <w:name w:val="fontstyle21"/>
    <w:uiPriority w:val="0"/>
    <w:qFormat/>
    <w:rPr>
      <w:rFonts w:ascii="ArialMT" w:hAnsi="ArialMT"/>
      <w:color w:val="000000"/>
      <w:sz w:val="18"/>
      <w:szCs w:val="18"/>
    </w:rPr>
  </w:style>
  <w:style w:type="character" w:styleId="1134" w:customStyle="1">
    <w:name w:val="NormalCharacter1"/>
    <w:uiPriority w:val="0"/>
    <w:semiHidden/>
    <w:qFormat/>
    <w:rPr>
      <w:rFonts w:ascii="宋体" w:hAnsi="宋体" w:eastAsia="宋体"/>
      <w:sz w:val="22"/>
      <w:szCs w:val="22"/>
      <w:lang w:val="zh-CN" w:eastAsia="zh-CN" w:bidi="zh-CN"/>
    </w:rPr>
  </w:style>
  <w:style w:type="paragraph" w:styleId="1135" w:customStyle="1">
    <w:name w:val="表格文字"/>
    <w:basedOn w:val="895"/>
    <w:next w:val="1070"/>
    <w:link w:val="1136"/>
    <w:uiPriority w:val="0"/>
    <w:qFormat/>
    <w:pPr>
      <w:jc w:val="center"/>
    </w:pPr>
    <w:rPr>
      <w:rFonts w:ascii="Times New Roman" w:eastAsia="仿宋_GB2312"/>
      <w:sz w:val="21"/>
      <w:szCs w:val="21"/>
    </w:rPr>
  </w:style>
  <w:style w:type="character" w:styleId="1136" w:customStyle="1">
    <w:name w:val="表格文字 字符"/>
    <w:link w:val="1135"/>
    <w:uiPriority w:val="0"/>
    <w:qFormat/>
    <w:rPr>
      <w:rFonts w:ascii="Times New Roman" w:hAnsi="Times New Roman" w:eastAsia="仿宋_GB2312"/>
      <w:sz w:val="21"/>
      <w:szCs w:val="21"/>
    </w:rPr>
  </w:style>
  <w:style w:type="character" w:styleId="1137" w:customStyle="1">
    <w:name w:val="Heading 6 Char"/>
    <w:uiPriority w:val="9"/>
    <w:qFormat/>
    <w:rPr>
      <w:rFonts w:ascii="Arial" w:hAnsi="Arial" w:eastAsia="Arial" w:cs="Arial"/>
      <w:b/>
      <w:bCs/>
      <w:sz w:val="22"/>
      <w:szCs w:val="22"/>
    </w:rPr>
  </w:style>
  <w:style w:type="paragraph" w:styleId="1138" w:customStyle="1">
    <w:name w:val="列出段落112"/>
    <w:basedOn w:val="882"/>
    <w:uiPriority w:val="34"/>
    <w:qFormat/>
    <w:pPr>
      <w:contextualSpacing/>
      <w:ind w:left="720"/>
    </w:pPr>
  </w:style>
  <w:style w:type="paragraph" w:styleId="1139" w:customStyle="1">
    <w:name w:val="无间隔111"/>
    <w:uiPriority w:val="1"/>
    <w:qFormat/>
    <w:rPr>
      <w:rFonts w:hint="default" w:ascii="Times New Roman" w:hAnsi="Times New Roman" w:eastAsia="宋体" w:cs="Times New Roman"/>
      <w:lang w:val="en-US" w:eastAsia="zh-CN" w:bidi="ar-SA"/>
    </w:rPr>
  </w:style>
  <w:style w:type="paragraph" w:styleId="1140" w:customStyle="1">
    <w:name w:val="引用111"/>
    <w:uiPriority w:val="29"/>
    <w:qFormat/>
    <w:pPr>
      <w:ind w:left="720" w:right="720"/>
    </w:pPr>
    <w:rPr>
      <w:rFonts w:hint="default" w:ascii="Times New Roman" w:hAnsi="Times New Roman" w:eastAsia="宋体" w:cs="Times New Roman"/>
      <w:i/>
      <w:lang w:val="en-US" w:eastAsia="zh-CN" w:bidi="ar-SA"/>
    </w:rPr>
  </w:style>
  <w:style w:type="paragraph" w:styleId="1141"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table" w:styleId="1142" w:customStyle="1">
    <w:name w:val="Table Grid Light"/>
    <w:uiPriority w:val="59"/>
    <w:qFormat/>
    <w:tblPr>
      <w:tblCellMar>
        <w:left w:w="0" w:type="dxa"/>
        <w:top w:w="0" w:type="dxa"/>
        <w:right w:w="0" w:type="dxa"/>
        <w:bottom w:w="0" w:type="dxa"/>
      </w:tblCellMar>
    </w:tblPr>
  </w:style>
  <w:style w:type="table" w:styleId="1143" w:customStyle="1">
    <w:name w:val="无格式表格 11"/>
    <w:uiPriority w:val="59"/>
    <w:qFormat/>
    <w:tblPr>
      <w:tblCellMar>
        <w:left w:w="0" w:type="dxa"/>
        <w:top w:w="0" w:type="dxa"/>
        <w:right w:w="0" w:type="dxa"/>
        <w:bottom w:w="0" w:type="dxa"/>
      </w:tblCellMar>
    </w:tblPr>
  </w:style>
  <w:style w:type="table" w:styleId="1144" w:customStyle="1">
    <w:name w:val="无格式表格 21"/>
    <w:uiPriority w:val="59"/>
    <w:qFormat/>
    <w:tblPr>
      <w:tblCellMar>
        <w:left w:w="0" w:type="dxa"/>
        <w:top w:w="0" w:type="dxa"/>
        <w:right w:w="0" w:type="dxa"/>
        <w:bottom w:w="0" w:type="dxa"/>
      </w:tblCellMar>
    </w:tblPr>
  </w:style>
  <w:style w:type="table" w:styleId="1145" w:customStyle="1">
    <w:name w:val="无格式表格 31"/>
    <w:uiPriority w:val="99"/>
    <w:qFormat/>
    <w:tblPr>
      <w:tblCellMar>
        <w:left w:w="0" w:type="dxa"/>
        <w:top w:w="0" w:type="dxa"/>
        <w:right w:w="0" w:type="dxa"/>
        <w:bottom w:w="0" w:type="dxa"/>
      </w:tblCellMar>
    </w:tblPr>
  </w:style>
  <w:style w:type="table" w:styleId="1146" w:customStyle="1">
    <w:name w:val="无格式表格 41"/>
    <w:uiPriority w:val="99"/>
    <w:qFormat/>
    <w:tblPr>
      <w:tblCellMar>
        <w:left w:w="0" w:type="dxa"/>
        <w:top w:w="0" w:type="dxa"/>
        <w:right w:w="0" w:type="dxa"/>
        <w:bottom w:w="0" w:type="dxa"/>
      </w:tblCellMar>
    </w:tblPr>
  </w:style>
  <w:style w:type="table" w:styleId="1147" w:customStyle="1">
    <w:name w:val="无格式表格 51"/>
    <w:uiPriority w:val="99"/>
    <w:qFormat/>
    <w:tblPr>
      <w:tblCellMar>
        <w:left w:w="0" w:type="dxa"/>
        <w:top w:w="0" w:type="dxa"/>
        <w:right w:w="0" w:type="dxa"/>
        <w:bottom w:w="0" w:type="dxa"/>
      </w:tblCellMar>
    </w:tblPr>
  </w:style>
  <w:style w:type="table" w:styleId="1148" w:customStyle="1">
    <w:name w:val="网格表 1 浅色1"/>
    <w:uiPriority w:val="99"/>
    <w:qFormat/>
    <w:tblPr>
      <w:tblCellMar>
        <w:left w:w="0" w:type="dxa"/>
        <w:top w:w="0" w:type="dxa"/>
        <w:right w:w="0" w:type="dxa"/>
        <w:bottom w:w="0" w:type="dxa"/>
      </w:tblCellMar>
    </w:tblPr>
  </w:style>
  <w:style w:type="table" w:styleId="1149" w:customStyle="1">
    <w:name w:val="Grid Table 1 Light - Accent 1"/>
    <w:uiPriority w:val="99"/>
    <w:qFormat/>
    <w:tblPr>
      <w:tblCellMar>
        <w:left w:w="0" w:type="dxa"/>
        <w:top w:w="0" w:type="dxa"/>
        <w:right w:w="0" w:type="dxa"/>
        <w:bottom w:w="0" w:type="dxa"/>
      </w:tblCellMar>
    </w:tblPr>
  </w:style>
  <w:style w:type="table" w:styleId="1150" w:customStyle="1">
    <w:name w:val="Grid Table 1 Light - Accent 2"/>
    <w:uiPriority w:val="99"/>
    <w:qFormat/>
    <w:tblPr>
      <w:tblCellMar>
        <w:left w:w="0" w:type="dxa"/>
        <w:top w:w="0" w:type="dxa"/>
        <w:right w:w="0" w:type="dxa"/>
        <w:bottom w:w="0" w:type="dxa"/>
      </w:tblCellMar>
    </w:tblPr>
  </w:style>
  <w:style w:type="table" w:styleId="1151" w:customStyle="1">
    <w:name w:val="Grid Table 1 Light - Accent 3"/>
    <w:uiPriority w:val="99"/>
    <w:qFormat/>
    <w:tblPr>
      <w:tblCellMar>
        <w:left w:w="0" w:type="dxa"/>
        <w:top w:w="0" w:type="dxa"/>
        <w:right w:w="0" w:type="dxa"/>
        <w:bottom w:w="0" w:type="dxa"/>
      </w:tblCellMar>
    </w:tblPr>
  </w:style>
  <w:style w:type="table" w:styleId="1152" w:customStyle="1">
    <w:name w:val="Grid Table 1 Light - Accent 4"/>
    <w:uiPriority w:val="99"/>
    <w:qFormat/>
    <w:tblPr>
      <w:tblCellMar>
        <w:left w:w="0" w:type="dxa"/>
        <w:top w:w="0" w:type="dxa"/>
        <w:right w:w="0" w:type="dxa"/>
        <w:bottom w:w="0" w:type="dxa"/>
      </w:tblCellMar>
    </w:tblPr>
  </w:style>
  <w:style w:type="table" w:styleId="1153" w:customStyle="1">
    <w:name w:val="Grid Table 1 Light - Accent 5"/>
    <w:uiPriority w:val="99"/>
    <w:qFormat/>
    <w:tblPr>
      <w:tblCellMar>
        <w:left w:w="0" w:type="dxa"/>
        <w:top w:w="0" w:type="dxa"/>
        <w:right w:w="0" w:type="dxa"/>
        <w:bottom w:w="0" w:type="dxa"/>
      </w:tblCellMar>
    </w:tblPr>
  </w:style>
  <w:style w:type="table" w:styleId="1154" w:customStyle="1">
    <w:name w:val="Grid Table 1 Light - Accent 6"/>
    <w:uiPriority w:val="99"/>
    <w:qFormat/>
    <w:tblPr>
      <w:tblCellMar>
        <w:left w:w="0" w:type="dxa"/>
        <w:top w:w="0" w:type="dxa"/>
        <w:right w:w="0" w:type="dxa"/>
        <w:bottom w:w="0" w:type="dxa"/>
      </w:tblCellMar>
    </w:tblPr>
  </w:style>
  <w:style w:type="table" w:styleId="1155" w:customStyle="1">
    <w:name w:val="网格表 21"/>
    <w:uiPriority w:val="99"/>
    <w:qFormat/>
    <w:tblPr>
      <w:tblCellMar>
        <w:left w:w="0" w:type="dxa"/>
        <w:top w:w="0" w:type="dxa"/>
        <w:right w:w="0" w:type="dxa"/>
        <w:bottom w:w="0" w:type="dxa"/>
      </w:tblCellMar>
    </w:tblPr>
  </w:style>
  <w:style w:type="table" w:styleId="1156" w:customStyle="1">
    <w:name w:val="Grid Table 2 - Accent 1"/>
    <w:uiPriority w:val="99"/>
    <w:qFormat/>
    <w:tblPr>
      <w:tblCellMar>
        <w:left w:w="0" w:type="dxa"/>
        <w:top w:w="0" w:type="dxa"/>
        <w:right w:w="0" w:type="dxa"/>
        <w:bottom w:w="0" w:type="dxa"/>
      </w:tblCellMar>
    </w:tblPr>
  </w:style>
  <w:style w:type="table" w:styleId="1157" w:customStyle="1">
    <w:name w:val="Grid Table 2 - Accent 2"/>
    <w:uiPriority w:val="99"/>
    <w:qFormat/>
    <w:tblPr>
      <w:tblCellMar>
        <w:left w:w="0" w:type="dxa"/>
        <w:top w:w="0" w:type="dxa"/>
        <w:right w:w="0" w:type="dxa"/>
        <w:bottom w:w="0" w:type="dxa"/>
      </w:tblCellMar>
    </w:tblPr>
  </w:style>
  <w:style w:type="table" w:styleId="1158" w:customStyle="1">
    <w:name w:val="Grid Table 2 - Accent 3"/>
    <w:uiPriority w:val="99"/>
    <w:qFormat/>
    <w:tblPr>
      <w:tblCellMar>
        <w:left w:w="0" w:type="dxa"/>
        <w:top w:w="0" w:type="dxa"/>
        <w:right w:w="0" w:type="dxa"/>
        <w:bottom w:w="0" w:type="dxa"/>
      </w:tblCellMar>
    </w:tblPr>
  </w:style>
  <w:style w:type="table" w:styleId="1159" w:customStyle="1">
    <w:name w:val="Grid Table 2 - Accent 4"/>
    <w:uiPriority w:val="99"/>
    <w:qFormat/>
    <w:tblPr>
      <w:tblCellMar>
        <w:left w:w="0" w:type="dxa"/>
        <w:top w:w="0" w:type="dxa"/>
        <w:right w:w="0" w:type="dxa"/>
        <w:bottom w:w="0" w:type="dxa"/>
      </w:tblCellMar>
    </w:tblPr>
  </w:style>
  <w:style w:type="table" w:styleId="1160" w:customStyle="1">
    <w:name w:val="Grid Table 2 - Accent 5"/>
    <w:uiPriority w:val="99"/>
    <w:qFormat/>
    <w:tblPr>
      <w:tblCellMar>
        <w:left w:w="0" w:type="dxa"/>
        <w:top w:w="0" w:type="dxa"/>
        <w:right w:w="0" w:type="dxa"/>
        <w:bottom w:w="0" w:type="dxa"/>
      </w:tblCellMar>
    </w:tblPr>
  </w:style>
  <w:style w:type="table" w:styleId="1161" w:customStyle="1">
    <w:name w:val="Grid Table 2 - Accent 6"/>
    <w:uiPriority w:val="99"/>
    <w:qFormat/>
    <w:tblPr>
      <w:tblCellMar>
        <w:left w:w="0" w:type="dxa"/>
        <w:top w:w="0" w:type="dxa"/>
        <w:right w:w="0" w:type="dxa"/>
        <w:bottom w:w="0" w:type="dxa"/>
      </w:tblCellMar>
    </w:tblPr>
  </w:style>
  <w:style w:type="table" w:styleId="1162" w:customStyle="1">
    <w:name w:val="网格表 31"/>
    <w:uiPriority w:val="99"/>
    <w:qFormat/>
    <w:tblPr>
      <w:tblCellMar>
        <w:left w:w="0" w:type="dxa"/>
        <w:top w:w="0" w:type="dxa"/>
        <w:right w:w="0" w:type="dxa"/>
        <w:bottom w:w="0" w:type="dxa"/>
      </w:tblCellMar>
    </w:tblPr>
  </w:style>
  <w:style w:type="table" w:styleId="1163" w:customStyle="1">
    <w:name w:val="Grid Table 3 - Accent 1"/>
    <w:uiPriority w:val="99"/>
    <w:qFormat/>
    <w:tblPr>
      <w:tblCellMar>
        <w:left w:w="0" w:type="dxa"/>
        <w:top w:w="0" w:type="dxa"/>
        <w:right w:w="0" w:type="dxa"/>
        <w:bottom w:w="0" w:type="dxa"/>
      </w:tblCellMar>
    </w:tblPr>
  </w:style>
  <w:style w:type="table" w:styleId="1164" w:customStyle="1">
    <w:name w:val="Grid Table 3 - Accent 2"/>
    <w:uiPriority w:val="99"/>
    <w:qFormat/>
    <w:tblPr>
      <w:tblCellMar>
        <w:left w:w="0" w:type="dxa"/>
        <w:top w:w="0" w:type="dxa"/>
        <w:right w:w="0" w:type="dxa"/>
        <w:bottom w:w="0" w:type="dxa"/>
      </w:tblCellMar>
    </w:tblPr>
  </w:style>
  <w:style w:type="table" w:styleId="1165" w:customStyle="1">
    <w:name w:val="Grid Table 3 - Accent 3"/>
    <w:uiPriority w:val="99"/>
    <w:qFormat/>
    <w:tblPr>
      <w:tblCellMar>
        <w:left w:w="0" w:type="dxa"/>
        <w:top w:w="0" w:type="dxa"/>
        <w:right w:w="0" w:type="dxa"/>
        <w:bottom w:w="0" w:type="dxa"/>
      </w:tblCellMar>
    </w:tblPr>
  </w:style>
  <w:style w:type="table" w:styleId="1166" w:customStyle="1">
    <w:name w:val="Grid Table 3 - Accent 4"/>
    <w:uiPriority w:val="99"/>
    <w:qFormat/>
    <w:tblPr>
      <w:tblCellMar>
        <w:left w:w="0" w:type="dxa"/>
        <w:top w:w="0" w:type="dxa"/>
        <w:right w:w="0" w:type="dxa"/>
        <w:bottom w:w="0" w:type="dxa"/>
      </w:tblCellMar>
    </w:tblPr>
  </w:style>
  <w:style w:type="table" w:styleId="1167" w:customStyle="1">
    <w:name w:val="Grid Table 3 - Accent 5"/>
    <w:uiPriority w:val="99"/>
    <w:qFormat/>
    <w:tblPr>
      <w:tblCellMar>
        <w:left w:w="0" w:type="dxa"/>
        <w:top w:w="0" w:type="dxa"/>
        <w:right w:w="0" w:type="dxa"/>
        <w:bottom w:w="0" w:type="dxa"/>
      </w:tblCellMar>
    </w:tblPr>
  </w:style>
  <w:style w:type="table" w:styleId="1168" w:customStyle="1">
    <w:name w:val="Grid Table 3 - Accent 6"/>
    <w:uiPriority w:val="99"/>
    <w:qFormat/>
    <w:tblPr>
      <w:tblCellMar>
        <w:left w:w="0" w:type="dxa"/>
        <w:top w:w="0" w:type="dxa"/>
        <w:right w:w="0" w:type="dxa"/>
        <w:bottom w:w="0" w:type="dxa"/>
      </w:tblCellMar>
    </w:tblPr>
  </w:style>
  <w:style w:type="table" w:styleId="1169" w:customStyle="1">
    <w:name w:val="网格表 41"/>
    <w:uiPriority w:val="59"/>
    <w:qFormat/>
    <w:tblPr>
      <w:tblCellMar>
        <w:left w:w="0" w:type="dxa"/>
        <w:top w:w="0" w:type="dxa"/>
        <w:right w:w="0" w:type="dxa"/>
        <w:bottom w:w="0" w:type="dxa"/>
      </w:tblCellMar>
    </w:tblPr>
  </w:style>
  <w:style w:type="table" w:styleId="1170" w:customStyle="1">
    <w:name w:val="Grid Table 4 - Accent 1"/>
    <w:uiPriority w:val="59"/>
    <w:qFormat/>
    <w:tblPr>
      <w:tblCellMar>
        <w:left w:w="0" w:type="dxa"/>
        <w:top w:w="0" w:type="dxa"/>
        <w:right w:w="0" w:type="dxa"/>
        <w:bottom w:w="0" w:type="dxa"/>
      </w:tblCellMar>
    </w:tblPr>
  </w:style>
  <w:style w:type="table" w:styleId="1171" w:customStyle="1">
    <w:name w:val="Grid Table 4 - Accent 2"/>
    <w:uiPriority w:val="59"/>
    <w:qFormat/>
    <w:tblPr>
      <w:tblCellMar>
        <w:left w:w="0" w:type="dxa"/>
        <w:top w:w="0" w:type="dxa"/>
        <w:right w:w="0" w:type="dxa"/>
        <w:bottom w:w="0" w:type="dxa"/>
      </w:tblCellMar>
    </w:tblPr>
  </w:style>
  <w:style w:type="table" w:styleId="1172" w:customStyle="1">
    <w:name w:val="Grid Table 4 - Accent 3"/>
    <w:uiPriority w:val="59"/>
    <w:qFormat/>
    <w:tblPr>
      <w:tblCellMar>
        <w:left w:w="0" w:type="dxa"/>
        <w:top w:w="0" w:type="dxa"/>
        <w:right w:w="0" w:type="dxa"/>
        <w:bottom w:w="0" w:type="dxa"/>
      </w:tblCellMar>
    </w:tblPr>
  </w:style>
  <w:style w:type="table" w:styleId="1173" w:customStyle="1">
    <w:name w:val="Grid Table 4 - Accent 4"/>
    <w:uiPriority w:val="59"/>
    <w:qFormat/>
    <w:tblPr>
      <w:tblCellMar>
        <w:left w:w="0" w:type="dxa"/>
        <w:top w:w="0" w:type="dxa"/>
        <w:right w:w="0" w:type="dxa"/>
        <w:bottom w:w="0" w:type="dxa"/>
      </w:tblCellMar>
    </w:tblPr>
  </w:style>
  <w:style w:type="table" w:styleId="1174" w:customStyle="1">
    <w:name w:val="Grid Table 4 - Accent 5"/>
    <w:uiPriority w:val="59"/>
    <w:qFormat/>
    <w:tblPr>
      <w:tblCellMar>
        <w:left w:w="0" w:type="dxa"/>
        <w:top w:w="0" w:type="dxa"/>
        <w:right w:w="0" w:type="dxa"/>
        <w:bottom w:w="0" w:type="dxa"/>
      </w:tblCellMar>
    </w:tblPr>
  </w:style>
  <w:style w:type="table" w:styleId="1175" w:customStyle="1">
    <w:name w:val="Grid Table 4 - Accent 6"/>
    <w:uiPriority w:val="59"/>
    <w:qFormat/>
    <w:tblPr>
      <w:tblCellMar>
        <w:left w:w="0" w:type="dxa"/>
        <w:top w:w="0" w:type="dxa"/>
        <w:right w:w="0" w:type="dxa"/>
        <w:bottom w:w="0" w:type="dxa"/>
      </w:tblCellMar>
    </w:tblPr>
  </w:style>
  <w:style w:type="table" w:styleId="1176" w:customStyle="1">
    <w:name w:val="网格表 5 深色1"/>
    <w:uiPriority w:val="99"/>
    <w:qFormat/>
    <w:tblPr>
      <w:tblCellMar>
        <w:left w:w="0" w:type="dxa"/>
        <w:top w:w="0" w:type="dxa"/>
        <w:right w:w="0" w:type="dxa"/>
        <w:bottom w:w="0" w:type="dxa"/>
      </w:tblCellMar>
    </w:tblPr>
  </w:style>
  <w:style w:type="table" w:styleId="1177" w:customStyle="1">
    <w:name w:val="Grid Table 5 Dark- Accent 1"/>
    <w:uiPriority w:val="99"/>
    <w:qFormat/>
    <w:tblPr>
      <w:tblCellMar>
        <w:left w:w="0" w:type="dxa"/>
        <w:top w:w="0" w:type="dxa"/>
        <w:right w:w="0" w:type="dxa"/>
        <w:bottom w:w="0" w:type="dxa"/>
      </w:tblCellMar>
    </w:tblPr>
  </w:style>
  <w:style w:type="table" w:styleId="1178" w:customStyle="1">
    <w:name w:val="Grid Table 5 Dark - Accent 2"/>
    <w:uiPriority w:val="99"/>
    <w:qFormat/>
    <w:tblPr>
      <w:tblCellMar>
        <w:left w:w="0" w:type="dxa"/>
        <w:top w:w="0" w:type="dxa"/>
        <w:right w:w="0" w:type="dxa"/>
        <w:bottom w:w="0" w:type="dxa"/>
      </w:tblCellMar>
    </w:tblPr>
  </w:style>
  <w:style w:type="table" w:styleId="1179" w:customStyle="1">
    <w:name w:val="Grid Table 5 Dark - Accent 3"/>
    <w:uiPriority w:val="99"/>
    <w:qFormat/>
    <w:tblPr>
      <w:tblCellMar>
        <w:left w:w="0" w:type="dxa"/>
        <w:top w:w="0" w:type="dxa"/>
        <w:right w:w="0" w:type="dxa"/>
        <w:bottom w:w="0" w:type="dxa"/>
      </w:tblCellMar>
    </w:tblPr>
  </w:style>
  <w:style w:type="table" w:styleId="1180" w:customStyle="1">
    <w:name w:val="Grid Table 5 Dark- Accent 4"/>
    <w:uiPriority w:val="99"/>
    <w:qFormat/>
    <w:tblPr>
      <w:tblCellMar>
        <w:left w:w="0" w:type="dxa"/>
        <w:top w:w="0" w:type="dxa"/>
        <w:right w:w="0" w:type="dxa"/>
        <w:bottom w:w="0" w:type="dxa"/>
      </w:tblCellMar>
    </w:tblPr>
  </w:style>
  <w:style w:type="table" w:styleId="1181" w:customStyle="1">
    <w:name w:val="Grid Table 5 Dark - Accent 5"/>
    <w:uiPriority w:val="99"/>
    <w:qFormat/>
    <w:tblPr>
      <w:tblCellMar>
        <w:left w:w="0" w:type="dxa"/>
        <w:top w:w="0" w:type="dxa"/>
        <w:right w:w="0" w:type="dxa"/>
        <w:bottom w:w="0" w:type="dxa"/>
      </w:tblCellMar>
    </w:tblPr>
  </w:style>
  <w:style w:type="table" w:styleId="1182" w:customStyle="1">
    <w:name w:val="Grid Table 5 Dark - Accent 6"/>
    <w:uiPriority w:val="99"/>
    <w:qFormat/>
    <w:tblPr>
      <w:tblCellMar>
        <w:left w:w="0" w:type="dxa"/>
        <w:top w:w="0" w:type="dxa"/>
        <w:right w:w="0" w:type="dxa"/>
        <w:bottom w:w="0" w:type="dxa"/>
      </w:tblCellMar>
    </w:tblPr>
  </w:style>
  <w:style w:type="table" w:styleId="1183" w:customStyle="1">
    <w:name w:val="网格表 6 彩色1"/>
    <w:uiPriority w:val="99"/>
    <w:qFormat/>
    <w:tblPr>
      <w:tblCellMar>
        <w:left w:w="0" w:type="dxa"/>
        <w:top w:w="0" w:type="dxa"/>
        <w:right w:w="0" w:type="dxa"/>
        <w:bottom w:w="0" w:type="dxa"/>
      </w:tblCellMar>
    </w:tblPr>
  </w:style>
  <w:style w:type="table" w:styleId="1184" w:customStyle="1">
    <w:name w:val="Grid Table 6 Colorful - Accent 1"/>
    <w:uiPriority w:val="99"/>
    <w:qFormat/>
    <w:tblPr>
      <w:tblCellMar>
        <w:left w:w="0" w:type="dxa"/>
        <w:top w:w="0" w:type="dxa"/>
        <w:right w:w="0" w:type="dxa"/>
        <w:bottom w:w="0" w:type="dxa"/>
      </w:tblCellMar>
    </w:tblPr>
  </w:style>
  <w:style w:type="table" w:styleId="1185" w:customStyle="1">
    <w:name w:val="Grid Table 6 Colorful - Accent 2"/>
    <w:uiPriority w:val="99"/>
    <w:qFormat/>
    <w:tblPr>
      <w:tblCellMar>
        <w:left w:w="0" w:type="dxa"/>
        <w:top w:w="0" w:type="dxa"/>
        <w:right w:w="0" w:type="dxa"/>
        <w:bottom w:w="0" w:type="dxa"/>
      </w:tblCellMar>
    </w:tblPr>
  </w:style>
  <w:style w:type="table" w:styleId="1186" w:customStyle="1">
    <w:name w:val="Grid Table 6 Colorful - Accent 3"/>
    <w:uiPriority w:val="99"/>
    <w:qFormat/>
    <w:tblPr>
      <w:tblCellMar>
        <w:left w:w="0" w:type="dxa"/>
        <w:top w:w="0" w:type="dxa"/>
        <w:right w:w="0" w:type="dxa"/>
        <w:bottom w:w="0" w:type="dxa"/>
      </w:tblCellMar>
    </w:tblPr>
  </w:style>
  <w:style w:type="table" w:styleId="1187" w:customStyle="1">
    <w:name w:val="Grid Table 6 Colorful - Accent 4"/>
    <w:uiPriority w:val="99"/>
    <w:qFormat/>
    <w:tblPr>
      <w:tblCellMar>
        <w:left w:w="0" w:type="dxa"/>
        <w:top w:w="0" w:type="dxa"/>
        <w:right w:w="0" w:type="dxa"/>
        <w:bottom w:w="0" w:type="dxa"/>
      </w:tblCellMar>
    </w:tblPr>
  </w:style>
  <w:style w:type="table" w:styleId="1188" w:customStyle="1">
    <w:name w:val="Grid Table 6 Colorful - Accent 5"/>
    <w:uiPriority w:val="99"/>
    <w:qFormat/>
    <w:tblPr>
      <w:tblCellMar>
        <w:left w:w="0" w:type="dxa"/>
        <w:top w:w="0" w:type="dxa"/>
        <w:right w:w="0" w:type="dxa"/>
        <w:bottom w:w="0" w:type="dxa"/>
      </w:tblCellMar>
    </w:tblPr>
  </w:style>
  <w:style w:type="table" w:styleId="1189" w:customStyle="1">
    <w:name w:val="Grid Table 6 Colorful - Accent 6"/>
    <w:uiPriority w:val="99"/>
    <w:qFormat/>
    <w:tblPr>
      <w:tblCellMar>
        <w:left w:w="0" w:type="dxa"/>
        <w:top w:w="0" w:type="dxa"/>
        <w:right w:w="0" w:type="dxa"/>
        <w:bottom w:w="0" w:type="dxa"/>
      </w:tblCellMar>
    </w:tblPr>
  </w:style>
  <w:style w:type="table" w:styleId="1190" w:customStyle="1">
    <w:name w:val="网格表 7 彩色1"/>
    <w:uiPriority w:val="99"/>
    <w:qFormat/>
    <w:tblPr>
      <w:tblCellMar>
        <w:left w:w="0" w:type="dxa"/>
        <w:top w:w="0" w:type="dxa"/>
        <w:right w:w="0" w:type="dxa"/>
        <w:bottom w:w="0" w:type="dxa"/>
      </w:tblCellMar>
    </w:tblPr>
  </w:style>
  <w:style w:type="table" w:styleId="1191" w:customStyle="1">
    <w:name w:val="Grid Table 7 Colorful - Accent 1"/>
    <w:uiPriority w:val="99"/>
    <w:qFormat/>
    <w:tblPr>
      <w:tblCellMar>
        <w:left w:w="0" w:type="dxa"/>
        <w:top w:w="0" w:type="dxa"/>
        <w:right w:w="0" w:type="dxa"/>
        <w:bottom w:w="0" w:type="dxa"/>
      </w:tblCellMar>
    </w:tblPr>
  </w:style>
  <w:style w:type="table" w:styleId="1192" w:customStyle="1">
    <w:name w:val="Grid Table 7 Colorful - Accent 2"/>
    <w:uiPriority w:val="99"/>
    <w:qFormat/>
    <w:tblPr>
      <w:tblCellMar>
        <w:left w:w="0" w:type="dxa"/>
        <w:top w:w="0" w:type="dxa"/>
        <w:right w:w="0" w:type="dxa"/>
        <w:bottom w:w="0" w:type="dxa"/>
      </w:tblCellMar>
    </w:tblPr>
  </w:style>
  <w:style w:type="table" w:styleId="1193" w:customStyle="1">
    <w:name w:val="Grid Table 7 Colorful - Accent 3"/>
    <w:uiPriority w:val="99"/>
    <w:qFormat/>
    <w:tblPr>
      <w:tblCellMar>
        <w:left w:w="0" w:type="dxa"/>
        <w:top w:w="0" w:type="dxa"/>
        <w:right w:w="0" w:type="dxa"/>
        <w:bottom w:w="0" w:type="dxa"/>
      </w:tblCellMar>
    </w:tblPr>
  </w:style>
  <w:style w:type="table" w:styleId="1194" w:customStyle="1">
    <w:name w:val="Grid Table 7 Colorful - Accent 4"/>
    <w:uiPriority w:val="99"/>
    <w:qFormat/>
    <w:tblPr>
      <w:tblCellMar>
        <w:left w:w="0" w:type="dxa"/>
        <w:top w:w="0" w:type="dxa"/>
        <w:right w:w="0" w:type="dxa"/>
        <w:bottom w:w="0" w:type="dxa"/>
      </w:tblCellMar>
    </w:tblPr>
  </w:style>
  <w:style w:type="table" w:styleId="1195" w:customStyle="1">
    <w:name w:val="Grid Table 7 Colorful - Accent 5"/>
    <w:uiPriority w:val="99"/>
    <w:qFormat/>
    <w:tblPr>
      <w:tblCellMar>
        <w:left w:w="0" w:type="dxa"/>
        <w:top w:w="0" w:type="dxa"/>
        <w:right w:w="0" w:type="dxa"/>
        <w:bottom w:w="0" w:type="dxa"/>
      </w:tblCellMar>
    </w:tblPr>
  </w:style>
  <w:style w:type="table" w:styleId="1196" w:customStyle="1">
    <w:name w:val="Grid Table 7 Colorful - Accent 6"/>
    <w:uiPriority w:val="99"/>
    <w:qFormat/>
    <w:tblPr>
      <w:tblCellMar>
        <w:left w:w="0" w:type="dxa"/>
        <w:top w:w="0" w:type="dxa"/>
        <w:right w:w="0" w:type="dxa"/>
        <w:bottom w:w="0" w:type="dxa"/>
      </w:tblCellMar>
    </w:tblPr>
  </w:style>
  <w:style w:type="table" w:styleId="1197" w:customStyle="1">
    <w:name w:val="清单表 1 浅色1"/>
    <w:uiPriority w:val="99"/>
    <w:qFormat/>
    <w:tblPr>
      <w:tblCellMar>
        <w:left w:w="0" w:type="dxa"/>
        <w:top w:w="0" w:type="dxa"/>
        <w:right w:w="0" w:type="dxa"/>
        <w:bottom w:w="0" w:type="dxa"/>
      </w:tblCellMar>
    </w:tblPr>
  </w:style>
  <w:style w:type="table" w:styleId="1198" w:customStyle="1">
    <w:name w:val="List Table 1 Light - Accent 1"/>
    <w:uiPriority w:val="99"/>
    <w:qFormat/>
    <w:tblPr>
      <w:tblCellMar>
        <w:left w:w="0" w:type="dxa"/>
        <w:top w:w="0" w:type="dxa"/>
        <w:right w:w="0" w:type="dxa"/>
        <w:bottom w:w="0" w:type="dxa"/>
      </w:tblCellMar>
    </w:tblPr>
  </w:style>
  <w:style w:type="table" w:styleId="1199" w:customStyle="1">
    <w:name w:val="List Table 1 Light - Accent 2"/>
    <w:uiPriority w:val="99"/>
    <w:qFormat/>
    <w:tblPr>
      <w:tblCellMar>
        <w:left w:w="0" w:type="dxa"/>
        <w:top w:w="0" w:type="dxa"/>
        <w:right w:w="0" w:type="dxa"/>
        <w:bottom w:w="0" w:type="dxa"/>
      </w:tblCellMar>
    </w:tblPr>
  </w:style>
  <w:style w:type="table" w:styleId="1200" w:customStyle="1">
    <w:name w:val="List Table 1 Light - Accent 3"/>
    <w:uiPriority w:val="99"/>
    <w:qFormat/>
    <w:tblPr>
      <w:tblCellMar>
        <w:left w:w="0" w:type="dxa"/>
        <w:top w:w="0" w:type="dxa"/>
        <w:right w:w="0" w:type="dxa"/>
        <w:bottom w:w="0" w:type="dxa"/>
      </w:tblCellMar>
    </w:tblPr>
  </w:style>
  <w:style w:type="table" w:styleId="1201" w:customStyle="1">
    <w:name w:val="List Table 1 Light - Accent 4"/>
    <w:uiPriority w:val="99"/>
    <w:qFormat/>
    <w:tblPr>
      <w:tblCellMar>
        <w:left w:w="0" w:type="dxa"/>
        <w:top w:w="0" w:type="dxa"/>
        <w:right w:w="0" w:type="dxa"/>
        <w:bottom w:w="0" w:type="dxa"/>
      </w:tblCellMar>
    </w:tblPr>
  </w:style>
  <w:style w:type="table" w:styleId="1202" w:customStyle="1">
    <w:name w:val="List Table 1 Light - Accent 5"/>
    <w:uiPriority w:val="99"/>
    <w:qFormat/>
    <w:tblPr>
      <w:tblCellMar>
        <w:left w:w="0" w:type="dxa"/>
        <w:top w:w="0" w:type="dxa"/>
        <w:right w:w="0" w:type="dxa"/>
        <w:bottom w:w="0" w:type="dxa"/>
      </w:tblCellMar>
    </w:tblPr>
  </w:style>
  <w:style w:type="table" w:styleId="1203" w:customStyle="1">
    <w:name w:val="List Table 1 Light - Accent 6"/>
    <w:uiPriority w:val="99"/>
    <w:qFormat/>
    <w:tblPr>
      <w:tblCellMar>
        <w:left w:w="0" w:type="dxa"/>
        <w:top w:w="0" w:type="dxa"/>
        <w:right w:w="0" w:type="dxa"/>
        <w:bottom w:w="0" w:type="dxa"/>
      </w:tblCellMar>
    </w:tblPr>
  </w:style>
  <w:style w:type="table" w:styleId="1204" w:customStyle="1">
    <w:name w:val="清单表 21"/>
    <w:uiPriority w:val="99"/>
    <w:qFormat/>
    <w:tblPr>
      <w:tblCellMar>
        <w:left w:w="0" w:type="dxa"/>
        <w:top w:w="0" w:type="dxa"/>
        <w:right w:w="0" w:type="dxa"/>
        <w:bottom w:w="0" w:type="dxa"/>
      </w:tblCellMar>
    </w:tblPr>
  </w:style>
  <w:style w:type="table" w:styleId="1205" w:customStyle="1">
    <w:name w:val="List Table 2 - Accent 1"/>
    <w:uiPriority w:val="99"/>
    <w:qFormat/>
    <w:tblPr>
      <w:tblCellMar>
        <w:left w:w="0" w:type="dxa"/>
        <w:top w:w="0" w:type="dxa"/>
        <w:right w:w="0" w:type="dxa"/>
        <w:bottom w:w="0" w:type="dxa"/>
      </w:tblCellMar>
    </w:tblPr>
  </w:style>
  <w:style w:type="table" w:styleId="1206" w:customStyle="1">
    <w:name w:val="List Table 2 - Accent 2"/>
    <w:uiPriority w:val="99"/>
    <w:qFormat/>
    <w:tblPr>
      <w:tblCellMar>
        <w:left w:w="0" w:type="dxa"/>
        <w:top w:w="0" w:type="dxa"/>
        <w:right w:w="0" w:type="dxa"/>
        <w:bottom w:w="0" w:type="dxa"/>
      </w:tblCellMar>
    </w:tblPr>
  </w:style>
  <w:style w:type="table" w:styleId="1207" w:customStyle="1">
    <w:name w:val="List Table 2 - Accent 3"/>
    <w:uiPriority w:val="99"/>
    <w:qFormat/>
    <w:tblPr>
      <w:tblCellMar>
        <w:left w:w="0" w:type="dxa"/>
        <w:top w:w="0" w:type="dxa"/>
        <w:right w:w="0" w:type="dxa"/>
        <w:bottom w:w="0" w:type="dxa"/>
      </w:tblCellMar>
    </w:tblPr>
  </w:style>
  <w:style w:type="table" w:styleId="1208" w:customStyle="1">
    <w:name w:val="List Table 2 - Accent 4"/>
    <w:uiPriority w:val="99"/>
    <w:qFormat/>
    <w:tblPr>
      <w:tblCellMar>
        <w:left w:w="0" w:type="dxa"/>
        <w:top w:w="0" w:type="dxa"/>
        <w:right w:w="0" w:type="dxa"/>
        <w:bottom w:w="0" w:type="dxa"/>
      </w:tblCellMar>
    </w:tblPr>
  </w:style>
  <w:style w:type="table" w:styleId="1209" w:customStyle="1">
    <w:name w:val="List Table 2 - Accent 5"/>
    <w:uiPriority w:val="99"/>
    <w:qFormat/>
    <w:tblPr>
      <w:tblCellMar>
        <w:left w:w="0" w:type="dxa"/>
        <w:top w:w="0" w:type="dxa"/>
        <w:right w:w="0" w:type="dxa"/>
        <w:bottom w:w="0" w:type="dxa"/>
      </w:tblCellMar>
    </w:tblPr>
  </w:style>
  <w:style w:type="table" w:styleId="1210" w:customStyle="1">
    <w:name w:val="List Table 2 - Accent 6"/>
    <w:uiPriority w:val="99"/>
    <w:qFormat/>
    <w:tblPr>
      <w:tblCellMar>
        <w:left w:w="0" w:type="dxa"/>
        <w:top w:w="0" w:type="dxa"/>
        <w:right w:w="0" w:type="dxa"/>
        <w:bottom w:w="0" w:type="dxa"/>
      </w:tblCellMar>
    </w:tblPr>
  </w:style>
  <w:style w:type="table" w:styleId="1211" w:customStyle="1">
    <w:name w:val="清单表 31"/>
    <w:uiPriority w:val="99"/>
    <w:qFormat/>
    <w:tblPr>
      <w:tblCellMar>
        <w:left w:w="0" w:type="dxa"/>
        <w:top w:w="0" w:type="dxa"/>
        <w:right w:w="0" w:type="dxa"/>
        <w:bottom w:w="0" w:type="dxa"/>
      </w:tblCellMar>
    </w:tblPr>
  </w:style>
  <w:style w:type="table" w:styleId="1212" w:customStyle="1">
    <w:name w:val="List Table 3 - Accent 1"/>
    <w:uiPriority w:val="99"/>
    <w:qFormat/>
    <w:tblPr>
      <w:tblCellMar>
        <w:left w:w="0" w:type="dxa"/>
        <w:top w:w="0" w:type="dxa"/>
        <w:right w:w="0" w:type="dxa"/>
        <w:bottom w:w="0" w:type="dxa"/>
      </w:tblCellMar>
    </w:tblPr>
  </w:style>
  <w:style w:type="table" w:styleId="1213" w:customStyle="1">
    <w:name w:val="List Table 3 - Accent 2"/>
    <w:uiPriority w:val="99"/>
    <w:qFormat/>
    <w:tblPr>
      <w:tblCellMar>
        <w:left w:w="0" w:type="dxa"/>
        <w:top w:w="0" w:type="dxa"/>
        <w:right w:w="0" w:type="dxa"/>
        <w:bottom w:w="0" w:type="dxa"/>
      </w:tblCellMar>
    </w:tblPr>
  </w:style>
  <w:style w:type="table" w:styleId="1214" w:customStyle="1">
    <w:name w:val="List Table 3 - Accent 3"/>
    <w:uiPriority w:val="99"/>
    <w:qFormat/>
    <w:tblPr>
      <w:tblCellMar>
        <w:left w:w="0" w:type="dxa"/>
        <w:top w:w="0" w:type="dxa"/>
        <w:right w:w="0" w:type="dxa"/>
        <w:bottom w:w="0" w:type="dxa"/>
      </w:tblCellMar>
    </w:tblPr>
  </w:style>
  <w:style w:type="table" w:styleId="1215" w:customStyle="1">
    <w:name w:val="List Table 3 - Accent 4"/>
    <w:uiPriority w:val="99"/>
    <w:qFormat/>
    <w:tblPr>
      <w:tblCellMar>
        <w:left w:w="0" w:type="dxa"/>
        <w:top w:w="0" w:type="dxa"/>
        <w:right w:w="0" w:type="dxa"/>
        <w:bottom w:w="0" w:type="dxa"/>
      </w:tblCellMar>
    </w:tblPr>
  </w:style>
  <w:style w:type="table" w:styleId="1216" w:customStyle="1">
    <w:name w:val="List Table 3 - Accent 5"/>
    <w:uiPriority w:val="99"/>
    <w:qFormat/>
    <w:tblPr>
      <w:tblCellMar>
        <w:left w:w="0" w:type="dxa"/>
        <w:top w:w="0" w:type="dxa"/>
        <w:right w:w="0" w:type="dxa"/>
        <w:bottom w:w="0" w:type="dxa"/>
      </w:tblCellMar>
    </w:tblPr>
  </w:style>
  <w:style w:type="table" w:styleId="1217" w:customStyle="1">
    <w:name w:val="List Table 3 - Accent 6"/>
    <w:uiPriority w:val="99"/>
    <w:qFormat/>
    <w:tblPr>
      <w:tblCellMar>
        <w:left w:w="0" w:type="dxa"/>
        <w:top w:w="0" w:type="dxa"/>
        <w:right w:w="0" w:type="dxa"/>
        <w:bottom w:w="0" w:type="dxa"/>
      </w:tblCellMar>
    </w:tblPr>
  </w:style>
  <w:style w:type="table" w:styleId="1218" w:customStyle="1">
    <w:name w:val="清单表 41"/>
    <w:uiPriority w:val="99"/>
    <w:qFormat/>
    <w:tblPr>
      <w:tblCellMar>
        <w:left w:w="0" w:type="dxa"/>
        <w:top w:w="0" w:type="dxa"/>
        <w:right w:w="0" w:type="dxa"/>
        <w:bottom w:w="0" w:type="dxa"/>
      </w:tblCellMar>
    </w:tblPr>
  </w:style>
  <w:style w:type="table" w:styleId="1219" w:customStyle="1">
    <w:name w:val="List Table 4 - Accent 1"/>
    <w:uiPriority w:val="99"/>
    <w:qFormat/>
    <w:tblPr>
      <w:tblCellMar>
        <w:left w:w="0" w:type="dxa"/>
        <w:top w:w="0" w:type="dxa"/>
        <w:right w:w="0" w:type="dxa"/>
        <w:bottom w:w="0" w:type="dxa"/>
      </w:tblCellMar>
    </w:tblPr>
  </w:style>
  <w:style w:type="table" w:styleId="1220" w:customStyle="1">
    <w:name w:val="List Table 4 - Accent 2"/>
    <w:uiPriority w:val="99"/>
    <w:qFormat/>
    <w:tblPr>
      <w:tblCellMar>
        <w:left w:w="0" w:type="dxa"/>
        <w:top w:w="0" w:type="dxa"/>
        <w:right w:w="0" w:type="dxa"/>
        <w:bottom w:w="0" w:type="dxa"/>
      </w:tblCellMar>
    </w:tblPr>
  </w:style>
  <w:style w:type="table" w:styleId="1221" w:customStyle="1">
    <w:name w:val="List Table 4 - Accent 3"/>
    <w:uiPriority w:val="99"/>
    <w:qFormat/>
    <w:tblPr>
      <w:tblCellMar>
        <w:left w:w="0" w:type="dxa"/>
        <w:top w:w="0" w:type="dxa"/>
        <w:right w:w="0" w:type="dxa"/>
        <w:bottom w:w="0" w:type="dxa"/>
      </w:tblCellMar>
    </w:tblPr>
  </w:style>
  <w:style w:type="table" w:styleId="1222" w:customStyle="1">
    <w:name w:val="List Table 4 - Accent 4"/>
    <w:uiPriority w:val="99"/>
    <w:qFormat/>
    <w:tblPr>
      <w:tblCellMar>
        <w:left w:w="0" w:type="dxa"/>
        <w:top w:w="0" w:type="dxa"/>
        <w:right w:w="0" w:type="dxa"/>
        <w:bottom w:w="0" w:type="dxa"/>
      </w:tblCellMar>
    </w:tblPr>
  </w:style>
  <w:style w:type="table" w:styleId="1223" w:customStyle="1">
    <w:name w:val="List Table 4 - Accent 5"/>
    <w:uiPriority w:val="99"/>
    <w:qFormat/>
    <w:tblPr>
      <w:tblCellMar>
        <w:left w:w="0" w:type="dxa"/>
        <w:top w:w="0" w:type="dxa"/>
        <w:right w:w="0" w:type="dxa"/>
        <w:bottom w:w="0" w:type="dxa"/>
      </w:tblCellMar>
    </w:tblPr>
  </w:style>
  <w:style w:type="table" w:styleId="1224" w:customStyle="1">
    <w:name w:val="List Table 4 - Accent 6"/>
    <w:uiPriority w:val="99"/>
    <w:qFormat/>
    <w:tblPr>
      <w:tblCellMar>
        <w:left w:w="0" w:type="dxa"/>
        <w:top w:w="0" w:type="dxa"/>
        <w:right w:w="0" w:type="dxa"/>
        <w:bottom w:w="0" w:type="dxa"/>
      </w:tblCellMar>
    </w:tblPr>
  </w:style>
  <w:style w:type="table" w:styleId="1225" w:customStyle="1">
    <w:name w:val="清单表 5 深色1"/>
    <w:uiPriority w:val="99"/>
    <w:qFormat/>
    <w:tblPr>
      <w:tblCellMar>
        <w:left w:w="0" w:type="dxa"/>
        <w:top w:w="0" w:type="dxa"/>
        <w:right w:w="0" w:type="dxa"/>
        <w:bottom w:w="0" w:type="dxa"/>
      </w:tblCellMar>
    </w:tblPr>
  </w:style>
  <w:style w:type="table" w:styleId="1226" w:customStyle="1">
    <w:name w:val="List Table 5 Dark - Accent 1"/>
    <w:uiPriority w:val="99"/>
    <w:qFormat/>
    <w:tblPr>
      <w:tblCellMar>
        <w:left w:w="0" w:type="dxa"/>
        <w:top w:w="0" w:type="dxa"/>
        <w:right w:w="0" w:type="dxa"/>
        <w:bottom w:w="0" w:type="dxa"/>
      </w:tblCellMar>
    </w:tblPr>
  </w:style>
  <w:style w:type="table" w:styleId="1227" w:customStyle="1">
    <w:name w:val="List Table 5 Dark - Accent 2"/>
    <w:uiPriority w:val="99"/>
    <w:qFormat/>
    <w:tblPr>
      <w:tblCellMar>
        <w:left w:w="0" w:type="dxa"/>
        <w:top w:w="0" w:type="dxa"/>
        <w:right w:w="0" w:type="dxa"/>
        <w:bottom w:w="0" w:type="dxa"/>
      </w:tblCellMar>
    </w:tblPr>
  </w:style>
  <w:style w:type="table" w:styleId="1228" w:customStyle="1">
    <w:name w:val="List Table 5 Dark - Accent 3"/>
    <w:uiPriority w:val="99"/>
    <w:qFormat/>
    <w:tblPr>
      <w:tblCellMar>
        <w:left w:w="0" w:type="dxa"/>
        <w:top w:w="0" w:type="dxa"/>
        <w:right w:w="0" w:type="dxa"/>
        <w:bottom w:w="0" w:type="dxa"/>
      </w:tblCellMar>
    </w:tblPr>
  </w:style>
  <w:style w:type="table" w:styleId="1229" w:customStyle="1">
    <w:name w:val="List Table 5 Dark - Accent 4"/>
    <w:uiPriority w:val="99"/>
    <w:qFormat/>
    <w:tblPr>
      <w:tblCellMar>
        <w:left w:w="0" w:type="dxa"/>
        <w:top w:w="0" w:type="dxa"/>
        <w:right w:w="0" w:type="dxa"/>
        <w:bottom w:w="0" w:type="dxa"/>
      </w:tblCellMar>
    </w:tblPr>
  </w:style>
  <w:style w:type="table" w:styleId="1230" w:customStyle="1">
    <w:name w:val="List Table 5 Dark - Accent 5"/>
    <w:uiPriority w:val="99"/>
    <w:qFormat/>
    <w:tblPr>
      <w:tblCellMar>
        <w:left w:w="0" w:type="dxa"/>
        <w:top w:w="0" w:type="dxa"/>
        <w:right w:w="0" w:type="dxa"/>
        <w:bottom w:w="0" w:type="dxa"/>
      </w:tblCellMar>
    </w:tblPr>
  </w:style>
  <w:style w:type="table" w:styleId="1231" w:customStyle="1">
    <w:name w:val="List Table 5 Dark - Accent 6"/>
    <w:uiPriority w:val="99"/>
    <w:qFormat/>
    <w:tblPr>
      <w:tblCellMar>
        <w:left w:w="0" w:type="dxa"/>
        <w:top w:w="0" w:type="dxa"/>
        <w:right w:w="0" w:type="dxa"/>
        <w:bottom w:w="0" w:type="dxa"/>
      </w:tblCellMar>
    </w:tblPr>
  </w:style>
  <w:style w:type="table" w:styleId="1232" w:customStyle="1">
    <w:name w:val="清单表 6 彩色1"/>
    <w:uiPriority w:val="99"/>
    <w:qFormat/>
    <w:tblPr>
      <w:tblCellMar>
        <w:left w:w="0" w:type="dxa"/>
        <w:top w:w="0" w:type="dxa"/>
        <w:right w:w="0" w:type="dxa"/>
        <w:bottom w:w="0" w:type="dxa"/>
      </w:tblCellMar>
    </w:tblPr>
  </w:style>
  <w:style w:type="table" w:styleId="1233" w:customStyle="1">
    <w:name w:val="List Table 6 Colorful - Accent 1"/>
    <w:uiPriority w:val="99"/>
    <w:qFormat/>
    <w:tblPr>
      <w:tblCellMar>
        <w:left w:w="0" w:type="dxa"/>
        <w:top w:w="0" w:type="dxa"/>
        <w:right w:w="0" w:type="dxa"/>
        <w:bottom w:w="0" w:type="dxa"/>
      </w:tblCellMar>
    </w:tblPr>
  </w:style>
  <w:style w:type="table" w:styleId="1234" w:customStyle="1">
    <w:name w:val="List Table 6 Colorful - Accent 2"/>
    <w:uiPriority w:val="99"/>
    <w:qFormat/>
    <w:tblPr>
      <w:tblCellMar>
        <w:left w:w="0" w:type="dxa"/>
        <w:top w:w="0" w:type="dxa"/>
        <w:right w:w="0" w:type="dxa"/>
        <w:bottom w:w="0" w:type="dxa"/>
      </w:tblCellMar>
    </w:tblPr>
  </w:style>
  <w:style w:type="table" w:styleId="1235" w:customStyle="1">
    <w:name w:val="List Table 6 Colorful - Accent 3"/>
    <w:uiPriority w:val="99"/>
    <w:qFormat/>
    <w:tblPr>
      <w:tblCellMar>
        <w:left w:w="0" w:type="dxa"/>
        <w:top w:w="0" w:type="dxa"/>
        <w:right w:w="0" w:type="dxa"/>
        <w:bottom w:w="0" w:type="dxa"/>
      </w:tblCellMar>
    </w:tblPr>
  </w:style>
  <w:style w:type="table" w:styleId="1236" w:customStyle="1">
    <w:name w:val="List Table 6 Colorful - Accent 4"/>
    <w:uiPriority w:val="99"/>
    <w:qFormat/>
    <w:tblPr>
      <w:tblCellMar>
        <w:left w:w="0" w:type="dxa"/>
        <w:top w:w="0" w:type="dxa"/>
        <w:right w:w="0" w:type="dxa"/>
        <w:bottom w:w="0" w:type="dxa"/>
      </w:tblCellMar>
    </w:tblPr>
  </w:style>
  <w:style w:type="table" w:styleId="1237" w:customStyle="1">
    <w:name w:val="List Table 6 Colorful - Accent 5"/>
    <w:uiPriority w:val="99"/>
    <w:qFormat/>
    <w:tblPr>
      <w:tblCellMar>
        <w:left w:w="0" w:type="dxa"/>
        <w:top w:w="0" w:type="dxa"/>
        <w:right w:w="0" w:type="dxa"/>
        <w:bottom w:w="0" w:type="dxa"/>
      </w:tblCellMar>
    </w:tblPr>
  </w:style>
  <w:style w:type="table" w:styleId="1238" w:customStyle="1">
    <w:name w:val="List Table 6 Colorful - Accent 6"/>
    <w:uiPriority w:val="99"/>
    <w:qFormat/>
    <w:tblPr>
      <w:tblCellMar>
        <w:left w:w="0" w:type="dxa"/>
        <w:top w:w="0" w:type="dxa"/>
        <w:right w:w="0" w:type="dxa"/>
        <w:bottom w:w="0" w:type="dxa"/>
      </w:tblCellMar>
    </w:tblPr>
  </w:style>
  <w:style w:type="table" w:styleId="1239" w:customStyle="1">
    <w:name w:val="清单表 7 彩色1"/>
    <w:uiPriority w:val="99"/>
    <w:qFormat/>
    <w:tblPr>
      <w:tblCellMar>
        <w:left w:w="0" w:type="dxa"/>
        <w:top w:w="0" w:type="dxa"/>
        <w:right w:w="0" w:type="dxa"/>
        <w:bottom w:w="0" w:type="dxa"/>
      </w:tblCellMar>
    </w:tblPr>
  </w:style>
  <w:style w:type="table" w:styleId="1240" w:customStyle="1">
    <w:name w:val="List Table 7 Colorful - Accent 1"/>
    <w:uiPriority w:val="99"/>
    <w:qFormat/>
    <w:tblPr>
      <w:tblCellMar>
        <w:left w:w="0" w:type="dxa"/>
        <w:top w:w="0" w:type="dxa"/>
        <w:right w:w="0" w:type="dxa"/>
        <w:bottom w:w="0" w:type="dxa"/>
      </w:tblCellMar>
    </w:tblPr>
  </w:style>
  <w:style w:type="table" w:styleId="1241" w:customStyle="1">
    <w:name w:val="List Table 7 Colorful - Accent 2"/>
    <w:uiPriority w:val="99"/>
    <w:qFormat/>
    <w:tblPr>
      <w:tblCellMar>
        <w:left w:w="0" w:type="dxa"/>
        <w:top w:w="0" w:type="dxa"/>
        <w:right w:w="0" w:type="dxa"/>
        <w:bottom w:w="0" w:type="dxa"/>
      </w:tblCellMar>
    </w:tblPr>
  </w:style>
  <w:style w:type="table" w:styleId="1242" w:customStyle="1">
    <w:name w:val="List Table 7 Colorful - Accent 3"/>
    <w:uiPriority w:val="99"/>
    <w:qFormat/>
    <w:tblPr>
      <w:tblCellMar>
        <w:left w:w="0" w:type="dxa"/>
        <w:top w:w="0" w:type="dxa"/>
        <w:right w:w="0" w:type="dxa"/>
        <w:bottom w:w="0" w:type="dxa"/>
      </w:tblCellMar>
    </w:tblPr>
  </w:style>
  <w:style w:type="table" w:styleId="1243" w:customStyle="1">
    <w:name w:val="List Table 7 Colorful - Accent 4"/>
    <w:uiPriority w:val="99"/>
    <w:qFormat/>
    <w:tblPr>
      <w:tblCellMar>
        <w:left w:w="0" w:type="dxa"/>
        <w:top w:w="0" w:type="dxa"/>
        <w:right w:w="0" w:type="dxa"/>
        <w:bottom w:w="0" w:type="dxa"/>
      </w:tblCellMar>
    </w:tblPr>
  </w:style>
  <w:style w:type="table" w:styleId="1244" w:customStyle="1">
    <w:name w:val="List Table 7 Colorful - Accent 5"/>
    <w:uiPriority w:val="99"/>
    <w:qFormat/>
    <w:tblPr>
      <w:tblCellMar>
        <w:left w:w="0" w:type="dxa"/>
        <w:top w:w="0" w:type="dxa"/>
        <w:right w:w="0" w:type="dxa"/>
        <w:bottom w:w="0" w:type="dxa"/>
      </w:tblCellMar>
    </w:tblPr>
  </w:style>
  <w:style w:type="table" w:styleId="1245" w:customStyle="1">
    <w:name w:val="List Table 7 Colorful - Accent 6"/>
    <w:uiPriority w:val="99"/>
    <w:qFormat/>
    <w:tblPr>
      <w:tblCellMar>
        <w:left w:w="0" w:type="dxa"/>
        <w:top w:w="0" w:type="dxa"/>
        <w:right w:w="0" w:type="dxa"/>
        <w:bottom w:w="0" w:type="dxa"/>
      </w:tblCellMar>
    </w:tblPr>
  </w:style>
  <w:style w:type="table" w:styleId="1246" w:customStyle="1">
    <w:name w:val="Lined - Accent"/>
    <w:uiPriority w:val="99"/>
    <w:qFormat/>
    <w:rPr>
      <w:color w:val="404040"/>
    </w:rPr>
    <w:tblPr>
      <w:tblCellMar>
        <w:left w:w="0" w:type="dxa"/>
        <w:top w:w="0" w:type="dxa"/>
        <w:right w:w="0" w:type="dxa"/>
        <w:bottom w:w="0" w:type="dxa"/>
      </w:tblCellMar>
    </w:tblPr>
  </w:style>
  <w:style w:type="table" w:styleId="1247" w:customStyle="1">
    <w:name w:val="Lined - Accent 1"/>
    <w:uiPriority w:val="99"/>
    <w:qFormat/>
    <w:rPr>
      <w:color w:val="404040"/>
    </w:rPr>
    <w:tblPr>
      <w:tblCellMar>
        <w:left w:w="0" w:type="dxa"/>
        <w:top w:w="0" w:type="dxa"/>
        <w:right w:w="0" w:type="dxa"/>
        <w:bottom w:w="0" w:type="dxa"/>
      </w:tblCellMar>
    </w:tblPr>
  </w:style>
  <w:style w:type="table" w:styleId="1248" w:customStyle="1">
    <w:name w:val="Lined - Accent 2"/>
    <w:uiPriority w:val="99"/>
    <w:qFormat/>
    <w:rPr>
      <w:color w:val="404040"/>
    </w:rPr>
    <w:tblPr>
      <w:tblCellMar>
        <w:left w:w="0" w:type="dxa"/>
        <w:top w:w="0" w:type="dxa"/>
        <w:right w:w="0" w:type="dxa"/>
        <w:bottom w:w="0" w:type="dxa"/>
      </w:tblCellMar>
    </w:tblPr>
  </w:style>
  <w:style w:type="table" w:styleId="1249" w:customStyle="1">
    <w:name w:val="Lined - Accent 3"/>
    <w:uiPriority w:val="99"/>
    <w:qFormat/>
    <w:rPr>
      <w:color w:val="404040"/>
    </w:rPr>
    <w:tblPr>
      <w:tblCellMar>
        <w:left w:w="0" w:type="dxa"/>
        <w:top w:w="0" w:type="dxa"/>
        <w:right w:w="0" w:type="dxa"/>
        <w:bottom w:w="0" w:type="dxa"/>
      </w:tblCellMar>
    </w:tblPr>
  </w:style>
  <w:style w:type="table" w:styleId="1250" w:customStyle="1">
    <w:name w:val="Lined - Accent 4"/>
    <w:uiPriority w:val="99"/>
    <w:qFormat/>
    <w:rPr>
      <w:color w:val="404040"/>
    </w:rPr>
    <w:tblPr>
      <w:tblCellMar>
        <w:left w:w="0" w:type="dxa"/>
        <w:top w:w="0" w:type="dxa"/>
        <w:right w:w="0" w:type="dxa"/>
        <w:bottom w:w="0" w:type="dxa"/>
      </w:tblCellMar>
    </w:tblPr>
  </w:style>
  <w:style w:type="table" w:styleId="1251" w:customStyle="1">
    <w:name w:val="Lined - Accent 5"/>
    <w:uiPriority w:val="99"/>
    <w:qFormat/>
    <w:rPr>
      <w:color w:val="404040"/>
    </w:rPr>
    <w:tblPr>
      <w:tblCellMar>
        <w:left w:w="0" w:type="dxa"/>
        <w:top w:w="0" w:type="dxa"/>
        <w:right w:w="0" w:type="dxa"/>
        <w:bottom w:w="0" w:type="dxa"/>
      </w:tblCellMar>
    </w:tblPr>
  </w:style>
  <w:style w:type="table" w:styleId="1252" w:customStyle="1">
    <w:name w:val="Lined - Accent 6"/>
    <w:uiPriority w:val="99"/>
    <w:qFormat/>
    <w:rPr>
      <w:color w:val="404040"/>
    </w:rPr>
    <w:tblPr>
      <w:tblCellMar>
        <w:left w:w="0" w:type="dxa"/>
        <w:top w:w="0" w:type="dxa"/>
        <w:right w:w="0" w:type="dxa"/>
        <w:bottom w:w="0" w:type="dxa"/>
      </w:tblCellMar>
    </w:tblPr>
  </w:style>
  <w:style w:type="table" w:styleId="1253" w:customStyle="1">
    <w:name w:val="Bordered &amp; Lined - Accent"/>
    <w:uiPriority w:val="99"/>
    <w:qFormat/>
    <w:rPr>
      <w:color w:val="404040"/>
    </w:rPr>
    <w:tblPr>
      <w:tblCellMar>
        <w:left w:w="0" w:type="dxa"/>
        <w:top w:w="0" w:type="dxa"/>
        <w:right w:w="0" w:type="dxa"/>
        <w:bottom w:w="0" w:type="dxa"/>
      </w:tblCellMar>
    </w:tblPr>
  </w:style>
  <w:style w:type="table" w:styleId="1254" w:customStyle="1">
    <w:name w:val="Bordered &amp; Lined - Accent 1"/>
    <w:uiPriority w:val="99"/>
    <w:qFormat/>
    <w:rPr>
      <w:color w:val="404040"/>
    </w:rPr>
    <w:tblPr>
      <w:tblCellMar>
        <w:left w:w="0" w:type="dxa"/>
        <w:top w:w="0" w:type="dxa"/>
        <w:right w:w="0" w:type="dxa"/>
        <w:bottom w:w="0" w:type="dxa"/>
      </w:tblCellMar>
    </w:tblPr>
  </w:style>
  <w:style w:type="table" w:styleId="1255" w:customStyle="1">
    <w:name w:val="Bordered &amp; Lined - Accent 2"/>
    <w:uiPriority w:val="99"/>
    <w:qFormat/>
    <w:rPr>
      <w:color w:val="404040"/>
    </w:rPr>
    <w:tblPr>
      <w:tblCellMar>
        <w:left w:w="0" w:type="dxa"/>
        <w:top w:w="0" w:type="dxa"/>
        <w:right w:w="0" w:type="dxa"/>
        <w:bottom w:w="0" w:type="dxa"/>
      </w:tblCellMar>
    </w:tblPr>
  </w:style>
  <w:style w:type="table" w:styleId="1256" w:customStyle="1">
    <w:name w:val="Bordered &amp; Lined - Accent 3"/>
    <w:uiPriority w:val="99"/>
    <w:qFormat/>
    <w:rPr>
      <w:color w:val="404040"/>
    </w:rPr>
    <w:tblPr>
      <w:tblCellMar>
        <w:left w:w="0" w:type="dxa"/>
        <w:top w:w="0" w:type="dxa"/>
        <w:right w:w="0" w:type="dxa"/>
        <w:bottom w:w="0" w:type="dxa"/>
      </w:tblCellMar>
    </w:tblPr>
  </w:style>
  <w:style w:type="table" w:styleId="1257" w:customStyle="1">
    <w:name w:val="Bordered &amp; Lined - Accent 4"/>
    <w:uiPriority w:val="99"/>
    <w:qFormat/>
    <w:rPr>
      <w:color w:val="404040"/>
    </w:rPr>
    <w:tblPr>
      <w:tblCellMar>
        <w:left w:w="0" w:type="dxa"/>
        <w:top w:w="0" w:type="dxa"/>
        <w:right w:w="0" w:type="dxa"/>
        <w:bottom w:w="0" w:type="dxa"/>
      </w:tblCellMar>
    </w:tblPr>
  </w:style>
  <w:style w:type="table" w:styleId="1258" w:customStyle="1">
    <w:name w:val="Bordered &amp; Lined - Accent 5"/>
    <w:uiPriority w:val="99"/>
    <w:qFormat/>
    <w:rPr>
      <w:color w:val="404040"/>
    </w:rPr>
    <w:tblPr>
      <w:tblCellMar>
        <w:left w:w="0" w:type="dxa"/>
        <w:top w:w="0" w:type="dxa"/>
        <w:right w:w="0" w:type="dxa"/>
        <w:bottom w:w="0" w:type="dxa"/>
      </w:tblCellMar>
    </w:tblPr>
  </w:style>
  <w:style w:type="table" w:styleId="1259" w:customStyle="1">
    <w:name w:val="Bordered &amp; Lined - Accent 6"/>
    <w:uiPriority w:val="99"/>
    <w:qFormat/>
    <w:rPr>
      <w:color w:val="404040"/>
    </w:rPr>
    <w:tblPr>
      <w:tblCellMar>
        <w:left w:w="0" w:type="dxa"/>
        <w:top w:w="0" w:type="dxa"/>
        <w:right w:w="0" w:type="dxa"/>
        <w:bottom w:w="0" w:type="dxa"/>
      </w:tblCellMar>
    </w:tblPr>
  </w:style>
  <w:style w:type="table" w:styleId="1260" w:customStyle="1">
    <w:name w:val="Bordered"/>
    <w:uiPriority w:val="99"/>
    <w:qFormat/>
    <w:tblPr>
      <w:tblCellMar>
        <w:left w:w="0" w:type="dxa"/>
        <w:top w:w="0" w:type="dxa"/>
        <w:right w:w="0" w:type="dxa"/>
        <w:bottom w:w="0" w:type="dxa"/>
      </w:tblCellMar>
    </w:tblPr>
  </w:style>
  <w:style w:type="table" w:styleId="1261" w:customStyle="1">
    <w:name w:val="Bordered - Accent 1"/>
    <w:uiPriority w:val="99"/>
    <w:qFormat/>
    <w:tblPr>
      <w:tblCellMar>
        <w:left w:w="0" w:type="dxa"/>
        <w:top w:w="0" w:type="dxa"/>
        <w:right w:w="0" w:type="dxa"/>
        <w:bottom w:w="0" w:type="dxa"/>
      </w:tblCellMar>
    </w:tblPr>
  </w:style>
  <w:style w:type="table" w:styleId="1262" w:customStyle="1">
    <w:name w:val="Bordered - Accent 2"/>
    <w:uiPriority w:val="99"/>
    <w:qFormat/>
    <w:tblPr>
      <w:tblCellMar>
        <w:left w:w="0" w:type="dxa"/>
        <w:top w:w="0" w:type="dxa"/>
        <w:right w:w="0" w:type="dxa"/>
        <w:bottom w:w="0" w:type="dxa"/>
      </w:tblCellMar>
    </w:tblPr>
  </w:style>
  <w:style w:type="table" w:styleId="1263" w:customStyle="1">
    <w:name w:val="Bordered - Accent 3"/>
    <w:uiPriority w:val="99"/>
    <w:qFormat/>
    <w:tblPr>
      <w:tblCellMar>
        <w:left w:w="0" w:type="dxa"/>
        <w:top w:w="0" w:type="dxa"/>
        <w:right w:w="0" w:type="dxa"/>
        <w:bottom w:w="0" w:type="dxa"/>
      </w:tblCellMar>
    </w:tblPr>
  </w:style>
  <w:style w:type="table" w:styleId="1264" w:customStyle="1">
    <w:name w:val="Bordered - Accent 4"/>
    <w:uiPriority w:val="99"/>
    <w:qFormat/>
    <w:tblPr>
      <w:tblCellMar>
        <w:left w:w="0" w:type="dxa"/>
        <w:top w:w="0" w:type="dxa"/>
        <w:right w:w="0" w:type="dxa"/>
        <w:bottom w:w="0" w:type="dxa"/>
      </w:tblCellMar>
    </w:tblPr>
  </w:style>
  <w:style w:type="table" w:styleId="1265" w:customStyle="1">
    <w:name w:val="Bordered - Accent 5"/>
    <w:uiPriority w:val="99"/>
    <w:qFormat/>
    <w:tblPr>
      <w:tblCellMar>
        <w:left w:w="0" w:type="dxa"/>
        <w:top w:w="0" w:type="dxa"/>
        <w:right w:w="0" w:type="dxa"/>
        <w:bottom w:w="0" w:type="dxa"/>
      </w:tblCellMar>
    </w:tblPr>
  </w:style>
  <w:style w:type="table" w:styleId="1266" w:customStyle="1">
    <w:name w:val="Bordered - Accent 6"/>
    <w:uiPriority w:val="99"/>
    <w:qFormat/>
    <w:tblPr>
      <w:tblCellMar>
        <w:left w:w="0" w:type="dxa"/>
        <w:top w:w="0" w:type="dxa"/>
        <w:right w:w="0" w:type="dxa"/>
        <w:bottom w:w="0" w:type="dxa"/>
      </w:tblCellMar>
    </w:tblPr>
  </w:style>
  <w:style w:type="paragraph" w:styleId="1267" w:customStyle="1">
    <w:name w:val="TOC 标题111"/>
    <w:uiPriority w:val="39"/>
    <w:unhideWhenUsed/>
    <w:qFormat/>
    <w:rPr>
      <w:rFonts w:hint="default" w:ascii="Times New Roman" w:hAnsi="Times New Roman" w:eastAsia="宋体" w:cs="Times New Roman"/>
      <w:lang w:val="en-US" w:eastAsia="zh-CN" w:bidi="ar-SA"/>
    </w:rPr>
  </w:style>
  <w:style w:type="paragraph" w:styleId="1268" w:customStyle="1">
    <w:name w:val="标题 11"/>
    <w:basedOn w:val="895"/>
    <w:next w:val="882"/>
    <w:uiPriority w:val="0"/>
    <w:qFormat/>
    <w:pPr>
      <w:keepLines/>
      <w:keepNext/>
      <w:spacing w:before="340" w:after="330" w:line="576" w:lineRule="auto"/>
      <w:outlineLvl w:val="0"/>
    </w:pPr>
    <w:rPr>
      <w:rFonts w:ascii="Times New Roman" w:eastAsia="宋体"/>
      <w:b/>
      <w:sz w:val="44"/>
      <w:szCs w:val="20"/>
    </w:rPr>
  </w:style>
  <w:style w:type="paragraph" w:styleId="1269" w:customStyle="1">
    <w:name w:val="标题 21"/>
    <w:basedOn w:val="895"/>
    <w:next w:val="895"/>
    <w:link w:val="1270"/>
    <w:uiPriority w:val="0"/>
    <w:qFormat/>
    <w:pPr>
      <w:keepLines/>
      <w:keepNext/>
      <w:spacing w:before="260" w:after="260" w:line="416" w:lineRule="auto"/>
      <w:outlineLvl w:val="1"/>
    </w:pPr>
    <w:rPr>
      <w:rFonts w:ascii="Arial" w:hAnsi="Arial" w:eastAsia="黑体"/>
      <w:b/>
      <w:bCs/>
      <w:sz w:val="32"/>
      <w:szCs w:val="32"/>
    </w:rPr>
  </w:style>
  <w:style w:type="character" w:styleId="1270" w:customStyle="1">
    <w:name w:val="标题 2 Char"/>
    <w:link w:val="1269"/>
    <w:uiPriority w:val="0"/>
    <w:qFormat/>
    <w:rPr>
      <w:rFonts w:ascii="Arial" w:hAnsi="Arial" w:eastAsia="黑体"/>
      <w:b/>
      <w:bCs/>
      <w:sz w:val="32"/>
      <w:szCs w:val="32"/>
    </w:rPr>
  </w:style>
  <w:style w:type="paragraph" w:styleId="1271" w:customStyle="1">
    <w:name w:val="标题 31"/>
    <w:basedOn w:val="895"/>
    <w:next w:val="895"/>
    <w:link w:val="1272"/>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72" w:customStyle="1">
    <w:name w:val="标题 3 Char"/>
    <w:link w:val="1271"/>
    <w:uiPriority w:val="0"/>
    <w:qFormat/>
    <w:rPr>
      <w:rFonts w:ascii="Times New Roman" w:hAnsi="Times New Roman"/>
      <w:b/>
      <w:bCs/>
      <w:sz w:val="30"/>
      <w:szCs w:val="32"/>
    </w:rPr>
  </w:style>
  <w:style w:type="paragraph" w:styleId="1273" w:customStyle="1">
    <w:name w:val="标题 51"/>
    <w:basedOn w:val="895"/>
    <w:next w:val="895"/>
    <w:link w:val="1274"/>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74" w:customStyle="1">
    <w:name w:val="标题 5 Char"/>
    <w:link w:val="1273"/>
    <w:uiPriority w:val="0"/>
    <w:qFormat/>
    <w:rPr>
      <w:rFonts w:ascii="Times New Roman" w:hAnsi="Times New Roman"/>
      <w:b/>
      <w:bCs/>
      <w:sz w:val="28"/>
      <w:szCs w:val="28"/>
    </w:rPr>
  </w:style>
  <w:style w:type="paragraph" w:styleId="1275" w:customStyle="1">
    <w:name w:val="标题 61"/>
    <w:basedOn w:val="895"/>
    <w:next w:val="895"/>
    <w:link w:val="1276"/>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76" w:customStyle="1">
    <w:name w:val="标题 6 Char"/>
    <w:link w:val="1275"/>
    <w:uiPriority w:val="0"/>
    <w:qFormat/>
    <w:rPr>
      <w:rFonts w:ascii="Arial" w:hAnsi="Arial" w:eastAsia="黑体"/>
      <w:b/>
      <w:bCs/>
      <w:sz w:val="24"/>
      <w:szCs w:val="24"/>
    </w:rPr>
  </w:style>
  <w:style w:type="paragraph" w:styleId="1277" w:customStyle="1">
    <w:name w:val="标题 71"/>
    <w:basedOn w:val="895"/>
    <w:next w:val="895"/>
    <w:link w:val="1278"/>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78" w:customStyle="1">
    <w:name w:val="标题 7 Char"/>
    <w:link w:val="1277"/>
    <w:uiPriority w:val="0"/>
    <w:qFormat/>
    <w:rPr>
      <w:rFonts w:ascii="Times New Roman" w:hAnsi="Times New Roman"/>
      <w:b/>
      <w:bCs/>
      <w:sz w:val="24"/>
      <w:szCs w:val="24"/>
    </w:rPr>
  </w:style>
  <w:style w:type="paragraph" w:styleId="1279" w:customStyle="1">
    <w:name w:val="标题 81"/>
    <w:basedOn w:val="895"/>
    <w:next w:val="895"/>
    <w:link w:val="1280"/>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80" w:customStyle="1">
    <w:name w:val="标题 8 Char"/>
    <w:link w:val="1279"/>
    <w:uiPriority w:val="0"/>
    <w:qFormat/>
    <w:rPr>
      <w:rFonts w:ascii="Arial" w:hAnsi="Arial" w:eastAsia="黑体"/>
      <w:sz w:val="24"/>
      <w:szCs w:val="24"/>
    </w:rPr>
  </w:style>
  <w:style w:type="paragraph" w:styleId="1281" w:customStyle="1">
    <w:name w:val="标题 91"/>
    <w:basedOn w:val="895"/>
    <w:next w:val="895"/>
    <w:link w:val="1282"/>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82" w:customStyle="1">
    <w:name w:val="标题 9 Char"/>
    <w:link w:val="1281"/>
    <w:uiPriority w:val="0"/>
    <w:qFormat/>
    <w:rPr>
      <w:rFonts w:ascii="Arial" w:hAnsi="Arial" w:eastAsia="黑体"/>
      <w:sz w:val="21"/>
      <w:szCs w:val="21"/>
    </w:rPr>
  </w:style>
  <w:style w:type="table" w:styleId="1283" w:customStyle="1">
    <w:name w:val="普通表格1"/>
    <w:uiPriority w:val="0"/>
    <w:qFormat/>
    <w:tblPr>
      <w:tblCellMar>
        <w:left w:w="0" w:type="dxa"/>
        <w:top w:w="0" w:type="dxa"/>
        <w:right w:w="0" w:type="dxa"/>
        <w:bottom w:w="0" w:type="dxa"/>
      </w:tblCellMar>
    </w:tblPr>
  </w:style>
  <w:style w:type="paragraph" w:styleId="1284" w:customStyle="1">
    <w:name w:val="列表 31"/>
    <w:basedOn w:val="895"/>
    <w:uiPriority w:val="0"/>
    <w:qFormat/>
    <w:pPr>
      <w:contextualSpacing/>
      <w:ind w:left="100" w:hanging="200"/>
    </w:pPr>
    <w:rPr>
      <w:sz w:val="24"/>
      <w:szCs w:val="24"/>
    </w:rPr>
  </w:style>
  <w:style w:type="paragraph" w:styleId="1285" w:customStyle="1">
    <w:name w:val="列表编号 21"/>
    <w:basedOn w:val="895"/>
    <w:uiPriority w:val="0"/>
    <w:qFormat/>
    <w:pPr>
      <w:ind w:left="780" w:hanging="360"/>
      <w:spacing w:before="340" w:after="330"/>
      <w:tabs>
        <w:tab w:val="left" w:pos="780" w:leader="none"/>
      </w:tabs>
      <w:outlineLvl w:val="0"/>
    </w:pPr>
    <w:rPr>
      <w:rFonts w:hAnsi="宋体"/>
      <w:sz w:val="24"/>
      <w:szCs w:val="24"/>
    </w:rPr>
  </w:style>
  <w:style w:type="paragraph" w:styleId="1286" w:customStyle="1">
    <w:name w:val="列表编号1"/>
    <w:basedOn w:val="895"/>
    <w:uiPriority w:val="0"/>
    <w:qFormat/>
    <w:pPr>
      <w:numPr>
        <w:ilvl w:val="0"/>
        <w:numId w:val="2"/>
      </w:numPr>
      <w:contextualSpacing/>
    </w:pPr>
    <w:rPr>
      <w:sz w:val="24"/>
      <w:szCs w:val="24"/>
    </w:rPr>
  </w:style>
  <w:style w:type="paragraph" w:styleId="1287" w:customStyle="1">
    <w:name w:val="题注1"/>
    <w:basedOn w:val="895"/>
    <w:next w:val="895"/>
    <w:link w:val="1288"/>
    <w:uiPriority w:val="0"/>
    <w:qFormat/>
    <w:rPr>
      <w:rFonts w:ascii="Arial" w:hAnsi="Arial" w:eastAsia="黑体"/>
      <w:sz w:val="20"/>
      <w:szCs w:val="20"/>
    </w:rPr>
  </w:style>
  <w:style w:type="character" w:styleId="1288" w:customStyle="1">
    <w:name w:val="题注 Char"/>
    <w:link w:val="1287"/>
    <w:uiPriority w:val="0"/>
    <w:qFormat/>
    <w:rPr>
      <w:rFonts w:ascii="Arial" w:hAnsi="Arial" w:eastAsia="黑体"/>
    </w:rPr>
  </w:style>
  <w:style w:type="paragraph" w:styleId="1289" w:customStyle="1">
    <w:name w:val="列表项目符号1"/>
    <w:basedOn w:val="895"/>
    <w:uiPriority w:val="0"/>
    <w:qFormat/>
    <w:pPr>
      <w:numPr>
        <w:ilvl w:val="0"/>
        <w:numId w:val="3"/>
      </w:numPr>
    </w:pPr>
    <w:rPr>
      <w:rFonts w:hAnsi="宋体"/>
      <w:sz w:val="20"/>
      <w:szCs w:val="20"/>
    </w:rPr>
  </w:style>
  <w:style w:type="paragraph" w:styleId="1290" w:customStyle="1">
    <w:name w:val="文档结构图1"/>
    <w:basedOn w:val="895"/>
    <w:link w:val="1291"/>
    <w:uiPriority w:val="0"/>
    <w:qFormat/>
    <w:pPr>
      <w:shd w:val="clear" w:color="auto" w:fill="000080"/>
    </w:pPr>
    <w:rPr>
      <w:rFonts w:ascii="Times New Roman" w:eastAsia="宋体"/>
      <w:sz w:val="21"/>
      <w:szCs w:val="24"/>
    </w:rPr>
  </w:style>
  <w:style w:type="character" w:styleId="1291" w:customStyle="1">
    <w:name w:val="文档结构图 Char"/>
    <w:link w:val="1290"/>
    <w:uiPriority w:val="0"/>
    <w:qFormat/>
    <w:rPr>
      <w:rFonts w:ascii="Times New Roman" w:hAnsi="Times New Roman"/>
      <w:sz w:val="21"/>
      <w:szCs w:val="24"/>
      <w:shd w:val="clear" w:color="auto" w:fill="000080"/>
    </w:rPr>
  </w:style>
  <w:style w:type="paragraph" w:styleId="1292" w:customStyle="1">
    <w:name w:val="批注文字1"/>
    <w:basedOn w:val="895"/>
    <w:link w:val="1293"/>
    <w:uiPriority w:val="0"/>
    <w:qFormat/>
    <w:pPr>
      <w:jc w:val="left"/>
    </w:pPr>
    <w:rPr>
      <w:rFonts w:ascii="Times New Roman" w:eastAsia="宋体"/>
      <w:sz w:val="21"/>
      <w:szCs w:val="24"/>
    </w:rPr>
  </w:style>
  <w:style w:type="character" w:styleId="1293" w:customStyle="1">
    <w:name w:val="批注文字 Char"/>
    <w:link w:val="1292"/>
    <w:uiPriority w:val="0"/>
    <w:qFormat/>
    <w:rPr>
      <w:rFonts w:ascii="Times New Roman" w:hAnsi="Times New Roman"/>
      <w:sz w:val="21"/>
      <w:szCs w:val="24"/>
    </w:rPr>
  </w:style>
  <w:style w:type="paragraph" w:styleId="1294" w:customStyle="1">
    <w:name w:val="正文文本 31"/>
    <w:basedOn w:val="895"/>
    <w:link w:val="1295"/>
    <w:uiPriority w:val="0"/>
    <w:qFormat/>
    <w:rPr>
      <w:rFonts w:ascii="宋体" w:eastAsia="宋体"/>
      <w:sz w:val="28"/>
      <w:szCs w:val="20"/>
    </w:rPr>
  </w:style>
  <w:style w:type="character" w:styleId="1295" w:customStyle="1">
    <w:name w:val="正文文本 3 Char"/>
    <w:link w:val="1294"/>
    <w:uiPriority w:val="0"/>
    <w:qFormat/>
    <w:rPr>
      <w:rFonts w:ascii="宋体" w:hAnsi="Times New Roman"/>
      <w:sz w:val="28"/>
    </w:rPr>
  </w:style>
  <w:style w:type="paragraph" w:styleId="1296" w:customStyle="1">
    <w:name w:val="列表项目符号 31"/>
    <w:basedOn w:val="895"/>
    <w:uiPriority w:val="0"/>
    <w:qFormat/>
    <w:pPr>
      <w:spacing w:before="340" w:after="330" w:line="480" w:lineRule="exact"/>
      <w:outlineLvl w:val="0"/>
    </w:pPr>
    <w:rPr>
      <w:rFonts w:ascii="宋体" w:hAnsi="宋体"/>
      <w:color w:val="0000ff"/>
      <w:sz w:val="20"/>
      <w:szCs w:val="20"/>
    </w:rPr>
  </w:style>
  <w:style w:type="paragraph" w:styleId="1297" w:customStyle="1">
    <w:name w:val="列表 21"/>
    <w:basedOn w:val="895"/>
    <w:uiPriority w:val="0"/>
    <w:qFormat/>
    <w:pPr>
      <w:ind w:left="100" w:hanging="200"/>
    </w:pPr>
    <w:rPr>
      <w:sz w:val="28"/>
      <w:szCs w:val="24"/>
    </w:rPr>
  </w:style>
  <w:style w:type="paragraph" w:styleId="1298" w:customStyle="1">
    <w:name w:val="列表接续1"/>
    <w:basedOn w:val="895"/>
    <w:uiPriority w:val="0"/>
    <w:qFormat/>
    <w:pPr>
      <w:ind w:left="420"/>
      <w:spacing w:after="120"/>
    </w:pPr>
    <w:rPr>
      <w:rFonts w:hAnsi="宋体"/>
      <w:sz w:val="20"/>
      <w:szCs w:val="20"/>
    </w:rPr>
  </w:style>
  <w:style w:type="paragraph" w:styleId="1299" w:customStyle="1">
    <w:name w:val="文本块1"/>
    <w:basedOn w:val="1300"/>
    <w:uiPriority w:val="0"/>
    <w:qFormat/>
    <w:pPr>
      <w:ind w:left="630" w:right="-609" w:firstLine="420"/>
      <w:jc w:val="left"/>
      <w:spacing w:line="360" w:lineRule="auto"/>
      <w:widowControl/>
    </w:pPr>
    <w:rPr>
      <w:rFonts w:ascii="仿宋_GB2312" w:eastAsia="仿宋_GB2312"/>
      <w:sz w:val="24"/>
      <w:szCs w:val="20"/>
    </w:rPr>
  </w:style>
  <w:style w:type="paragraph" w:styleId="1300" w:customStyle="1">
    <w:name w:val="正文1111"/>
    <w:next w:val="12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列表项目符号 21"/>
    <w:basedOn w:val="895"/>
    <w:uiPriority w:val="0"/>
    <w:qFormat/>
    <w:pPr>
      <w:numPr>
        <w:ilvl w:val="0"/>
        <w:numId w:val="4"/>
      </w:numPr>
    </w:pPr>
    <w:rPr>
      <w:rFonts w:hAnsi="宋体"/>
      <w:sz w:val="20"/>
      <w:szCs w:val="20"/>
    </w:rPr>
  </w:style>
  <w:style w:type="paragraph" w:styleId="1302" w:customStyle="1">
    <w:name w:val="目录 31"/>
    <w:basedOn w:val="895"/>
    <w:next w:val="895"/>
    <w:uiPriority w:val="0"/>
    <w:qFormat/>
    <w:pPr>
      <w:ind w:left="840"/>
    </w:pPr>
    <w:rPr>
      <w:sz w:val="24"/>
      <w:szCs w:val="24"/>
    </w:rPr>
  </w:style>
  <w:style w:type="paragraph" w:styleId="1303" w:customStyle="1">
    <w:name w:val="纯文本111"/>
    <w:basedOn w:val="895"/>
    <w:link w:val="1304"/>
    <w:uiPriority w:val="0"/>
    <w:qFormat/>
    <w:rPr>
      <w:rFonts w:ascii="宋体" w:hAnsi="Courier New" w:eastAsia="宋体"/>
      <w:sz w:val="24"/>
      <w:szCs w:val="20"/>
    </w:rPr>
  </w:style>
  <w:style w:type="character" w:styleId="1304" w:customStyle="1">
    <w:name w:val="纯文本 Char"/>
    <w:link w:val="1303"/>
    <w:uiPriority w:val="0"/>
    <w:qFormat/>
    <w:rPr>
      <w:rFonts w:ascii="宋体" w:hAnsi="Courier New"/>
      <w:sz w:val="24"/>
    </w:rPr>
  </w:style>
  <w:style w:type="paragraph" w:styleId="1305" w:customStyle="1">
    <w:name w:val="日期1"/>
    <w:basedOn w:val="895"/>
    <w:next w:val="895"/>
    <w:link w:val="1306"/>
    <w:uiPriority w:val="0"/>
    <w:qFormat/>
    <w:pPr>
      <w:ind w:left="100"/>
    </w:pPr>
    <w:rPr>
      <w:rFonts w:ascii="宋体" w:hAnsi="宋体" w:eastAsia="宋体"/>
      <w:b/>
      <w:bCs/>
      <w:sz w:val="30"/>
      <w:szCs w:val="20"/>
    </w:rPr>
  </w:style>
  <w:style w:type="character" w:styleId="1306" w:customStyle="1">
    <w:name w:val="日期 Char"/>
    <w:link w:val="1305"/>
    <w:uiPriority w:val="0"/>
    <w:qFormat/>
    <w:rPr>
      <w:rFonts w:ascii="宋体" w:hAnsi="宋体"/>
      <w:b/>
      <w:bCs/>
      <w:sz w:val="30"/>
    </w:rPr>
  </w:style>
  <w:style w:type="paragraph" w:styleId="1307" w:customStyle="1">
    <w:name w:val="正文文本缩进 21"/>
    <w:basedOn w:val="895"/>
    <w:link w:val="1308"/>
    <w:uiPriority w:val="0"/>
    <w:qFormat/>
    <w:pPr>
      <w:ind w:left="420"/>
      <w:spacing w:after="120" w:line="480" w:lineRule="auto"/>
    </w:pPr>
    <w:rPr>
      <w:rFonts w:ascii="Times New Roman" w:eastAsia="宋体"/>
      <w:sz w:val="21"/>
      <w:szCs w:val="20"/>
    </w:rPr>
  </w:style>
  <w:style w:type="character" w:styleId="1308" w:customStyle="1">
    <w:name w:val="正文文本缩进 2 Char"/>
    <w:link w:val="1307"/>
    <w:uiPriority w:val="0"/>
    <w:qFormat/>
    <w:rPr>
      <w:rFonts w:ascii="Times New Roman" w:hAnsi="Times New Roman"/>
      <w:sz w:val="21"/>
    </w:rPr>
  </w:style>
  <w:style w:type="paragraph" w:styleId="1309" w:customStyle="1">
    <w:name w:val="批注框文本1"/>
    <w:basedOn w:val="895"/>
    <w:link w:val="1310"/>
    <w:uiPriority w:val="0"/>
    <w:qFormat/>
    <w:rPr>
      <w:rFonts w:ascii="Times New Roman" w:eastAsia="宋体"/>
      <w:sz w:val="18"/>
      <w:szCs w:val="18"/>
    </w:rPr>
  </w:style>
  <w:style w:type="character" w:styleId="1310" w:customStyle="1">
    <w:name w:val="批注框文本 Char"/>
    <w:link w:val="1309"/>
    <w:uiPriority w:val="0"/>
    <w:qFormat/>
    <w:rPr>
      <w:rFonts w:ascii="Times New Roman" w:hAnsi="Times New Roman"/>
      <w:sz w:val="18"/>
      <w:szCs w:val="18"/>
    </w:rPr>
  </w:style>
  <w:style w:type="paragraph" w:styleId="1311" w:customStyle="1">
    <w:name w:val="页脚1"/>
    <w:basedOn w:val="895"/>
    <w:link w:val="1312"/>
    <w:uiPriority w:val="99"/>
    <w:qFormat/>
    <w:pPr>
      <w:jc w:val="left"/>
      <w:tabs>
        <w:tab w:val="center" w:pos="4153" w:leader="none"/>
        <w:tab w:val="right" w:pos="8306" w:leader="none"/>
      </w:tabs>
    </w:pPr>
    <w:rPr>
      <w:rFonts w:ascii="Times New Roman" w:eastAsia="宋体"/>
      <w:sz w:val="18"/>
      <w:szCs w:val="20"/>
    </w:rPr>
  </w:style>
  <w:style w:type="character" w:styleId="1312" w:customStyle="1">
    <w:name w:val="页脚 Char"/>
    <w:link w:val="1311"/>
    <w:uiPriority w:val="99"/>
    <w:qFormat/>
    <w:rPr>
      <w:rFonts w:ascii="Times New Roman" w:hAnsi="Times New Roman"/>
      <w:sz w:val="18"/>
    </w:rPr>
  </w:style>
  <w:style w:type="paragraph" w:styleId="1313" w:customStyle="1">
    <w:name w:val="页眉1"/>
    <w:basedOn w:val="895"/>
    <w:link w:val="1314"/>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14" w:customStyle="1">
    <w:name w:val="页眉 Char"/>
    <w:link w:val="1313"/>
    <w:uiPriority w:val="0"/>
    <w:qFormat/>
    <w:rPr>
      <w:rFonts w:ascii="Times New Roman" w:hAnsi="Times New Roman"/>
      <w:sz w:val="18"/>
      <w:szCs w:val="18"/>
    </w:rPr>
  </w:style>
  <w:style w:type="paragraph" w:styleId="1315" w:customStyle="1">
    <w:name w:val="副标题1"/>
    <w:basedOn w:val="895"/>
    <w:next w:val="895"/>
    <w:link w:val="1316"/>
    <w:uiPriority w:val="0"/>
    <w:qFormat/>
    <w:pPr>
      <w:jc w:val="center"/>
      <w:spacing w:after="60"/>
      <w:widowControl/>
      <w:outlineLvl w:val="1"/>
    </w:pPr>
    <w:rPr>
      <w:rFonts w:ascii="Arial" w:hAnsi="Arial" w:eastAsia="黑体"/>
      <w:sz w:val="24"/>
      <w:szCs w:val="24"/>
      <w:lang w:eastAsia="en-US"/>
    </w:rPr>
  </w:style>
  <w:style w:type="character" w:styleId="1316" w:customStyle="1">
    <w:name w:val="副标题 Char"/>
    <w:link w:val="1315"/>
    <w:uiPriority w:val="0"/>
    <w:qFormat/>
    <w:rPr>
      <w:rFonts w:ascii="Arial" w:hAnsi="Arial" w:eastAsia="黑体"/>
      <w:sz w:val="24"/>
      <w:szCs w:val="24"/>
      <w:lang w:eastAsia="en-US"/>
    </w:rPr>
  </w:style>
  <w:style w:type="paragraph" w:styleId="1317" w:customStyle="1">
    <w:name w:val="列表1"/>
    <w:basedOn w:val="895"/>
    <w:uiPriority w:val="0"/>
    <w:qFormat/>
    <w:pPr>
      <w:ind w:left="420" w:hanging="420"/>
    </w:pPr>
    <w:rPr>
      <w:rFonts w:hAnsi="宋体"/>
      <w:sz w:val="20"/>
      <w:szCs w:val="20"/>
    </w:rPr>
  </w:style>
  <w:style w:type="paragraph" w:styleId="1318" w:customStyle="1">
    <w:name w:val="脚注文本1"/>
    <w:basedOn w:val="895"/>
    <w:link w:val="1319"/>
    <w:uiPriority w:val="0"/>
    <w:semiHidden/>
    <w:qFormat/>
    <w:rPr>
      <w:rFonts w:ascii="Times New Roman" w:eastAsia="宋体"/>
      <w:sz w:val="18"/>
      <w:szCs w:val="18"/>
    </w:rPr>
  </w:style>
  <w:style w:type="character" w:styleId="1319" w:customStyle="1">
    <w:name w:val="脚注文本 Char"/>
    <w:link w:val="1318"/>
    <w:uiPriority w:val="0"/>
    <w:semiHidden/>
    <w:qFormat/>
    <w:rPr>
      <w:sz w:val="18"/>
      <w:szCs w:val="18"/>
    </w:rPr>
  </w:style>
  <w:style w:type="paragraph" w:styleId="1320" w:customStyle="1">
    <w:name w:val="列表 51"/>
    <w:basedOn w:val="895"/>
    <w:uiPriority w:val="0"/>
    <w:qFormat/>
    <w:pPr>
      <w:ind w:left="2100" w:hanging="420"/>
    </w:pPr>
    <w:rPr>
      <w:rFonts w:hAnsi="宋体"/>
      <w:sz w:val="20"/>
      <w:szCs w:val="20"/>
    </w:rPr>
  </w:style>
  <w:style w:type="paragraph" w:styleId="1321" w:customStyle="1">
    <w:name w:val="正文文本缩进 31"/>
    <w:basedOn w:val="895"/>
    <w:link w:val="1322"/>
    <w:uiPriority w:val="0"/>
    <w:qFormat/>
    <w:pPr>
      <w:ind w:left="720"/>
    </w:pPr>
    <w:rPr>
      <w:rFonts w:ascii="Times New Roman" w:eastAsia="宋体"/>
      <w:sz w:val="21"/>
      <w:szCs w:val="20"/>
    </w:rPr>
  </w:style>
  <w:style w:type="character" w:styleId="1322" w:customStyle="1">
    <w:name w:val="正文文本缩进 3 Char"/>
    <w:link w:val="1321"/>
    <w:uiPriority w:val="0"/>
    <w:qFormat/>
    <w:rPr>
      <w:rFonts w:ascii="Times New Roman" w:hAnsi="Times New Roman"/>
      <w:sz w:val="21"/>
    </w:rPr>
  </w:style>
  <w:style w:type="paragraph" w:styleId="1323" w:customStyle="1">
    <w:name w:val="目录 21"/>
    <w:basedOn w:val="895"/>
    <w:next w:val="895"/>
    <w:uiPriority w:val="0"/>
    <w:qFormat/>
    <w:pPr>
      <w:ind w:left="420"/>
      <w:tabs>
        <w:tab w:val="right" w:pos="9060" w:leader="dot"/>
      </w:tabs>
    </w:pPr>
    <w:rPr>
      <w:sz w:val="24"/>
      <w:szCs w:val="24"/>
    </w:rPr>
  </w:style>
  <w:style w:type="paragraph" w:styleId="1324" w:customStyle="1">
    <w:name w:val="正文文本 21"/>
    <w:basedOn w:val="895"/>
    <w:link w:val="1325"/>
    <w:uiPriority w:val="0"/>
    <w:qFormat/>
    <w:pPr>
      <w:jc w:val="left"/>
      <w:widowControl/>
    </w:pPr>
    <w:rPr>
      <w:rFonts w:ascii="Arial" w:hAnsi="Arial" w:eastAsia="宋体"/>
      <w:color w:val="ff00ff"/>
      <w:sz w:val="28"/>
      <w:szCs w:val="24"/>
      <w:lang w:eastAsia="en-US"/>
    </w:rPr>
  </w:style>
  <w:style w:type="character" w:styleId="1325" w:customStyle="1">
    <w:name w:val="正文文本 2 Char1"/>
    <w:link w:val="1324"/>
    <w:uiPriority w:val="0"/>
    <w:qFormat/>
    <w:rPr>
      <w:rFonts w:ascii="Arial" w:hAnsi="Arial"/>
      <w:color w:val="ff00ff"/>
      <w:sz w:val="28"/>
      <w:szCs w:val="24"/>
      <w:lang w:eastAsia="en-US"/>
    </w:rPr>
  </w:style>
  <w:style w:type="character" w:styleId="1326" w:customStyle="1">
    <w:name w:val="正文文本 2 Char"/>
    <w:uiPriority w:val="0"/>
    <w:qFormat/>
    <w:rPr>
      <w:sz w:val="21"/>
      <w:szCs w:val="22"/>
    </w:rPr>
  </w:style>
  <w:style w:type="paragraph" w:styleId="1327" w:customStyle="1">
    <w:name w:val="列表 41"/>
    <w:basedOn w:val="895"/>
    <w:uiPriority w:val="0"/>
    <w:qFormat/>
    <w:pPr>
      <w:ind w:left="1680" w:hanging="420"/>
    </w:pPr>
    <w:rPr>
      <w:rFonts w:hAnsi="宋体"/>
      <w:sz w:val="20"/>
      <w:szCs w:val="20"/>
    </w:rPr>
  </w:style>
  <w:style w:type="paragraph" w:styleId="1328" w:customStyle="1">
    <w:name w:val="列表接续 21"/>
    <w:basedOn w:val="895"/>
    <w:uiPriority w:val="0"/>
    <w:qFormat/>
    <w:pPr>
      <w:contextualSpacing/>
      <w:ind w:left="840"/>
      <w:spacing w:after="120"/>
    </w:pPr>
    <w:rPr>
      <w:sz w:val="24"/>
      <w:szCs w:val="24"/>
    </w:rPr>
  </w:style>
  <w:style w:type="paragraph" w:styleId="1329" w:customStyle="1">
    <w:name w:val="信息标题1"/>
    <w:basedOn w:val="894"/>
    <w:link w:val="1330"/>
    <w:uiPriority w:val="0"/>
    <w:qFormat/>
    <w:pPr>
      <w:ind w:left="360"/>
      <w:keepLines/>
      <w:spacing w:after="40" w:line="140" w:lineRule="atLeast"/>
    </w:pPr>
    <w:rPr>
      <w:rFonts w:ascii="Cambria" w:hAnsi="Cambria"/>
      <w:sz w:val="24"/>
    </w:rPr>
  </w:style>
  <w:style w:type="character" w:styleId="1330" w:customStyle="1">
    <w:name w:val="信息标题 Char"/>
    <w:link w:val="1329"/>
    <w:uiPriority w:val="0"/>
    <w:semiHidden/>
    <w:qFormat/>
    <w:rPr>
      <w:rFonts w:ascii="Cambria" w:hAnsi="Cambria" w:eastAsia="宋体"/>
      <w:sz w:val="24"/>
      <w:szCs w:val="24"/>
      <w:shd w:val="pct20" w:color="auto" w:fill="auto"/>
    </w:rPr>
  </w:style>
  <w:style w:type="paragraph" w:styleId="1331" w:customStyle="1">
    <w:name w:val="普通(网站)1"/>
    <w:basedOn w:val="895"/>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32" w:customStyle="1">
    <w:name w:val="列表接续 31"/>
    <w:basedOn w:val="895"/>
    <w:uiPriority w:val="0"/>
    <w:qFormat/>
    <w:pPr>
      <w:ind w:left="1260"/>
      <w:spacing w:after="120"/>
    </w:pPr>
    <w:rPr>
      <w:rFonts w:hAnsi="宋体"/>
      <w:sz w:val="20"/>
      <w:szCs w:val="20"/>
    </w:rPr>
  </w:style>
  <w:style w:type="paragraph" w:styleId="1333" w:customStyle="1">
    <w:name w:val="索引 11"/>
    <w:basedOn w:val="895"/>
    <w:next w:val="895"/>
    <w:uiPriority w:val="0"/>
    <w:qFormat/>
    <w:pPr>
      <w:spacing w:line="280" w:lineRule="exact"/>
    </w:pPr>
    <w:rPr>
      <w:color w:val="ff0000"/>
      <w:sz w:val="24"/>
      <w:szCs w:val="24"/>
    </w:rPr>
  </w:style>
  <w:style w:type="paragraph" w:styleId="1334" w:customStyle="1">
    <w:name w:val="索引 21"/>
    <w:basedOn w:val="895"/>
    <w:next w:val="895"/>
    <w:uiPriority w:val="0"/>
    <w:qFormat/>
    <w:pPr>
      <w:ind w:left="200"/>
    </w:pPr>
    <w:rPr>
      <w:szCs w:val="21"/>
    </w:rPr>
  </w:style>
  <w:style w:type="paragraph" w:styleId="1335" w:customStyle="1">
    <w:name w:val="标题1"/>
    <w:basedOn w:val="895"/>
    <w:next w:val="882"/>
    <w:link w:val="1336"/>
    <w:uiPriority w:val="0"/>
    <w:qFormat/>
    <w:pPr>
      <w:jc w:val="center"/>
      <w:spacing w:before="240" w:after="60"/>
      <w:outlineLvl w:val="0"/>
    </w:pPr>
    <w:rPr>
      <w:rFonts w:ascii="Arial" w:hAnsi="Arial" w:eastAsia="宋体"/>
      <w:b/>
      <w:bCs/>
      <w:sz w:val="32"/>
      <w:szCs w:val="32"/>
    </w:rPr>
  </w:style>
  <w:style w:type="character" w:styleId="1336" w:customStyle="1">
    <w:name w:val="标题 Char"/>
    <w:link w:val="1335"/>
    <w:uiPriority w:val="0"/>
    <w:qFormat/>
    <w:rPr>
      <w:rFonts w:ascii="Arial" w:hAnsi="Arial"/>
      <w:b/>
      <w:bCs/>
      <w:sz w:val="32"/>
      <w:szCs w:val="32"/>
    </w:rPr>
  </w:style>
  <w:style w:type="paragraph" w:styleId="1337" w:customStyle="1">
    <w:name w:val="批注主题1"/>
    <w:basedOn w:val="1292"/>
    <w:next w:val="1292"/>
    <w:link w:val="1338"/>
    <w:uiPriority w:val="0"/>
    <w:qFormat/>
    <w:rPr>
      <w:b/>
      <w:bCs/>
      <w:sz w:val="20"/>
      <w:szCs w:val="20"/>
    </w:rPr>
  </w:style>
  <w:style w:type="character" w:styleId="1338" w:customStyle="1">
    <w:name w:val="批注主题 Char"/>
    <w:link w:val="1337"/>
    <w:uiPriority w:val="0"/>
    <w:qFormat/>
    <w:rPr>
      <w:b/>
      <w:bCs/>
    </w:rPr>
  </w:style>
  <w:style w:type="paragraph" w:styleId="1339" w:customStyle="1">
    <w:name w:val="正文首行缩进1"/>
    <w:basedOn w:val="894"/>
    <w:link w:val="1340"/>
    <w:uiPriority w:val="99"/>
    <w:qFormat/>
    <w:pPr>
      <w:ind w:firstLine="420"/>
      <w:jc w:val="both"/>
      <w:spacing w:after="120"/>
      <w:widowControl w:val="off"/>
    </w:pPr>
  </w:style>
  <w:style w:type="character" w:styleId="1340" w:customStyle="1">
    <w:name w:val="正文首行缩进 Char"/>
    <w:link w:val="1339"/>
    <w:uiPriority w:val="99"/>
    <w:qFormat/>
  </w:style>
  <w:style w:type="table" w:styleId="1341" w:customStyle="1">
    <w:name w:val="网格型1"/>
    <w:basedOn w:val="1283"/>
    <w:uiPriority w:val="0"/>
    <w:qFormat/>
    <w:pPr>
      <w:jc w:val="both"/>
      <w:widowControl w:val="off"/>
    </w:pPr>
    <w:tblPr>
      <w:tblCellMar>
        <w:left w:w="0" w:type="dxa"/>
        <w:top w:w="0" w:type="dxa"/>
        <w:right w:w="0" w:type="dxa"/>
        <w:bottom w:w="0" w:type="dxa"/>
      </w:tblCellMar>
    </w:tblPr>
  </w:style>
  <w:style w:type="character" w:styleId="1342" w:customStyle="1">
    <w:name w:val="脚注文本 Char1"/>
    <w:uiPriority w:val="0"/>
    <w:semiHidden/>
    <w:qFormat/>
    <w:rPr>
      <w:rFonts w:ascii="Times New Roman" w:hAnsi="宋体"/>
    </w:rPr>
  </w:style>
  <w:style w:type="character" w:styleId="1343" w:customStyle="1">
    <w:name w:val="信息标题 Char1"/>
    <w:uiPriority w:val="0"/>
    <w:qFormat/>
    <w:rPr>
      <w:rFonts w:ascii="Garamond" w:hAnsi="Garamond"/>
      <w:sz w:val="18"/>
      <w:lang w:bidi="he-IL"/>
    </w:rPr>
  </w:style>
  <w:style w:type="character" w:styleId="1344" w:customStyle="1">
    <w:name w:val="正文文本_"/>
    <w:link w:val="1345"/>
    <w:uiPriority w:val="0"/>
    <w:qFormat/>
    <w:rPr>
      <w:rFonts w:ascii="MingLiU" w:hAnsi="MingLiU" w:eastAsia="MingLiU"/>
      <w:spacing w:val="10"/>
      <w:sz w:val="30"/>
      <w:szCs w:val="30"/>
      <w:shd w:val="clear" w:color="auto" w:fill="ffffff"/>
    </w:rPr>
  </w:style>
  <w:style w:type="paragraph" w:styleId="1345" w:customStyle="1">
    <w:name w:val="正文文本4"/>
    <w:basedOn w:val="895"/>
    <w:link w:val="1344"/>
    <w:uiPriority w:val="0"/>
    <w:qFormat/>
    <w:pPr>
      <w:spacing w:line="630" w:lineRule="exact"/>
      <w:shd w:val="clear" w:color="auto" w:fill="ffffff"/>
    </w:pPr>
    <w:rPr>
      <w:rFonts w:ascii="MingLiU" w:hAnsi="MingLiU" w:eastAsia="MingLiU"/>
      <w:spacing w:val="10"/>
      <w:sz w:val="30"/>
      <w:szCs w:val="30"/>
    </w:rPr>
  </w:style>
  <w:style w:type="character" w:styleId="1346" w:customStyle="1">
    <w:name w:val="Quote Char"/>
    <w:link w:val="1347"/>
    <w:uiPriority w:val="0"/>
    <w:qFormat/>
    <w:rPr>
      <w:i/>
      <w:sz w:val="24"/>
      <w:szCs w:val="24"/>
      <w:lang w:eastAsia="en-US"/>
    </w:rPr>
  </w:style>
  <w:style w:type="paragraph" w:styleId="1347" w:customStyle="1">
    <w:name w:val="引用11"/>
    <w:basedOn w:val="895"/>
    <w:next w:val="895"/>
    <w:link w:val="1346"/>
    <w:uiPriority w:val="0"/>
    <w:qFormat/>
    <w:pPr>
      <w:jc w:val="left"/>
      <w:widowControl/>
    </w:pPr>
    <w:rPr>
      <w:rFonts w:ascii="Times New Roman" w:eastAsia="宋体"/>
      <w:i/>
      <w:sz w:val="24"/>
      <w:szCs w:val="24"/>
      <w:lang w:eastAsia="en-US"/>
    </w:rPr>
  </w:style>
  <w:style w:type="character" w:styleId="1348" w:customStyle="1">
    <w:name w:val="不明显强调1"/>
    <w:uiPriority w:val="0"/>
    <w:qFormat/>
    <w:rPr>
      <w:i/>
      <w:color w:val="5a5a5a"/>
    </w:rPr>
  </w:style>
  <w:style w:type="character" w:styleId="1349" w:customStyle="1">
    <w:name w:val="Style Heading 1H1SAHeading 1卷标题h1标书1L1boc1st levelSection ... Char"/>
    <w:link w:val="1350"/>
    <w:uiPriority w:val="0"/>
    <w:qFormat/>
    <w:rPr>
      <w:rFonts w:ascii="Arial" w:hAnsi="Arial" w:eastAsia="黑体"/>
      <w:b/>
      <w:bCs/>
      <w:sz w:val="28"/>
      <w:szCs w:val="28"/>
    </w:rPr>
  </w:style>
  <w:style w:type="paragraph" w:styleId="1350" w:customStyle="1">
    <w:name w:val="Style Heading 1H1SAHeading 1卷标题h1标书1L1boc1st levelSection ..."/>
    <w:basedOn w:val="1268"/>
    <w:link w:val="1349"/>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51" w:customStyle="1">
    <w:name w:val="Intense Quote Char"/>
    <w:link w:val="1352"/>
    <w:uiPriority w:val="0"/>
    <w:qFormat/>
    <w:rPr>
      <w:b/>
      <w:i/>
      <w:sz w:val="24"/>
      <w:szCs w:val="22"/>
      <w:lang w:eastAsia="en-US"/>
    </w:rPr>
  </w:style>
  <w:style w:type="paragraph" w:styleId="1352" w:customStyle="1">
    <w:name w:val="明显引用11"/>
    <w:basedOn w:val="895"/>
    <w:next w:val="895"/>
    <w:link w:val="1351"/>
    <w:uiPriority w:val="0"/>
    <w:qFormat/>
    <w:pPr>
      <w:ind w:left="720" w:right="720"/>
      <w:jc w:val="left"/>
      <w:widowControl/>
    </w:pPr>
    <w:rPr>
      <w:rFonts w:ascii="Times New Roman" w:eastAsia="宋体"/>
      <w:b/>
      <w:i/>
      <w:sz w:val="24"/>
      <w:szCs w:val="22"/>
      <w:lang w:eastAsia="en-US"/>
    </w:rPr>
  </w:style>
  <w:style w:type="paragraph" w:styleId="1353" w:customStyle="1">
    <w:name w:val="默认段落字体 Para Char Char Char Char Char Char Char Char Char1 Char Char Char Char"/>
    <w:basedOn w:val="895"/>
    <w:uiPriority w:val="0"/>
    <w:qFormat/>
    <w:rPr>
      <w:rFonts w:ascii="Tahoma" w:hAnsi="Tahoma"/>
      <w:sz w:val="24"/>
      <w:szCs w:val="20"/>
    </w:rPr>
  </w:style>
  <w:style w:type="paragraph" w:styleId="1354" w:customStyle="1">
    <w:name w:val="Char Char Char Char Char Char Char Char Char1 Char"/>
    <w:basedOn w:val="1290"/>
    <w:uiPriority w:val="0"/>
    <w:qFormat/>
    <w:pPr>
      <w:spacing w:line="360" w:lineRule="auto"/>
    </w:pPr>
    <w:rPr>
      <w:sz w:val="20"/>
      <w:szCs w:val="20"/>
    </w:rPr>
  </w:style>
  <w:style w:type="paragraph" w:styleId="1355" w:customStyle="1">
    <w:name w:val="普通正文"/>
    <w:basedOn w:val="895"/>
    <w:link w:val="1356"/>
    <w:uiPriority w:val="0"/>
    <w:qFormat/>
    <w:pPr>
      <w:ind w:firstLine="480"/>
      <w:jc w:val="left"/>
      <w:spacing w:before="120" w:after="120" w:line="360" w:lineRule="auto"/>
    </w:pPr>
    <w:rPr>
      <w:rFonts w:ascii="Arial" w:hAnsi="Arial" w:eastAsia="宋体"/>
      <w:sz w:val="24"/>
      <w:szCs w:val="24"/>
    </w:rPr>
  </w:style>
  <w:style w:type="character" w:styleId="1356" w:customStyle="1">
    <w:name w:val="普通正文 Char"/>
    <w:link w:val="1355"/>
    <w:uiPriority w:val="0"/>
    <w:qFormat/>
    <w:rPr>
      <w:rFonts w:ascii="Arial" w:hAnsi="Arial"/>
      <w:sz w:val="24"/>
      <w:szCs w:val="24"/>
    </w:rPr>
  </w:style>
  <w:style w:type="paragraph" w:styleId="1357" w:customStyle="1">
    <w:name w:val="样式1"/>
    <w:basedOn w:val="1268"/>
    <w:uiPriority w:val="0"/>
    <w:qFormat/>
    <w:pPr>
      <w:keepLines w:val="0"/>
      <w:spacing w:before="0" w:after="0" w:line="240" w:lineRule="auto"/>
    </w:pPr>
    <w:rPr>
      <w:bCs/>
      <w:sz w:val="24"/>
      <w:szCs w:val="24"/>
    </w:rPr>
  </w:style>
  <w:style w:type="paragraph" w:styleId="1358" w:customStyle="1">
    <w:name w:val="Char Char"/>
    <w:basedOn w:val="895"/>
    <w:uiPriority w:val="0"/>
    <w:qFormat/>
    <w:rPr>
      <w:rFonts w:ascii="Tahoma" w:hAnsi="Tahoma"/>
      <w:sz w:val="24"/>
      <w:szCs w:val="20"/>
    </w:rPr>
  </w:style>
  <w:style w:type="paragraph" w:styleId="1359" w:customStyle="1">
    <w:name w:val="Char Char1"/>
    <w:basedOn w:val="895"/>
    <w:uiPriority w:val="0"/>
    <w:qFormat/>
    <w:pPr>
      <w:jc w:val="left"/>
      <w:spacing w:after="160" w:line="240" w:lineRule="exact"/>
      <w:widowControl/>
    </w:pPr>
    <w:rPr>
      <w:rFonts w:ascii="Verdana" w:hAnsi="Verdana" w:eastAsia="仿宋_GB2312"/>
      <w:sz w:val="24"/>
      <w:szCs w:val="20"/>
      <w:lang w:eastAsia="en-US"/>
    </w:rPr>
  </w:style>
  <w:style w:type="paragraph" w:styleId="1360" w:customStyle="1">
    <w:name w:val="Char Char Char1 Char1"/>
    <w:basedOn w:val="895"/>
    <w:uiPriority w:val="0"/>
    <w:qFormat/>
    <w:pPr>
      <w:ind w:firstLine="200"/>
      <w:spacing w:line="360" w:lineRule="auto"/>
    </w:pPr>
    <w:rPr>
      <w:rFonts w:ascii="宋体" w:hAnsi="宋体"/>
      <w:sz w:val="24"/>
      <w:szCs w:val="24"/>
    </w:rPr>
  </w:style>
  <w:style w:type="paragraph" w:styleId="1361" w:customStyle="1">
    <w:name w:val="Char"/>
    <w:basedOn w:val="895"/>
    <w:uiPriority w:val="0"/>
    <w:qFormat/>
    <w:pPr>
      <w:ind w:firstLine="288"/>
      <w:tabs>
        <w:tab w:val="left" w:pos="1008" w:leader="none"/>
      </w:tabs>
    </w:pPr>
    <w:rPr>
      <w:sz w:val="24"/>
      <w:szCs w:val="24"/>
    </w:rPr>
  </w:style>
  <w:style w:type="paragraph" w:styleId="1362" w:customStyle="1">
    <w:name w:val="图表题注"/>
    <w:basedOn w:val="1287"/>
    <w:next w:val="897"/>
    <w:uiPriority w:val="0"/>
    <w:qFormat/>
    <w:pPr>
      <w:jc w:val="center"/>
      <w:spacing w:before="152" w:after="160"/>
    </w:pPr>
    <w:rPr>
      <w:rFonts w:ascii="Times New Roman" w:hAnsi="Times New Roman" w:eastAsia="宋体"/>
      <w:sz w:val="21"/>
    </w:rPr>
  </w:style>
  <w:style w:type="paragraph" w:styleId="1363" w:customStyle="1">
    <w:name w:val="Char11"/>
    <w:basedOn w:val="895"/>
    <w:uiPriority w:val="0"/>
    <w:qFormat/>
    <w:rPr>
      <w:sz w:val="24"/>
      <w:szCs w:val="24"/>
    </w:rPr>
  </w:style>
  <w:style w:type="paragraph" w:styleId="1364" w:customStyle="1">
    <w:name w:val="Char Char Char Char"/>
    <w:basedOn w:val="895"/>
    <w:uiPriority w:val="0"/>
    <w:qFormat/>
    <w:rPr>
      <w:szCs w:val="21"/>
    </w:rPr>
  </w:style>
  <w:style w:type="paragraph" w:styleId="1365" w:customStyle="1">
    <w:name w:val="Char Char1 Char Char Char Char Char Char Char Char Char Char"/>
    <w:basedOn w:val="895"/>
    <w:uiPriority w:val="0"/>
    <w:qFormat/>
    <w:pPr>
      <w:jc w:val="left"/>
      <w:spacing w:after="160" w:line="240" w:lineRule="exact"/>
      <w:widowControl/>
    </w:pPr>
    <w:rPr>
      <w:rFonts w:ascii="Verdana" w:hAnsi="Verdana" w:eastAsia="仿宋_GB2312"/>
      <w:sz w:val="24"/>
      <w:szCs w:val="20"/>
      <w:lang w:eastAsia="en-US"/>
    </w:rPr>
  </w:style>
  <w:style w:type="paragraph" w:styleId="1366" w:customStyle="1">
    <w:name w:val="Char Char Char Char Char Char Char"/>
    <w:basedOn w:val="895"/>
    <w:uiPriority w:val="0"/>
    <w:qFormat/>
    <w:pPr>
      <w:ind w:left="432" w:hanging="432"/>
      <w:tabs>
        <w:tab w:val="left" w:pos="432" w:leader="none"/>
      </w:tabs>
    </w:pPr>
    <w:rPr>
      <w:rFonts w:ascii="Tahoma" w:hAnsi="Tahoma"/>
      <w:sz w:val="24"/>
      <w:szCs w:val="20"/>
    </w:rPr>
  </w:style>
  <w:style w:type="paragraph" w:styleId="1367" w:customStyle="1">
    <w:name w:val="Char Char Char1 Char4"/>
    <w:basedOn w:val="895"/>
    <w:uiPriority w:val="0"/>
    <w:qFormat/>
    <w:pPr>
      <w:ind w:firstLine="200"/>
      <w:spacing w:line="360" w:lineRule="auto"/>
    </w:pPr>
    <w:rPr>
      <w:rFonts w:ascii="宋体" w:hAnsi="宋体"/>
      <w:sz w:val="24"/>
      <w:szCs w:val="24"/>
    </w:rPr>
  </w:style>
  <w:style w:type="paragraph" w:styleId="1368" w:customStyle="1">
    <w:name w:val="表内文字"/>
    <w:basedOn w:val="895"/>
    <w:uiPriority w:val="0"/>
    <w:qFormat/>
    <w:pPr>
      <w:jc w:val="center"/>
      <w:spacing w:line="360" w:lineRule="auto"/>
      <w:tabs>
        <w:tab w:val="left" w:pos="1418" w:leader="none"/>
      </w:tabs>
    </w:pPr>
    <w:rPr>
      <w:rFonts w:ascii="仿宋_GB2312" w:eastAsia="仿宋_GB2312"/>
      <w:spacing w:val="-20"/>
      <w:sz w:val="24"/>
      <w:szCs w:val="24"/>
    </w:rPr>
  </w:style>
  <w:style w:type="paragraph" w:styleId="1369" w:customStyle="1">
    <w:name w:val="Char Char Char1 Char5"/>
    <w:basedOn w:val="895"/>
    <w:uiPriority w:val="0"/>
    <w:qFormat/>
    <w:pPr>
      <w:ind w:firstLine="200"/>
      <w:spacing w:line="360" w:lineRule="auto"/>
    </w:pPr>
    <w:rPr>
      <w:rFonts w:ascii="宋体" w:hAnsi="宋体"/>
      <w:sz w:val="24"/>
      <w:szCs w:val="24"/>
    </w:rPr>
  </w:style>
  <w:style w:type="paragraph" w:styleId="1370" w:customStyle="1">
    <w:name w:val="Proposals body"/>
    <w:basedOn w:val="895"/>
    <w:next w:val="895"/>
    <w:uiPriority w:val="0"/>
    <w:qFormat/>
    <w:pPr>
      <w:jc w:val="left"/>
      <w:spacing w:line="360" w:lineRule="auto"/>
      <w:widowControl/>
    </w:pPr>
    <w:rPr>
      <w:rFonts w:ascii="宋体"/>
      <w:sz w:val="24"/>
      <w:szCs w:val="20"/>
    </w:rPr>
  </w:style>
  <w:style w:type="paragraph" w:styleId="1371" w:customStyle="1">
    <w:name w:val="Char Char Char1 Char6"/>
    <w:basedOn w:val="895"/>
    <w:uiPriority w:val="0"/>
    <w:qFormat/>
    <w:pPr>
      <w:ind w:firstLine="200"/>
      <w:spacing w:line="360" w:lineRule="auto"/>
    </w:pPr>
    <w:rPr>
      <w:rFonts w:ascii="宋体" w:hAnsi="宋体"/>
      <w:sz w:val="24"/>
      <w:szCs w:val="24"/>
    </w:rPr>
  </w:style>
  <w:style w:type="paragraph" w:styleId="1372" w:customStyle="1">
    <w:name w:val="Char Char Char1 Char"/>
    <w:basedOn w:val="895"/>
    <w:uiPriority w:val="0"/>
    <w:qFormat/>
    <w:pPr>
      <w:ind w:firstLine="200"/>
      <w:spacing w:line="360" w:lineRule="auto"/>
    </w:pPr>
    <w:rPr>
      <w:rFonts w:ascii="宋体" w:hAnsi="宋体"/>
      <w:sz w:val="24"/>
      <w:szCs w:val="24"/>
    </w:rPr>
  </w:style>
  <w:style w:type="paragraph" w:styleId="137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374" w:customStyle="1">
    <w:name w:val="Char Char Char1 Char3"/>
    <w:basedOn w:val="895"/>
    <w:uiPriority w:val="0"/>
    <w:qFormat/>
    <w:pPr>
      <w:ind w:firstLine="200"/>
      <w:spacing w:line="360" w:lineRule="auto"/>
    </w:pPr>
    <w:rPr>
      <w:rFonts w:ascii="宋体" w:hAnsi="宋体"/>
      <w:sz w:val="24"/>
      <w:szCs w:val="24"/>
    </w:rPr>
  </w:style>
  <w:style w:type="paragraph" w:styleId="1375" w:customStyle="1">
    <w:name w:val="Char Char Char1 Char2"/>
    <w:basedOn w:val="895"/>
    <w:uiPriority w:val="0"/>
    <w:qFormat/>
    <w:pPr>
      <w:ind w:firstLine="200"/>
      <w:spacing w:line="360" w:lineRule="auto"/>
    </w:pPr>
    <w:rPr>
      <w:rFonts w:ascii="宋体" w:hAnsi="宋体"/>
      <w:sz w:val="24"/>
      <w:szCs w:val="24"/>
    </w:rPr>
  </w:style>
  <w:style w:type="paragraph" w:styleId="1376" w:customStyle="1">
    <w:name w:val="_Style 49"/>
    <w:basedOn w:val="895"/>
    <w:next w:val="1303"/>
    <w:uiPriority w:val="0"/>
    <w:qFormat/>
    <w:rPr>
      <w:rFonts w:ascii="宋体" w:hAnsi="Courier New"/>
      <w:sz w:val="24"/>
      <w:szCs w:val="24"/>
    </w:rPr>
  </w:style>
  <w:style w:type="paragraph" w:styleId="1377" w:customStyle="1">
    <w:name w:val="Char Char Char1 Char7"/>
    <w:basedOn w:val="895"/>
    <w:uiPriority w:val="0"/>
    <w:qFormat/>
    <w:pPr>
      <w:ind w:firstLine="200"/>
      <w:spacing w:line="360" w:lineRule="auto"/>
    </w:pPr>
    <w:rPr>
      <w:rFonts w:ascii="宋体" w:hAnsi="宋体"/>
      <w:sz w:val="24"/>
      <w:szCs w:val="24"/>
    </w:rPr>
  </w:style>
  <w:style w:type="paragraph" w:styleId="1378" w:customStyle="1">
    <w:name w:val="Char Char Char1 Char8"/>
    <w:basedOn w:val="895"/>
    <w:uiPriority w:val="0"/>
    <w:qFormat/>
    <w:pPr>
      <w:ind w:firstLine="200"/>
      <w:spacing w:line="360" w:lineRule="auto"/>
    </w:pPr>
    <w:rPr>
      <w:rFonts w:ascii="宋体" w:hAnsi="宋体"/>
      <w:sz w:val="24"/>
      <w:szCs w:val="24"/>
    </w:rPr>
  </w:style>
  <w:style w:type="paragraph" w:styleId="1379" w:customStyle="1">
    <w:name w:val="Char Char Char1 Char9"/>
    <w:basedOn w:val="895"/>
    <w:uiPriority w:val="0"/>
    <w:qFormat/>
    <w:pPr>
      <w:ind w:firstLine="200"/>
      <w:spacing w:line="360" w:lineRule="auto"/>
    </w:pPr>
    <w:rPr>
      <w:rFonts w:ascii="宋体" w:hAnsi="宋体"/>
      <w:sz w:val="24"/>
      <w:szCs w:val="24"/>
    </w:rPr>
  </w:style>
  <w:style w:type="paragraph" w:styleId="1380" w:customStyle="1">
    <w:name w:val="TOC 标题11"/>
    <w:basedOn w:val="1268"/>
    <w:next w:val="895"/>
    <w:uiPriority w:val="0"/>
    <w:qFormat/>
    <w:pPr>
      <w:jc w:val="left"/>
      <w:spacing w:before="480" w:after="0" w:line="276" w:lineRule="auto"/>
      <w:widowControl/>
      <w:outlineLvl w:val="9"/>
    </w:pPr>
    <w:rPr>
      <w:rFonts w:ascii="Cambria" w:hAnsi="Cambria"/>
      <w:bCs/>
      <w:color w:val="365f91"/>
      <w:sz w:val="28"/>
      <w:szCs w:val="28"/>
    </w:rPr>
  </w:style>
  <w:style w:type="paragraph" w:styleId="1381" w:customStyle="1">
    <w:name w:val="列出段落111"/>
    <w:basedOn w:val="895"/>
    <w:uiPriority w:val="0"/>
    <w:qFormat/>
    <w:pPr>
      <w:contextualSpacing/>
      <w:ind w:left="720"/>
      <w:jc w:val="left"/>
      <w:widowControl/>
    </w:pPr>
    <w:rPr>
      <w:sz w:val="24"/>
      <w:szCs w:val="24"/>
      <w:lang w:eastAsia="en-US"/>
    </w:rPr>
  </w:style>
  <w:style w:type="paragraph" w:styleId="1382" w:customStyle="1">
    <w:name w:val="小标题一"/>
    <w:basedOn w:val="895"/>
    <w:next w:val="895"/>
    <w:uiPriority w:val="0"/>
    <w:qFormat/>
    <w:pPr>
      <w:spacing w:line="500" w:lineRule="exact"/>
      <w:tabs>
        <w:tab w:val="left" w:pos="2247" w:leader="none"/>
      </w:tabs>
    </w:pPr>
    <w:rPr>
      <w:sz w:val="28"/>
      <w:szCs w:val="20"/>
    </w:rPr>
  </w:style>
  <w:style w:type="paragraph" w:styleId="1383" w:customStyle="1">
    <w:name w:val="xl25"/>
    <w:basedOn w:val="895"/>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84" w:customStyle="1">
    <w:name w:val="列出段落2"/>
    <w:basedOn w:val="895"/>
    <w:link w:val="1385"/>
    <w:uiPriority w:val="0"/>
    <w:qFormat/>
    <w:pPr>
      <w:ind w:firstLine="420"/>
    </w:pPr>
    <w:rPr>
      <w:rFonts w:ascii="Times New Roman" w:eastAsia="宋体"/>
      <w:sz w:val="21"/>
      <w:szCs w:val="20"/>
    </w:rPr>
  </w:style>
  <w:style w:type="character" w:styleId="1385" w:customStyle="1">
    <w:name w:val="列出段落 Char"/>
    <w:link w:val="1384"/>
    <w:uiPriority w:val="0"/>
    <w:qFormat/>
    <w:rPr>
      <w:rFonts w:ascii="Times New Roman" w:hAnsi="Times New Roman"/>
      <w:sz w:val="21"/>
    </w:rPr>
  </w:style>
  <w:style w:type="paragraph" w:styleId="1386" w:customStyle="1">
    <w:name w:val="无间隔11"/>
    <w:basedOn w:val="895"/>
    <w:uiPriority w:val="0"/>
    <w:qFormat/>
    <w:pPr>
      <w:jc w:val="left"/>
      <w:widowControl/>
    </w:pPr>
    <w:rPr>
      <w:sz w:val="24"/>
      <w:szCs w:val="32"/>
      <w:lang w:eastAsia="en-US"/>
    </w:rPr>
  </w:style>
  <w:style w:type="paragraph" w:styleId="1387" w:customStyle="1">
    <w:name w:val="paragraphindent"/>
    <w:basedOn w:val="895"/>
    <w:uiPriority w:val="0"/>
    <w:qFormat/>
    <w:pPr>
      <w:jc w:val="left"/>
      <w:spacing w:before="100" w:beforeAutospacing="1" w:after="100" w:afterAutospacing="1"/>
      <w:widowControl/>
    </w:pPr>
    <w:rPr>
      <w:rFonts w:ascii="宋体" w:hAnsi="宋体"/>
      <w:sz w:val="24"/>
      <w:szCs w:val="24"/>
    </w:rPr>
  </w:style>
  <w:style w:type="paragraph" w:styleId="1388" w:customStyle="1">
    <w:name w:val="一级目录"/>
    <w:next w:val="895"/>
    <w:uiPriority w:val="0"/>
    <w:qFormat/>
    <w:pPr>
      <w:jc w:val="center"/>
      <w:outlineLvl w:val="0"/>
    </w:pPr>
    <w:rPr>
      <w:rFonts w:hint="default" w:ascii="黑体" w:hAnsi="Times New Roman" w:eastAsia="黑体" w:cs="Times New Roman"/>
      <w:b/>
      <w:sz w:val="44"/>
      <w:szCs w:val="44"/>
      <w:lang w:val="en-US" w:eastAsia="zh-CN" w:bidi="ar-SA"/>
    </w:rPr>
  </w:style>
  <w:style w:type="paragraph" w:styleId="1389"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390" w:customStyle="1">
    <w:name w:val="正文2"/>
    <w:basedOn w:val="895"/>
    <w:link w:val="1391"/>
    <w:uiPriority w:val="0"/>
    <w:qFormat/>
    <w:pPr>
      <w:ind w:firstLine="420"/>
      <w:spacing w:line="360" w:lineRule="auto"/>
    </w:pPr>
    <w:rPr>
      <w:rFonts w:ascii="Times New Roman" w:eastAsia="宋体"/>
      <w:sz w:val="28"/>
      <w:szCs w:val="24"/>
    </w:rPr>
  </w:style>
  <w:style w:type="character" w:styleId="1391" w:customStyle="1">
    <w:name w:val="正文2 Char"/>
    <w:link w:val="1390"/>
    <w:uiPriority w:val="0"/>
    <w:qFormat/>
    <w:rPr>
      <w:rFonts w:ascii="Times New Roman" w:hAnsi="Times New Roman"/>
      <w:sz w:val="28"/>
      <w:szCs w:val="24"/>
    </w:rPr>
  </w:style>
  <w:style w:type="paragraph" w:styleId="1392" w:customStyle="1">
    <w:name w:val="Heading 21"/>
    <w:basedOn w:val="895"/>
    <w:next w:val="895"/>
    <w:uiPriority w:val="0"/>
    <w:qFormat/>
    <w:pPr>
      <w:spacing w:before="240" w:after="60" w:line="360" w:lineRule="atLeast"/>
    </w:pPr>
    <w:rPr>
      <w:rFonts w:ascii="Arial" w:hAnsi="Arial"/>
      <w:sz w:val="24"/>
      <w:szCs w:val="20"/>
    </w:rPr>
  </w:style>
  <w:style w:type="character" w:styleId="1393" w:customStyle="1">
    <w:name w:val="纯文本 Char1"/>
    <w:uiPriority w:val="0"/>
    <w:qFormat/>
    <w:rPr>
      <w:rFonts w:ascii="宋体" w:hAnsi="Courier New" w:eastAsia="宋体"/>
      <w:sz w:val="24"/>
      <w:lang w:val="en-US" w:eastAsia="zh-CN" w:bidi="ar-SA"/>
    </w:rPr>
  </w:style>
  <w:style w:type="paragraph" w:styleId="1394" w:customStyle="1">
    <w:name w:val="p0"/>
    <w:basedOn w:val="895"/>
    <w:uiPriority w:val="0"/>
    <w:qFormat/>
    <w:pPr>
      <w:widowControl/>
    </w:pPr>
    <w:rPr>
      <w:szCs w:val="21"/>
    </w:rPr>
  </w:style>
  <w:style w:type="paragraph" w:styleId="1395" w:customStyle="1">
    <w:name w:val="正文Land"/>
    <w:basedOn w:val="895"/>
    <w:uiPriority w:val="0"/>
    <w:qFormat/>
    <w:pPr>
      <w:ind w:firstLine="200"/>
      <w:spacing w:line="360" w:lineRule="auto"/>
    </w:pPr>
    <w:rPr>
      <w:rFonts w:ascii="宋体"/>
      <w:sz w:val="24"/>
      <w:szCs w:val="24"/>
    </w:rPr>
  </w:style>
  <w:style w:type="paragraph" w:styleId="1396" w:customStyle="1">
    <w:name w:val="正文首行缩进2字符"/>
    <w:basedOn w:val="895"/>
    <w:uiPriority w:val="0"/>
    <w:qFormat/>
    <w:pPr>
      <w:ind w:firstLine="200"/>
      <w:spacing w:line="360" w:lineRule="auto"/>
    </w:pPr>
    <w:rPr>
      <w:rFonts w:eastAsia="仿宋"/>
      <w:sz w:val="28"/>
      <w:szCs w:val="20"/>
    </w:rPr>
  </w:style>
  <w:style w:type="paragraph" w:styleId="1397" w:customStyle="1">
    <w:name w:val="正文首行缩进4字符"/>
    <w:basedOn w:val="895"/>
    <w:uiPriority w:val="0"/>
    <w:qFormat/>
    <w:pPr>
      <w:ind w:left="482" w:firstLine="482"/>
      <w:spacing w:line="360" w:lineRule="auto"/>
    </w:pPr>
    <w:rPr>
      <w:rFonts w:eastAsia="仿宋"/>
      <w:sz w:val="28"/>
      <w:szCs w:val="20"/>
    </w:rPr>
  </w:style>
  <w:style w:type="paragraph" w:styleId="1398" w:customStyle="1">
    <w:name w:val="标题2"/>
    <w:basedOn w:val="1269"/>
    <w:uiPriority w:val="0"/>
    <w:qFormat/>
    <w:pPr>
      <w:spacing w:before="0" w:after="0"/>
    </w:pPr>
    <w:rPr>
      <w:rFonts w:ascii="Cambria" w:hAnsi="Cambria" w:eastAsia="宋体"/>
      <w:b w:val="0"/>
      <w:sz w:val="28"/>
    </w:rPr>
  </w:style>
  <w:style w:type="paragraph" w:styleId="1399" w:customStyle="1">
    <w:name w:val="black1"/>
    <w:basedOn w:val="895"/>
    <w:uiPriority w:val="0"/>
    <w:qFormat/>
    <w:pPr>
      <w:jc w:val="left"/>
      <w:spacing w:before="100" w:beforeAutospacing="1" w:after="100" w:afterAutospacing="1"/>
      <w:widowControl/>
    </w:pPr>
    <w:rPr>
      <w:rFonts w:ascii="宋体" w:hAnsi="宋体"/>
      <w:sz w:val="24"/>
      <w:szCs w:val="24"/>
    </w:rPr>
  </w:style>
  <w:style w:type="paragraph" w:styleId="1400" w:customStyle="1">
    <w:name w:val="正文1"/>
    <w:basedOn w:val="895"/>
    <w:uiPriority w:val="0"/>
    <w:qFormat/>
    <w:pPr>
      <w:ind w:left="1260" w:firstLine="540"/>
      <w:spacing w:line="360" w:lineRule="auto"/>
    </w:pPr>
    <w:rPr>
      <w:rFonts w:ascii="宋体" w:hAnsi="宋体"/>
    </w:rPr>
  </w:style>
  <w:style w:type="paragraph" w:styleId="1401" w:customStyle="1">
    <w:name w:val="QB正文"/>
    <w:basedOn w:val="895"/>
    <w:link w:val="1402"/>
    <w:uiPriority w:val="0"/>
    <w:qFormat/>
    <w:pPr>
      <w:ind w:firstLine="200"/>
      <w:widowControl/>
    </w:pPr>
    <w:rPr>
      <w:rFonts w:ascii="宋体" w:eastAsia="宋体"/>
      <w:sz w:val="21"/>
      <w:szCs w:val="20"/>
    </w:rPr>
  </w:style>
  <w:style w:type="character" w:styleId="1402" w:customStyle="1">
    <w:name w:val="QB正文 Char"/>
    <w:link w:val="1401"/>
    <w:uiPriority w:val="0"/>
    <w:qFormat/>
    <w:rPr>
      <w:rFonts w:ascii="宋体" w:hAnsi="Times New Roman"/>
      <w:sz w:val="21"/>
    </w:rPr>
  </w:style>
  <w:style w:type="paragraph" w:styleId="1403" w:customStyle="1">
    <w:name w:val="Table"/>
    <w:next w:val="895"/>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404" w:customStyle="1">
    <w:name w:val="参考资料清单+倾斜+蓝色"/>
    <w:basedOn w:val="895"/>
    <w:uiPriority w:val="0"/>
    <w:qFormat/>
    <w:pPr>
      <w:spacing w:line="360" w:lineRule="auto"/>
    </w:pPr>
    <w:rPr>
      <w:rFonts w:ascii="Arial" w:hAnsi="Arial"/>
      <w:i/>
      <w:iCs/>
      <w:color w:val="0000ff"/>
      <w:szCs w:val="21"/>
    </w:rPr>
  </w:style>
  <w:style w:type="character" w:styleId="1405" w:customStyle="1">
    <w:name w:val="Figure Char"/>
    <w:uiPriority w:val="0"/>
    <w:qFormat/>
    <w:rPr>
      <w:sz w:val="21"/>
      <w:szCs w:val="21"/>
    </w:rPr>
  </w:style>
  <w:style w:type="character" w:styleId="1406" w:customStyle="1">
    <w:name w:val="正文2 Char Char"/>
    <w:uiPriority w:val="0"/>
    <w:qFormat/>
    <w:rPr>
      <w:sz w:val="24"/>
    </w:rPr>
  </w:style>
  <w:style w:type="paragraph" w:styleId="1407" w:customStyle="1">
    <w:name w:val="纯文本11"/>
    <w:basedOn w:val="895"/>
    <w:link w:val="1408"/>
    <w:uiPriority w:val="0"/>
    <w:qFormat/>
    <w:rPr>
      <w:rFonts w:ascii="宋体" w:hAnsi="Courier New"/>
      <w:sz w:val="28"/>
      <w:szCs w:val="20"/>
    </w:rPr>
  </w:style>
  <w:style w:type="character" w:styleId="1408" w:customStyle="1">
    <w:name w:val="Plain Text Char Char"/>
    <w:link w:val="1407"/>
    <w:uiPriority w:val="0"/>
    <w:qFormat/>
    <w:rPr>
      <w:rFonts w:ascii="宋体" w:hAnsi="Courier New" w:eastAsia="楷体_GB2312"/>
      <w:sz w:val="28"/>
    </w:rPr>
  </w:style>
  <w:style w:type="paragraph" w:styleId="1409" w:customStyle="1">
    <w:name w:val="Char Char Char Char Char Char Char1"/>
    <w:basedOn w:val="895"/>
    <w:uiPriority w:val="0"/>
    <w:qFormat/>
    <w:pPr>
      <w:ind w:firstLine="480"/>
      <w:spacing w:line="360" w:lineRule="auto"/>
    </w:pPr>
    <w:rPr>
      <w:rFonts w:ascii="Tahoma" w:hAnsi="Tahoma"/>
      <w:sz w:val="24"/>
      <w:szCs w:val="20"/>
    </w:rPr>
  </w:style>
  <w:style w:type="character" w:styleId="1410" w:customStyle="1">
    <w:name w:val="apple-converted-space"/>
    <w:uiPriority w:val="0"/>
    <w:qFormat/>
  </w:style>
  <w:style w:type="character" w:styleId="1411" w:customStyle="1">
    <w:name w:val="font131"/>
    <w:uiPriority w:val="0"/>
    <w:qFormat/>
    <w:rPr>
      <w:sz w:val="20"/>
      <w:szCs w:val="20"/>
    </w:rPr>
  </w:style>
  <w:style w:type="paragraph" w:styleId="1412" w:customStyle="1">
    <w:name w:val="标题 1（绿盟科技）"/>
    <w:basedOn w:val="1268"/>
    <w:next w:val="895"/>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3" w:customStyle="1">
    <w:name w:val="标题 2（绿盟科技）"/>
    <w:basedOn w:val="1269"/>
    <w:next w:val="895"/>
    <w:uiPriority w:val="0"/>
    <w:qFormat/>
    <w:pPr>
      <w:numPr>
        <w:ilvl w:val="1"/>
        <w:numId w:val="5"/>
      </w:numPr>
      <w:ind w:left="0" w:firstLine="0"/>
      <w:jc w:val="left"/>
      <w:spacing w:line="415" w:lineRule="auto"/>
      <w:tabs>
        <w:tab w:val="left" w:pos="360" w:leader="none"/>
      </w:tabs>
    </w:pPr>
    <w:rPr>
      <w:bCs w:val="0"/>
    </w:rPr>
  </w:style>
  <w:style w:type="paragraph" w:styleId="1414" w:customStyle="1">
    <w:name w:val="标题 3（绿盟科技）"/>
    <w:basedOn w:val="1271"/>
    <w:next w:val="895"/>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15" w:customStyle="1">
    <w:name w:val="标题 4（绿盟科技）"/>
    <w:basedOn w:val="952"/>
    <w:next w:val="895"/>
    <w:uiPriority w:val="0"/>
    <w:qFormat/>
    <w:pPr>
      <w:numPr>
        <w:numId w:val="5"/>
      </w:numPr>
      <w:ind w:left="0" w:firstLine="0"/>
      <w:jc w:val="left"/>
      <w:spacing w:before="280" w:after="156" w:line="376" w:lineRule="auto"/>
      <w:widowControl/>
      <w:tabs>
        <w:tab w:val="left" w:pos="360" w:leader="none"/>
      </w:tabs>
    </w:pPr>
    <w:rPr>
      <w:bCs w:val="0"/>
    </w:rPr>
  </w:style>
  <w:style w:type="paragraph" w:styleId="1416" w:customStyle="1">
    <w:name w:val="标题 5（有编号）（绿盟科技）"/>
    <w:basedOn w:val="895"/>
    <w:next w:val="895"/>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17" w:customStyle="1">
    <w:name w:val="标题 6（有编号）（绿盟科技）"/>
    <w:basedOn w:val="895"/>
    <w:next w:val="895"/>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18" w:customStyle="1">
    <w:name w:val="插图标注（绿盟科技）"/>
    <w:next w:val="895"/>
    <w:uiPriority w:val="0"/>
    <w:qFormat/>
    <w:pPr>
      <w:jc w:val="center"/>
      <w:spacing w:after="156"/>
    </w:pPr>
    <w:rPr>
      <w:rFonts w:hint="default" w:ascii="Arial" w:hAnsi="Arial" w:eastAsia="宋体" w:cs="Times New Roman"/>
      <w:sz w:val="21"/>
      <w:szCs w:val="21"/>
      <w:lang w:val="en-US" w:eastAsia="zh-CN" w:bidi="ar-SA"/>
    </w:rPr>
  </w:style>
  <w:style w:type="paragraph" w:styleId="1419" w:customStyle="1">
    <w:name w:val="表格标注（绿盟科技）"/>
    <w:basedOn w:val="1418"/>
    <w:next w:val="895"/>
    <w:uiPriority w:val="0"/>
    <w:qFormat/>
  </w:style>
  <w:style w:type="paragraph" w:styleId="1420" w:customStyle="1">
    <w:name w:val="默认段落字体 Para Char Char Char Char"/>
    <w:basedOn w:val="895"/>
    <w:uiPriority w:val="0"/>
    <w:qFormat/>
    <w:rPr>
      <w:sz w:val="20"/>
      <w:szCs w:val="20"/>
    </w:rPr>
  </w:style>
  <w:style w:type="paragraph" w:styleId="1421" w:customStyle="1">
    <w:name w:val="正文文本3"/>
    <w:basedOn w:val="895"/>
    <w:uiPriority w:val="0"/>
    <w:qFormat/>
    <w:pPr>
      <w:spacing w:before="180" w:line="425" w:lineRule="exact"/>
      <w:shd w:val="clear" w:color="auto" w:fill="ffffff"/>
    </w:pPr>
    <w:rPr>
      <w:rFonts w:ascii="宋体" w:hAnsi="宋体"/>
      <w:sz w:val="23"/>
      <w:szCs w:val="23"/>
    </w:rPr>
  </w:style>
  <w:style w:type="character" w:styleId="1422" w:customStyle="1">
    <w:name w:val="标题 #2_"/>
    <w:link w:val="1423"/>
    <w:uiPriority w:val="0"/>
    <w:qFormat/>
    <w:rPr>
      <w:rFonts w:ascii="MingLiU" w:hAnsi="MingLiU" w:eastAsia="MingLiU"/>
      <w:spacing w:val="20"/>
      <w:sz w:val="46"/>
      <w:szCs w:val="46"/>
      <w:shd w:val="clear" w:color="auto" w:fill="ffffff"/>
    </w:rPr>
  </w:style>
  <w:style w:type="paragraph" w:styleId="1423" w:customStyle="1">
    <w:name w:val="标题 #2"/>
    <w:basedOn w:val="895"/>
    <w:link w:val="1422"/>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24" w:customStyle="1">
    <w:name w:val="正文4"/>
    <w:basedOn w:val="895"/>
    <w:uiPriority w:val="0"/>
    <w:qFormat/>
    <w:pPr>
      <w:ind w:firstLine="420"/>
      <w:jc w:val="left"/>
    </w:pPr>
    <w:rPr>
      <w:rFonts w:ascii="宋体" w:hAnsi="宋体"/>
      <w:sz w:val="24"/>
      <w:szCs w:val="24"/>
    </w:rPr>
  </w:style>
  <w:style w:type="paragraph" w:styleId="1425" w:customStyle="1">
    <w:name w:val="编号，小四"/>
    <w:basedOn w:val="895"/>
    <w:uiPriority w:val="0"/>
    <w:qFormat/>
    <w:pPr>
      <w:numPr>
        <w:ilvl w:val="0"/>
        <w:numId w:val="6"/>
      </w:numPr>
      <w:spacing w:line="360" w:lineRule="auto"/>
    </w:pPr>
    <w:rPr>
      <w:rFonts w:ascii="Arial" w:hAnsi="Arial"/>
      <w:sz w:val="24"/>
      <w:szCs w:val="20"/>
    </w:rPr>
  </w:style>
  <w:style w:type="paragraph" w:styleId="1426" w:customStyle="1">
    <w:name w:val="样式 首行缩进:  0 字符"/>
    <w:basedOn w:val="895"/>
    <w:uiPriority w:val="0"/>
    <w:qFormat/>
    <w:pPr>
      <w:ind w:firstLine="200"/>
      <w:spacing w:line="360" w:lineRule="auto"/>
    </w:pPr>
    <w:rPr>
      <w:rFonts w:ascii="Arial" w:hAnsi="Arial"/>
      <w:sz w:val="24"/>
      <w:szCs w:val="20"/>
    </w:rPr>
  </w:style>
  <w:style w:type="paragraph" w:styleId="1427" w:customStyle="1">
    <w:name w:val="正文四号"/>
    <w:basedOn w:val="895"/>
    <w:uiPriority w:val="0"/>
    <w:qFormat/>
    <w:pPr>
      <w:ind w:firstLine="200"/>
      <w:spacing w:line="360" w:lineRule="auto"/>
    </w:pPr>
    <w:rPr>
      <w:rFonts w:eastAsia="仿宋_GB2312"/>
      <w:sz w:val="28"/>
      <w:szCs w:val="20"/>
    </w:rPr>
  </w:style>
  <w:style w:type="paragraph" w:styleId="1428" w:customStyle="1">
    <w:name w:val="标题 3.1"/>
    <w:basedOn w:val="1271"/>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29" w:customStyle="1">
    <w:name w:val="不明显强调2"/>
    <w:uiPriority w:val="0"/>
    <w:qFormat/>
    <w:rPr>
      <w:i/>
      <w:color w:val="5a5a5a"/>
    </w:rPr>
  </w:style>
  <w:style w:type="character" w:styleId="1430" w:customStyle="1">
    <w:name w:val="明显参考2"/>
    <w:uiPriority w:val="0"/>
    <w:qFormat/>
    <w:rPr>
      <w:b/>
      <w:sz w:val="24"/>
      <w:u w:val="single"/>
    </w:rPr>
  </w:style>
  <w:style w:type="character" w:styleId="1431" w:customStyle="1">
    <w:name w:val="明显强调2"/>
    <w:uiPriority w:val="0"/>
    <w:qFormat/>
    <w:rPr>
      <w:b/>
      <w:i/>
      <w:sz w:val="24"/>
      <w:szCs w:val="24"/>
      <w:u w:val="single"/>
    </w:rPr>
  </w:style>
  <w:style w:type="character" w:styleId="1432" w:customStyle="1">
    <w:name w:val="书籍标题2"/>
    <w:uiPriority w:val="0"/>
    <w:qFormat/>
    <w:rPr>
      <w:rFonts w:ascii="Arial" w:hAnsi="Arial" w:eastAsia="黑体"/>
      <w:b/>
      <w:i/>
      <w:sz w:val="24"/>
      <w:szCs w:val="24"/>
    </w:rPr>
  </w:style>
  <w:style w:type="character" w:styleId="1433" w:customStyle="1">
    <w:name w:val="不明显参考2"/>
    <w:uiPriority w:val="0"/>
    <w:qFormat/>
    <w:rPr>
      <w:sz w:val="24"/>
      <w:szCs w:val="24"/>
      <w:u w:val="single"/>
    </w:rPr>
  </w:style>
  <w:style w:type="paragraph" w:styleId="1434" w:customStyle="1">
    <w:name w:val="Char Char2"/>
    <w:basedOn w:val="895"/>
    <w:uiPriority w:val="0"/>
    <w:qFormat/>
    <w:rPr>
      <w:rFonts w:ascii="Tahoma" w:hAnsi="Tahoma"/>
      <w:sz w:val="24"/>
      <w:szCs w:val="20"/>
    </w:rPr>
  </w:style>
  <w:style w:type="paragraph" w:styleId="1435" w:customStyle="1">
    <w:name w:val="Char Char11"/>
    <w:basedOn w:val="895"/>
    <w:uiPriority w:val="0"/>
    <w:qFormat/>
    <w:pPr>
      <w:jc w:val="left"/>
      <w:spacing w:after="160" w:line="240" w:lineRule="exact"/>
      <w:widowControl/>
    </w:pPr>
    <w:rPr>
      <w:rFonts w:ascii="Verdana" w:hAnsi="Verdana" w:eastAsia="仿宋_GB2312"/>
      <w:sz w:val="24"/>
      <w:szCs w:val="20"/>
      <w:lang w:eastAsia="en-US"/>
    </w:rPr>
  </w:style>
  <w:style w:type="paragraph" w:styleId="1436" w:customStyle="1">
    <w:name w:val="Char2"/>
    <w:basedOn w:val="895"/>
    <w:uiPriority w:val="0"/>
    <w:qFormat/>
    <w:rPr>
      <w:sz w:val="24"/>
      <w:szCs w:val="24"/>
    </w:rPr>
  </w:style>
  <w:style w:type="paragraph" w:styleId="1437" w:customStyle="1">
    <w:name w:val="Char Char1 Char Char Char Char Char Char Char Char Char Char1"/>
    <w:basedOn w:val="895"/>
    <w:uiPriority w:val="0"/>
    <w:qFormat/>
    <w:pPr>
      <w:jc w:val="left"/>
      <w:spacing w:after="160" w:line="240" w:lineRule="exact"/>
      <w:widowControl/>
    </w:pPr>
    <w:rPr>
      <w:rFonts w:ascii="Verdana" w:hAnsi="Verdana" w:eastAsia="仿宋_GB2312"/>
      <w:sz w:val="24"/>
      <w:szCs w:val="20"/>
      <w:lang w:eastAsia="en-US"/>
    </w:rPr>
  </w:style>
  <w:style w:type="paragraph" w:styleId="1438" w:customStyle="1">
    <w:name w:val="Char Char Char Char Char Char Char2"/>
    <w:basedOn w:val="895"/>
    <w:uiPriority w:val="0"/>
    <w:qFormat/>
    <w:pPr>
      <w:ind w:left="432" w:hanging="432"/>
      <w:tabs>
        <w:tab w:val="left" w:pos="432" w:leader="none"/>
      </w:tabs>
    </w:pPr>
    <w:rPr>
      <w:rFonts w:ascii="Tahoma" w:hAnsi="Tahoma"/>
      <w:sz w:val="24"/>
      <w:szCs w:val="20"/>
    </w:rPr>
  </w:style>
  <w:style w:type="paragraph" w:styleId="1439" w:customStyle="1">
    <w:name w:val="Char Char Char1 Char10"/>
    <w:basedOn w:val="895"/>
    <w:uiPriority w:val="0"/>
    <w:qFormat/>
    <w:pPr>
      <w:ind w:firstLine="200"/>
      <w:spacing w:line="360" w:lineRule="auto"/>
    </w:pPr>
    <w:rPr>
      <w:rFonts w:ascii="宋体" w:hAnsi="宋体"/>
      <w:sz w:val="24"/>
      <w:szCs w:val="24"/>
    </w:rPr>
  </w:style>
  <w:style w:type="paragraph" w:styleId="1440" w:customStyle="1">
    <w:name w:val="引用2"/>
    <w:basedOn w:val="895"/>
    <w:next w:val="895"/>
    <w:uiPriority w:val="0"/>
    <w:qFormat/>
    <w:pPr>
      <w:jc w:val="left"/>
      <w:widowControl/>
    </w:pPr>
    <w:rPr>
      <w:i/>
      <w:sz w:val="24"/>
      <w:szCs w:val="24"/>
      <w:lang w:eastAsia="en-US"/>
    </w:rPr>
  </w:style>
  <w:style w:type="paragraph" w:styleId="1441" w:customStyle="1">
    <w:name w:val="明显引用2"/>
    <w:basedOn w:val="895"/>
    <w:next w:val="895"/>
    <w:uiPriority w:val="0"/>
    <w:qFormat/>
    <w:pPr>
      <w:ind w:left="720" w:right="720"/>
      <w:jc w:val="left"/>
      <w:widowControl/>
    </w:pPr>
    <w:rPr>
      <w:b/>
      <w:i/>
      <w:sz w:val="24"/>
      <w:lang w:eastAsia="en-US"/>
    </w:rPr>
  </w:style>
  <w:style w:type="paragraph" w:styleId="1442" w:customStyle="1">
    <w:name w:val="列出段落21"/>
    <w:basedOn w:val="895"/>
    <w:uiPriority w:val="0"/>
    <w:qFormat/>
    <w:pPr>
      <w:contextualSpacing/>
      <w:ind w:left="720"/>
      <w:jc w:val="left"/>
      <w:widowControl/>
    </w:pPr>
    <w:rPr>
      <w:sz w:val="24"/>
      <w:szCs w:val="24"/>
      <w:lang w:eastAsia="en-US"/>
    </w:rPr>
  </w:style>
  <w:style w:type="paragraph" w:styleId="1443" w:customStyle="1">
    <w:name w:val="无间隔2"/>
    <w:basedOn w:val="895"/>
    <w:uiPriority w:val="0"/>
    <w:qFormat/>
    <w:pPr>
      <w:jc w:val="left"/>
      <w:widowControl/>
    </w:pPr>
    <w:rPr>
      <w:sz w:val="24"/>
      <w:szCs w:val="32"/>
      <w:lang w:eastAsia="en-US"/>
    </w:rPr>
  </w:style>
  <w:style w:type="paragraph" w:styleId="1444" w:customStyle="1">
    <w:name w:val="纯文本2"/>
    <w:basedOn w:val="895"/>
    <w:uiPriority w:val="0"/>
    <w:qFormat/>
    <w:rPr>
      <w:rFonts w:ascii="宋体" w:hAnsi="Courier New"/>
      <w:sz w:val="24"/>
      <w:szCs w:val="24"/>
    </w:rPr>
  </w:style>
  <w:style w:type="character" w:styleId="1445" w:customStyle="1">
    <w:name w:val="页眉或页脚_"/>
    <w:link w:val="1446"/>
    <w:uiPriority w:val="0"/>
    <w:qFormat/>
    <w:rPr>
      <w:rFonts w:ascii="MingLiU" w:hAnsi="MingLiU" w:eastAsia="MingLiU"/>
      <w:spacing w:val="-10"/>
      <w:shd w:val="clear" w:color="auto" w:fill="ffffff"/>
    </w:rPr>
  </w:style>
  <w:style w:type="paragraph" w:styleId="1446" w:customStyle="1">
    <w:name w:val="页眉或页脚"/>
    <w:basedOn w:val="895"/>
    <w:link w:val="1445"/>
    <w:uiPriority w:val="0"/>
    <w:qFormat/>
    <w:pPr>
      <w:jc w:val="left"/>
      <w:spacing w:line="240" w:lineRule="atLeast"/>
      <w:shd w:val="clear" w:color="auto" w:fill="ffffff"/>
    </w:pPr>
    <w:rPr>
      <w:rFonts w:ascii="MingLiU" w:hAnsi="MingLiU" w:eastAsia="MingLiU"/>
      <w:spacing w:val="-10"/>
      <w:sz w:val="20"/>
      <w:szCs w:val="20"/>
    </w:rPr>
  </w:style>
  <w:style w:type="character" w:styleId="1447" w:customStyle="1">
    <w:name w:val="font51"/>
    <w:uiPriority w:val="0"/>
    <w:qFormat/>
    <w:rPr>
      <w:rFonts w:ascii="宋体" w:hAnsi="宋体" w:eastAsia="宋体"/>
      <w:b/>
      <w:color w:val="000000"/>
      <w:sz w:val="24"/>
      <w:szCs w:val="24"/>
      <w:u w:val="none"/>
    </w:rPr>
  </w:style>
  <w:style w:type="character" w:styleId="1448" w:customStyle="1">
    <w:name w:val="无间隔 Char"/>
    <w:link w:val="1449"/>
    <w:uiPriority w:val="0"/>
    <w:qFormat/>
    <w:rPr>
      <w:rFonts w:ascii="Times New Roman" w:hAnsi="Times New Roman"/>
    </w:rPr>
  </w:style>
  <w:style w:type="paragraph" w:styleId="1449" w:customStyle="1">
    <w:name w:val="无间隔3"/>
    <w:basedOn w:val="895"/>
    <w:link w:val="1448"/>
    <w:uiPriority w:val="0"/>
    <w:qFormat/>
    <w:pPr>
      <w:jc w:val="left"/>
      <w:widowControl/>
    </w:pPr>
    <w:rPr>
      <w:rFonts w:ascii="Times New Roman" w:eastAsia="宋体"/>
      <w:sz w:val="20"/>
      <w:szCs w:val="20"/>
    </w:rPr>
  </w:style>
  <w:style w:type="paragraph" w:styleId="1450" w:customStyle="1">
    <w:name w:val="Char Char Char1 Char Char Char Char"/>
    <w:basedOn w:val="895"/>
    <w:uiPriority w:val="0"/>
    <w:qFormat/>
    <w:pPr>
      <w:jc w:val="left"/>
      <w:spacing w:after="160" w:line="240" w:lineRule="exact"/>
      <w:widowControl/>
    </w:pPr>
    <w:rPr>
      <w:sz w:val="24"/>
      <w:szCs w:val="20"/>
    </w:rPr>
  </w:style>
  <w:style w:type="paragraph" w:styleId="1451" w:customStyle="1">
    <w:name w:val="纯文本21"/>
    <w:basedOn w:val="895"/>
    <w:uiPriority w:val="0"/>
    <w:qFormat/>
    <w:pPr>
      <w:jc w:val="left"/>
      <w:widowControl/>
    </w:pPr>
    <w:rPr>
      <w:rFonts w:ascii="宋体" w:hAnsi="Courier New"/>
      <w:sz w:val="26"/>
      <w:szCs w:val="20"/>
    </w:rPr>
  </w:style>
  <w:style w:type="paragraph" w:styleId="1452" w:customStyle="1">
    <w:name w:val="图"/>
    <w:basedOn w:val="895"/>
    <w:uiPriority w:val="0"/>
    <w:qFormat/>
    <w:pPr>
      <w:jc w:val="center"/>
      <w:keepNext/>
      <w:spacing w:before="60" w:after="60" w:line="300" w:lineRule="auto"/>
    </w:pPr>
    <w:rPr>
      <w:spacing w:val="20"/>
      <w:sz w:val="24"/>
      <w:szCs w:val="20"/>
    </w:rPr>
  </w:style>
  <w:style w:type="paragraph" w:styleId="1453" w:customStyle="1">
    <w:name w:val="_Style 25"/>
    <w:basedOn w:val="895"/>
    <w:uiPriority w:val="0"/>
    <w:qFormat/>
    <w:pPr>
      <w:jc w:val="left"/>
      <w:spacing w:after="160" w:line="240" w:lineRule="exact"/>
      <w:widowControl/>
    </w:pPr>
    <w:rPr>
      <w:sz w:val="24"/>
      <w:szCs w:val="20"/>
    </w:rPr>
  </w:style>
  <w:style w:type="paragraph" w:styleId="1454" w:customStyle="1">
    <w:name w:val="xl31"/>
    <w:basedOn w:val="89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55" w:customStyle="1">
    <w:name w:val="xl35"/>
    <w:basedOn w:val="895"/>
    <w:uiPriority w:val="0"/>
    <w:qFormat/>
    <w:pPr>
      <w:jc w:val="right"/>
      <w:spacing w:before="100" w:beforeAutospacing="1" w:after="100" w:afterAutospacing="1"/>
      <w:widowControl/>
    </w:pPr>
    <w:rPr>
      <w:rFonts w:ascii="宋体" w:hAnsi="宋体"/>
      <w:sz w:val="18"/>
      <w:szCs w:val="20"/>
    </w:rPr>
  </w:style>
  <w:style w:type="paragraph" w:styleId="1456" w:customStyle="1">
    <w:name w:val="Char Char Char Char Char Char"/>
    <w:basedOn w:val="1290"/>
    <w:uiPriority w:val="0"/>
    <w:qFormat/>
    <w:pPr>
      <w:spacing w:line="360" w:lineRule="auto"/>
    </w:pPr>
    <w:rPr>
      <w:rFonts w:ascii="Tahoma" w:hAnsi="Tahoma"/>
      <w:szCs w:val="20"/>
    </w:rPr>
  </w:style>
  <w:style w:type="paragraph" w:styleId="1457" w:customStyle="1">
    <w:name w:val="Char1"/>
    <w:basedOn w:val="895"/>
    <w:uiPriority w:val="0"/>
    <w:qFormat/>
    <w:pPr>
      <w:numPr>
        <w:ilvl w:val="0"/>
        <w:numId w:val="1"/>
      </w:numPr>
      <w:tabs>
        <w:tab w:val="left" w:pos="360" w:leader="none"/>
      </w:tabs>
    </w:pPr>
    <w:rPr>
      <w:sz w:val="24"/>
      <w:szCs w:val="20"/>
    </w:rPr>
  </w:style>
  <w:style w:type="paragraph" w:styleId="1458" w:customStyle="1">
    <w:name w:val="font5"/>
    <w:basedOn w:val="895"/>
    <w:uiPriority w:val="0"/>
    <w:qFormat/>
    <w:pPr>
      <w:jc w:val="left"/>
      <w:spacing w:before="100" w:beforeAutospacing="1" w:after="100" w:afterAutospacing="1"/>
      <w:widowControl/>
    </w:pPr>
    <w:rPr>
      <w:rFonts w:ascii="宋体" w:hAnsi="宋体"/>
      <w:sz w:val="18"/>
      <w:szCs w:val="20"/>
    </w:rPr>
  </w:style>
  <w:style w:type="paragraph" w:styleId="1459" w:customStyle="1">
    <w:name w:val="Char Char Char Char Char Char Char Char Char Char"/>
    <w:basedOn w:val="895"/>
    <w:uiPriority w:val="0"/>
    <w:qFormat/>
    <w:pPr>
      <w:tabs>
        <w:tab w:val="left" w:pos="360" w:leader="none"/>
      </w:tabs>
    </w:pPr>
    <w:rPr>
      <w:sz w:val="24"/>
      <w:szCs w:val="24"/>
    </w:rPr>
  </w:style>
  <w:style w:type="paragraph" w:styleId="1460" w:customStyle="1">
    <w:name w:val="1"/>
    <w:basedOn w:val="895"/>
    <w:uiPriority w:val="0"/>
    <w:qFormat/>
    <w:pPr>
      <w:ind w:left="420" w:firstLine="270"/>
      <w:tabs>
        <w:tab w:val="left" w:pos="425" w:leader="none"/>
      </w:tabs>
    </w:pPr>
    <w:rPr>
      <w:sz w:val="20"/>
      <w:szCs w:val="20"/>
    </w:rPr>
  </w:style>
  <w:style w:type="paragraph" w:styleId="1461" w:customStyle="1">
    <w:name w:val="my正文"/>
    <w:basedOn w:val="895"/>
    <w:link w:val="1462"/>
    <w:uiPriority w:val="0"/>
    <w:qFormat/>
    <w:pPr>
      <w:ind w:firstLine="480"/>
      <w:spacing w:line="360" w:lineRule="auto"/>
    </w:pPr>
    <w:rPr>
      <w:rFonts w:ascii="Times New Roman" w:eastAsia="宋体"/>
      <w:sz w:val="24"/>
      <w:szCs w:val="24"/>
    </w:rPr>
  </w:style>
  <w:style w:type="character" w:styleId="1462" w:customStyle="1">
    <w:name w:val="my正文 Char"/>
    <w:link w:val="1461"/>
    <w:uiPriority w:val="0"/>
    <w:qFormat/>
    <w:rPr>
      <w:rFonts w:ascii="Times New Roman" w:hAnsi="Times New Roman"/>
      <w:sz w:val="24"/>
      <w:szCs w:val="24"/>
    </w:rPr>
  </w:style>
  <w:style w:type="paragraph" w:styleId="1463" w:customStyle="1">
    <w:name w:val="H-TextFormat"/>
    <w:uiPriority w:val="0"/>
    <w:qFormat/>
    <w:rPr>
      <w:rFonts w:hint="default" w:ascii="Arial" w:hAnsi="Arial" w:eastAsia="宋体" w:cs="Times New Roman"/>
      <w:sz w:val="22"/>
      <w:lang w:val="en-GB" w:eastAsia="en-US" w:bidi="ar-SA"/>
    </w:rPr>
  </w:style>
  <w:style w:type="paragraph" w:styleId="1464" w:customStyle="1">
    <w:name w:val="_Style 12"/>
    <w:basedOn w:val="1290"/>
    <w:uiPriority w:val="0"/>
    <w:qFormat/>
    <w:pPr>
      <w:spacing w:line="360" w:lineRule="auto"/>
    </w:pPr>
    <w:rPr>
      <w:sz w:val="20"/>
      <w:szCs w:val="20"/>
      <w:shd w:val="clear" w:color="auto" w:fill="000080"/>
    </w:rPr>
  </w:style>
  <w:style w:type="paragraph" w:styleId="1465" w:customStyle="1">
    <w:name w:val="NRSection"/>
    <w:basedOn w:val="895"/>
    <w:uiPriority w:val="0"/>
    <w:qFormat/>
    <w:pPr>
      <w:jc w:val="left"/>
      <w:widowControl/>
      <w:outlineLvl w:val="4"/>
    </w:pPr>
    <w:rPr>
      <w:b/>
      <w:sz w:val="24"/>
      <w:szCs w:val="20"/>
    </w:rPr>
  </w:style>
  <w:style w:type="paragraph" w:styleId="1466" w:customStyle="1">
    <w:name w:val="Style5"/>
    <w:basedOn w:val="895"/>
    <w:uiPriority w:val="0"/>
    <w:qFormat/>
    <w:pPr>
      <w:jc w:val="left"/>
    </w:pPr>
    <w:rPr>
      <w:rFonts w:ascii="宋体"/>
      <w:sz w:val="24"/>
      <w:szCs w:val="24"/>
    </w:rPr>
  </w:style>
  <w:style w:type="character" w:styleId="1467" w:customStyle="1">
    <w:name w:val="不明显强调3"/>
    <w:uiPriority w:val="0"/>
    <w:qFormat/>
    <w:rPr>
      <w:i/>
      <w:color w:val="5a5a5a"/>
    </w:rPr>
  </w:style>
  <w:style w:type="paragraph" w:styleId="1468" w:customStyle="1">
    <w:name w:val="Char Char3"/>
    <w:basedOn w:val="895"/>
    <w:uiPriority w:val="0"/>
    <w:qFormat/>
    <w:rPr>
      <w:rFonts w:ascii="Tahoma" w:hAnsi="Tahoma"/>
      <w:sz w:val="24"/>
      <w:szCs w:val="20"/>
    </w:rPr>
  </w:style>
  <w:style w:type="paragraph" w:styleId="1469" w:customStyle="1">
    <w:name w:val="Char Char12"/>
    <w:basedOn w:val="895"/>
    <w:uiPriority w:val="0"/>
    <w:qFormat/>
    <w:pPr>
      <w:jc w:val="left"/>
      <w:spacing w:after="160" w:line="240" w:lineRule="exact"/>
      <w:widowControl/>
    </w:pPr>
    <w:rPr>
      <w:rFonts w:ascii="Verdana" w:hAnsi="Verdana" w:eastAsia="仿宋_GB2312"/>
      <w:sz w:val="24"/>
      <w:szCs w:val="20"/>
      <w:lang w:eastAsia="en-US"/>
    </w:rPr>
  </w:style>
  <w:style w:type="paragraph" w:styleId="1470" w:customStyle="1">
    <w:name w:val="Char3"/>
    <w:basedOn w:val="895"/>
    <w:uiPriority w:val="0"/>
    <w:qFormat/>
    <w:rPr>
      <w:sz w:val="24"/>
      <w:szCs w:val="24"/>
    </w:rPr>
  </w:style>
  <w:style w:type="paragraph" w:styleId="1471" w:customStyle="1">
    <w:name w:val="Char Char1 Char Char Char Char Char Char Char Char Char Char2"/>
    <w:basedOn w:val="895"/>
    <w:uiPriority w:val="0"/>
    <w:qFormat/>
    <w:pPr>
      <w:jc w:val="left"/>
      <w:spacing w:after="160" w:line="240" w:lineRule="exact"/>
      <w:widowControl/>
    </w:pPr>
    <w:rPr>
      <w:rFonts w:ascii="Verdana" w:hAnsi="Verdana" w:eastAsia="仿宋_GB2312"/>
      <w:sz w:val="24"/>
      <w:szCs w:val="20"/>
      <w:lang w:eastAsia="en-US"/>
    </w:rPr>
  </w:style>
  <w:style w:type="paragraph" w:styleId="1472" w:customStyle="1">
    <w:name w:val="Char Char Char Char Char Char Char3"/>
    <w:basedOn w:val="895"/>
    <w:uiPriority w:val="0"/>
    <w:qFormat/>
    <w:pPr>
      <w:ind w:left="432" w:hanging="432"/>
      <w:tabs>
        <w:tab w:val="left" w:pos="432" w:leader="none"/>
      </w:tabs>
    </w:pPr>
    <w:rPr>
      <w:rFonts w:ascii="Tahoma" w:hAnsi="Tahoma"/>
      <w:sz w:val="24"/>
      <w:szCs w:val="20"/>
    </w:rPr>
  </w:style>
  <w:style w:type="paragraph" w:styleId="1473" w:customStyle="1">
    <w:name w:val="Char Char Char1 Char11"/>
    <w:basedOn w:val="895"/>
    <w:uiPriority w:val="0"/>
    <w:qFormat/>
    <w:pPr>
      <w:ind w:firstLine="200"/>
      <w:spacing w:line="360" w:lineRule="auto"/>
    </w:pPr>
    <w:rPr>
      <w:rFonts w:ascii="宋体" w:hAnsi="宋体"/>
      <w:sz w:val="24"/>
      <w:szCs w:val="24"/>
    </w:rPr>
  </w:style>
  <w:style w:type="paragraph" w:styleId="1474" w:customStyle="1">
    <w:name w:val="引用3"/>
    <w:basedOn w:val="895"/>
    <w:next w:val="895"/>
    <w:uiPriority w:val="0"/>
    <w:qFormat/>
    <w:pPr>
      <w:jc w:val="left"/>
      <w:widowControl/>
    </w:pPr>
    <w:rPr>
      <w:i/>
      <w:sz w:val="24"/>
      <w:szCs w:val="24"/>
      <w:lang w:eastAsia="en-US"/>
    </w:rPr>
  </w:style>
  <w:style w:type="paragraph" w:styleId="1475" w:customStyle="1">
    <w:name w:val="明显引用3"/>
    <w:basedOn w:val="895"/>
    <w:next w:val="895"/>
    <w:uiPriority w:val="0"/>
    <w:qFormat/>
    <w:pPr>
      <w:ind w:left="720" w:right="720"/>
      <w:jc w:val="left"/>
      <w:widowControl/>
    </w:pPr>
    <w:rPr>
      <w:b/>
      <w:i/>
      <w:sz w:val="24"/>
      <w:lang w:eastAsia="en-US"/>
    </w:rPr>
  </w:style>
  <w:style w:type="paragraph" w:styleId="1476" w:customStyle="1">
    <w:name w:val="列出段落3"/>
    <w:basedOn w:val="895"/>
    <w:uiPriority w:val="0"/>
    <w:qFormat/>
    <w:pPr>
      <w:contextualSpacing/>
      <w:ind w:left="720"/>
      <w:jc w:val="left"/>
      <w:widowControl/>
    </w:pPr>
    <w:rPr>
      <w:sz w:val="24"/>
      <w:szCs w:val="24"/>
      <w:lang w:eastAsia="en-US"/>
    </w:rPr>
  </w:style>
  <w:style w:type="paragraph" w:styleId="1477" w:customStyle="1">
    <w:name w:val="无间隔31"/>
    <w:basedOn w:val="895"/>
    <w:uiPriority w:val="0"/>
    <w:qFormat/>
    <w:pPr>
      <w:jc w:val="left"/>
      <w:widowControl/>
    </w:pPr>
    <w:rPr>
      <w:sz w:val="24"/>
      <w:szCs w:val="32"/>
      <w:lang w:eastAsia="en-US"/>
    </w:rPr>
  </w:style>
  <w:style w:type="paragraph" w:styleId="1478" w:customStyle="1">
    <w:name w:val="纯文本3"/>
    <w:basedOn w:val="895"/>
    <w:uiPriority w:val="0"/>
    <w:qFormat/>
    <w:rPr>
      <w:rFonts w:ascii="宋体" w:hAnsi="Courier New"/>
      <w:sz w:val="24"/>
      <w:szCs w:val="24"/>
    </w:rPr>
  </w:style>
  <w:style w:type="character" w:styleId="1479" w:customStyle="1">
    <w:name w:val="DL 段落缩进2 Char Char"/>
    <w:link w:val="1480"/>
    <w:uiPriority w:val="0"/>
    <w:qFormat/>
    <w:rPr>
      <w:rFonts w:ascii="宋体" w:hAnsi="宋体"/>
      <w:sz w:val="21"/>
      <w:szCs w:val="21"/>
    </w:rPr>
  </w:style>
  <w:style w:type="paragraph" w:styleId="1480" w:customStyle="1">
    <w:name w:val="DL 段落缩进2"/>
    <w:basedOn w:val="895"/>
    <w:link w:val="1479"/>
    <w:uiPriority w:val="0"/>
    <w:qFormat/>
    <w:pPr>
      <w:ind w:firstLine="420"/>
    </w:pPr>
    <w:rPr>
      <w:rFonts w:ascii="宋体" w:hAnsi="宋体" w:eastAsia="宋体"/>
      <w:sz w:val="21"/>
      <w:szCs w:val="21"/>
    </w:rPr>
  </w:style>
  <w:style w:type="paragraph" w:styleId="1481" w:customStyle="1">
    <w:name w:val="Char Char13"/>
    <w:basedOn w:val="895"/>
    <w:uiPriority w:val="0"/>
    <w:qFormat/>
    <w:pPr>
      <w:jc w:val="left"/>
      <w:spacing w:after="160" w:line="240" w:lineRule="exact"/>
      <w:widowControl/>
    </w:pPr>
    <w:rPr>
      <w:rFonts w:ascii="Verdana" w:hAnsi="Verdana" w:eastAsia="仿宋_GB2312"/>
      <w:sz w:val="24"/>
      <w:szCs w:val="20"/>
      <w:lang w:eastAsia="en-US"/>
    </w:rPr>
  </w:style>
  <w:style w:type="paragraph" w:styleId="1482" w:customStyle="1">
    <w:name w:val="Char Char4"/>
    <w:basedOn w:val="895"/>
    <w:uiPriority w:val="0"/>
    <w:qFormat/>
    <w:rPr>
      <w:rFonts w:ascii="Tahoma" w:hAnsi="Tahoma"/>
      <w:sz w:val="24"/>
      <w:szCs w:val="20"/>
    </w:rPr>
  </w:style>
  <w:style w:type="paragraph" w:styleId="1483" w:customStyle="1">
    <w:name w:val="Char4"/>
    <w:basedOn w:val="895"/>
    <w:uiPriority w:val="0"/>
    <w:qFormat/>
    <w:rPr>
      <w:sz w:val="24"/>
      <w:szCs w:val="24"/>
    </w:rPr>
  </w:style>
  <w:style w:type="paragraph" w:styleId="1484" w:customStyle="1">
    <w:name w:val="Char Char1 Char Char Char Char Char Char Char Char Char Char3"/>
    <w:basedOn w:val="895"/>
    <w:uiPriority w:val="0"/>
    <w:qFormat/>
    <w:pPr>
      <w:jc w:val="left"/>
      <w:spacing w:after="160" w:line="240" w:lineRule="exact"/>
      <w:widowControl/>
    </w:pPr>
    <w:rPr>
      <w:rFonts w:ascii="Verdana" w:hAnsi="Verdana" w:eastAsia="仿宋_GB2312"/>
      <w:sz w:val="24"/>
      <w:szCs w:val="20"/>
      <w:lang w:eastAsia="en-US"/>
    </w:rPr>
  </w:style>
  <w:style w:type="paragraph" w:styleId="1485" w:customStyle="1">
    <w:name w:val="Char Char Char Char Char Char Char4"/>
    <w:basedOn w:val="895"/>
    <w:uiPriority w:val="0"/>
    <w:qFormat/>
    <w:pPr>
      <w:ind w:left="432" w:hanging="432"/>
      <w:tabs>
        <w:tab w:val="left" w:pos="432" w:leader="none"/>
      </w:tabs>
    </w:pPr>
    <w:rPr>
      <w:rFonts w:ascii="Tahoma" w:hAnsi="Tahoma"/>
      <w:sz w:val="24"/>
      <w:szCs w:val="20"/>
    </w:rPr>
  </w:style>
  <w:style w:type="paragraph" w:styleId="1486" w:customStyle="1">
    <w:name w:val="纯文本4"/>
    <w:basedOn w:val="895"/>
    <w:uiPriority w:val="0"/>
    <w:qFormat/>
    <w:rPr>
      <w:rFonts w:ascii="宋体" w:hAnsi="Courier New"/>
      <w:sz w:val="26"/>
      <w:szCs w:val="20"/>
    </w:rPr>
  </w:style>
  <w:style w:type="paragraph" w:styleId="1487" w:customStyle="1">
    <w:name w:val="_Style 2"/>
    <w:basedOn w:val="895"/>
    <w:uiPriority w:val="0"/>
    <w:qFormat/>
    <w:pPr>
      <w:ind w:firstLine="420"/>
    </w:pPr>
    <w:rPr>
      <w:szCs w:val="21"/>
    </w:rPr>
  </w:style>
  <w:style w:type="character" w:styleId="1488" w:customStyle="1">
    <w:name w:val="表正文 Char1"/>
    <w:uiPriority w:val="0"/>
    <w:qFormat/>
    <w:rPr>
      <w:rFonts w:eastAsia="楷体_GB2312"/>
      <w:sz w:val="24"/>
      <w:lang w:val="en-US" w:eastAsia="zh-CN" w:bidi="ar-SA"/>
    </w:rPr>
  </w:style>
  <w:style w:type="paragraph" w:styleId="1489" w:customStyle="1">
    <w:name w:val="表格样式"/>
    <w:basedOn w:val="895"/>
    <w:uiPriority w:val="0"/>
    <w:qFormat/>
    <w:pPr>
      <w:jc w:val="center"/>
    </w:pPr>
    <w:rPr>
      <w:sz w:val="24"/>
      <w:szCs w:val="24"/>
    </w:rPr>
  </w:style>
  <w:style w:type="character" w:styleId="1490" w:customStyle="1">
    <w:name w:val="正文文本 (5)_"/>
    <w:link w:val="1491"/>
    <w:uiPriority w:val="0"/>
    <w:qFormat/>
    <w:rPr>
      <w:rFonts w:ascii="宋体" w:hAnsi="宋体"/>
      <w:sz w:val="28"/>
      <w:szCs w:val="28"/>
      <w:shd w:val="clear" w:color="auto" w:fill="ffffff"/>
    </w:rPr>
  </w:style>
  <w:style w:type="paragraph" w:styleId="1491" w:customStyle="1">
    <w:name w:val="正文文本 (5)"/>
    <w:basedOn w:val="895"/>
    <w:link w:val="1490"/>
    <w:uiPriority w:val="0"/>
    <w:qFormat/>
    <w:pPr>
      <w:jc w:val="center"/>
      <w:spacing w:before="180" w:line="0" w:lineRule="atLeast"/>
      <w:shd w:val="clear" w:color="auto" w:fill="ffffff"/>
    </w:pPr>
    <w:rPr>
      <w:rFonts w:ascii="宋体" w:hAnsi="宋体" w:eastAsia="宋体"/>
      <w:sz w:val="28"/>
      <w:szCs w:val="28"/>
    </w:rPr>
  </w:style>
  <w:style w:type="character" w:styleId="1492" w:customStyle="1">
    <w:name w:val="正文文本 (9)_"/>
    <w:link w:val="1493"/>
    <w:uiPriority w:val="0"/>
    <w:qFormat/>
    <w:rPr>
      <w:rFonts w:ascii="宋体" w:hAnsi="宋体"/>
      <w:sz w:val="22"/>
      <w:shd w:val="clear" w:color="auto" w:fill="ffffff"/>
    </w:rPr>
  </w:style>
  <w:style w:type="paragraph" w:styleId="1493" w:customStyle="1">
    <w:name w:val="正文文本 (9)"/>
    <w:basedOn w:val="895"/>
    <w:link w:val="1492"/>
    <w:uiPriority w:val="0"/>
    <w:qFormat/>
    <w:pPr>
      <w:spacing w:line="475" w:lineRule="exact"/>
      <w:shd w:val="clear" w:color="auto" w:fill="ffffff"/>
    </w:pPr>
    <w:rPr>
      <w:rFonts w:ascii="宋体" w:hAnsi="宋体" w:eastAsia="宋体"/>
      <w:sz w:val="22"/>
      <w:szCs w:val="20"/>
    </w:rPr>
  </w:style>
  <w:style w:type="character" w:styleId="1494" w:customStyle="1">
    <w:name w:val="lh151"/>
    <w:uiPriority w:val="0"/>
    <w:qFormat/>
    <w:rPr>
      <w:color w:val="666666"/>
    </w:rPr>
  </w:style>
  <w:style w:type="character" w:styleId="1495" w:customStyle="1">
    <w:name w:val="页眉 Char1"/>
    <w:uiPriority w:val="0"/>
    <w:qFormat/>
    <w:rPr>
      <w:rFonts w:ascii="宋体" w:hAnsi="宋体" w:eastAsia="宋体"/>
      <w:sz w:val="18"/>
      <w:szCs w:val="18"/>
      <w:lang w:val="en-US" w:eastAsia="zh-CN" w:bidi="ar-SA"/>
    </w:rPr>
  </w:style>
  <w:style w:type="character" w:styleId="1496" w:customStyle="1">
    <w:name w:val="批注框文本 Char2"/>
    <w:uiPriority w:val="0"/>
    <w:qFormat/>
    <w:rPr>
      <w:rFonts w:ascii="宋体" w:hAnsi="宋体" w:eastAsia="宋体"/>
      <w:sz w:val="18"/>
      <w:szCs w:val="18"/>
      <w:lang w:val="en-US" w:eastAsia="zh-CN" w:bidi="ar-SA"/>
    </w:rPr>
  </w:style>
  <w:style w:type="character" w:styleId="1497" w:customStyle="1">
    <w:name w:val="页脚 Char1"/>
    <w:uiPriority w:val="0"/>
    <w:qFormat/>
    <w:rPr>
      <w:rFonts w:ascii="宋体" w:hAnsi="宋体" w:eastAsia="宋体"/>
      <w:sz w:val="18"/>
      <w:szCs w:val="18"/>
      <w:lang w:val="en-US" w:eastAsia="zh-CN" w:bidi="ar-SA"/>
    </w:rPr>
  </w:style>
  <w:style w:type="character" w:styleId="1498" w:customStyle="1">
    <w:name w:val="Table Text Char1"/>
    <w:link w:val="1499"/>
    <w:uiPriority w:val="0"/>
    <w:qFormat/>
    <w:rPr>
      <w:rFonts w:ascii="Arial" w:hAnsi="Arial"/>
      <w:sz w:val="18"/>
      <w:szCs w:val="24"/>
    </w:rPr>
  </w:style>
  <w:style w:type="paragraph" w:styleId="1499" w:customStyle="1">
    <w:name w:val="Table Text"/>
    <w:basedOn w:val="895"/>
    <w:link w:val="1498"/>
    <w:uiPriority w:val="0"/>
    <w:qFormat/>
    <w:pPr>
      <w:spacing w:before="80" w:after="80"/>
      <w:widowControl/>
      <w:tabs>
        <w:tab w:val="decimal" w:pos="0" w:leader="none"/>
      </w:tabs>
    </w:pPr>
    <w:rPr>
      <w:rFonts w:ascii="Arial" w:hAnsi="Arial" w:eastAsia="宋体"/>
      <w:sz w:val="18"/>
      <w:szCs w:val="24"/>
    </w:rPr>
  </w:style>
  <w:style w:type="character" w:styleId="1500" w:customStyle="1">
    <w:name w:val="日期 Char2"/>
    <w:uiPriority w:val="0"/>
    <w:qFormat/>
    <w:rPr>
      <w:rFonts w:ascii="宋体" w:hAnsi="宋体" w:eastAsia="楷体_GB2312"/>
      <w:sz w:val="24"/>
      <w:lang w:val="en-US" w:eastAsia="zh-CN" w:bidi="ar-SA"/>
    </w:rPr>
  </w:style>
  <w:style w:type="character" w:styleId="1501" w:customStyle="1">
    <w:name w:val="style591"/>
    <w:uiPriority w:val="0"/>
    <w:qFormat/>
    <w:rPr>
      <w:rFonts w:ascii="Arial" w:hAnsi="Arial"/>
      <w:sz w:val="21"/>
      <w:szCs w:val="21"/>
      <w:u w:val="none"/>
    </w:rPr>
  </w:style>
  <w:style w:type="character" w:styleId="1502" w:customStyle="1">
    <w:name w:val="p141"/>
    <w:uiPriority w:val="0"/>
    <w:qFormat/>
    <w:rPr>
      <w:color w:val="000000"/>
      <w:sz w:val="28"/>
      <w:szCs w:val="28"/>
      <w:u w:val="none"/>
    </w:rPr>
  </w:style>
  <w:style w:type="character" w:styleId="1503" w:customStyle="1">
    <w:name w:val="Normal Indent Char"/>
    <w:uiPriority w:val="0"/>
    <w:qFormat/>
    <w:rPr>
      <w:rFonts w:ascii="Times New Roman" w:hAnsi="Times New Roman" w:eastAsia="楷体_GB2312"/>
      <w:sz w:val="20"/>
      <w:szCs w:val="20"/>
    </w:rPr>
  </w:style>
  <w:style w:type="character" w:styleId="1504" w:customStyle="1">
    <w:name w:val="正文文本缩进 3 Char1"/>
    <w:uiPriority w:val="0"/>
    <w:qFormat/>
    <w:rPr>
      <w:sz w:val="24"/>
      <w:szCs w:val="24"/>
    </w:rPr>
  </w:style>
  <w:style w:type="paragraph" w:styleId="1505" w:customStyle="1">
    <w:name w:val="Char Char Char"/>
    <w:basedOn w:val="895"/>
    <w:uiPriority w:val="0"/>
    <w:qFormat/>
    <w:pPr>
      <w:ind w:left="432" w:hanging="432"/>
      <w:tabs>
        <w:tab w:val="left" w:pos="432" w:leader="none"/>
        <w:tab w:val="left" w:pos="1545" w:leader="none"/>
      </w:tabs>
    </w:pPr>
    <w:rPr>
      <w:sz w:val="24"/>
      <w:szCs w:val="24"/>
    </w:rPr>
  </w:style>
  <w:style w:type="paragraph" w:styleId="1506" w:customStyle="1">
    <w:name w:val="手册正文"/>
    <w:basedOn w:val="895"/>
    <w:uiPriority w:val="0"/>
    <w:qFormat/>
    <w:pPr>
      <w:ind w:firstLine="200"/>
      <w:spacing w:line="500" w:lineRule="exact"/>
    </w:pPr>
    <w:rPr>
      <w:rFonts w:ascii="Arial" w:hAnsi="Arial"/>
      <w:sz w:val="24"/>
      <w:szCs w:val="20"/>
    </w:rPr>
  </w:style>
  <w:style w:type="paragraph" w:styleId="1507" w:customStyle="1">
    <w:name w:val="Bullet"/>
    <w:basedOn w:val="895"/>
    <w:uiPriority w:val="0"/>
    <w:qFormat/>
    <w:pPr>
      <w:ind w:firstLine="420"/>
      <w:spacing w:before="60" w:after="60" w:line="288" w:lineRule="auto"/>
      <w:widowControl/>
    </w:pPr>
    <w:rPr>
      <w:rFonts w:ascii="宋体" w:hAnsi="宋体"/>
      <w:bCs/>
      <w:szCs w:val="21"/>
    </w:rPr>
  </w:style>
  <w:style w:type="paragraph" w:styleId="1508" w:customStyle="1">
    <w:name w:val="大标题"/>
    <w:basedOn w:val="895"/>
    <w:uiPriority w:val="0"/>
    <w:qFormat/>
    <w:pPr>
      <w:jc w:val="center"/>
    </w:pPr>
    <w:rPr>
      <w:rFonts w:eastAsia="黑体"/>
      <w:sz w:val="44"/>
      <w:szCs w:val="20"/>
    </w:rPr>
  </w:style>
  <w:style w:type="paragraph" w:styleId="1509" w:customStyle="1">
    <w:name w:val="List Paragraph1"/>
    <w:basedOn w:val="895"/>
    <w:uiPriority w:val="0"/>
    <w:qFormat/>
    <w:pPr>
      <w:ind w:firstLine="420"/>
    </w:pPr>
  </w:style>
  <w:style w:type="paragraph" w:styleId="1510" w:customStyle="1">
    <w:name w:val="符号列表"/>
    <w:basedOn w:val="956"/>
    <w:next w:val="955"/>
    <w:link w:val="1511"/>
    <w:uiPriority w:val="0"/>
    <w:qFormat/>
    <w:pPr>
      <w:ind w:firstLine="210"/>
      <w:spacing w:after="120"/>
    </w:pPr>
    <w:rPr>
      <w:rFonts w:ascii="宋体" w:hAnsi="宋体"/>
      <w:szCs w:val="21"/>
    </w:rPr>
  </w:style>
  <w:style w:type="character" w:styleId="1511" w:customStyle="1">
    <w:name w:val="正文文本首行缩进 2 字符"/>
    <w:link w:val="1510"/>
    <w:uiPriority w:val="0"/>
    <w:qFormat/>
    <w:rPr>
      <w:rFonts w:ascii="宋体" w:hAnsi="宋体"/>
      <w:sz w:val="21"/>
      <w:szCs w:val="21"/>
    </w:rPr>
  </w:style>
  <w:style w:type="paragraph" w:styleId="1512" w:customStyle="1">
    <w:name w:val="样式 正文文本缩进 2 + Times New Roman 首行缩进:  1.06 厘米 行距: 固定值 30 磅"/>
    <w:basedOn w:val="1307"/>
    <w:uiPriority w:val="0"/>
    <w:qFormat/>
    <w:pPr>
      <w:ind w:left="0" w:firstLine="601"/>
      <w:spacing w:after="0" w:line="540" w:lineRule="exact"/>
    </w:pPr>
    <w:rPr>
      <w:sz w:val="28"/>
      <w:szCs w:val="28"/>
    </w:rPr>
  </w:style>
  <w:style w:type="paragraph" w:styleId="1513" w:customStyle="1">
    <w:name w:val="a"/>
    <w:basedOn w:val="895"/>
    <w:uiPriority w:val="0"/>
    <w:qFormat/>
    <w:pPr>
      <w:jc w:val="left"/>
      <w:spacing w:before="100" w:beforeAutospacing="1" w:after="100" w:afterAutospacing="1"/>
      <w:widowControl/>
    </w:pPr>
    <w:rPr>
      <w:rFonts w:ascii="宋体" w:hAnsi="宋体"/>
      <w:sz w:val="24"/>
      <w:szCs w:val="24"/>
    </w:rPr>
  </w:style>
  <w:style w:type="paragraph" w:styleId="1514" w:customStyle="1">
    <w:name w:val="afont"/>
    <w:basedOn w:val="895"/>
    <w:uiPriority w:val="0"/>
    <w:qFormat/>
    <w:pPr>
      <w:jc w:val="left"/>
      <w:spacing w:before="100" w:after="100" w:line="285" w:lineRule="atLeast"/>
      <w:widowControl/>
    </w:pPr>
    <w:rPr>
      <w:rFonts w:ascii="宋体" w:hAnsi="宋体"/>
      <w:sz w:val="18"/>
      <w:szCs w:val="20"/>
    </w:rPr>
  </w:style>
  <w:style w:type="paragraph" w:styleId="1515" w:customStyle="1">
    <w:name w:val="Char1 Char Char Char"/>
    <w:basedOn w:val="895"/>
    <w:uiPriority w:val="0"/>
    <w:qFormat/>
    <w:pPr>
      <w:ind w:left="840" w:hanging="420"/>
      <w:tabs>
        <w:tab w:val="left" w:pos="840" w:leader="none"/>
      </w:tabs>
    </w:pPr>
    <w:rPr>
      <w:sz w:val="24"/>
      <w:szCs w:val="24"/>
    </w:rPr>
  </w:style>
  <w:style w:type="paragraph" w:styleId="1516" w:customStyle="1">
    <w:name w:val="正文段"/>
    <w:basedOn w:val="895"/>
    <w:uiPriority w:val="0"/>
    <w:qFormat/>
    <w:pPr>
      <w:ind w:firstLine="454"/>
      <w:spacing w:after="240" w:line="240" w:lineRule="atLeast"/>
      <w:widowControl/>
    </w:pPr>
    <w:rPr>
      <w:rFonts w:ascii="宋体"/>
      <w:sz w:val="24"/>
      <w:szCs w:val="20"/>
    </w:rPr>
  </w:style>
  <w:style w:type="paragraph" w:styleId="1517" w:customStyle="1">
    <w:name w:val="Char Char6"/>
    <w:basedOn w:val="895"/>
    <w:uiPriority w:val="0"/>
    <w:qFormat/>
    <w:rPr>
      <w:szCs w:val="21"/>
    </w:rPr>
  </w:style>
  <w:style w:type="paragraph" w:styleId="1518" w:customStyle="1">
    <w:name w:val="纯文本5"/>
    <w:basedOn w:val="895"/>
    <w:uiPriority w:val="0"/>
    <w:qFormat/>
    <w:rPr>
      <w:rFonts w:ascii="宋体" w:hAnsi="Courier New"/>
      <w:sz w:val="28"/>
      <w:szCs w:val="20"/>
    </w:rPr>
  </w:style>
  <w:style w:type="paragraph" w:styleId="1519" w:customStyle="1">
    <w:name w:val="Javis"/>
    <w:basedOn w:val="895"/>
    <w:uiPriority w:val="0"/>
    <w:qFormat/>
    <w:pPr>
      <w:ind w:left="15" w:right="15" w:firstLine="480"/>
      <w:spacing w:line="360" w:lineRule="auto"/>
    </w:pPr>
    <w:rPr>
      <w:sz w:val="24"/>
      <w:szCs w:val="20"/>
    </w:rPr>
  </w:style>
  <w:style w:type="character" w:styleId="1520" w:customStyle="1">
    <w:name w:val="日期 Char1"/>
    <w:uiPriority w:val="0"/>
    <w:semiHidden/>
    <w:qFormat/>
    <w:rPr>
      <w:rFonts w:ascii="宋体" w:hAnsi="宋体" w:eastAsia="宋体"/>
      <w:sz w:val="24"/>
      <w:szCs w:val="24"/>
    </w:rPr>
  </w:style>
  <w:style w:type="character" w:styleId="1521" w:customStyle="1">
    <w:name w:val="批注框文本 Char1"/>
    <w:uiPriority w:val="0"/>
    <w:semiHidden/>
    <w:qFormat/>
    <w:rPr>
      <w:rFonts w:ascii="宋体" w:hAnsi="宋体" w:eastAsia="宋体"/>
      <w:sz w:val="18"/>
      <w:szCs w:val="18"/>
    </w:rPr>
  </w:style>
  <w:style w:type="paragraph" w:styleId="1522" w:customStyle="1">
    <w:name w:val="font6"/>
    <w:basedOn w:val="895"/>
    <w:uiPriority w:val="0"/>
    <w:qFormat/>
    <w:pPr>
      <w:jc w:val="left"/>
      <w:spacing w:before="100" w:beforeAutospacing="1" w:after="100" w:afterAutospacing="1"/>
      <w:widowControl/>
    </w:pPr>
    <w:rPr>
      <w:rFonts w:ascii="Arial" w:hAnsi="Arial"/>
      <w:sz w:val="18"/>
      <w:szCs w:val="18"/>
    </w:rPr>
  </w:style>
  <w:style w:type="paragraph" w:styleId="1523" w:customStyle="1">
    <w:name w:val="font7"/>
    <w:basedOn w:val="895"/>
    <w:uiPriority w:val="0"/>
    <w:qFormat/>
    <w:pPr>
      <w:jc w:val="left"/>
      <w:spacing w:before="100" w:beforeAutospacing="1" w:after="100" w:afterAutospacing="1"/>
      <w:widowControl/>
    </w:pPr>
    <w:rPr>
      <w:rFonts w:ascii="宋体" w:hAnsi="宋体"/>
      <w:sz w:val="18"/>
      <w:szCs w:val="18"/>
    </w:rPr>
  </w:style>
  <w:style w:type="paragraph" w:styleId="1524" w:customStyle="1">
    <w:name w:val="xl66"/>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25" w:customStyle="1">
    <w:name w:val="xl67"/>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6" w:customStyle="1">
    <w:name w:val="xl68"/>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27" w:customStyle="1">
    <w:name w:val="xl69"/>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8" w:customStyle="1">
    <w:name w:val="xl70"/>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9" w:customStyle="1">
    <w:name w:val="xl7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0" w:customStyle="1">
    <w:name w:val="xl72"/>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1" w:customStyle="1">
    <w:name w:val="xl73"/>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2" w:customStyle="1">
    <w:name w:val="xl74"/>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33" w:customStyle="1">
    <w:name w:val="xl75"/>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34" w:customStyle="1">
    <w:name w:val="xl76"/>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35" w:customStyle="1">
    <w:name w:val="xl77"/>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36" w:customStyle="1">
    <w:name w:val="xl78"/>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7" w:customStyle="1">
    <w:name w:val="xl79"/>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8" w:customStyle="1">
    <w:name w:val="xl80"/>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39" w:customStyle="1">
    <w:name w:val="xl81"/>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0" w:customStyle="1">
    <w:name w:val="xl82"/>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1" w:customStyle="1">
    <w:name w:val="xl83"/>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2" w:customStyle="1">
    <w:name w:val="xl84"/>
    <w:basedOn w:val="8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43" w:customStyle="1">
    <w:name w:val="xl85"/>
    <w:basedOn w:val="895"/>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44" w:customStyle="1">
    <w:name w:val="xl86"/>
    <w:basedOn w:val="895"/>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45" w:customStyle="1">
    <w:name w:val="样式11"/>
    <w:basedOn w:val="895"/>
    <w:uiPriority w:val="0"/>
    <w:qFormat/>
    <w:pPr>
      <w:ind w:left="709" w:hanging="709"/>
      <w:spacing w:line="440" w:lineRule="exact"/>
      <w:tabs>
        <w:tab w:val="left" w:pos="709" w:leader="none"/>
      </w:tabs>
      <w:outlineLvl w:val="2"/>
    </w:pPr>
    <w:rPr>
      <w:rFonts w:ascii="宋体" w:hAnsi="宋体"/>
      <w:sz w:val="24"/>
      <w:szCs w:val="24"/>
    </w:rPr>
  </w:style>
  <w:style w:type="character" w:styleId="1546" w:customStyle="1">
    <w:name w:val="+正文 Char3"/>
    <w:link w:val="1547"/>
    <w:uiPriority w:val="0"/>
    <w:qFormat/>
    <w:rPr>
      <w:sz w:val="24"/>
      <w:szCs w:val="28"/>
    </w:rPr>
  </w:style>
  <w:style w:type="paragraph" w:styleId="1547" w:customStyle="1">
    <w:name w:val="+正文"/>
    <w:basedOn w:val="895"/>
    <w:link w:val="1546"/>
    <w:uiPriority w:val="0"/>
    <w:qFormat/>
    <w:pPr>
      <w:ind w:firstLine="200"/>
      <w:spacing w:line="360" w:lineRule="auto"/>
    </w:pPr>
    <w:rPr>
      <w:rFonts w:ascii="Times New Roman" w:eastAsia="宋体"/>
      <w:sz w:val="24"/>
      <w:szCs w:val="28"/>
    </w:rPr>
  </w:style>
  <w:style w:type="character" w:styleId="1548" w:customStyle="1">
    <w:name w:val="Header Char"/>
    <w:uiPriority w:val="0"/>
    <w:qFormat/>
    <w:rPr>
      <w:rFonts w:eastAsia="宋体"/>
      <w:sz w:val="18"/>
      <w:szCs w:val="18"/>
      <w:lang w:val="en-US" w:eastAsia="zh-CN" w:bidi="ar-SA"/>
    </w:rPr>
  </w:style>
  <w:style w:type="character" w:styleId="1549" w:customStyle="1">
    <w:name w:val="Footer Char"/>
    <w:uiPriority w:val="0"/>
    <w:qFormat/>
    <w:rPr>
      <w:rFonts w:eastAsia="宋体"/>
      <w:sz w:val="18"/>
      <w:szCs w:val="18"/>
      <w:lang w:val="en-US" w:eastAsia="zh-CN" w:bidi="ar-SA"/>
    </w:rPr>
  </w:style>
  <w:style w:type="paragraph" w:styleId="1550" w:customStyle="1">
    <w:name w:val="列出段落4"/>
    <w:basedOn w:val="895"/>
    <w:uiPriority w:val="0"/>
    <w:qFormat/>
    <w:pPr>
      <w:ind w:firstLine="420"/>
      <w:jc w:val="left"/>
      <w:widowControl/>
    </w:pPr>
    <w:rPr>
      <w:sz w:val="20"/>
      <w:szCs w:val="20"/>
    </w:rPr>
  </w:style>
  <w:style w:type="character" w:styleId="1551" w:customStyle="1">
    <w:name w:val="标题 3 字符"/>
    <w:uiPriority w:val="0"/>
    <w:qFormat/>
    <w:rPr>
      <w:rFonts w:ascii="Times New Roman" w:hAnsi="Times New Roman" w:eastAsia="宋体"/>
      <w:b/>
      <w:bCs/>
      <w:sz w:val="32"/>
      <w:szCs w:val="32"/>
    </w:rPr>
  </w:style>
  <w:style w:type="character" w:styleId="1552" w:customStyle="1">
    <w:name w:val="Heading 3 Char"/>
    <w:uiPriority w:val="0"/>
    <w:qFormat/>
    <w:rPr>
      <w:rFonts w:eastAsia="宋体"/>
      <w:b/>
      <w:bCs/>
      <w:sz w:val="32"/>
      <w:szCs w:val="32"/>
      <w:lang w:val="en-US" w:eastAsia="zh-CN" w:bidi="ar-SA"/>
    </w:rPr>
  </w:style>
  <w:style w:type="character" w:styleId="1553" w:customStyle="1">
    <w:name w:val="正文文本缩进 字符"/>
    <w:uiPriority w:val="0"/>
    <w:qFormat/>
    <w:rPr>
      <w:rFonts w:ascii="Times New Roman" w:hAnsi="Times New Roman" w:eastAsia="宋体"/>
      <w:sz w:val="20"/>
      <w:szCs w:val="20"/>
    </w:rPr>
  </w:style>
  <w:style w:type="character" w:styleId="1554" w:customStyle="1">
    <w:name w:val="Body Text Indent Char"/>
    <w:uiPriority w:val="0"/>
    <w:qFormat/>
    <w:rPr>
      <w:rFonts w:ascii="方正仿宋简体" w:hAnsi="创艺简仿宋" w:eastAsia="方正仿宋简体"/>
      <w:sz w:val="24"/>
      <w:lang w:val="en-US" w:eastAsia="zh-CN" w:bidi="ar-SA"/>
    </w:rPr>
  </w:style>
  <w:style w:type="paragraph" w:styleId="1555" w:customStyle="1">
    <w:name w:val="样式 表格 + 小五 行距: 最小值 0 磅"/>
    <w:basedOn w:val="895"/>
    <w:uiPriority w:val="0"/>
    <w:qFormat/>
    <w:pPr>
      <w:jc w:val="center"/>
      <w:spacing w:line="0" w:lineRule="atLeast"/>
    </w:pPr>
    <w:rPr>
      <w:rFonts w:hAnsi="新宋体"/>
      <w:sz w:val="20"/>
      <w:szCs w:val="20"/>
    </w:rPr>
  </w:style>
  <w:style w:type="paragraph" w:styleId="1556" w:customStyle="1">
    <w:name w:val="正文缩进1"/>
    <w:basedOn w:val="895"/>
    <w:uiPriority w:val="0"/>
    <w:qFormat/>
    <w:pPr>
      <w:ind w:firstLine="420"/>
      <w:spacing w:line="360" w:lineRule="auto"/>
      <w:widowControl/>
    </w:pPr>
    <w:rPr>
      <w:sz w:val="24"/>
      <w:szCs w:val="24"/>
    </w:rPr>
  </w:style>
  <w:style w:type="paragraph" w:styleId="1557" w:customStyle="1">
    <w:name w:val="Char5 Char Char Char Char Char Char"/>
    <w:basedOn w:val="895"/>
    <w:uiPriority w:val="0"/>
    <w:qFormat/>
    <w:rPr>
      <w:rFonts w:ascii="Tahoma" w:hAnsi="Tahoma"/>
      <w:sz w:val="24"/>
      <w:szCs w:val="20"/>
    </w:rPr>
  </w:style>
  <w:style w:type="character" w:styleId="1558" w:customStyle="1">
    <w:name w:val="正文文本 3 字符"/>
    <w:uiPriority w:val="0"/>
    <w:qFormat/>
    <w:rPr>
      <w:rFonts w:ascii="仿宋_GB2312" w:hAnsi="Arial" w:eastAsia="仿宋_GB2312"/>
      <w:b/>
      <w:sz w:val="30"/>
    </w:rPr>
  </w:style>
  <w:style w:type="character" w:styleId="1559" w:customStyle="1">
    <w:name w:val="标题 字符"/>
    <w:uiPriority w:val="0"/>
    <w:qFormat/>
    <w:rPr>
      <w:rFonts w:ascii="Cambria" w:hAnsi="Cambria"/>
      <w:b/>
      <w:bCs/>
      <w:sz w:val="32"/>
      <w:szCs w:val="32"/>
    </w:rPr>
  </w:style>
  <w:style w:type="character" w:styleId="1560" w:customStyle="1">
    <w:name w:val="页眉 字符"/>
    <w:uiPriority w:val="0"/>
    <w:qFormat/>
    <w:rPr>
      <w:sz w:val="18"/>
      <w:szCs w:val="18"/>
    </w:rPr>
  </w:style>
  <w:style w:type="character" w:styleId="1561" w:customStyle="1">
    <w:name w:val="页脚 字符"/>
    <w:uiPriority w:val="0"/>
    <w:qFormat/>
    <w:rPr>
      <w:sz w:val="18"/>
      <w:szCs w:val="18"/>
    </w:rPr>
  </w:style>
  <w:style w:type="character" w:styleId="1562" w:customStyle="1">
    <w:name w:val="标题 1 字符"/>
    <w:uiPriority w:val="0"/>
    <w:qFormat/>
    <w:rPr>
      <w:rFonts w:ascii="新宋体" w:hAnsi="宋体" w:eastAsia="黑体"/>
      <w:b/>
      <w:bCs/>
      <w:sz w:val="28"/>
      <w:szCs w:val="28"/>
    </w:rPr>
  </w:style>
  <w:style w:type="character" w:styleId="1563" w:customStyle="1">
    <w:name w:val="标题 2 字符"/>
    <w:uiPriority w:val="0"/>
    <w:qFormat/>
    <w:rPr>
      <w:rFonts w:ascii="Arial" w:hAnsi="Arial" w:eastAsia="黑体"/>
      <w:b/>
      <w:bCs/>
      <w:sz w:val="28"/>
      <w:szCs w:val="28"/>
    </w:rPr>
  </w:style>
  <w:style w:type="character" w:styleId="1564" w:customStyle="1">
    <w:name w:val="标题 4 字符"/>
    <w:uiPriority w:val="0"/>
    <w:qFormat/>
    <w:rPr>
      <w:rFonts w:ascii="Arial" w:hAnsi="Arial" w:eastAsia="黑体"/>
      <w:bCs/>
      <w:sz w:val="24"/>
      <w:szCs w:val="24"/>
    </w:rPr>
  </w:style>
  <w:style w:type="character" w:styleId="1565" w:customStyle="1">
    <w:name w:val="标题 5 字符"/>
    <w:uiPriority w:val="0"/>
    <w:qFormat/>
    <w:rPr>
      <w:rFonts w:ascii="仿宋_GB2312" w:hAnsi="Times New Roman" w:eastAsia="宋体"/>
      <w:b/>
      <w:bCs/>
      <w:sz w:val="28"/>
      <w:szCs w:val="24"/>
    </w:rPr>
  </w:style>
  <w:style w:type="character" w:styleId="1566" w:customStyle="1">
    <w:name w:val="标题 6 字符"/>
    <w:uiPriority w:val="0"/>
    <w:qFormat/>
    <w:rPr>
      <w:rFonts w:ascii="Arial" w:hAnsi="Arial" w:eastAsia="黑体"/>
      <w:b/>
      <w:bCs/>
      <w:sz w:val="24"/>
      <w:szCs w:val="24"/>
    </w:rPr>
  </w:style>
  <w:style w:type="character" w:styleId="1567" w:customStyle="1">
    <w:name w:val="标题 7 字符"/>
    <w:uiPriority w:val="0"/>
    <w:qFormat/>
    <w:rPr>
      <w:rFonts w:ascii="仿宋_GB2312" w:hAnsi="Times New Roman" w:eastAsia="宋体"/>
      <w:b/>
      <w:bCs/>
      <w:sz w:val="24"/>
      <w:szCs w:val="24"/>
    </w:rPr>
  </w:style>
  <w:style w:type="character" w:styleId="1568" w:customStyle="1">
    <w:name w:val="标题 8 字符"/>
    <w:uiPriority w:val="0"/>
    <w:qFormat/>
    <w:rPr>
      <w:rFonts w:ascii="Arial" w:hAnsi="Arial" w:eastAsia="黑体"/>
      <w:sz w:val="24"/>
      <w:szCs w:val="24"/>
    </w:rPr>
  </w:style>
  <w:style w:type="character" w:styleId="1569" w:customStyle="1">
    <w:name w:val="标题 9 字符"/>
    <w:uiPriority w:val="0"/>
    <w:qFormat/>
    <w:rPr>
      <w:rFonts w:ascii="Arial" w:hAnsi="Arial" w:eastAsia="黑体"/>
      <w:sz w:val="21"/>
      <w:szCs w:val="21"/>
    </w:rPr>
  </w:style>
  <w:style w:type="paragraph" w:styleId="1570" w:customStyle="1">
    <w:name w:val="样式 标题 1 + 加粗"/>
    <w:basedOn w:val="1268"/>
    <w:uiPriority w:val="0"/>
    <w:qFormat/>
    <w:pPr>
      <w:jc w:val="center"/>
      <w:spacing w:before="120" w:after="120" w:line="240" w:lineRule="auto"/>
      <w:widowControl/>
    </w:pPr>
    <w:rPr>
      <w:rFonts w:ascii="新宋体" w:hAnsi="宋体" w:eastAsia="黑体"/>
      <w:bCs/>
      <w:sz w:val="28"/>
      <w:szCs w:val="28"/>
    </w:rPr>
  </w:style>
  <w:style w:type="paragraph" w:styleId="1571" w:customStyle="1">
    <w:name w:val="样式 标题 2标题 2 Char Char + (西文) 仿宋_GB2312"/>
    <w:basedOn w:val="1269"/>
    <w:uiPriority w:val="0"/>
    <w:qFormat/>
    <w:pPr>
      <w:ind w:right="-226"/>
      <w:jc w:val="center"/>
      <w:spacing w:before="120" w:after="120" w:line="500" w:lineRule="exact"/>
    </w:pPr>
    <w:rPr>
      <w:rFonts w:ascii="仿宋_GB2312" w:hAnsi="仿宋_GB2312"/>
      <w:sz w:val="28"/>
      <w:szCs w:val="28"/>
    </w:rPr>
  </w:style>
  <w:style w:type="paragraph" w:styleId="1572" w:customStyle="1">
    <w:name w:val="样式 标题 3 + (西文) 宋体 黑色"/>
    <w:basedOn w:val="1271"/>
    <w:uiPriority w:val="0"/>
    <w:qFormat/>
    <w:pPr>
      <w:numPr>
        <w:ilvl w:val="0"/>
        <w:numId w:val="0"/>
      </w:numPr>
      <w:ind w:right="-94"/>
      <w:spacing w:line="415" w:lineRule="auto"/>
    </w:pPr>
    <w:rPr>
      <w:rFonts w:ascii="宋体" w:hAnsi="宋体" w:eastAsia="黑体"/>
      <w:b w:val="0"/>
      <w:bCs w:val="0"/>
      <w:sz w:val="28"/>
      <w:szCs w:val="21"/>
    </w:rPr>
  </w:style>
  <w:style w:type="character" w:styleId="1573" w:customStyle="1">
    <w:name w:val="日期 字符"/>
    <w:uiPriority w:val="0"/>
    <w:qFormat/>
    <w:rPr>
      <w:rFonts w:ascii="Times New Roman" w:hAnsi="Times New Roman" w:eastAsia="宋体"/>
      <w:sz w:val="24"/>
      <w:szCs w:val="24"/>
    </w:rPr>
  </w:style>
  <w:style w:type="character" w:styleId="1574" w:customStyle="1">
    <w:name w:val="文档结构图 字符"/>
    <w:uiPriority w:val="0"/>
    <w:semiHidden/>
    <w:qFormat/>
    <w:rPr>
      <w:rFonts w:ascii="仿宋_GB2312" w:hAnsi="Times New Roman" w:eastAsia="宋体"/>
      <w:sz w:val="24"/>
      <w:szCs w:val="28"/>
      <w:shd w:val="clear" w:color="auto" w:fill="000080"/>
    </w:rPr>
  </w:style>
  <w:style w:type="character" w:styleId="1575" w:customStyle="1">
    <w:name w:val="纯文本 字符"/>
    <w:uiPriority w:val="0"/>
    <w:qFormat/>
    <w:rPr>
      <w:rFonts w:ascii="宋体" w:hAnsi="Courier New" w:eastAsia="宋体"/>
      <w:sz w:val="21"/>
      <w:szCs w:val="21"/>
    </w:rPr>
  </w:style>
  <w:style w:type="character" w:styleId="1576" w:customStyle="1">
    <w:name w:val="正文缩进 字符"/>
    <w:uiPriority w:val="0"/>
    <w:qFormat/>
    <w:rPr>
      <w:rFonts w:eastAsia="宋体"/>
      <w:sz w:val="21"/>
      <w:szCs w:val="21"/>
    </w:rPr>
  </w:style>
  <w:style w:type="character" w:styleId="1577" w:customStyle="1">
    <w:name w:val="正文文本 字符"/>
    <w:uiPriority w:val="0"/>
    <w:qFormat/>
    <w:rPr>
      <w:rFonts w:ascii="楷体_GB2312" w:hAnsi="Arial" w:eastAsia="楷体_GB2312"/>
      <w:sz w:val="28"/>
      <w:szCs w:val="28"/>
    </w:rPr>
  </w:style>
  <w:style w:type="paragraph" w:styleId="1578" w:customStyle="1">
    <w:name w:val="List Paragraph[858D7CFB-ED40-4347-BF05-701D383B685F][858D7CFB-ED40-4347-BF05-701D383B685F]"/>
    <w:basedOn w:val="895"/>
    <w:uiPriority w:val="0"/>
    <w:qFormat/>
    <w:pPr>
      <w:ind w:firstLine="420"/>
    </w:pPr>
  </w:style>
  <w:style w:type="character" w:styleId="1579" w:customStyle="1">
    <w:name w:val="正文文本缩进 2 字符"/>
    <w:uiPriority w:val="0"/>
    <w:qFormat/>
    <w:rPr>
      <w:rFonts w:ascii="仿宋_GB2312" w:hAnsi="Times New Roman" w:eastAsia="宋体"/>
      <w:sz w:val="24"/>
      <w:szCs w:val="24"/>
    </w:rPr>
  </w:style>
  <w:style w:type="character" w:styleId="1580" w:customStyle="1">
    <w:name w:val="正文文本 2 字符"/>
    <w:uiPriority w:val="0"/>
    <w:qFormat/>
    <w:rPr>
      <w:rFonts w:ascii="仿宋_GB2312" w:hAnsi="Times New Roman" w:eastAsia="宋体"/>
      <w:sz w:val="24"/>
      <w:szCs w:val="24"/>
    </w:rPr>
  </w:style>
  <w:style w:type="paragraph" w:styleId="1581" w:customStyle="1">
    <w:name w:val="正文 + 宋体"/>
    <w:basedOn w:val="1268"/>
    <w:link w:val="1582"/>
    <w:uiPriority w:val="0"/>
    <w:qFormat/>
    <w:pPr>
      <w:ind w:left="-51"/>
      <w:jc w:val="center"/>
      <w:spacing w:before="120" w:after="120" w:line="240" w:lineRule="auto"/>
      <w:widowControl/>
    </w:pPr>
    <w:rPr>
      <w:rFonts w:ascii="新宋体" w:hAnsi="宋体" w:eastAsia="黑体"/>
      <w:bCs/>
      <w:sz w:val="28"/>
      <w:szCs w:val="28"/>
    </w:rPr>
  </w:style>
  <w:style w:type="character" w:styleId="1582" w:customStyle="1">
    <w:name w:val="正文 + 宋体 Char"/>
    <w:link w:val="1581"/>
    <w:uiPriority w:val="0"/>
    <w:qFormat/>
    <w:rPr>
      <w:rFonts w:ascii="新宋体" w:hAnsi="宋体" w:eastAsia="黑体"/>
      <w:b/>
      <w:bCs/>
      <w:sz w:val="28"/>
      <w:szCs w:val="28"/>
    </w:rPr>
  </w:style>
  <w:style w:type="character" w:styleId="1583" w:customStyle="1">
    <w:name w:val="批注文字 字符"/>
    <w:uiPriority w:val="0"/>
    <w:qFormat/>
    <w:rPr>
      <w:rFonts w:ascii="Times New Roman" w:hAnsi="Times New Roman" w:eastAsia="宋体"/>
      <w:sz w:val="21"/>
      <w:szCs w:val="21"/>
    </w:rPr>
  </w:style>
  <w:style w:type="character" w:styleId="1584" w:customStyle="1">
    <w:name w:val="批注主题 字符"/>
    <w:uiPriority w:val="0"/>
    <w:qFormat/>
    <w:rPr>
      <w:rFonts w:ascii="宋体" w:hAnsi="宋体"/>
      <w:b/>
      <w:bCs/>
      <w:sz w:val="24"/>
      <w:szCs w:val="24"/>
    </w:rPr>
  </w:style>
  <w:style w:type="character" w:styleId="1585" w:customStyle="1">
    <w:name w:val="批注框文本 字符"/>
    <w:uiPriority w:val="0"/>
    <w:qFormat/>
    <w:rPr>
      <w:rFonts w:ascii="Times New Roman" w:hAnsi="Times New Roman" w:eastAsia="宋体"/>
      <w:sz w:val="18"/>
      <w:szCs w:val="18"/>
    </w:rPr>
  </w:style>
  <w:style w:type="character" w:styleId="1586" w:customStyle="1">
    <w:name w:val="tw4winTerm"/>
    <w:uiPriority w:val="0"/>
    <w:qFormat/>
    <w:rPr>
      <w:color w:val="0000ff"/>
    </w:rPr>
  </w:style>
  <w:style w:type="character" w:styleId="1587" w:customStyle="1">
    <w:name w:val="正文文本缩进 3 字符"/>
    <w:uiPriority w:val="0"/>
    <w:qFormat/>
    <w:rPr>
      <w:rFonts w:ascii="Arial" w:hAnsi="Arial" w:eastAsia="仿宋_GB2312"/>
      <w:color w:val="ffff00"/>
      <w:sz w:val="32"/>
      <w:szCs w:val="20"/>
    </w:rPr>
  </w:style>
  <w:style w:type="paragraph" w:styleId="158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89" w:customStyle="1">
    <w:name w:val="Char Char Char Char Char Char Char Char Char"/>
    <w:basedOn w:val="895"/>
    <w:uiPriority w:val="0"/>
    <w:qFormat/>
    <w:rPr>
      <w:rFonts w:ascii="Tahoma" w:hAnsi="Tahoma"/>
      <w:sz w:val="24"/>
      <w:szCs w:val="20"/>
    </w:rPr>
  </w:style>
  <w:style w:type="character" w:styleId="1590" w:customStyle="1">
    <w:name w:val="unnamed21"/>
    <w:uiPriority w:val="0"/>
    <w:qFormat/>
    <w:rPr>
      <w:b/>
      <w:bCs/>
      <w:color w:val="ff6600"/>
      <w:sz w:val="21"/>
      <w:szCs w:val="21"/>
      <w:u w:val="none"/>
    </w:rPr>
  </w:style>
  <w:style w:type="character" w:styleId="1591" w:customStyle="1">
    <w:name w:val="Char Char8"/>
    <w:uiPriority w:val="0"/>
    <w:qFormat/>
    <w:rPr>
      <w:rFonts w:ascii="Times New Roman" w:hAnsi="Times New Roman"/>
      <w:b/>
      <w:bCs/>
      <w:sz w:val="44"/>
      <w:szCs w:val="44"/>
    </w:rPr>
  </w:style>
  <w:style w:type="paragraph" w:styleId="1592" w:customStyle="1">
    <w:name w:val="whs5"/>
    <w:basedOn w:val="895"/>
    <w:uiPriority w:val="0"/>
    <w:qFormat/>
    <w:pPr>
      <w:ind w:left="115" w:right="130"/>
    </w:pPr>
    <w:rPr>
      <w:rFonts w:hAnsi="宋体"/>
      <w:sz w:val="18"/>
      <w:szCs w:val="18"/>
      <w:lang w:eastAsia="en-US"/>
    </w:rPr>
  </w:style>
  <w:style w:type="character" w:styleId="1593" w:customStyle="1">
    <w:name w:val="正文文本首行缩进 字符"/>
    <w:uiPriority w:val="0"/>
    <w:qFormat/>
    <w:rPr>
      <w:rFonts w:ascii="Times New Roman" w:hAnsi="Times New Roman" w:eastAsia="宋体"/>
      <w:sz w:val="28"/>
      <w:szCs w:val="20"/>
    </w:rPr>
  </w:style>
  <w:style w:type="character" w:styleId="1594" w:customStyle="1">
    <w:name w:val="style331"/>
    <w:uiPriority w:val="0"/>
    <w:qFormat/>
    <w:rPr>
      <w:color w:val="9900ff"/>
      <w:sz w:val="18"/>
      <w:szCs w:val="18"/>
    </w:rPr>
  </w:style>
  <w:style w:type="character" w:styleId="1595" w:customStyle="1">
    <w:name w:val="font"/>
    <w:uiPriority w:val="0"/>
    <w:qFormat/>
  </w:style>
  <w:style w:type="paragraph" w:styleId="1596" w:customStyle="1">
    <w:name w:val="附录1层"/>
    <w:basedOn w:val="895"/>
    <w:next w:val="895"/>
    <w:uiPriority w:val="0"/>
    <w:qFormat/>
    <w:pPr>
      <w:jc w:val="center"/>
      <w:spacing w:line="440" w:lineRule="exact"/>
    </w:pPr>
    <w:rPr>
      <w:rFonts w:ascii="黑体" w:hAnsi="宋体" w:eastAsia="黑体"/>
      <w:sz w:val="24"/>
      <w:szCs w:val="20"/>
    </w:rPr>
  </w:style>
  <w:style w:type="paragraph" w:styleId="1597" w:customStyle="1">
    <w:name w:val="xl27"/>
    <w:basedOn w:val="895"/>
    <w:uiPriority w:val="0"/>
    <w:qFormat/>
    <w:pPr>
      <w:jc w:val="center"/>
      <w:spacing w:before="100" w:beforeAutospacing="1" w:after="100" w:afterAutospacing="1"/>
    </w:pPr>
    <w:rPr>
      <w:rFonts w:ascii="Arial Unicode MS" w:hAnsi="Arial Unicode MS" w:eastAsia="Arial Unicode MS"/>
      <w:sz w:val="24"/>
      <w:szCs w:val="24"/>
    </w:rPr>
  </w:style>
  <w:style w:type="paragraph" w:styleId="1598" w:customStyle="1">
    <w:name w:val="样式2"/>
    <w:basedOn w:val="1271"/>
    <w:uiPriority w:val="0"/>
    <w:qFormat/>
    <w:pPr>
      <w:numPr>
        <w:ilvl w:val="0"/>
        <w:numId w:val="0"/>
      </w:numPr>
      <w:spacing w:before="0" w:after="0" w:line="416" w:lineRule="auto"/>
    </w:pPr>
    <w:rPr>
      <w:sz w:val="24"/>
    </w:rPr>
  </w:style>
  <w:style w:type="paragraph" w:styleId="1599" w:customStyle="1">
    <w:name w:val="复选框1"/>
    <w:basedOn w:val="895"/>
    <w:uiPriority w:val="0"/>
    <w:qFormat/>
    <w:pPr>
      <w:spacing w:before="360" w:after="360"/>
    </w:pPr>
    <w:rPr>
      <w:rFonts w:hAnsi="宋体"/>
      <w:sz w:val="20"/>
      <w:szCs w:val="20"/>
    </w:rPr>
  </w:style>
  <w:style w:type="paragraph" w:styleId="1600" w:customStyle="1">
    <w:name w:val="文档标签"/>
    <w:next w:val="895"/>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601" w:customStyle="1">
    <w:name w:val="回信地址"/>
    <w:basedOn w:val="895"/>
    <w:uiPriority w:val="0"/>
    <w:qFormat/>
    <w:pPr>
      <w:ind w:right="-120"/>
      <w:keepLines/>
      <w:spacing w:line="200" w:lineRule="atLeast"/>
    </w:pPr>
    <w:rPr>
      <w:rFonts w:hAnsi="宋体"/>
      <w:sz w:val="18"/>
      <w:szCs w:val="20"/>
    </w:rPr>
  </w:style>
  <w:style w:type="character" w:styleId="1602" w:customStyle="1">
    <w:name w:val="一般文字 字元 Char"/>
    <w:uiPriority w:val="0"/>
    <w:qFormat/>
    <w:rPr>
      <w:rFonts w:ascii="宋体" w:hAnsi="Courier New" w:eastAsia="宋体"/>
      <w:sz w:val="21"/>
      <w:lang w:val="en-US" w:eastAsia="zh-CN" w:bidi="ar-SA"/>
    </w:rPr>
  </w:style>
  <w:style w:type="paragraph" w:styleId="1603" w:customStyle="1">
    <w:name w:val="办公自动化专用正文"/>
    <w:basedOn w:val="895"/>
    <w:uiPriority w:val="0"/>
    <w:qFormat/>
    <w:pPr>
      <w:ind w:firstLine="624"/>
      <w:spacing w:line="500" w:lineRule="atLeast"/>
    </w:pPr>
    <w:rPr>
      <w:rFonts w:hAnsi="宋体"/>
      <w:sz w:val="32"/>
      <w:szCs w:val="20"/>
    </w:rPr>
  </w:style>
  <w:style w:type="paragraph" w:styleId="1604" w:customStyle="1">
    <w:name w:val="样式 首行缩进:  2 字符"/>
    <w:basedOn w:val="895"/>
    <w:link w:val="1605"/>
    <w:uiPriority w:val="0"/>
    <w:qFormat/>
    <w:pPr>
      <w:ind w:left="899" w:firstLine="2"/>
    </w:pPr>
    <w:rPr>
      <w:rFonts w:ascii="Times New Roman" w:eastAsia="宋体"/>
      <w:sz w:val="28"/>
      <w:szCs w:val="20"/>
    </w:rPr>
  </w:style>
  <w:style w:type="character" w:styleId="1605" w:customStyle="1">
    <w:name w:val="样式 首行缩进:  2 字符 Char"/>
    <w:link w:val="1604"/>
    <w:uiPriority w:val="0"/>
    <w:qFormat/>
    <w:rPr>
      <w:rFonts w:ascii="Times New Roman" w:hAnsi="Times New Roman"/>
      <w:sz w:val="28"/>
    </w:rPr>
  </w:style>
  <w:style w:type="paragraph" w:styleId="1606" w:customStyle="1">
    <w:name w:val="修订1"/>
    <w:uiPriority w:val="0"/>
    <w:semiHidden/>
    <w:qFormat/>
    <w:rPr>
      <w:rFonts w:hint="default" w:ascii="Times New Roman" w:hAnsi="Times New Roman" w:eastAsia="宋体" w:cs="Times New Roman"/>
      <w:sz w:val="21"/>
      <w:szCs w:val="22"/>
      <w:lang w:val="en-US" w:eastAsia="zh-CN" w:bidi="ar-SA"/>
    </w:rPr>
  </w:style>
  <w:style w:type="paragraph" w:styleId="1607" w:customStyle="1">
    <w:name w:val="01-标书-标题1"/>
    <w:next w:val="895"/>
    <w:uiPriority w:val="0"/>
    <w:qFormat/>
    <w:pPr>
      <w:spacing w:line="360" w:lineRule="auto"/>
      <w:outlineLvl w:val="0"/>
    </w:pPr>
    <w:rPr>
      <w:rFonts w:hint="default" w:ascii="黑体" w:hAnsi="宋体" w:eastAsia="黑体" w:cs="Times New Roman"/>
      <w:sz w:val="44"/>
      <w:szCs w:val="32"/>
      <w:lang w:val="en-US" w:eastAsia="zh-CN" w:bidi="ar-SA"/>
    </w:rPr>
  </w:style>
  <w:style w:type="paragraph" w:styleId="1608" w:customStyle="1">
    <w:name w:val="02-标书-标题2"/>
    <w:uiPriority w:val="0"/>
    <w:qFormat/>
    <w:pPr>
      <w:ind w:left="426"/>
      <w:spacing w:line="360" w:lineRule="auto"/>
      <w:outlineLvl w:val="1"/>
    </w:pPr>
    <w:rPr>
      <w:rFonts w:hint="default" w:ascii="黑体" w:hAnsi="宋体" w:eastAsia="黑体" w:cs="Times New Roman"/>
      <w:sz w:val="32"/>
      <w:szCs w:val="28"/>
      <w:lang w:val="en-US" w:eastAsia="zh-CN" w:bidi="ar-SA"/>
    </w:rPr>
  </w:style>
  <w:style w:type="paragraph" w:styleId="1609" w:customStyle="1">
    <w:name w:val="03-标书-标题3"/>
    <w:link w:val="1610"/>
    <w:uiPriority w:val="0"/>
    <w:qFormat/>
    <w:pPr>
      <w:spacing w:line="360" w:lineRule="auto"/>
      <w:outlineLvl w:val="2"/>
    </w:pPr>
    <w:rPr>
      <w:rFonts w:hint="default" w:ascii="黑体" w:hAnsi="宋体" w:eastAsia="黑体" w:cs="Times New Roman"/>
      <w:sz w:val="28"/>
      <w:szCs w:val="24"/>
      <w:lang w:val="en-US" w:eastAsia="zh-CN" w:bidi="ar-SA"/>
    </w:rPr>
  </w:style>
  <w:style w:type="character" w:styleId="1610" w:customStyle="1">
    <w:name w:val="03-标书-标题3 Char"/>
    <w:link w:val="1609"/>
    <w:uiPriority w:val="0"/>
    <w:qFormat/>
    <w:rPr>
      <w:rFonts w:ascii="黑体" w:hAnsi="宋体" w:eastAsia="黑体"/>
      <w:sz w:val="28"/>
      <w:szCs w:val="24"/>
      <w:lang w:bidi="ar-SA"/>
    </w:rPr>
  </w:style>
  <w:style w:type="paragraph" w:styleId="1611" w:customStyle="1">
    <w:name w:val="04-标书-标题4"/>
    <w:basedOn w:val="895"/>
    <w:uiPriority w:val="0"/>
    <w:qFormat/>
    <w:pPr>
      <w:spacing w:before="340" w:after="330"/>
      <w:outlineLvl w:val="0"/>
    </w:pPr>
    <w:rPr>
      <w:rFonts w:ascii="宋体" w:hAnsi="宋体" w:eastAsia="黑体"/>
      <w:sz w:val="24"/>
      <w:szCs w:val="21"/>
    </w:rPr>
  </w:style>
  <w:style w:type="paragraph" w:styleId="1612" w:customStyle="1">
    <w:name w:val="样式4"/>
    <w:basedOn w:val="895"/>
    <w:uiPriority w:val="0"/>
    <w:qFormat/>
    <w:pPr>
      <w:spacing w:before="340" w:after="330"/>
      <w:outlineLvl w:val="2"/>
    </w:pPr>
    <w:rPr>
      <w:rFonts w:ascii="黑体" w:hAnsi="宋体" w:eastAsia="黑体"/>
      <w:sz w:val="28"/>
      <w:szCs w:val="20"/>
    </w:rPr>
  </w:style>
  <w:style w:type="paragraph" w:styleId="1613" w:customStyle="1">
    <w:name w:val="表格正文"/>
    <w:basedOn w:val="895"/>
    <w:uiPriority w:val="0"/>
    <w:qFormat/>
    <w:pPr>
      <w:jc w:val="center"/>
      <w:spacing w:before="340" w:after="330"/>
      <w:outlineLvl w:val="0"/>
    </w:pPr>
    <w:rPr>
      <w:rFonts w:hAnsi="宋体" w:eastAsia="仿宋_GB2312"/>
      <w:sz w:val="24"/>
      <w:szCs w:val="24"/>
    </w:rPr>
  </w:style>
  <w:style w:type="paragraph" w:styleId="1614" w:customStyle="1">
    <w:name w:val="标题3"/>
    <w:basedOn w:val="1271"/>
    <w:uiPriority w:val="0"/>
    <w:qFormat/>
    <w:pPr>
      <w:numPr>
        <w:ilvl w:val="0"/>
        <w:numId w:val="0"/>
      </w:numPr>
      <w:keepLines w:val="0"/>
      <w:keepNext w:val="0"/>
      <w:spacing w:before="0" w:after="0" w:line="360" w:lineRule="auto"/>
    </w:pPr>
    <w:rPr>
      <w:rFonts w:eastAsia="仿宋_GB2312"/>
      <w:b w:val="0"/>
    </w:rPr>
  </w:style>
  <w:style w:type="paragraph" w:styleId="1615"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6" w:customStyle="1">
    <w:name w:val="xl24"/>
    <w:basedOn w:val="895"/>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17" w:customStyle="1">
    <w:name w:val="xl26"/>
    <w:basedOn w:val="895"/>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18" w:customStyle="1">
    <w:name w:val="xl28"/>
    <w:basedOn w:val="895"/>
    <w:uiPriority w:val="0"/>
    <w:qFormat/>
    <w:pPr>
      <w:spacing w:before="100" w:beforeAutospacing="1" w:after="100" w:afterAutospacing="1"/>
      <w:outlineLvl w:val="0"/>
    </w:pPr>
    <w:rPr>
      <w:rFonts w:ascii="Tahoma" w:hAnsi="Tahoma" w:eastAsia="Arial Unicode MS"/>
      <w:sz w:val="16"/>
      <w:szCs w:val="16"/>
    </w:rPr>
  </w:style>
  <w:style w:type="paragraph" w:styleId="1619" w:customStyle="1">
    <w:name w:val="xl29"/>
    <w:basedOn w:val="895"/>
    <w:uiPriority w:val="0"/>
    <w:qFormat/>
    <w:pPr>
      <w:spacing w:before="100" w:beforeAutospacing="1" w:after="100" w:afterAutospacing="1"/>
      <w:outlineLvl w:val="0"/>
    </w:pPr>
    <w:rPr>
      <w:rFonts w:ascii="Tahoma" w:hAnsi="Tahoma" w:eastAsia="Arial Unicode MS"/>
      <w:sz w:val="16"/>
      <w:szCs w:val="16"/>
    </w:rPr>
  </w:style>
  <w:style w:type="paragraph" w:styleId="1620" w:customStyle="1">
    <w:name w:val="xl30"/>
    <w:basedOn w:val="895"/>
    <w:uiPriority w:val="0"/>
    <w:qFormat/>
    <w:pPr>
      <w:spacing w:before="100" w:beforeAutospacing="1" w:after="100" w:afterAutospacing="1"/>
      <w:outlineLvl w:val="0"/>
    </w:pPr>
    <w:rPr>
      <w:rFonts w:ascii="Tahoma" w:hAnsi="Tahoma" w:eastAsia="Arial Unicode MS"/>
      <w:sz w:val="16"/>
      <w:szCs w:val="16"/>
    </w:rPr>
  </w:style>
  <w:style w:type="paragraph" w:styleId="1621" w:customStyle="1">
    <w:name w:val="xl32"/>
    <w:basedOn w:val="895"/>
    <w:uiPriority w:val="0"/>
    <w:qFormat/>
    <w:pPr>
      <w:spacing w:before="100" w:beforeAutospacing="1" w:after="100" w:afterAutospacing="1"/>
      <w:outlineLvl w:val="0"/>
    </w:pPr>
    <w:rPr>
      <w:rFonts w:ascii="Tahoma" w:hAnsi="Tahoma" w:eastAsia="Arial Unicode MS"/>
      <w:sz w:val="16"/>
      <w:szCs w:val="16"/>
    </w:rPr>
  </w:style>
  <w:style w:type="paragraph" w:styleId="1622" w:customStyle="1">
    <w:name w:val="正文４"/>
    <w:basedOn w:val="895"/>
    <w:uiPriority w:val="0"/>
    <w:qFormat/>
    <w:pPr>
      <w:ind w:firstLine="480"/>
      <w:spacing w:before="340" w:after="330"/>
      <w:outlineLvl w:val="0"/>
    </w:pPr>
    <w:rPr>
      <w:rFonts w:hAnsi="宋体"/>
      <w:sz w:val="24"/>
      <w:szCs w:val="20"/>
    </w:rPr>
  </w:style>
  <w:style w:type="paragraph" w:styleId="1623" w:customStyle="1">
    <w:name w:val="表格文字1"/>
    <w:basedOn w:val="895"/>
    <w:uiPriority w:val="0"/>
    <w:qFormat/>
    <w:pPr>
      <w:jc w:val="center"/>
      <w:spacing w:before="340" w:after="330"/>
      <w:outlineLvl w:val="0"/>
    </w:pPr>
    <w:rPr>
      <w:rFonts w:ascii="宋体" w:hAnsi="宋体"/>
      <w:szCs w:val="21"/>
      <w:shd w:val="clear" w:color="auto" w:fill="ffffff"/>
    </w:rPr>
  </w:style>
  <w:style w:type="character" w:styleId="1624" w:customStyle="1">
    <w:name w:val="style31"/>
    <w:uiPriority w:val="0"/>
    <w:qFormat/>
    <w:rPr>
      <w:sz w:val="21"/>
      <w:szCs w:val="21"/>
    </w:rPr>
  </w:style>
  <w:style w:type="paragraph" w:styleId="1625" w:customStyle="1">
    <w:name w:val="文档正文"/>
    <w:basedOn w:val="895"/>
    <w:uiPriority w:val="0"/>
    <w:qFormat/>
    <w:pPr>
      <w:ind w:firstLine="420"/>
      <w:spacing w:before="340" w:after="330"/>
      <w:outlineLvl w:val="0"/>
    </w:pPr>
    <w:rPr>
      <w:rFonts w:hAnsi="宋体"/>
      <w:sz w:val="20"/>
      <w:szCs w:val="20"/>
      <w:lang w:val="fr-FR"/>
    </w:rPr>
  </w:style>
  <w:style w:type="paragraph" w:styleId="1626" w:customStyle="1">
    <w:name w:val="table_1stline"/>
    <w:basedOn w:val="895"/>
    <w:uiPriority w:val="0"/>
    <w:qFormat/>
    <w:pPr>
      <w:spacing w:before="120" w:after="330"/>
      <w:outlineLvl w:val="0"/>
    </w:pPr>
    <w:rPr>
      <w:rFonts w:hAnsi="宋体"/>
      <w:bCs/>
      <w:sz w:val="20"/>
      <w:szCs w:val="20"/>
      <w:lang w:val="de-DE" w:eastAsia="de-DE"/>
    </w:rPr>
  </w:style>
  <w:style w:type="paragraph" w:styleId="1627" w:customStyle="1">
    <w:name w:val="Char12"/>
    <w:basedOn w:val="895"/>
    <w:uiPriority w:val="0"/>
    <w:qFormat/>
    <w:pPr>
      <w:spacing w:before="340" w:after="330"/>
      <w:outlineLvl w:val="0"/>
    </w:pPr>
    <w:rPr>
      <w:rFonts w:ascii="宋体" w:hAnsi="宋体" w:eastAsia="仿宋_GB2312"/>
      <w:b/>
      <w:sz w:val="32"/>
      <w:szCs w:val="32"/>
    </w:rPr>
  </w:style>
  <w:style w:type="paragraph" w:styleId="1628" w:customStyle="1">
    <w:name w:val="table_lines"/>
    <w:basedOn w:val="895"/>
    <w:uiPriority w:val="0"/>
    <w:qFormat/>
    <w:pPr>
      <w:spacing w:before="340" w:after="330"/>
      <w:outlineLvl w:val="0"/>
    </w:pPr>
    <w:rPr>
      <w:rFonts w:hAnsi="宋体"/>
      <w:sz w:val="20"/>
      <w:szCs w:val="20"/>
      <w:lang w:val="de-DE" w:eastAsia="de-DE"/>
    </w:rPr>
  </w:style>
  <w:style w:type="paragraph" w:styleId="1629" w:customStyle="1">
    <w:name w:val="保留正文"/>
    <w:basedOn w:val="894"/>
    <w:uiPriority w:val="0"/>
    <w:qFormat/>
    <w:pPr>
      <w:jc w:val="both"/>
      <w:keepNext/>
      <w:spacing w:before="340" w:after="160"/>
      <w:widowControl w:val="off"/>
      <w:outlineLvl w:val="0"/>
    </w:pPr>
  </w:style>
  <w:style w:type="paragraph" w:styleId="1630" w:customStyle="1">
    <w:name w:val="正文格式"/>
    <w:basedOn w:val="895"/>
    <w:link w:val="1631"/>
    <w:uiPriority w:val="0"/>
    <w:qFormat/>
    <w:pPr>
      <w:ind w:firstLine="482"/>
      <w:spacing w:before="340" w:after="330"/>
      <w:outlineLvl w:val="0"/>
    </w:pPr>
    <w:rPr>
      <w:rFonts w:ascii="Times New Roman" w:eastAsia="宋体"/>
      <w:sz w:val="24"/>
      <w:szCs w:val="20"/>
    </w:rPr>
  </w:style>
  <w:style w:type="character" w:styleId="1631" w:customStyle="1">
    <w:name w:val="正文格式 Char"/>
    <w:link w:val="1630"/>
    <w:uiPriority w:val="0"/>
    <w:qFormat/>
    <w:rPr>
      <w:rFonts w:ascii="Times New Roman" w:hAnsi="Times New Roman"/>
      <w:sz w:val="24"/>
    </w:rPr>
  </w:style>
  <w:style w:type="paragraph" w:styleId="1632" w:customStyle="1">
    <w:name w:val="并列项-点"/>
    <w:basedOn w:val="895"/>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33" w:customStyle="1">
    <w:name w:val="表号"/>
    <w:basedOn w:val="895"/>
    <w:uiPriority w:val="0"/>
    <w:qFormat/>
    <w:pPr>
      <w:ind w:left="420" w:hanging="132"/>
      <w:jc w:val="center"/>
      <w:spacing w:before="340" w:after="330"/>
      <w:tabs>
        <w:tab w:val="left" w:pos="420" w:leader="none"/>
      </w:tabs>
      <w:outlineLvl w:val="0"/>
    </w:pPr>
    <w:rPr>
      <w:rFonts w:hAnsi="宋体"/>
      <w:sz w:val="24"/>
      <w:szCs w:val="20"/>
    </w:rPr>
  </w:style>
  <w:style w:type="character" w:styleId="1634" w:customStyle="1">
    <w:name w:val="htd0"/>
    <w:uiPriority w:val="0"/>
    <w:qFormat/>
  </w:style>
  <w:style w:type="paragraph" w:styleId="1635" w:customStyle="1">
    <w:name w:val="样式 正文缩进 + 首行缩进:  2 字符"/>
    <w:basedOn w:val="897"/>
    <w:link w:val="1636"/>
    <w:uiPriority w:val="0"/>
    <w:qFormat/>
    <w:pPr>
      <w:ind w:firstLine="200"/>
      <w:spacing w:before="340" w:after="330" w:line="360" w:lineRule="auto"/>
      <w:outlineLvl w:val="0"/>
    </w:pPr>
    <w:rPr>
      <w:sz w:val="24"/>
      <w:szCs w:val="20"/>
    </w:rPr>
  </w:style>
  <w:style w:type="character" w:styleId="1636" w:customStyle="1">
    <w:name w:val="样式 正文缩进 + 首行缩进:  2 字符 Char"/>
    <w:link w:val="1635"/>
    <w:uiPriority w:val="0"/>
    <w:qFormat/>
    <w:rPr>
      <w:sz w:val="24"/>
    </w:rPr>
  </w:style>
  <w:style w:type="paragraph" w:styleId="1637" w:customStyle="1">
    <w:name w:val="样式 宋体 小四 黑色 左 行距: 固定值 19 磅"/>
    <w:basedOn w:val="895"/>
    <w:uiPriority w:val="0"/>
    <w:qFormat/>
    <w:pPr>
      <w:spacing w:before="340" w:after="330"/>
      <w:outlineLvl w:val="0"/>
    </w:pPr>
    <w:rPr>
      <w:rFonts w:ascii="宋体" w:hAnsi="宋体"/>
      <w:sz w:val="24"/>
      <w:szCs w:val="20"/>
    </w:rPr>
  </w:style>
  <w:style w:type="character" w:styleId="1638" w:customStyle="1">
    <w:name w:val="题注 字符"/>
    <w:uiPriority w:val="0"/>
    <w:qFormat/>
    <w:rPr>
      <w:rFonts w:ascii="Arial" w:hAnsi="Arial" w:eastAsia="黑体"/>
      <w:sz w:val="21"/>
    </w:rPr>
  </w:style>
  <w:style w:type="paragraph" w:styleId="1639" w:customStyle="1">
    <w:name w:val="正文内容"/>
    <w:basedOn w:val="895"/>
    <w:link w:val="1640"/>
    <w:uiPriority w:val="0"/>
    <w:qFormat/>
    <w:pPr>
      <w:ind w:firstLine="480"/>
      <w:spacing w:before="340" w:after="330"/>
      <w:outlineLvl w:val="0"/>
    </w:pPr>
    <w:rPr>
      <w:rFonts w:ascii="Times New Roman"/>
      <w:sz w:val="24"/>
      <w:szCs w:val="24"/>
    </w:rPr>
  </w:style>
  <w:style w:type="character" w:styleId="1640" w:customStyle="1">
    <w:name w:val="正文内容 Char"/>
    <w:link w:val="1639"/>
    <w:uiPriority w:val="0"/>
    <w:qFormat/>
    <w:rPr>
      <w:rFonts w:ascii="Times New Roman" w:hAnsi="Times New Roman" w:eastAsia="楷体_GB2312"/>
      <w:sz w:val="24"/>
      <w:szCs w:val="24"/>
    </w:rPr>
  </w:style>
  <w:style w:type="paragraph" w:styleId="1641" w:customStyle="1">
    <w:name w:val="99-标书-正文"/>
    <w:link w:val="1642"/>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character" w:styleId="1642" w:customStyle="1">
    <w:name w:val="99-标书-正文 Char"/>
    <w:link w:val="1641"/>
    <w:uiPriority w:val="0"/>
    <w:qFormat/>
    <w:rPr>
      <w:rFonts w:ascii="宋体" w:hAnsi="宋体"/>
      <w:color w:val="000000"/>
      <w:sz w:val="24"/>
      <w:szCs w:val="21"/>
      <w:lang w:bidi="ar-SA"/>
    </w:rPr>
  </w:style>
  <w:style w:type="paragraph" w:styleId="1643" w:customStyle="1">
    <w:name w:val="表蕊"/>
    <w:basedOn w:val="895"/>
    <w:link w:val="1644"/>
    <w:uiPriority w:val="0"/>
    <w:qFormat/>
    <w:pPr>
      <w:spacing w:before="340" w:after="330" w:line="320" w:lineRule="atLeast"/>
      <w:outlineLvl w:val="0"/>
    </w:pPr>
    <w:rPr>
      <w:rFonts w:ascii="Times New Roman"/>
      <w:spacing w:val="-10"/>
      <w:sz w:val="20"/>
      <w:szCs w:val="20"/>
    </w:rPr>
  </w:style>
  <w:style w:type="character" w:styleId="1644" w:customStyle="1">
    <w:name w:val="表蕊 Char1"/>
    <w:link w:val="1643"/>
    <w:uiPriority w:val="0"/>
    <w:qFormat/>
    <w:rPr>
      <w:rFonts w:ascii="Times New Roman" w:hAnsi="Times New Roman" w:eastAsia="楷体_GB2312"/>
      <w:spacing w:val="-10"/>
    </w:rPr>
  </w:style>
  <w:style w:type="paragraph" w:styleId="1645" w:customStyle="1">
    <w:name w:val="表头"/>
    <w:basedOn w:val="895"/>
    <w:link w:val="1646"/>
    <w:uiPriority w:val="0"/>
    <w:qFormat/>
    <w:pPr>
      <w:jc w:val="center"/>
      <w:spacing w:before="340" w:after="330" w:line="320" w:lineRule="atLeast"/>
      <w:outlineLvl w:val="0"/>
    </w:pPr>
    <w:rPr>
      <w:rFonts w:ascii="Times New Roman" w:eastAsia="黑体"/>
      <w:spacing w:val="-10"/>
      <w:sz w:val="20"/>
      <w:szCs w:val="20"/>
    </w:rPr>
  </w:style>
  <w:style w:type="character" w:styleId="1646" w:customStyle="1">
    <w:name w:val="表头 Char"/>
    <w:link w:val="1645"/>
    <w:uiPriority w:val="0"/>
    <w:qFormat/>
    <w:rPr>
      <w:rFonts w:ascii="Times New Roman" w:hAnsi="Times New Roman" w:eastAsia="黑体"/>
      <w:spacing w:val="-10"/>
    </w:rPr>
  </w:style>
  <w:style w:type="paragraph" w:styleId="1647" w:customStyle="1">
    <w:name w:val="正文B"/>
    <w:basedOn w:val="895"/>
    <w:link w:val="1648"/>
    <w:uiPriority w:val="0"/>
    <w:qFormat/>
    <w:pPr>
      <w:ind w:firstLine="601"/>
      <w:spacing w:before="340" w:after="330" w:line="390" w:lineRule="exact"/>
      <w:outlineLvl w:val="0"/>
    </w:pPr>
    <w:rPr>
      <w:rFonts w:ascii="Times New Roman"/>
      <w:spacing w:val="8"/>
      <w:sz w:val="28"/>
      <w:szCs w:val="20"/>
    </w:rPr>
  </w:style>
  <w:style w:type="character" w:styleId="1648" w:customStyle="1">
    <w:name w:val="正文B Char"/>
    <w:link w:val="1647"/>
    <w:uiPriority w:val="0"/>
    <w:qFormat/>
    <w:rPr>
      <w:rFonts w:ascii="Times New Roman" w:hAnsi="Times New Roman" w:eastAsia="楷体_GB2312"/>
      <w:spacing w:val="8"/>
      <w:sz w:val="28"/>
    </w:rPr>
  </w:style>
  <w:style w:type="paragraph" w:styleId="1649" w:customStyle="1">
    <w:name w:val="标书正文"/>
    <w:basedOn w:val="895"/>
    <w:uiPriority w:val="0"/>
    <w:qFormat/>
    <w:pPr>
      <w:ind w:firstLine="250"/>
      <w:spacing w:before="120" w:after="330"/>
      <w:outlineLvl w:val="0"/>
    </w:pPr>
    <w:rPr>
      <w:rFonts w:ascii="Book Antiqua" w:hAnsi="Book Antiqua"/>
      <w:sz w:val="24"/>
      <w:szCs w:val="24"/>
    </w:rPr>
  </w:style>
  <w:style w:type="paragraph" w:styleId="1650" w:customStyle="1">
    <w:name w:val="Char Char Char1 Char Char Char Char1"/>
    <w:basedOn w:val="895"/>
    <w:uiPriority w:val="0"/>
    <w:qFormat/>
    <w:pPr>
      <w:spacing w:after="160" w:line="240" w:lineRule="exact"/>
    </w:pPr>
    <w:rPr>
      <w:szCs w:val="21"/>
    </w:rPr>
  </w:style>
  <w:style w:type="character" w:styleId="1651" w:customStyle="1">
    <w:name w:val="Char Char15"/>
    <w:uiPriority w:val="0"/>
    <w:semiHidden/>
    <w:qFormat/>
    <w:rPr>
      <w:rFonts w:ascii="仿宋_GB2312" w:hAnsi="Times New Roman" w:eastAsia="宋体"/>
      <w:sz w:val="24"/>
      <w:szCs w:val="24"/>
      <w:shd w:val="clear" w:color="auto" w:fill="000080"/>
    </w:rPr>
  </w:style>
  <w:style w:type="character" w:styleId="1652" w:customStyle="1">
    <w:name w:val="Char Char14"/>
    <w:uiPriority w:val="0"/>
    <w:qFormat/>
    <w:rPr>
      <w:rFonts w:ascii="楷体_GB2312" w:hAnsi="Arial" w:eastAsia="楷体_GB2312"/>
      <w:sz w:val="28"/>
      <w:szCs w:val="24"/>
    </w:rPr>
  </w:style>
  <w:style w:type="paragraph" w:styleId="1653" w:customStyle="1">
    <w:name w:val="列出段落11"/>
    <w:basedOn w:val="895"/>
    <w:uiPriority w:val="0"/>
    <w:qFormat/>
    <w:pPr>
      <w:ind w:firstLine="420"/>
    </w:pPr>
  </w:style>
  <w:style w:type="character" w:styleId="1654" w:customStyle="1">
    <w:name w:val="Char Char9"/>
    <w:uiPriority w:val="0"/>
    <w:qFormat/>
    <w:rPr>
      <w:rFonts w:ascii="Cambria" w:hAnsi="Cambria" w:eastAsia="宋体"/>
      <w:b/>
      <w:bCs/>
      <w:sz w:val="32"/>
      <w:szCs w:val="32"/>
    </w:rPr>
  </w:style>
  <w:style w:type="character" w:styleId="1655" w:customStyle="1">
    <w:name w:val="Char Char41"/>
    <w:uiPriority w:val="0"/>
    <w:qFormat/>
    <w:rPr>
      <w:sz w:val="18"/>
      <w:szCs w:val="18"/>
    </w:rPr>
  </w:style>
  <w:style w:type="character" w:styleId="1656" w:customStyle="1">
    <w:name w:val="Char Char7"/>
    <w:uiPriority w:val="0"/>
    <w:qFormat/>
    <w:rPr>
      <w:rFonts w:ascii="Times New Roman" w:hAnsi="Times New Roman" w:eastAsia="宋体"/>
      <w:b/>
      <w:bCs/>
      <w:sz w:val="21"/>
      <w:szCs w:val="21"/>
    </w:rPr>
  </w:style>
  <w:style w:type="character" w:styleId="1657" w:customStyle="1">
    <w:name w:val="Char Char81"/>
    <w:uiPriority w:val="0"/>
    <w:qFormat/>
    <w:rPr>
      <w:rFonts w:ascii="Times New Roman" w:hAnsi="Times New Roman"/>
      <w:b/>
      <w:bCs/>
      <w:sz w:val="44"/>
      <w:szCs w:val="44"/>
    </w:rPr>
  </w:style>
  <w:style w:type="character" w:styleId="1658" w:customStyle="1">
    <w:name w:val="Char Char151"/>
    <w:uiPriority w:val="0"/>
    <w:semiHidden/>
    <w:qFormat/>
    <w:rPr>
      <w:rFonts w:ascii="仿宋_GB2312" w:hAnsi="Times New Roman" w:eastAsia="宋体"/>
      <w:sz w:val="24"/>
      <w:szCs w:val="24"/>
      <w:shd w:val="clear" w:color="auto" w:fill="000080"/>
    </w:rPr>
  </w:style>
  <w:style w:type="character" w:styleId="1659" w:customStyle="1">
    <w:name w:val="Char Char141"/>
    <w:uiPriority w:val="0"/>
    <w:qFormat/>
    <w:rPr>
      <w:rFonts w:ascii="楷体_GB2312" w:hAnsi="Arial" w:eastAsia="楷体_GB2312"/>
      <w:sz w:val="28"/>
      <w:szCs w:val="24"/>
    </w:rPr>
  </w:style>
  <w:style w:type="character" w:styleId="1660" w:customStyle="1">
    <w:name w:val="Char Char131"/>
    <w:uiPriority w:val="0"/>
    <w:qFormat/>
    <w:rPr>
      <w:rFonts w:ascii="仿宋_GB2312" w:hAnsi="Times New Roman" w:eastAsia="宋体"/>
      <w:sz w:val="18"/>
      <w:szCs w:val="18"/>
    </w:rPr>
  </w:style>
  <w:style w:type="character" w:styleId="1661" w:customStyle="1">
    <w:name w:val="Char Char91"/>
    <w:uiPriority w:val="0"/>
    <w:qFormat/>
    <w:rPr>
      <w:rFonts w:ascii="Cambria" w:hAnsi="Cambria" w:eastAsia="宋体"/>
      <w:b/>
      <w:bCs/>
      <w:sz w:val="32"/>
      <w:szCs w:val="32"/>
    </w:rPr>
  </w:style>
  <w:style w:type="character" w:styleId="1662" w:customStyle="1">
    <w:name w:val="Char Char71"/>
    <w:uiPriority w:val="0"/>
    <w:qFormat/>
    <w:rPr>
      <w:rFonts w:ascii="Times New Roman" w:hAnsi="Times New Roman" w:eastAsia="宋体"/>
      <w:b/>
      <w:bCs/>
      <w:sz w:val="21"/>
      <w:szCs w:val="21"/>
    </w:rPr>
  </w:style>
  <w:style w:type="paragraph" w:styleId="1663" w:customStyle="1">
    <w:name w:val="MTDisplayEquation"/>
    <w:basedOn w:val="895"/>
    <w:next w:val="895"/>
    <w:link w:val="1664"/>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64" w:customStyle="1">
    <w:name w:val="MTDisplayEquation Char"/>
    <w:link w:val="1663"/>
    <w:uiPriority w:val="0"/>
    <w:qFormat/>
    <w:rPr>
      <w:rFonts w:ascii="宋体" w:hAnsi="宋体"/>
      <w:sz w:val="24"/>
      <w:szCs w:val="24"/>
    </w:rPr>
  </w:style>
  <w:style w:type="paragraph" w:styleId="1665" w:customStyle="1">
    <w:name w:val="font8"/>
    <w:basedOn w:val="895"/>
    <w:uiPriority w:val="0"/>
    <w:qFormat/>
    <w:pPr>
      <w:jc w:val="left"/>
      <w:spacing w:before="100" w:beforeAutospacing="1" w:after="100" w:afterAutospacing="1"/>
      <w:widowControl/>
    </w:pPr>
  </w:style>
  <w:style w:type="paragraph" w:styleId="1666" w:customStyle="1">
    <w:name w:val="font9"/>
    <w:basedOn w:val="895"/>
    <w:uiPriority w:val="0"/>
    <w:qFormat/>
    <w:pPr>
      <w:jc w:val="left"/>
      <w:spacing w:before="100" w:beforeAutospacing="1" w:after="100" w:afterAutospacing="1"/>
      <w:widowControl/>
    </w:pPr>
    <w:rPr>
      <w:rFonts w:hAnsi="宋体"/>
    </w:rPr>
  </w:style>
  <w:style w:type="paragraph" w:styleId="1667" w:customStyle="1">
    <w:name w:val="font10"/>
    <w:basedOn w:val="895"/>
    <w:uiPriority w:val="0"/>
    <w:qFormat/>
    <w:pPr>
      <w:jc w:val="left"/>
      <w:spacing w:before="100" w:beforeAutospacing="1" w:after="100" w:afterAutospacing="1"/>
      <w:widowControl/>
    </w:pPr>
    <w:rPr>
      <w:rFonts w:ascii="宋体" w:hAnsi="宋体"/>
      <w:sz w:val="18"/>
      <w:szCs w:val="18"/>
    </w:rPr>
  </w:style>
  <w:style w:type="paragraph" w:styleId="1668" w:customStyle="1">
    <w:name w:val="font11"/>
    <w:basedOn w:val="895"/>
    <w:uiPriority w:val="0"/>
    <w:qFormat/>
    <w:pPr>
      <w:jc w:val="left"/>
      <w:spacing w:before="100" w:beforeAutospacing="1" w:after="100" w:afterAutospacing="1"/>
      <w:widowControl/>
    </w:pPr>
    <w:rPr>
      <w:rFonts w:ascii="宋体" w:hAnsi="宋体"/>
      <w:sz w:val="18"/>
      <w:szCs w:val="18"/>
    </w:rPr>
  </w:style>
  <w:style w:type="paragraph" w:styleId="1669" w:customStyle="1">
    <w:name w:val="xl3365"/>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0" w:customStyle="1">
    <w:name w:val="xl3366"/>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1" w:customStyle="1">
    <w:name w:val="xl3367"/>
    <w:basedOn w:val="895"/>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72" w:customStyle="1">
    <w:name w:val="xl3368"/>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3" w:customStyle="1">
    <w:name w:val="xl3369"/>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74" w:customStyle="1">
    <w:name w:val="xl3370"/>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5" w:customStyle="1">
    <w:name w:val="xl337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6" w:customStyle="1">
    <w:name w:val="xl3372"/>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7" w:customStyle="1">
    <w:name w:val="xl337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8" w:customStyle="1">
    <w:name w:val="xl337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9" w:customStyle="1">
    <w:name w:val="xl3375"/>
    <w:basedOn w:val="89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0" w:customStyle="1">
    <w:name w:val="xl3376"/>
    <w:basedOn w:val="89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xl3377"/>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2" w:customStyle="1">
    <w:name w:val="xl3378"/>
    <w:basedOn w:val="895"/>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3" w:customStyle="1">
    <w:name w:val="xl3379"/>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4" w:customStyle="1">
    <w:name w:val="xl3380"/>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5" w:customStyle="1">
    <w:name w:val="xl338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customStyle="1">
    <w:name w:val="xl3382"/>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87" w:customStyle="1">
    <w:name w:val="xl3383"/>
    <w:basedOn w:val="895"/>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88" w:customStyle="1">
    <w:name w:val="xl3384"/>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9" w:customStyle="1">
    <w:name w:val="xl3385"/>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0" w:customStyle="1">
    <w:name w:val="xl3386"/>
    <w:basedOn w:val="895"/>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1" w:customStyle="1">
    <w:name w:val="xl3387"/>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92" w:customStyle="1">
    <w:name w:val="xl3388"/>
    <w:basedOn w:val="895"/>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93" w:customStyle="1">
    <w:name w:val="xl3389"/>
    <w:basedOn w:val="8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94" w:customStyle="1">
    <w:name w:val="xl3390"/>
    <w:basedOn w:val="8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5" w:customStyle="1">
    <w:name w:val="xl3391"/>
    <w:basedOn w:val="8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96" w:customStyle="1">
    <w:name w:val="xl3392"/>
    <w:basedOn w:val="895"/>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697" w:customStyle="1">
    <w:name w:val="xl3393"/>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98" w:customStyle="1">
    <w:name w:val="xl3394"/>
    <w:basedOn w:val="8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9" w:customStyle="1">
    <w:name w:val="xl336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0" w:customStyle="1">
    <w:name w:val="xl3364"/>
    <w:basedOn w:val="8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01" w:customStyle="1">
    <w:name w:val="font341"/>
    <w:uiPriority w:val="0"/>
    <w:qFormat/>
    <w:rPr>
      <w:rFonts w:ascii="楷体_GB2312" w:eastAsia="楷体_GB2312"/>
      <w:color w:val="000000"/>
      <w:sz w:val="19"/>
      <w:szCs w:val="19"/>
      <w:u w:val="none"/>
    </w:rPr>
  </w:style>
  <w:style w:type="character" w:styleId="1702" w:customStyle="1">
    <w:name w:val="font351"/>
    <w:uiPriority w:val="0"/>
    <w:qFormat/>
    <w:rPr>
      <w:rFonts w:ascii="楷体_GB2312" w:eastAsia="楷体_GB2312"/>
      <w:color w:val="000000"/>
      <w:sz w:val="19"/>
      <w:szCs w:val="19"/>
      <w:u w:val="none"/>
    </w:rPr>
  </w:style>
  <w:style w:type="paragraph" w:styleId="1703" w:customStyle="1">
    <w:name w:val="msonormal"/>
    <w:basedOn w:val="895"/>
    <w:uiPriority w:val="0"/>
    <w:qFormat/>
    <w:pPr>
      <w:jc w:val="left"/>
      <w:spacing w:before="100" w:beforeAutospacing="1" w:after="100" w:afterAutospacing="1"/>
      <w:widowControl/>
    </w:pPr>
    <w:rPr>
      <w:rFonts w:ascii="宋体" w:hAnsi="宋体"/>
      <w:sz w:val="24"/>
      <w:szCs w:val="24"/>
    </w:rPr>
  </w:style>
  <w:style w:type="paragraph" w:styleId="1704" w:customStyle="1">
    <w:name w:val="font34"/>
    <w:basedOn w:val="895"/>
    <w:uiPriority w:val="0"/>
    <w:qFormat/>
    <w:pPr>
      <w:jc w:val="left"/>
      <w:spacing w:before="100" w:beforeAutospacing="1" w:after="100" w:afterAutospacing="1"/>
      <w:widowControl/>
    </w:pPr>
    <w:rPr>
      <w:rFonts w:hAnsi="宋体"/>
    </w:rPr>
  </w:style>
  <w:style w:type="paragraph" w:styleId="1705" w:customStyle="1">
    <w:name w:val="font35"/>
    <w:basedOn w:val="895"/>
    <w:uiPriority w:val="0"/>
    <w:qFormat/>
    <w:pPr>
      <w:jc w:val="left"/>
      <w:spacing w:before="100" w:beforeAutospacing="1" w:after="100" w:afterAutospacing="1"/>
      <w:widowControl/>
    </w:pPr>
    <w:rPr>
      <w:rFonts w:hAnsi="宋体"/>
    </w:rPr>
  </w:style>
  <w:style w:type="paragraph" w:styleId="1706" w:customStyle="1">
    <w:name w:val="xl99"/>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07" w:customStyle="1">
    <w:name w:val="font171"/>
    <w:uiPriority w:val="0"/>
    <w:qFormat/>
    <w:rPr>
      <w:rFonts w:ascii="宋体" w:hAnsi="宋体" w:eastAsia="宋体"/>
      <w:color w:val="000000"/>
      <w:sz w:val="19"/>
      <w:szCs w:val="19"/>
      <w:u w:val="none"/>
    </w:rPr>
  </w:style>
  <w:style w:type="character" w:styleId="1708" w:customStyle="1">
    <w:name w:val="font181"/>
    <w:uiPriority w:val="0"/>
    <w:qFormat/>
    <w:rPr>
      <w:rFonts w:ascii="楷体_GB2312" w:eastAsia="楷体_GB2312"/>
      <w:color w:val="000000"/>
      <w:sz w:val="19"/>
      <w:szCs w:val="19"/>
      <w:u w:val="none"/>
    </w:rPr>
  </w:style>
  <w:style w:type="character" w:styleId="1709" w:customStyle="1">
    <w:name w:val="font191"/>
    <w:uiPriority w:val="0"/>
    <w:qFormat/>
    <w:rPr>
      <w:rFonts w:ascii="楷体_GB2312" w:eastAsia="楷体_GB2312"/>
      <w:color w:val="000000"/>
      <w:sz w:val="19"/>
      <w:szCs w:val="19"/>
      <w:u w:val="none"/>
    </w:rPr>
  </w:style>
  <w:style w:type="paragraph" w:styleId="1710" w:customStyle="1">
    <w:name w:val="font33"/>
    <w:basedOn w:val="895"/>
    <w:uiPriority w:val="0"/>
    <w:qFormat/>
    <w:pPr>
      <w:jc w:val="left"/>
      <w:spacing w:before="100" w:beforeAutospacing="1" w:after="100" w:afterAutospacing="1"/>
      <w:widowControl/>
    </w:pPr>
    <w:rPr>
      <w:rFonts w:ascii="宋体" w:hAnsi="宋体"/>
    </w:rPr>
  </w:style>
  <w:style w:type="paragraph" w:styleId="1711" w:customStyle="1">
    <w:name w:val="font38"/>
    <w:basedOn w:val="895"/>
    <w:uiPriority w:val="0"/>
    <w:qFormat/>
    <w:pPr>
      <w:jc w:val="left"/>
      <w:spacing w:before="100" w:beforeAutospacing="1" w:after="100" w:afterAutospacing="1"/>
      <w:widowControl/>
    </w:pPr>
    <w:rPr>
      <w:rFonts w:hAnsi="宋体"/>
    </w:rPr>
  </w:style>
  <w:style w:type="paragraph" w:styleId="1712" w:customStyle="1">
    <w:name w:val="font39"/>
    <w:basedOn w:val="895"/>
    <w:uiPriority w:val="0"/>
    <w:qFormat/>
    <w:pPr>
      <w:jc w:val="left"/>
      <w:spacing w:before="100" w:beforeAutospacing="1" w:after="100" w:afterAutospacing="1"/>
      <w:widowControl/>
    </w:pPr>
    <w:rPr>
      <w:rFonts w:hAnsi="宋体"/>
    </w:rPr>
  </w:style>
  <w:style w:type="paragraph" w:styleId="1713" w:customStyle="1">
    <w:name w:val="font44"/>
    <w:basedOn w:val="895"/>
    <w:uiPriority w:val="0"/>
    <w:qFormat/>
    <w:pPr>
      <w:jc w:val="left"/>
      <w:spacing w:before="100" w:beforeAutospacing="1" w:after="100" w:afterAutospacing="1"/>
      <w:widowControl/>
    </w:pPr>
    <w:rPr>
      <w:rFonts w:ascii="宋体" w:hAnsi="宋体"/>
      <w:sz w:val="20"/>
      <w:szCs w:val="20"/>
    </w:rPr>
  </w:style>
  <w:style w:type="paragraph" w:styleId="1714" w:customStyle="1">
    <w:name w:val="font47"/>
    <w:basedOn w:val="895"/>
    <w:uiPriority w:val="0"/>
    <w:qFormat/>
    <w:pPr>
      <w:jc w:val="left"/>
      <w:spacing w:before="100" w:beforeAutospacing="1" w:after="100" w:afterAutospacing="1"/>
      <w:widowControl/>
    </w:pPr>
    <w:rPr>
      <w:rFonts w:ascii="宋体" w:hAnsi="宋体"/>
    </w:rPr>
  </w:style>
  <w:style w:type="paragraph" w:styleId="1715" w:customStyle="1">
    <w:name w:val="xl11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16" w:customStyle="1">
    <w:name w:val="xl145"/>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7" w:customStyle="1">
    <w:name w:val="xl197"/>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8" w:customStyle="1">
    <w:name w:val="xl198"/>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9" w:customStyle="1">
    <w:name w:val="xl202"/>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0" w:customStyle="1">
    <w:name w:val="xl20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1" w:customStyle="1">
    <w:name w:val="xl20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2" w:customStyle="1">
    <w:name w:val="xl205"/>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3" w:customStyle="1">
    <w:name w:val="font471"/>
    <w:uiPriority w:val="0"/>
    <w:qFormat/>
    <w:rPr>
      <w:rFonts w:ascii="宋体" w:hAnsi="宋体" w:eastAsia="宋体"/>
      <w:color w:val="000000"/>
      <w:sz w:val="19"/>
      <w:szCs w:val="19"/>
      <w:u w:val="none"/>
    </w:rPr>
  </w:style>
  <w:style w:type="character" w:styleId="1724" w:customStyle="1">
    <w:name w:val="font441"/>
    <w:uiPriority w:val="0"/>
    <w:qFormat/>
    <w:rPr>
      <w:rFonts w:ascii="宋体" w:hAnsi="宋体" w:eastAsia="宋体"/>
      <w:color w:val="000000"/>
      <w:sz w:val="20"/>
      <w:szCs w:val="20"/>
      <w:u w:val="none"/>
    </w:rPr>
  </w:style>
  <w:style w:type="character" w:styleId="1725" w:customStyle="1">
    <w:name w:val="font381"/>
    <w:uiPriority w:val="0"/>
    <w:qFormat/>
    <w:rPr>
      <w:rFonts w:ascii="楷体_GB2312" w:eastAsia="楷体_GB2312"/>
      <w:color w:val="000000"/>
      <w:sz w:val="19"/>
      <w:szCs w:val="19"/>
      <w:u w:val="none"/>
    </w:rPr>
  </w:style>
  <w:style w:type="character" w:styleId="1726" w:customStyle="1">
    <w:name w:val="font331"/>
    <w:uiPriority w:val="0"/>
    <w:qFormat/>
    <w:rPr>
      <w:rFonts w:ascii="宋体" w:hAnsi="宋体" w:eastAsia="宋体"/>
      <w:color w:val="000000"/>
      <w:sz w:val="19"/>
      <w:szCs w:val="19"/>
      <w:u w:val="none"/>
    </w:rPr>
  </w:style>
  <w:style w:type="paragraph" w:styleId="1727" w:customStyle="1">
    <w:name w:val="Table Paragraph"/>
    <w:basedOn w:val="895"/>
    <w:uiPriority w:val="0"/>
    <w:qFormat/>
    <w:pPr>
      <w:spacing w:line="360" w:lineRule="atLeast"/>
    </w:pPr>
    <w:rPr>
      <w:rFonts w:ascii="宋体" w:hAnsi="宋体"/>
      <w:sz w:val="24"/>
      <w:szCs w:val="20"/>
      <w:lang w:val="zh-CN" w:bidi="zh-CN"/>
    </w:rPr>
  </w:style>
  <w:style w:type="paragraph" w:styleId="1728" w:customStyle="1">
    <w:name w:val="xl64"/>
    <w:basedOn w:val="895"/>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29" w:customStyle="1">
    <w:name w:val="xl65"/>
    <w:basedOn w:val="895"/>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0" w:customStyle="1">
    <w:name w:val="xl63"/>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31" w:customStyle="1">
    <w:name w:val="正文缩进2格"/>
    <w:basedOn w:val="895"/>
    <w:uiPriority w:val="0"/>
    <w:qFormat/>
    <w:pPr>
      <w:ind w:firstLine="639"/>
      <w:spacing w:line="600" w:lineRule="exact"/>
    </w:pPr>
    <w:rPr>
      <w:rFonts w:ascii="仿宋_GB2312" w:hAnsi="宋体" w:eastAsia="仿宋_GB2312"/>
      <w:sz w:val="31"/>
      <w:szCs w:val="28"/>
    </w:rPr>
  </w:style>
  <w:style w:type="paragraph" w:styleId="1732" w:customStyle="1">
    <w:name w:val="列出段落5"/>
    <w:basedOn w:val="895"/>
    <w:uiPriority w:val="0"/>
    <w:qFormat/>
    <w:pPr>
      <w:ind w:left="380" w:firstLine="439"/>
    </w:pPr>
  </w:style>
  <w:style w:type="paragraph" w:styleId="1733" w:customStyle="1">
    <w:name w:val="正文111"/>
    <w:next w:val="12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4" w:customStyle="1">
    <w:name w:val="目录 111"/>
    <w:basedOn w:val="1733"/>
    <w:next w:val="1733"/>
    <w:uiPriority w:val="0"/>
    <w:qFormat/>
  </w:style>
  <w:style w:type="paragraph" w:styleId="1735" w:customStyle="1">
    <w:name w:val="脚注文本11"/>
    <w:basedOn w:val="1733"/>
    <w:next w:val="1736"/>
    <w:uiPriority w:val="0"/>
    <w:qFormat/>
    <w:pPr>
      <w:jc w:val="left"/>
    </w:pPr>
    <w:rPr>
      <w:rFonts w:ascii="宋体" w:eastAsia="Times New Roman"/>
      <w:sz w:val="18"/>
      <w:szCs w:val="18"/>
    </w:rPr>
  </w:style>
  <w:style w:type="paragraph" w:styleId="1736" w:customStyle="1">
    <w:name w:val="索引 511"/>
    <w:basedOn w:val="1733"/>
    <w:next w:val="1733"/>
    <w:uiPriority w:val="0"/>
    <w:qFormat/>
    <w:pPr>
      <w:ind w:left="798"/>
      <w:jc w:val="left"/>
    </w:pPr>
    <w:rPr>
      <w:rFonts w:ascii="Calibri" w:hAnsi="Calibri"/>
    </w:rPr>
  </w:style>
  <w:style w:type="paragraph" w:styleId="1737"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738" w:customStyle="1">
    <w:name w:val="[基本段落]"/>
    <w:basedOn w:val="882"/>
    <w:uiPriority w:val="99"/>
    <w:qFormat/>
    <w:pPr>
      <w:spacing w:line="288" w:lineRule="auto"/>
    </w:pPr>
    <w:rPr>
      <w:rFonts w:ascii="宋体" w:cs="宋体"/>
      <w:color w:val="000000"/>
      <w:sz w:val="24"/>
      <w:lang w:val="zh-CN"/>
    </w:rPr>
  </w:style>
  <w:style w:type="character" w:styleId="1739" w:customStyle="1">
    <w:name w:val="15"/>
    <w:uiPriority w:val="0"/>
    <w:qFormat/>
    <w:rPr>
      <w:rFonts w:ascii="Times New Roman" w:hAnsi="Times New Roman" w:cs="Times New Roman"/>
    </w:rPr>
  </w:style>
  <w:style w:type="character" w:styleId="1740" w:customStyle="1">
    <w:name w:val="font21"/>
    <w:basedOn w:val="1001"/>
    <w:uiPriority w:val="0"/>
    <w:qFormat/>
    <w:rPr>
      <w:rFonts w:hint="eastAsia" w:ascii="宋体" w:hAnsi="宋体" w:eastAsia="宋体" w:cs="宋体"/>
      <w:color w:val="000000"/>
      <w:sz w:val="16"/>
      <w:szCs w:val="16"/>
      <w:u w:val="none"/>
    </w:rPr>
  </w:style>
  <w:style w:type="character" w:styleId="1741" w:customStyle="1">
    <w:name w:val="font01"/>
    <w:uiPriority w:val="0"/>
    <w:qFormat/>
    <w:rPr>
      <w:rFonts w:hint="eastAsia" w:ascii="宋体" w:hAnsi="宋体" w:eastAsia="宋体" w:cs="宋体"/>
      <w:color w:val="000000"/>
      <w:sz w:val="24"/>
      <w:szCs w:val="24"/>
      <w:u w:val="none"/>
    </w:rPr>
  </w:style>
  <w:style w:type="paragraph" w:styleId="1742" w:customStyle="1">
    <w:name w:val="修订2"/>
    <w:uiPriority w:val="99"/>
    <w:unhideWhenUsed/>
    <w:qFormat/>
    <w:rPr>
      <w:rFonts w:hint="default" w:ascii="Times New Roman" w:hAnsi="Times New Roman" w:eastAsia="宋体" w:cs="Times New Roman"/>
      <w:lang w:val="en-US" w:eastAsia="zh-CN" w:bidi="ar-SA"/>
    </w:rPr>
  </w:style>
  <w:style w:type="paragraph" w:styleId="1743" w:customStyle="1">
    <w:name w:val="列表段落1"/>
    <w:basedOn w:val="882"/>
    <w:uiPriority w:val="0"/>
    <w:qFormat/>
    <w:pPr>
      <w:ind w:firstLine="420"/>
    </w:pPr>
    <w:rPr>
      <w:sz w:val="18"/>
      <w:szCs w:val="18"/>
    </w:rPr>
  </w:style>
  <w:style w:type="table" w:styleId="1744" w:customStyle="1">
    <w:name w:val="Table Normal"/>
    <w:uiPriority w:val="0"/>
    <w:unhideWhenUsed/>
    <w:qFormat/>
    <w:tblPr>
      <w:tblCellMar>
        <w:left w:w="0" w:type="dxa"/>
        <w:top w:w="0" w:type="dxa"/>
        <w:right w:w="0" w:type="dxa"/>
        <w:bottom w:w="0" w:type="dxa"/>
      </w:tblCellMar>
    </w:tblPr>
  </w:style>
  <w:style w:type="paragraph" w:styleId="17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746" w:customStyle="1">
    <w:name w:val="_Style 7"/>
    <w:basedOn w:val="1007"/>
    <w:next w:val="1037"/>
    <w:uiPriority w:val="0"/>
    <w:qFormat/>
    <w:pPr>
      <w:ind w:firstLine="420"/>
    </w:pPr>
  </w:style>
  <w:style w:type="paragraph" w:styleId="1747" w:customStyle="1">
    <w:name w:val="纯文本121"/>
    <w:basedOn w:val="882"/>
    <w:uiPriority w:val="0"/>
    <w:qFormat/>
    <w:rPr>
      <w:rFonts w:ascii="宋体" w:hAnsi="Courier New"/>
      <w:sz w:val="24"/>
      <w:szCs w:val="20"/>
    </w:rPr>
  </w:style>
  <w:style w:type="paragraph" w:styleId="1748" w:customStyle="1">
    <w:name w:val="WPS Plain"/>
    <w:uiPriority w:val="0"/>
    <w:qFormat/>
    <w:rPr>
      <w:rFonts w:hint="default" w:ascii="Times New Roman" w:hAnsi="Times New Roman" w:eastAsia="宋体" w:cs="Times New Roman"/>
      <w:lang w:val="en-US" w:eastAsia="zh-CN" w:bidi="ar-SA"/>
    </w:rPr>
  </w:style>
  <w:style w:type="paragraph" w:styleId="1749" w:customStyle="1">
    <w:name w:val="正文文本缩进 211"/>
    <w:basedOn w:val="882"/>
    <w:uiPriority w:val="0"/>
    <w:qFormat/>
    <w:pPr>
      <w:ind w:left="420"/>
      <w:spacing w:after="120" w:line="480" w:lineRule="auto"/>
    </w:pPr>
    <w:rPr>
      <w:szCs w:val="20"/>
    </w:rPr>
  </w:style>
  <w:style w:type="numbering" w:styleId="17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朱丽</cp:lastModifiedBy>
  <cp:revision>6</cp:revision>
  <dcterms:created xsi:type="dcterms:W3CDTF">2026-03-05T01:22:00Z</dcterms:created>
  <dcterms:modified xsi:type="dcterms:W3CDTF">2026-07-03T08:31:44Z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eyJoZGlkIjoiYjVjMDQxYTQ5ZTQ1MGUwOGZhYmJjM2QxYjI3N2UzNDUiLCJ1c2VySWQiOiI1MDA4NTIyODgifQ==</vt:lpwstr>
  </property>
  <property fmtid="{D5CDD505-2E9C-101B-9397-08002B2CF9AE}" pid="3" name="KSOProductBuildVer">
    <vt:lpwstr>2052-12.1.0.26895</vt:lpwstr>
  </property>
  <property fmtid="{D5CDD505-2E9C-101B-9397-08002B2CF9AE}" pid="4" name="ICV">
    <vt:lpwstr>B08E3F50BED54308AE6CBF50F74176FE_13</vt:lpwstr>
  </property>
</Properties>
</file>