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7"/>
        <w:ind w:firstLine="0"/>
        <w:spacing w:before="0" w:after="0" w:line="240" w:lineRule="auto"/>
        <w:rPr>
          <w:rFonts w:hint="eastAsia" w:ascii="宋体" w:hAnsi="宋体"/>
        </w:rPr>
      </w:pPr>
      <w:r/>
      <w:bookmarkStart w:id="0" w:name="_Toc8484864"/>
      <w:r/>
      <w:bookmarkStart w:id="1" w:name="_Toc8482900"/>
      <w:r/>
      <w:bookmarkStart w:id="2" w:name="_Toc8485109"/>
      <w:r/>
      <w:bookmarkStart w:id="3" w:name="_Toc8831877"/>
      <w:r/>
      <w:bookmarkStart w:id="4" w:name="_Toc120614210"/>
      <w:r/>
      <w:bookmarkStart w:id="5" w:name="_Toc479757206"/>
      <w:r/>
      <w:bookmarkStart w:id="6" w:name="_Toc16938516"/>
      <w:r/>
      <w:bookmarkStart w:id="7" w:name="_Toc513029200"/>
      <w:r/>
      <w:bookmarkStart w:id="8" w:name="_Toc523127445"/>
      <w:r/>
      <w:bookmarkStart w:id="9" w:name="_Toc20823272"/>
      <w:r>
        <w:rPr>
          <w:rFonts w:ascii="宋体" w:hAnsi="宋体"/>
        </w:rPr>
        <mc:AlternateContent>
          <mc:Choice Requires="wpg">
            <w:drawing>
              <wp:anchor xmlns:wp="http://schemas.openxmlformats.org/drawingml/2006/wordprocessingDrawing" xmlns:wp14="http://schemas.microsoft.com/office/word/2010/wordprocessingDrawing" distT="45720" distB="45720" distL="114300" distR="114300" simplePos="0" relativeHeight="524288" behindDoc="0" locked="0" layoutInCell="1" allowOverlap="1">
                <wp:simplePos x="0" y="0"/>
                <wp:positionH relativeFrom="column">
                  <wp:posOffset>4626610</wp:posOffset>
                </wp:positionH>
                <wp:positionV relativeFrom="paragraph">
                  <wp:posOffset>-387984</wp:posOffset>
                </wp:positionV>
                <wp:extent cx="1309370" cy="177546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309370" cy="1775460"/>
                        </a:xfrm>
                        <a:prstGeom prst="rect">
                          <a:avLst/>
                        </a:prstGeom>
                        <a:noFill/>
                        <a:ln>
                          <a:noFill/>
                        </a:ln>
                      </wps:spPr>
                      <wps:txbx>
                        <w:txbxContent>
                          <w:p>
                            <w:pPr>
                              <w:pStyle w:val="926"/>
                              <w:jc w:val="both"/>
                              <w:rPr>
                                <w:rFonts w:hint="eastAsia" w:ascii="微软雅黑" w:hAnsi="微软雅黑" w:eastAsia="微软雅黑"/>
                                <w:b/>
                                <w:bCs/>
                              </w:rPr>
                            </w:pPr>
                            <w:r>
                              <w:rPr>
                                <w:rFonts w:hint="eastAsia" w:ascii="微软雅黑" w:hAnsi="微软雅黑" w:eastAsia="微软雅黑"/>
                                <w:b/>
                                <w:bCs/>
                              </w:rPr>
                              <w:t xml:space="preserve">规范 专业 高效</w:t>
                            </w:r>
                            <w:r>
                              <w:rPr>
                                <w:rFonts w:hint="eastAsia" w:ascii="微软雅黑" w:hAnsi="微软雅黑" w:eastAsia="微软雅黑"/>
                                <w:b/>
                                <w:bCs/>
                              </w:rPr>
                            </w:r>
                            <w:r/>
                          </w:p>
                          <w:p>
                            <w:pPr>
                              <w:pStyle w:val="926"/>
                            </w:pPr>
                            <w:r/>
                            <w:r/>
                          </w:p>
                        </w:txbxContent>
                      </wps:txbx>
                      <wps:bodyPr wrap="square" upright="1">
                        <a:spAutoFit/>
                      </wps:bodyPr>
                    </wps:wsp>
                  </a:graphicData>
                </a:graphic>
              </wp:anchor>
            </w:drawing>
          </mc:Choice>
          <mc:Fallback>
            <w:pict>
              <v:shape id="shape 4" o:spid="_x0000_s4" o:spt="202" type="#_x0000_t202" style="position:absolute;z-index:524288;o:allowoverlap:true;o:allowincell:true;mso-position-horizontal-relative:text;margin-left:364.3pt;mso-position-horizontal:absolute;mso-position-vertical-relative:text;margin-top:-30.5pt;mso-position-vertical:absolute;width:103.1pt;height:139.8pt;mso-wrap-distance-left:9.0pt;mso-wrap-distance-top:3.6pt;mso-wrap-distance-right:9.0pt;mso-wrap-distance-bottom:3.6pt;visibility:visible;" filled="f" stroked="f">
                <v:textbox inset="0,0,0,0">
                  <w:txbxContent>
                    <w:p>
                      <w:pPr>
                        <w:pStyle w:val="926"/>
                        <w:jc w:val="both"/>
                        <w:rPr>
                          <w:rFonts w:hint="eastAsia" w:ascii="微软雅黑" w:hAnsi="微软雅黑" w:eastAsia="微软雅黑"/>
                          <w:b/>
                          <w:bCs/>
                        </w:rPr>
                      </w:pPr>
                      <w:r>
                        <w:rPr>
                          <w:rFonts w:hint="eastAsia" w:ascii="微软雅黑" w:hAnsi="微软雅黑" w:eastAsia="微软雅黑"/>
                          <w:b/>
                          <w:bCs/>
                        </w:rPr>
                        <w:t xml:space="preserve">规范 专业 高效</w:t>
                      </w:r>
                      <w:r>
                        <w:rPr>
                          <w:rFonts w:hint="eastAsia" w:ascii="微软雅黑" w:hAnsi="微软雅黑" w:eastAsia="微软雅黑"/>
                          <w:b/>
                          <w:bCs/>
                        </w:rPr>
                      </w:r>
                      <w:r/>
                    </w:p>
                    <w:p>
                      <w:pPr>
                        <w:pStyle w:val="926"/>
                      </w:pPr>
                      <w:r/>
                      <w:r/>
                    </w:p>
                  </w:txbxContent>
                </v:textbox>
              </v:shape>
            </w:pict>
          </mc:Fallback>
        </mc:AlternateContent>
      </w: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-12064</wp:posOffset>
                </wp:positionH>
                <wp:positionV relativeFrom="paragraph">
                  <wp:posOffset>23495</wp:posOffset>
                </wp:positionV>
                <wp:extent cx="5911850" cy="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5911850" cy="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w="19050">
                          <a:solidFill>
                            <a:srgbClr val="000000"/>
                          </a:solidFill>
                        </a:ln>
                      </wps:spPr>
                      <wps:bodyPr rot="0">
                        <a:prstTxWarp prst="textNoShape">
                          <a:avLst/>
                        </a:prstTxWarp>
                        <a:noAutofit/>
                      </wps:bodyPr>
                    </wps:wsp>
                  </a:graphicData>
                </a:graphic>
              </wp:anchor>
            </w:drawing>
          </mc:Choice>
          <mc:Fallback>
            <w:pict>
              <v:shape id="shape 5" o:spid="_x0000_s5" style="position:absolute;z-index:251658243;o:allowoverlap:true;o:allowincell:true;mso-position-horizontal-relative:text;margin-left:-0.9pt;mso-position-horizontal:absolute;mso-position-vertical-relative:text;margin-top:1.8pt;mso-position-vertical:absolute;width:465.5pt;height:0.0pt;mso-wrap-distance-left:9.0pt;mso-wrap-distance-top:0.0pt;mso-wrap-distance-right:9.0pt;mso-wrap-distance-bottom:0.0pt;visibility:visible;" path="m0,0l100000,100000ee" coordsize="100000,100000" filled="f" strokecolor="#000000" strokeweight="1.50pt">
                <v:path textboxrect="0,0,100000,100000"/>
              </v:shape>
            </w:pict>
          </mc:Fallback>
        </mc:AlternateContent>
      </w: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38735</wp:posOffset>
                </wp:positionH>
                <wp:positionV relativeFrom="paragraph">
                  <wp:posOffset>-368299</wp:posOffset>
                </wp:positionV>
                <wp:extent cx="311150" cy="298450"/>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311150" cy="298450"/>
                        </a:xfrm>
                        <a:prstGeom prst="rect">
                          <a:avLst/>
                        </a:prstGeom>
                        <a:blipFill>
                          <a:blip r:embed="rId11"/>
                          <a:stretch/>
                        </a:blipFill>
                        <a:ln>
                          <a:noFill/>
                        </a:ln>
                      </wps:spPr>
                      <wps:txbx>
                        <w:txbxContent>
                          <w:p>
                            <w:pPr>
                              <w:pStyle w:val="926"/>
                            </w:pPr>
                            <w:r/>
                            <w:r/>
                          </w:p>
                          <w:p>
                            <w:pPr>
                              <w:pStyle w:val="926"/>
                            </w:pPr>
                            <w:r/>
                            <w:r/>
                          </w:p>
                        </w:txbxContent>
                      </wps:txbx>
                      <wps:bodyPr wrap="square" upright="1"/>
                    </wps:wsp>
                  </a:graphicData>
                </a:graphic>
              </wp:anchor>
            </w:drawing>
          </mc:Choice>
          <mc:Fallback>
            <w:pict>
              <v:shape id="shape 6" o:spid="_x0000_s6" o:spt="1" type="#_x0000_t1" style="position:absolute;z-index:251658241;o:allowoverlap:true;o:allowincell:true;mso-position-horizontal-relative:text;margin-left:3.0pt;mso-position-horizontal:absolute;mso-position-vertical-relative:text;margin-top:-29.0pt;mso-position-vertical:absolute;width:24.5pt;height:23.5pt;mso-wrap-distance-left:9.0pt;mso-wrap-distance-top:0.0pt;mso-wrap-distance-right:9.0pt;mso-wrap-distance-bottom:0.0pt;visibility:visible;" stroked="f">
                <v:fill r:id="rId11" o:title="" type="frame"/>
                <v:textbox inset="0,0,0,0">
                  <w:txbxContent>
                    <w:p>
                      <w:pPr>
                        <w:pStyle w:val="926"/>
                      </w:pPr>
                      <w:r/>
                      <w:r/>
                    </w:p>
                    <w:p>
                      <w:pPr>
                        <w:pStyle w:val="926"/>
                      </w:pPr>
                      <w:r/>
                      <w:r/>
                    </w:p>
                  </w:txbxContent>
                </v:textbox>
              </v:shape>
            </w:pict>
          </mc:Fallback>
        </mc:AlternateContent>
      </w: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407035</wp:posOffset>
                </wp:positionH>
                <wp:positionV relativeFrom="paragraph">
                  <wp:posOffset>-355599</wp:posOffset>
                </wp:positionV>
                <wp:extent cx="920750" cy="287020"/>
                <wp:effectExtent l="0" t="0" r="0" b="0"/>
                <wp:wrapNone/>
                <wp:docPr id="8" name=""/>
                <wp:cNvGraphicFramePr/>
                <a:graphic xmlns:a="http://schemas.openxmlformats.org/drawingml/2006/main">
                  <a:graphicData uri="http://schemas.microsoft.com/office/word/2010/wordprocessingShape">
                    <wps:wsp>
                      <wps:cNvPr id="0" name=""/>
                      <wps:cNvSpPr/>
                      <wps:spPr bwMode="auto">
                        <a:xfrm>
                          <a:off x="0" y="0"/>
                          <a:ext cx="920750" cy="287020"/>
                        </a:xfrm>
                        <a:prstGeom prst="rect">
                          <a:avLst/>
                        </a:prstGeom>
                        <a:blipFill>
                          <a:blip r:embed="rId12"/>
                          <a:stretch/>
                        </a:blipFill>
                        <a:ln>
                          <a:noFill/>
                        </a:ln>
                      </wps:spPr>
                      <wps:txbx>
                        <w:txbxContent>
                          <w:p>
                            <w:pPr>
                              <w:pStyle w:val="926"/>
                            </w:pPr>
                            <w:r/>
                            <w:r/>
                          </w:p>
                          <w:p>
                            <w:pPr>
                              <w:pStyle w:val="926"/>
                            </w:pPr>
                            <w:r/>
                            <w:r/>
                          </w:p>
                        </w:txbxContent>
                      </wps:txbx>
                      <wps:bodyPr wrap="square" upright="1"/>
                    </wps:wsp>
                  </a:graphicData>
                </a:graphic>
              </wp:anchor>
            </w:drawing>
          </mc:Choice>
          <mc:Fallback>
            <w:pict>
              <v:shape id="shape 7" o:spid="_x0000_s7" o:spt="1" type="#_x0000_t1" style="position:absolute;z-index:251658242;o:allowoverlap:true;o:allowincell:true;mso-position-horizontal-relative:text;margin-left:32.0pt;mso-position-horizontal:absolute;mso-position-vertical-relative:text;margin-top:-28.0pt;mso-position-vertical:absolute;width:72.5pt;height:22.6pt;mso-wrap-distance-left:9.0pt;mso-wrap-distance-top:0.0pt;mso-wrap-distance-right:9.0pt;mso-wrap-distance-bottom:0.0pt;visibility:visible;" stroked="f">
                <v:fill r:id="rId12" o:title="" type="frame"/>
                <v:textbox inset="0,0,0,0">
                  <w:txbxContent>
                    <w:p>
                      <w:pPr>
                        <w:pStyle w:val="926"/>
                      </w:pPr>
                      <w:r/>
                      <w:r/>
                    </w:p>
                    <w:p>
                      <w:pPr>
                        <w:pStyle w:val="926"/>
                      </w:pPr>
                      <w:r/>
                      <w:r/>
                    </w:p>
                  </w:txbxContent>
                </v:textbox>
              </v:shape>
            </w:pict>
          </mc:Fallback>
        </mc:AlternateContent>
      </w:r>
      <w:r>
        <w:rPr>
          <w:rFonts w:hint="eastAsia" w:ascii="宋体" w:hAnsi="宋体"/>
        </w:rPr>
      </w:r>
      <w:r/>
    </w:p>
    <w:p>
      <w:pPr>
        <w:pStyle w:val="1007"/>
        <w:ind w:firstLine="0"/>
        <w:spacing w:before="0" w:after="0" w:line="240" w:lineRule="auto"/>
        <w:rPr>
          <w:rFonts w:ascii="宋体" w:hAnsi="宋体"/>
          <w:b/>
          <w:bCs/>
        </w:rPr>
      </w:pPr>
      <w:r>
        <w:rPr>
          <w:rFonts w:ascii="宋体" w:hAnsi="宋体"/>
          <w:b/>
          <w:bCs/>
        </w:rPr>
      </w:r>
      <w:r/>
    </w:p>
    <w:p>
      <w:pPr>
        <w:pStyle w:val="1007"/>
        <w:ind w:firstLine="0"/>
        <w:spacing w:before="0" w:after="0" w:line="240" w:lineRule="auto"/>
        <w:rPr>
          <w:rFonts w:ascii="宋体" w:hAnsi="宋体"/>
          <w:b/>
          <w:bCs/>
        </w:rPr>
      </w:pPr>
      <w:r>
        <w:rPr>
          <w:rFonts w:ascii="宋体" w:hAnsi="宋体"/>
          <w:b/>
          <w:bCs/>
        </w:rPr>
      </w:r>
      <w:r/>
    </w:p>
    <w:p>
      <w:pPr>
        <w:pStyle w:val="1007"/>
        <w:ind w:firstLine="0"/>
        <w:spacing w:before="0" w:after="0" w:line="240" w:lineRule="auto"/>
        <w:rPr>
          <w:rFonts w:hint="eastAsia" w:ascii="宋体" w:hAnsi="宋体"/>
          <w:b/>
          <w:bCs/>
        </w:rPr>
      </w:pPr>
      <w:r>
        <w:rPr>
          <w:rFonts w:hint="eastAsia" w:ascii="宋体" w:hAnsi="宋体"/>
          <w:b/>
          <w:bCs/>
        </w:rPr>
      </w:r>
      <w:r/>
    </w:p>
    <w:p>
      <w:pPr>
        <w:pStyle w:val="1007"/>
        <w:ind w:firstLine="0"/>
        <w:jc w:val="center"/>
        <w:spacing w:before="200"/>
        <w:rPr>
          <w:rFonts w:ascii="微软雅黑" w:hAnsi="微软雅黑" w:eastAsia="微软雅黑"/>
          <w:b/>
          <w:bCs/>
          <w:sz w:val="100"/>
          <w:szCs w:val="100"/>
        </w:rPr>
      </w:pPr>
      <w:r>
        <w:rPr>
          <w:rFonts w:hint="eastAsia" w:ascii="微软雅黑" w:hAnsi="微软雅黑" w:eastAsia="微软雅黑"/>
          <w:b/>
          <w:bCs/>
          <w:sz w:val="100"/>
          <w:szCs w:val="100"/>
        </w:rPr>
        <w:t xml:space="preserve">招　标　文　件</w:t>
      </w:r>
      <w:r>
        <w:rPr>
          <w:rFonts w:ascii="微软雅黑" w:hAnsi="微软雅黑" w:eastAsia="微软雅黑"/>
          <w:b/>
          <w:bCs/>
          <w:sz w:val="100"/>
          <w:szCs w:val="100"/>
        </w:rPr>
      </w:r>
      <w:r/>
    </w:p>
    <w:p>
      <w:pPr>
        <w:pStyle w:val="1007"/>
        <w:ind w:firstLine="0"/>
        <w:spacing w:before="0" w:after="0" w:line="240" w:lineRule="auto"/>
        <w:rPr>
          <w:rFonts w:hint="eastAsia" w:ascii="华文中宋" w:hAnsi="华文中宋" w:eastAsia="华文中宋"/>
          <w:b/>
          <w:bCs/>
          <w:sz w:val="36"/>
        </w:rPr>
      </w:pPr>
      <w:r>
        <w:rPr>
          <w:rFonts w:hint="eastAsia" w:ascii="华文中宋" w:hAnsi="华文中宋" w:eastAsia="华文中宋"/>
          <w:b/>
          <w:bCs/>
          <w:sz w:val="36"/>
        </w:rPr>
      </w:r>
      <w:r/>
    </w:p>
    <w:p>
      <w:pPr>
        <w:pStyle w:val="1007"/>
        <w:ind w:firstLine="0"/>
        <w:jc w:val="center"/>
        <w:spacing w:before="0" w:after="0" w:line="240" w:lineRule="auto"/>
        <w:rPr>
          <w:rFonts w:ascii="华文中宋" w:hAnsi="华文中宋" w:eastAsia="华文中宋"/>
          <w:b/>
          <w:bCs/>
          <w:sz w:val="36"/>
          <w:highlight w:val="none"/>
        </w:rPr>
      </w:pPr>
      <w:r>
        <w:rPr>
          <w:rFonts w:hint="eastAsia" w:ascii="华文中宋" w:hAnsi="华文中宋" w:eastAsia="华文中宋"/>
          <w:b/>
          <w:bCs/>
          <w:sz w:val="36"/>
        </w:rPr>
        <w:t xml:space="preserve">项目编号：</w:t>
      </w:r>
      <w:r>
        <w:rPr>
          <w:rFonts w:hint="eastAsia" w:ascii="华文中宋" w:hAnsi="华文中宋" w:eastAsia="华文中宋"/>
          <w:b/>
          <w:bCs/>
          <w:sz w:val="36"/>
          <w:highlight w:val="none"/>
        </w:rPr>
        <w:t xml:space="preserve">（</w:t>
      </w:r>
      <w:r>
        <w:rPr>
          <w:rFonts w:hint="eastAsia" w:ascii="华文中宋" w:hAnsi="华文中宋" w:eastAsia="华文中宋"/>
          <w:b/>
          <w:bCs/>
          <w:sz w:val="36"/>
          <w:highlight w:val="none"/>
        </w:rPr>
        <w:t xml:space="preserve">JSZC-320000-YCZB-G2026-0013</w:t>
      </w:r>
      <w:r>
        <w:rPr>
          <w:rFonts w:hint="eastAsia" w:ascii="华文中宋" w:hAnsi="华文中宋" w:eastAsia="华文中宋"/>
          <w:b/>
          <w:bCs/>
          <w:sz w:val="36"/>
          <w:highlight w:val="none"/>
        </w:rPr>
        <w:t xml:space="preserve">）</w:t>
      </w:r>
      <w:r>
        <w:rPr>
          <w:rFonts w:ascii="华文中宋" w:hAnsi="华文中宋" w:eastAsia="华文中宋"/>
          <w:b/>
          <w:bCs/>
          <w:sz w:val="36"/>
          <w:highlight w:val="none"/>
        </w:rPr>
      </w:r>
      <w:r/>
    </w:p>
    <w:p>
      <w:pPr>
        <w:pStyle w:val="1007"/>
        <w:ind w:firstLine="0"/>
        <w:jc w:val="center"/>
        <w:spacing w:before="0" w:after="0" w:line="240" w:lineRule="auto"/>
        <w:rPr>
          <w:rFonts w:hint="eastAsia" w:eastAsia="华文中宋"/>
          <w:b/>
          <w:bCs/>
          <w:sz w:val="32"/>
        </w:rPr>
      </w:pPr>
      <w:r>
        <w:rPr>
          <w:rFonts w:hint="eastAsia" w:ascii="华文中宋" w:hAnsi="华文中宋" w:eastAsia="华文中宋"/>
          <w:b/>
          <w:bCs/>
          <w:sz w:val="36"/>
        </w:rPr>
        <w:t xml:space="preserve">YC2026-GK05962</w:t>
      </w:r>
      <w:r>
        <w:rPr>
          <w:rFonts w:hint="eastAsia" w:eastAsia="华文中宋"/>
          <w:b/>
          <w:bCs/>
          <w:sz w:val="32"/>
        </w:rPr>
      </w:r>
      <w:r/>
    </w:p>
    <w:p>
      <w:pPr>
        <w:pStyle w:val="1007"/>
        <w:ind w:firstLine="0"/>
        <w:jc w:val="center"/>
        <w:spacing w:before="143" w:after="0" w:line="240" w:lineRule="auto"/>
        <w:rPr>
          <w:b/>
          <w:bCs/>
          <w:sz w:val="32"/>
        </w:rPr>
      </w:pPr>
      <w:r>
        <w:rPr>
          <w:b/>
          <w:bCs/>
          <w:sz w:val="32"/>
        </w:rPr>
      </w:r>
      <w:r/>
    </w:p>
    <w:p>
      <w:pPr>
        <w:pStyle w:val="1007"/>
        <w:ind w:firstLine="0"/>
        <w:spacing w:before="0" w:after="0" w:line="240" w:lineRule="auto"/>
        <w:rPr>
          <w:b/>
          <w:bCs/>
          <w:sz w:val="32"/>
        </w:rPr>
      </w:pPr>
      <w:r>
        <w:rPr>
          <w:b/>
          <w:bCs/>
          <w:sz w:val="32"/>
        </w:rPr>
      </w:r>
      <w:r/>
    </w:p>
    <w:p>
      <w:pPr>
        <w:pStyle w:val="1007"/>
        <w:ind w:firstLine="0"/>
        <w:spacing w:before="0" w:after="0" w:line="240" w:lineRule="auto"/>
        <w:rPr>
          <w:rFonts w:hint="eastAsia"/>
          <w:b/>
          <w:bCs/>
          <w:sz w:val="32"/>
        </w:rPr>
      </w:pPr>
      <w:r>
        <w:rPr>
          <w:rFonts w:hint="eastAsia"/>
          <w:b/>
          <w:bCs/>
          <w:sz w:val="32"/>
        </w:rPr>
      </w:r>
      <w:r/>
    </w:p>
    <w:p>
      <w:pPr>
        <w:pStyle w:val="1007"/>
        <w:ind w:firstLine="0"/>
        <w:spacing w:before="0" w:after="0" w:line="240" w:lineRule="auto"/>
        <w:rPr>
          <w:rFonts w:hint="eastAsia"/>
          <w:b/>
          <w:bCs/>
          <w:sz w:val="32"/>
        </w:rPr>
      </w:pPr>
      <w:r>
        <w:rPr>
          <w:rFonts w:hint="eastAsia"/>
          <w:b/>
          <w:bCs/>
          <w:sz w:val="32"/>
        </w:rPr>
      </w:r>
      <w:r/>
    </w:p>
    <w:p>
      <w:pPr>
        <w:pStyle w:val="1007"/>
        <w:ind w:firstLine="0"/>
        <w:spacing w:before="0" w:after="0" w:line="240" w:lineRule="auto"/>
        <w:rPr>
          <w:b/>
          <w:bCs/>
          <w:sz w:val="32"/>
        </w:rPr>
      </w:pPr>
      <w:r>
        <w:rPr>
          <w:b/>
          <w:bCs/>
          <w:sz w:val="32"/>
        </w:rPr>
      </w:r>
      <w:r/>
    </w:p>
    <w:p>
      <w:pPr>
        <w:pStyle w:val="1007"/>
        <w:ind w:left="1830" w:hanging="1200"/>
        <w:spacing w:before="0" w:after="0" w:line="480" w:lineRule="auto"/>
        <w:rPr>
          <w:rFonts w:hint="eastAsia" w:ascii="华文中宋" w:hAnsi="华文中宋" w:eastAsia="华文中宋"/>
          <w:b/>
          <w:bCs/>
          <w:sz w:val="36"/>
          <w:highlight w:val="none"/>
          <w:lang w:eastAsia="zh-CN"/>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1501775</wp:posOffset>
                </wp:positionH>
                <wp:positionV relativeFrom="paragraph">
                  <wp:posOffset>315595</wp:posOffset>
                </wp:positionV>
                <wp:extent cx="4099560" cy="0"/>
                <wp:effectExtent l="0" t="0" r="0" b="0"/>
                <wp:wrapNone/>
                <wp:docPr id="9" name=""/>
                <wp:cNvGraphicFramePr/>
                <a:graphic xmlns:a="http://schemas.openxmlformats.org/drawingml/2006/main">
                  <a:graphicData uri="http://schemas.microsoft.com/office/word/2010/wordprocessingShape">
                    <wps:wsp>
                      <wps:cNvPr id="0" name=""/>
                      <wps:cNvSpPr/>
                      <wps:spPr bwMode="auto">
                        <a:xfrm>
                          <a:off x="0" y="0"/>
                          <a:ext cx="4099560" cy="0"/>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58244;mso-wrap-distance-left:9.0pt;mso-wrap-distance-top:0.0pt;mso-wrap-distance-right:9.0pt;mso-wrap-distance-bottom:0.0pt;visibility:visible;" from="118.2pt,24.8pt" to="441.1pt,24.8pt" filled="f" strokecolor="#000000" strokeweight="0.50pt"/>
            </w:pict>
          </mc:Fallback>
        </mc:AlternateContent>
      </w:r>
      <w:r>
        <w:rPr>
          <w:rFonts w:hint="eastAsia" w:ascii="华文中宋" w:hAnsi="华文中宋" w:eastAsia="华文中宋"/>
          <w:b/>
          <w:bCs/>
          <w:sz w:val="36"/>
          <w:highlight w:val="none"/>
        </w:rPr>
        <w:t xml:space="preserve">项目名称：</w:t>
      </w:r>
      <w:r>
        <w:rPr>
          <w:rFonts w:hint="eastAsia" w:ascii="华文中宋" w:hAnsi="华文中宋" w:eastAsia="华文中宋"/>
          <w:b/>
          <w:bCs/>
          <w:sz w:val="28"/>
          <w:szCs w:val="28"/>
          <w:highlight w:val="none"/>
        </w:rPr>
        <w:t xml:space="preserve">南京医科大学天元楼离心机设备采购项目</w:t>
      </w:r>
      <w:r>
        <w:rPr>
          <w:rFonts w:hint="eastAsia" w:ascii="华文中宋" w:hAnsi="华文中宋" w:eastAsia="华文中宋"/>
          <w:b/>
          <w:bCs/>
          <w:sz w:val="28"/>
          <w:szCs w:val="28"/>
          <w:highlight w:val="none"/>
          <w:lang w:eastAsia="zh-CN"/>
        </w:rPr>
        <w:t xml:space="preserve">（</w:t>
      </w:r>
      <w:r>
        <w:rPr>
          <w:rFonts w:hint="eastAsia" w:ascii="华文中宋" w:hAnsi="华文中宋" w:eastAsia="华文中宋"/>
          <w:b/>
          <w:bCs/>
          <w:sz w:val="28"/>
          <w:szCs w:val="28"/>
          <w:highlight w:val="none"/>
          <w:lang w:val="en-US" w:eastAsia="zh-CN"/>
        </w:rPr>
        <w:t xml:space="preserve">二次</w:t>
      </w:r>
      <w:r>
        <w:rPr>
          <w:rFonts w:hint="eastAsia" w:ascii="华文中宋" w:hAnsi="华文中宋" w:eastAsia="华文中宋"/>
          <w:b/>
          <w:bCs/>
          <w:sz w:val="28"/>
          <w:szCs w:val="28"/>
          <w:highlight w:val="none"/>
          <w:lang w:eastAsia="zh-CN"/>
        </w:rPr>
        <w:t xml:space="preserve">）</w:t>
      </w:r>
      <w:r>
        <w:rPr>
          <w:rFonts w:hint="eastAsia" w:ascii="华文中宋" w:hAnsi="华文中宋" w:eastAsia="华文中宋"/>
          <w:b/>
          <w:bCs/>
          <w:sz w:val="36"/>
          <w:highlight w:val="none"/>
          <w:lang w:eastAsia="zh-CN"/>
        </w:rPr>
      </w:r>
      <w:r/>
    </w:p>
    <w:p>
      <w:pPr>
        <w:pStyle w:val="1007"/>
        <w:ind w:left="1830" w:hanging="1200"/>
        <w:spacing w:before="0" w:after="0" w:line="480" w:lineRule="auto"/>
        <w:rPr>
          <w:rFonts w:hint="eastAsia" w:ascii="华文中宋" w:hAnsi="华文中宋" w:eastAsia="华文中宋"/>
          <w:b/>
          <w:bCs/>
          <w:sz w:val="36"/>
          <w:u w:val="single"/>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1470660</wp:posOffset>
                </wp:positionH>
                <wp:positionV relativeFrom="paragraph">
                  <wp:posOffset>357505</wp:posOffset>
                </wp:positionV>
                <wp:extent cx="4099560" cy="0"/>
                <wp:effectExtent l="0" t="0" r="0" b="0"/>
                <wp:wrapNone/>
                <wp:docPr id="10" name=""/>
                <wp:cNvGraphicFramePr/>
                <a:graphic xmlns:a="http://schemas.openxmlformats.org/drawingml/2006/main">
                  <a:graphicData uri="http://schemas.microsoft.com/office/word/2010/wordprocessingShape">
                    <wps:wsp>
                      <wps:cNvPr id="0" name=""/>
                      <wps:cNvSpPr/>
                      <wps:spPr bwMode="auto">
                        <a:xfrm>
                          <a:off x="0" y="0"/>
                          <a:ext cx="4099560" cy="0"/>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58246;mso-wrap-distance-left:9.0pt;mso-wrap-distance-top:0.0pt;mso-wrap-distance-right:9.0pt;mso-wrap-distance-bottom:0.0pt;visibility:visible;" from="115.8pt,28.1pt" to="438.6pt,28.1pt" filled="f" strokecolor="#000000" strokeweight="0.50pt"/>
            </w:pict>
          </mc:Fallback>
        </mc:AlternateContent>
      </w:r>
      <w:r>
        <w:rPr>
          <w:rFonts w:hint="eastAsia" w:ascii="华文中宋" w:hAnsi="华文中宋" w:eastAsia="华文中宋"/>
          <w:b/>
          <w:bCs/>
          <w:sz w:val="36"/>
        </w:rPr>
        <w:t xml:space="preserve">采 购 人：</w:t>
      </w:r>
      <w:r>
        <w:rPr>
          <w:rFonts w:ascii="华文中宋" w:hAnsi="华文中宋" w:eastAsia="华文中宋"/>
          <w:b/>
          <w:bCs/>
          <w:sz w:val="36"/>
        </w:rPr>
        <w:t xml:space="preserve">          </w:t>
      </w:r>
      <w:r>
        <w:rPr>
          <w:rFonts w:hint="eastAsia" w:ascii="华文中宋" w:hAnsi="华文中宋" w:eastAsia="华文中宋"/>
          <w:b/>
          <w:bCs/>
          <w:sz w:val="36"/>
        </w:rPr>
        <w:t xml:space="preserve">南京医科大学</w:t>
      </w:r>
      <w:r>
        <w:rPr>
          <w:rFonts w:ascii="华文中宋" w:hAnsi="华文中宋" w:eastAsia="华文中宋"/>
          <w:b/>
          <w:bCs/>
          <w:sz w:val="36"/>
        </w:rPr>
        <w:t xml:space="preserve">  </w:t>
      </w:r>
      <w:r>
        <w:rPr>
          <w:rFonts w:hint="eastAsia" w:ascii="华文中宋" w:hAnsi="华文中宋" w:eastAsia="华文中宋"/>
          <w:b/>
          <w:bCs/>
          <w:sz w:val="36"/>
          <w:u w:val="single"/>
        </w:rPr>
      </w:r>
      <w:r/>
    </w:p>
    <w:p>
      <w:pPr>
        <w:pStyle w:val="1007"/>
        <w:ind w:left="630" w:firstLine="0"/>
        <w:spacing w:before="0" w:after="0" w:line="480" w:lineRule="auto"/>
        <w:rPr>
          <w:rFonts w:hint="eastAsia" w:ascii="华文中宋" w:hAnsi="华文中宋" w:eastAsia="华文中宋"/>
          <w:b/>
          <w:bCs/>
          <w:sz w:val="36"/>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1473835</wp:posOffset>
                </wp:positionH>
                <wp:positionV relativeFrom="paragraph">
                  <wp:posOffset>321945</wp:posOffset>
                </wp:positionV>
                <wp:extent cx="4102100" cy="2540"/>
                <wp:effectExtent l="0" t="0" r="0" b="0"/>
                <wp:wrapNone/>
                <wp:docPr id="11" name=""/>
                <wp:cNvGraphicFramePr/>
                <a:graphic xmlns:a="http://schemas.openxmlformats.org/drawingml/2006/main">
                  <a:graphicData uri="http://schemas.microsoft.com/office/word/2010/wordprocessingShape">
                    <wps:wsp>
                      <wps:cNvPr id="0" name=""/>
                      <wps:cNvSpPr/>
                      <wps:spPr bwMode="auto">
                        <a:xfrm>
                          <a:off x="0" y="0"/>
                          <a:ext cx="4102100" cy="2540"/>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58245;mso-wrap-distance-left:9.0pt;mso-wrap-distance-top:0.0pt;mso-wrap-distance-right:9.0pt;mso-wrap-distance-bottom:0.0pt;visibility:visible;" from="116.0pt,25.3pt" to="439.1pt,25.5pt" filled="f" strokecolor="#000000" strokeweight="0.50pt"/>
            </w:pict>
          </mc:Fallback>
        </mc:AlternateContent>
      </w:r>
      <w:r>
        <w:rPr>
          <w:rFonts w:hint="eastAsia" w:ascii="华文中宋" w:hAnsi="华文中宋" w:eastAsia="华文中宋"/>
          <w:b/>
          <w:bCs/>
          <w:sz w:val="36"/>
        </w:rPr>
        <w:t xml:space="preserve">代理机构：    江苏易采招标代理有限公司</w:t>
      </w:r>
      <w:r>
        <w:rPr>
          <w:rFonts w:ascii="华文中宋" w:hAnsi="华文中宋" w:eastAsia="华文中宋"/>
          <w:b/>
          <w:bCs/>
          <w:sz w:val="36"/>
        </w:rPr>
        <w:t xml:space="preserve"> </w:t>
      </w:r>
      <w:r>
        <w:rPr>
          <w:rFonts w:hint="eastAsia" w:ascii="华文中宋" w:hAnsi="华文中宋" w:eastAsia="华文中宋"/>
          <w:b/>
          <w:bCs/>
          <w:sz w:val="36"/>
        </w:rPr>
      </w:r>
      <w:r/>
    </w:p>
    <w:p>
      <w:pPr>
        <w:pStyle w:val="1007"/>
        <w:ind w:firstLine="0"/>
        <w:spacing w:before="0" w:after="0" w:line="240" w:lineRule="auto"/>
        <w:rPr>
          <w:b/>
          <w:bCs/>
          <w:sz w:val="32"/>
        </w:rPr>
      </w:pPr>
      <w:r>
        <w:rPr>
          <w:b/>
          <w:bCs/>
          <w:sz w:val="32"/>
        </w:rPr>
      </w:r>
      <w:r/>
    </w:p>
    <w:p>
      <w:pPr>
        <w:pStyle w:val="1007"/>
        <w:ind w:firstLine="0"/>
        <w:spacing w:before="0" w:after="0" w:line="240" w:lineRule="auto"/>
        <w:rPr>
          <w:b/>
          <w:bCs/>
          <w:sz w:val="32"/>
        </w:rPr>
      </w:pPr>
      <w:r>
        <w:rPr>
          <w:b/>
          <w:bCs/>
          <w:sz w:val="32"/>
        </w:rPr>
      </w:r>
      <w:r/>
    </w:p>
    <w:p>
      <w:pPr>
        <w:pStyle w:val="1007"/>
        <w:ind w:firstLine="0"/>
        <w:spacing w:before="0" w:after="0" w:line="240" w:lineRule="auto"/>
        <w:rPr>
          <w:rFonts w:hint="eastAsia"/>
          <w:b/>
          <w:bCs/>
          <w:sz w:val="32"/>
        </w:rPr>
      </w:pPr>
      <w:r>
        <w:rPr>
          <w:rFonts w:hint="eastAsia"/>
          <w:b/>
          <w:bCs/>
          <w:sz w:val="32"/>
        </w:rPr>
      </w:r>
      <w:r/>
    </w:p>
    <w:p>
      <w:pPr>
        <w:pStyle w:val="1007"/>
        <w:ind w:firstLine="0"/>
        <w:jc w:val="center"/>
        <w:spacing w:before="0" w:after="0" w:line="240" w:lineRule="auto"/>
        <w:rPr>
          <w:rFonts w:ascii="华文中宋" w:hAnsi="华文中宋" w:eastAsia="华文中宋"/>
          <w:b/>
          <w:bCs/>
          <w:sz w:val="36"/>
        </w:rPr>
      </w:pPr>
      <w:r>
        <w:rPr>
          <w:rFonts w:hint="eastAsia" w:ascii="华文中宋" w:hAnsi="华文中宋" w:eastAsia="华文中宋"/>
          <w:b/>
          <w:bCs/>
          <w:sz w:val="36"/>
          <w:highlight w:val="none"/>
        </w:rPr>
        <w:t xml:space="preserve">二零二六年</w:t>
      </w:r>
      <w:r>
        <w:rPr>
          <w:rFonts w:hint="eastAsia" w:ascii="华文中宋" w:hAnsi="华文中宋" w:eastAsia="华文中宋"/>
          <w:b/>
          <w:bCs/>
          <w:sz w:val="36"/>
          <w:highlight w:val="none"/>
          <w:lang w:val="en-US" w:eastAsia="zh-CN"/>
        </w:rPr>
        <w:t xml:space="preserve">六</w:t>
      </w:r>
      <w:r>
        <w:rPr>
          <w:rFonts w:hint="eastAsia" w:ascii="华文中宋" w:hAnsi="华文中宋" w:eastAsia="华文中宋"/>
          <w:b/>
          <w:bCs/>
          <w:sz w:val="36"/>
          <w:highlight w:val="none"/>
        </w:rPr>
        <w:t xml:space="preserve">月</w:t>
      </w:r>
      <w:r>
        <w:rPr>
          <w:rFonts w:ascii="华文中宋" w:hAnsi="华文中宋" w:eastAsia="华文中宋"/>
          <w:b/>
          <w:bCs/>
          <w:sz w:val="36"/>
        </w:rPr>
      </w:r>
      <w:r/>
    </w:p>
    <w:p>
      <w:pPr>
        <w:pStyle w:val="926"/>
        <w:jc w:val="center"/>
        <w:rPr>
          <w:rFonts w:hint="eastAsia"/>
        </w:rPr>
      </w:pPr>
      <w:r>
        <w:br w:type="page" w:clear="all"/>
      </w:r>
      <w:r>
        <w:rPr>
          <w:rFonts w:hint="eastAsia" w:ascii="华文中宋" w:hAnsi="华文中宋" w:eastAsia="华文中宋"/>
          <w:b/>
          <w:bCs/>
          <w:sz w:val="36"/>
          <w:szCs w:val="36"/>
        </w:rPr>
        <w:t xml:space="preserve">目 </w:t>
      </w:r>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录</w:t>
      </w:r>
      <w:bookmarkEnd w:id="0"/>
      <w:r/>
      <w:bookmarkEnd w:id="1"/>
      <w:r/>
      <w:bookmarkEnd w:id="2"/>
      <w:r/>
      <w:bookmarkEnd w:id="3"/>
      <w:r/>
      <w:bookmarkStart w:id="10" w:name="_Toc9363424"/>
      <w:r/>
      <w:bookmarkStart w:id="11" w:name="_Toc8485110"/>
      <w:r>
        <w:rPr>
          <w:rFonts w:hint="eastAsia"/>
        </w:rPr>
      </w:r>
      <w:r/>
    </w:p>
    <w:p>
      <w:pPr>
        <w:pStyle w:val="978"/>
        <w:spacing w:before="0" w:after="0" w:line="420" w:lineRule="auto"/>
        <w:tabs>
          <w:tab w:val="right" w:pos="9186" w:leader="dot"/>
          <w:tab w:val="right" w:pos="9440" w:leader="dot"/>
        </w:tabs>
        <w:rPr>
          <w:rFonts w:ascii="宋体" w:hAnsi="宋体" w:eastAsia="宋体"/>
          <w:b w:val="0"/>
          <w:caps w:val="0"/>
          <w:sz w:val="24"/>
          <w:szCs w:val="24"/>
          <w:lang w:val="en-US" w:eastAsia="zh-CN"/>
        </w:rPr>
      </w:pPr>
      <w:r>
        <w:rPr>
          <w:rFonts w:ascii="宋体" w:hAnsi="宋体" w:eastAsia="宋体"/>
          <w:b w:val="0"/>
          <w:caps w:val="0"/>
          <w:sz w:val="24"/>
          <w:szCs w:val="24"/>
        </w:rPr>
        <w:fldChar w:fldCharType="begin"/>
      </w:r>
      <w:r>
        <w:rPr>
          <w:rFonts w:ascii="宋体" w:hAnsi="宋体" w:eastAsia="宋体"/>
          <w:b w:val="0"/>
          <w:caps w:val="0"/>
          <w:sz w:val="24"/>
          <w:szCs w:val="24"/>
        </w:rPr>
        <w:instrText xml:space="preserve"> TOC \o "1-2" \h \z \u </w:instrText>
      </w:r>
      <w:r>
        <w:rPr>
          <w:rFonts w:ascii="宋体" w:hAnsi="宋体" w:eastAsia="宋体"/>
          <w:b w:val="0"/>
          <w:caps w:val="0"/>
          <w:sz w:val="24"/>
          <w:szCs w:val="24"/>
        </w:rPr>
        <w:fldChar w:fldCharType="separate"/>
      </w:r>
      <w:r>
        <w:rPr>
          <w:rStyle w:val="1002"/>
          <w:rFonts w:ascii="宋体" w:hAnsi="宋体" w:eastAsia="宋体"/>
          <w:color w:val="000000"/>
          <w:sz w:val="24"/>
          <w:szCs w:val="24"/>
        </w:rPr>
        <w:fldChar w:fldCharType="begin"/>
      </w:r>
      <w:r>
        <w:rPr>
          <w:rStyle w:val="1002"/>
          <w:rFonts w:ascii="宋体" w:hAnsi="宋体" w:eastAsia="宋体"/>
          <w:color w:val="000000"/>
          <w:sz w:val="24"/>
          <w:szCs w:val="24"/>
        </w:rPr>
        <w:instrText xml:space="preserve"> </w:instrText>
      </w:r>
      <w:r>
        <w:rPr>
          <w:rFonts w:ascii="宋体" w:hAnsi="宋体" w:eastAsia="宋体"/>
          <w:sz w:val="24"/>
          <w:szCs w:val="24"/>
        </w:rPr>
        <w:instrText xml:space="preserve">HYPERLINK \l "_Toc47453301"</w:instrText>
      </w:r>
      <w:r>
        <w:rPr>
          <w:rStyle w:val="1002"/>
          <w:rFonts w:ascii="宋体" w:hAnsi="宋体" w:eastAsia="宋体"/>
          <w:color w:val="000000"/>
          <w:sz w:val="24"/>
          <w:szCs w:val="24"/>
        </w:rPr>
        <w:instrText xml:space="preserve"> </w:instrText>
      </w:r>
      <w:r>
        <w:rPr>
          <w:rStyle w:val="1002"/>
          <w:rFonts w:ascii="宋体" w:hAnsi="宋体" w:eastAsia="宋体"/>
          <w:color w:val="000000"/>
          <w:sz w:val="24"/>
          <w:szCs w:val="24"/>
        </w:rPr>
        <w:fldChar w:fldCharType="separate"/>
      </w:r>
      <w:r>
        <w:rPr>
          <w:rStyle w:val="1002"/>
          <w:rFonts w:ascii="宋体" w:hAnsi="宋体" w:eastAsia="宋体"/>
          <w:color w:val="000000"/>
          <w:sz w:val="24"/>
          <w:szCs w:val="24"/>
        </w:rPr>
        <w:t xml:space="preserve">第一章 投标邀请</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_Toc47453301 \h </w:instrText>
      </w:r>
      <w:r>
        <w:rPr>
          <w:rFonts w:ascii="宋体" w:hAnsi="宋体" w:eastAsia="宋体"/>
          <w:sz w:val="24"/>
          <w:szCs w:val="24"/>
        </w:rPr>
        <w:fldChar w:fldCharType="separate"/>
      </w:r>
      <w:r>
        <w:rPr>
          <w:rFonts w:ascii="宋体" w:hAnsi="宋体" w:eastAsia="宋体"/>
          <w:sz w:val="24"/>
          <w:szCs w:val="24"/>
        </w:rPr>
        <w:t xml:space="preserve">3</w:t>
      </w:r>
      <w:r>
        <w:rPr>
          <w:rFonts w:ascii="宋体" w:hAnsi="宋体" w:eastAsia="宋体"/>
          <w:sz w:val="24"/>
          <w:szCs w:val="24"/>
        </w:rPr>
        <w:fldChar w:fldCharType="end"/>
      </w:r>
      <w:r>
        <w:rPr>
          <w:rStyle w:val="1002"/>
          <w:rFonts w:ascii="宋体" w:hAnsi="宋体" w:eastAsia="宋体"/>
          <w:color w:val="000000"/>
          <w:sz w:val="24"/>
          <w:szCs w:val="24"/>
        </w:rPr>
        <w:fldChar w:fldCharType="end"/>
      </w:r>
      <w:r>
        <w:rPr>
          <w:rFonts w:ascii="宋体" w:hAnsi="宋体" w:eastAsia="宋体"/>
          <w:b w:val="0"/>
          <w:caps w:val="0"/>
          <w:sz w:val="24"/>
          <w:szCs w:val="24"/>
          <w:lang w:val="en-US" w:eastAsia="zh-CN"/>
        </w:rPr>
      </w:r>
      <w:r/>
    </w:p>
    <w:p>
      <w:pPr>
        <w:pStyle w:val="978"/>
        <w:spacing w:before="0" w:after="0" w:line="420" w:lineRule="auto"/>
        <w:tabs>
          <w:tab w:val="right" w:pos="9186" w:leader="dot"/>
          <w:tab w:val="right" w:pos="9440" w:leader="dot"/>
        </w:tabs>
        <w:rPr>
          <w:rFonts w:ascii="宋体" w:hAnsi="宋体" w:eastAsia="宋体"/>
          <w:b w:val="0"/>
          <w:caps w:val="0"/>
          <w:sz w:val="24"/>
          <w:szCs w:val="24"/>
          <w:lang w:val="en-US" w:eastAsia="zh-CN"/>
        </w:rPr>
      </w:pPr>
      <w:r>
        <w:rPr>
          <w:rStyle w:val="1002"/>
          <w:rFonts w:ascii="宋体" w:hAnsi="宋体" w:eastAsia="宋体"/>
          <w:color w:val="000000"/>
          <w:sz w:val="24"/>
          <w:szCs w:val="24"/>
        </w:rPr>
        <w:fldChar w:fldCharType="begin"/>
      </w:r>
      <w:r>
        <w:rPr>
          <w:rStyle w:val="1002"/>
          <w:rFonts w:ascii="宋体" w:hAnsi="宋体" w:eastAsia="宋体"/>
          <w:color w:val="000000"/>
          <w:sz w:val="24"/>
          <w:szCs w:val="24"/>
        </w:rPr>
        <w:instrText xml:space="preserve"> </w:instrText>
      </w:r>
      <w:r>
        <w:rPr>
          <w:rFonts w:ascii="宋体" w:hAnsi="宋体" w:eastAsia="宋体"/>
          <w:sz w:val="24"/>
          <w:szCs w:val="24"/>
        </w:rPr>
        <w:instrText xml:space="preserve">HYPERLINK \l "_Toc47453302"</w:instrText>
      </w:r>
      <w:r>
        <w:rPr>
          <w:rStyle w:val="1002"/>
          <w:rFonts w:ascii="宋体" w:hAnsi="宋体" w:eastAsia="宋体"/>
          <w:color w:val="000000"/>
          <w:sz w:val="24"/>
          <w:szCs w:val="24"/>
        </w:rPr>
        <w:instrText xml:space="preserve"> </w:instrText>
      </w:r>
      <w:r>
        <w:rPr>
          <w:rStyle w:val="1002"/>
          <w:rFonts w:ascii="宋体" w:hAnsi="宋体" w:eastAsia="宋体"/>
          <w:color w:val="000000"/>
          <w:sz w:val="24"/>
          <w:szCs w:val="24"/>
        </w:rPr>
        <w:fldChar w:fldCharType="separate"/>
      </w:r>
      <w:r>
        <w:rPr>
          <w:rStyle w:val="1002"/>
          <w:rFonts w:ascii="宋体" w:hAnsi="宋体" w:eastAsia="宋体"/>
          <w:bCs/>
          <w:color w:val="000000"/>
          <w:sz w:val="24"/>
          <w:szCs w:val="24"/>
        </w:rPr>
        <w:t xml:space="preserve">第二章 投标人须知</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_Toc47453302 \h </w:instrText>
      </w:r>
      <w:r>
        <w:rPr>
          <w:rFonts w:ascii="宋体" w:hAnsi="宋体" w:eastAsia="宋体"/>
          <w:sz w:val="24"/>
          <w:szCs w:val="24"/>
        </w:rPr>
        <w:fldChar w:fldCharType="separate"/>
      </w:r>
      <w:r>
        <w:rPr>
          <w:rFonts w:ascii="宋体" w:hAnsi="宋体" w:eastAsia="宋体"/>
          <w:sz w:val="24"/>
          <w:szCs w:val="24"/>
        </w:rPr>
        <w:t xml:space="preserve">7</w:t>
      </w:r>
      <w:r>
        <w:rPr>
          <w:rFonts w:ascii="宋体" w:hAnsi="宋体" w:eastAsia="宋体"/>
          <w:sz w:val="24"/>
          <w:szCs w:val="24"/>
        </w:rPr>
        <w:fldChar w:fldCharType="end"/>
      </w:r>
      <w:r>
        <w:rPr>
          <w:rStyle w:val="1002"/>
          <w:rFonts w:ascii="宋体" w:hAnsi="宋体" w:eastAsia="宋体"/>
          <w:color w:val="000000"/>
          <w:sz w:val="24"/>
          <w:szCs w:val="24"/>
        </w:rPr>
        <w:fldChar w:fldCharType="end"/>
      </w:r>
      <w:r>
        <w:rPr>
          <w:rFonts w:ascii="宋体" w:hAnsi="宋体" w:eastAsia="宋体"/>
          <w:b w:val="0"/>
          <w:caps w:val="0"/>
          <w:sz w:val="24"/>
          <w:szCs w:val="24"/>
          <w:lang w:val="en-US" w:eastAsia="zh-CN"/>
        </w:rPr>
      </w:r>
      <w:r/>
    </w:p>
    <w:p>
      <w:pPr>
        <w:pStyle w:val="985"/>
        <w:spacing w:line="420" w:lineRule="auto"/>
        <w:tabs>
          <w:tab w:val="right" w:pos="9186" w:leader="dot"/>
          <w:tab w:val="right" w:pos="9440" w:leader="dot"/>
        </w:tabs>
        <w:rPr>
          <w:rFonts w:ascii="宋体" w:hAnsi="宋体" w:eastAsia="宋体"/>
          <w:b w:val="0"/>
          <w:bCs w:val="0"/>
          <w:smallCaps w:val="0"/>
          <w:sz w:val="24"/>
          <w:szCs w:val="24"/>
          <w:lang w:val="en-US" w:eastAsia="zh-CN"/>
        </w:rPr>
      </w:pPr>
      <w:r>
        <w:rPr>
          <w:rStyle w:val="1002"/>
          <w:rFonts w:ascii="宋体" w:hAnsi="宋体" w:eastAsia="宋体"/>
          <w:b/>
          <w:bCs/>
          <w:color w:val="000000"/>
          <w:sz w:val="24"/>
          <w:szCs w:val="24"/>
        </w:rPr>
        <w:fldChar w:fldCharType="begin"/>
      </w:r>
      <w:r>
        <w:rPr>
          <w:rStyle w:val="1002"/>
          <w:rFonts w:ascii="宋体" w:hAnsi="宋体" w:eastAsia="宋体"/>
          <w:b/>
          <w:bCs/>
          <w:color w:val="000000"/>
          <w:sz w:val="24"/>
          <w:szCs w:val="24"/>
        </w:rPr>
        <w:instrText xml:space="preserve"> </w:instrText>
      </w:r>
      <w:r>
        <w:rPr>
          <w:rFonts w:ascii="宋体" w:hAnsi="宋体" w:eastAsia="宋体"/>
          <w:b w:val="0"/>
          <w:bCs w:val="0"/>
          <w:sz w:val="24"/>
          <w:szCs w:val="24"/>
        </w:rPr>
        <w:instrText xml:space="preserve">HYPERLINK \l "_Toc47453303"</w:instrText>
      </w:r>
      <w:r>
        <w:rPr>
          <w:rStyle w:val="1002"/>
          <w:rFonts w:ascii="宋体" w:hAnsi="宋体" w:eastAsia="宋体"/>
          <w:b/>
          <w:bCs/>
          <w:color w:val="000000"/>
          <w:sz w:val="24"/>
          <w:szCs w:val="24"/>
        </w:rPr>
        <w:instrText xml:space="preserve"> </w:instrText>
      </w:r>
      <w:r>
        <w:rPr>
          <w:rStyle w:val="1002"/>
          <w:rFonts w:ascii="宋体" w:hAnsi="宋体" w:eastAsia="宋体"/>
          <w:b/>
          <w:bCs/>
          <w:color w:val="000000"/>
          <w:sz w:val="24"/>
          <w:szCs w:val="24"/>
        </w:rPr>
        <w:fldChar w:fldCharType="separate"/>
      </w:r>
      <w:r>
        <w:rPr>
          <w:rStyle w:val="1002"/>
          <w:rFonts w:ascii="宋体" w:hAnsi="宋体" w:eastAsia="宋体"/>
          <w:b/>
          <w:bCs/>
          <w:color w:val="000000"/>
          <w:sz w:val="24"/>
          <w:szCs w:val="24"/>
        </w:rPr>
        <w:t xml:space="preserve">一、总 则</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_Toc47453303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7</w:t>
      </w:r>
      <w:r>
        <w:rPr>
          <w:rFonts w:ascii="宋体" w:hAnsi="宋体" w:eastAsia="宋体"/>
          <w:b w:val="0"/>
          <w:bCs w:val="0"/>
          <w:sz w:val="24"/>
          <w:szCs w:val="24"/>
        </w:rPr>
        <w:fldChar w:fldCharType="end"/>
      </w:r>
      <w:r>
        <w:rPr>
          <w:rStyle w:val="1002"/>
          <w:rFonts w:ascii="宋体" w:hAnsi="宋体" w:eastAsia="宋体"/>
          <w:b/>
          <w:bCs/>
          <w:color w:val="000000"/>
          <w:sz w:val="24"/>
          <w:szCs w:val="24"/>
        </w:rPr>
        <w:fldChar w:fldCharType="end"/>
      </w:r>
      <w:r>
        <w:rPr>
          <w:rFonts w:ascii="宋体" w:hAnsi="宋体" w:eastAsia="宋体"/>
          <w:b w:val="0"/>
          <w:bCs w:val="0"/>
          <w:smallCaps w:val="0"/>
          <w:sz w:val="24"/>
          <w:szCs w:val="24"/>
          <w:lang w:val="en-US" w:eastAsia="zh-CN"/>
        </w:rPr>
      </w:r>
      <w:r/>
    </w:p>
    <w:p>
      <w:pPr>
        <w:pStyle w:val="985"/>
        <w:spacing w:line="420" w:lineRule="auto"/>
        <w:tabs>
          <w:tab w:val="right" w:pos="9186" w:leader="dot"/>
          <w:tab w:val="right" w:pos="9440" w:leader="dot"/>
        </w:tabs>
        <w:rPr>
          <w:rFonts w:ascii="宋体" w:hAnsi="宋体" w:eastAsia="宋体"/>
          <w:b w:val="0"/>
          <w:bCs w:val="0"/>
          <w:smallCaps w:val="0"/>
          <w:sz w:val="24"/>
          <w:szCs w:val="24"/>
          <w:lang w:val="en-US" w:eastAsia="zh-CN"/>
        </w:rPr>
      </w:pPr>
      <w:r>
        <w:rPr>
          <w:rStyle w:val="1002"/>
          <w:rFonts w:ascii="宋体" w:hAnsi="宋体" w:eastAsia="宋体"/>
          <w:b/>
          <w:bCs/>
          <w:color w:val="000000"/>
          <w:sz w:val="24"/>
          <w:szCs w:val="24"/>
        </w:rPr>
        <w:fldChar w:fldCharType="begin"/>
      </w:r>
      <w:r>
        <w:rPr>
          <w:rStyle w:val="1002"/>
          <w:rFonts w:ascii="宋体" w:hAnsi="宋体" w:eastAsia="宋体"/>
          <w:b/>
          <w:bCs/>
          <w:color w:val="000000"/>
          <w:sz w:val="24"/>
          <w:szCs w:val="24"/>
        </w:rPr>
        <w:instrText xml:space="preserve"> </w:instrText>
      </w:r>
      <w:r>
        <w:rPr>
          <w:rFonts w:ascii="宋体" w:hAnsi="宋体" w:eastAsia="宋体"/>
          <w:b w:val="0"/>
          <w:bCs w:val="0"/>
          <w:sz w:val="24"/>
          <w:szCs w:val="24"/>
        </w:rPr>
        <w:instrText xml:space="preserve">HYPERLINK \l "_Toc47453304"</w:instrText>
      </w:r>
      <w:r>
        <w:rPr>
          <w:rStyle w:val="1002"/>
          <w:rFonts w:ascii="宋体" w:hAnsi="宋体" w:eastAsia="宋体"/>
          <w:b/>
          <w:bCs/>
          <w:color w:val="000000"/>
          <w:sz w:val="24"/>
          <w:szCs w:val="24"/>
        </w:rPr>
        <w:instrText xml:space="preserve"> </w:instrText>
      </w:r>
      <w:r>
        <w:rPr>
          <w:rStyle w:val="1002"/>
          <w:rFonts w:ascii="宋体" w:hAnsi="宋体" w:eastAsia="宋体"/>
          <w:b/>
          <w:bCs/>
          <w:color w:val="000000"/>
          <w:sz w:val="24"/>
          <w:szCs w:val="24"/>
        </w:rPr>
        <w:fldChar w:fldCharType="separate"/>
      </w:r>
      <w:r>
        <w:rPr>
          <w:rStyle w:val="1002"/>
          <w:rFonts w:ascii="宋体" w:hAnsi="宋体" w:eastAsia="宋体"/>
          <w:b/>
          <w:bCs/>
          <w:color w:val="000000"/>
          <w:sz w:val="24"/>
          <w:szCs w:val="24"/>
        </w:rPr>
        <w:t xml:space="preserve">二、招标文件</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_Toc47453304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10</w:t>
      </w:r>
      <w:r>
        <w:rPr>
          <w:rFonts w:ascii="宋体" w:hAnsi="宋体" w:eastAsia="宋体"/>
          <w:b w:val="0"/>
          <w:bCs w:val="0"/>
          <w:sz w:val="24"/>
          <w:szCs w:val="24"/>
        </w:rPr>
        <w:fldChar w:fldCharType="end"/>
      </w:r>
      <w:r>
        <w:rPr>
          <w:rStyle w:val="1002"/>
          <w:rFonts w:ascii="宋体" w:hAnsi="宋体" w:eastAsia="宋体"/>
          <w:b/>
          <w:bCs/>
          <w:color w:val="000000"/>
          <w:sz w:val="24"/>
          <w:szCs w:val="24"/>
        </w:rPr>
        <w:fldChar w:fldCharType="end"/>
      </w:r>
      <w:r>
        <w:rPr>
          <w:rFonts w:ascii="宋体" w:hAnsi="宋体" w:eastAsia="宋体"/>
          <w:b w:val="0"/>
          <w:bCs w:val="0"/>
          <w:smallCaps w:val="0"/>
          <w:sz w:val="24"/>
          <w:szCs w:val="24"/>
          <w:lang w:val="en-US" w:eastAsia="zh-CN"/>
        </w:rPr>
      </w:r>
      <w:r/>
    </w:p>
    <w:p>
      <w:pPr>
        <w:pStyle w:val="985"/>
        <w:spacing w:line="420" w:lineRule="auto"/>
        <w:tabs>
          <w:tab w:val="right" w:pos="9186" w:leader="dot"/>
          <w:tab w:val="right" w:pos="9440" w:leader="dot"/>
        </w:tabs>
        <w:rPr>
          <w:rFonts w:ascii="宋体" w:hAnsi="宋体" w:eastAsia="宋体"/>
          <w:b w:val="0"/>
          <w:bCs w:val="0"/>
          <w:smallCaps w:val="0"/>
          <w:sz w:val="24"/>
          <w:szCs w:val="24"/>
          <w:lang w:val="en-US" w:eastAsia="zh-CN"/>
        </w:rPr>
      </w:pPr>
      <w:r>
        <w:rPr>
          <w:rStyle w:val="1002"/>
          <w:rFonts w:ascii="宋体" w:hAnsi="宋体" w:eastAsia="宋体"/>
          <w:b/>
          <w:bCs/>
          <w:color w:val="000000"/>
          <w:sz w:val="24"/>
          <w:szCs w:val="24"/>
        </w:rPr>
        <w:fldChar w:fldCharType="begin"/>
      </w:r>
      <w:r>
        <w:rPr>
          <w:rStyle w:val="1002"/>
          <w:rFonts w:ascii="宋体" w:hAnsi="宋体" w:eastAsia="宋体"/>
          <w:b/>
          <w:bCs/>
          <w:color w:val="000000"/>
          <w:sz w:val="24"/>
          <w:szCs w:val="24"/>
        </w:rPr>
        <w:instrText xml:space="preserve"> </w:instrText>
      </w:r>
      <w:r>
        <w:rPr>
          <w:rFonts w:ascii="宋体" w:hAnsi="宋体" w:eastAsia="宋体"/>
          <w:b w:val="0"/>
          <w:bCs w:val="0"/>
          <w:sz w:val="24"/>
          <w:szCs w:val="24"/>
        </w:rPr>
        <w:instrText xml:space="preserve">HYPERLINK \l "_Toc47453305"</w:instrText>
      </w:r>
      <w:r>
        <w:rPr>
          <w:rStyle w:val="1002"/>
          <w:rFonts w:ascii="宋体" w:hAnsi="宋体" w:eastAsia="宋体"/>
          <w:b/>
          <w:bCs/>
          <w:color w:val="000000"/>
          <w:sz w:val="24"/>
          <w:szCs w:val="24"/>
        </w:rPr>
        <w:instrText xml:space="preserve"> </w:instrText>
      </w:r>
      <w:r>
        <w:rPr>
          <w:rStyle w:val="1002"/>
          <w:rFonts w:ascii="宋体" w:hAnsi="宋体" w:eastAsia="宋体"/>
          <w:b/>
          <w:bCs/>
          <w:color w:val="000000"/>
          <w:sz w:val="24"/>
          <w:szCs w:val="24"/>
        </w:rPr>
        <w:fldChar w:fldCharType="separate"/>
      </w:r>
      <w:r>
        <w:rPr>
          <w:rStyle w:val="1002"/>
          <w:rFonts w:ascii="宋体" w:hAnsi="宋体" w:eastAsia="宋体"/>
          <w:b/>
          <w:bCs/>
          <w:color w:val="000000"/>
          <w:sz w:val="24"/>
          <w:szCs w:val="24"/>
        </w:rPr>
        <w:t xml:space="preserve">三、投标文件的编制</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_Toc47453305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1</w:t>
      </w:r>
      <w:r>
        <w:rPr>
          <w:rFonts w:hint="eastAsia" w:ascii="宋体" w:hAnsi="宋体" w:eastAsia="宋体"/>
          <w:b w:val="0"/>
          <w:bCs w:val="0"/>
          <w:sz w:val="24"/>
          <w:szCs w:val="24"/>
          <w:lang w:val="en-US" w:eastAsia="zh-CN"/>
        </w:rPr>
        <w:t xml:space="preserve">1</w:t>
      </w:r>
      <w:r>
        <w:rPr>
          <w:rFonts w:ascii="宋体" w:hAnsi="宋体" w:eastAsia="宋体"/>
          <w:b w:val="0"/>
          <w:bCs w:val="0"/>
          <w:sz w:val="24"/>
          <w:szCs w:val="24"/>
        </w:rPr>
        <w:fldChar w:fldCharType="end"/>
      </w:r>
      <w:r>
        <w:rPr>
          <w:rStyle w:val="1002"/>
          <w:rFonts w:ascii="宋体" w:hAnsi="宋体" w:eastAsia="宋体"/>
          <w:b/>
          <w:bCs/>
          <w:color w:val="000000"/>
          <w:sz w:val="24"/>
          <w:szCs w:val="24"/>
        </w:rPr>
        <w:fldChar w:fldCharType="end"/>
      </w:r>
      <w:r>
        <w:rPr>
          <w:rFonts w:ascii="宋体" w:hAnsi="宋体" w:eastAsia="宋体"/>
          <w:b w:val="0"/>
          <w:bCs w:val="0"/>
          <w:smallCaps w:val="0"/>
          <w:sz w:val="24"/>
          <w:szCs w:val="24"/>
          <w:lang w:val="en-US" w:eastAsia="zh-CN"/>
        </w:rPr>
      </w:r>
      <w:r/>
    </w:p>
    <w:p>
      <w:pPr>
        <w:pStyle w:val="985"/>
        <w:spacing w:line="420" w:lineRule="auto"/>
        <w:tabs>
          <w:tab w:val="right" w:pos="9186" w:leader="dot"/>
          <w:tab w:val="right" w:pos="9440" w:leader="dot"/>
        </w:tabs>
        <w:rPr>
          <w:rFonts w:ascii="宋体" w:hAnsi="宋体" w:eastAsia="宋体"/>
          <w:b w:val="0"/>
          <w:bCs w:val="0"/>
          <w:smallCaps w:val="0"/>
          <w:sz w:val="24"/>
          <w:szCs w:val="24"/>
          <w:lang w:val="en-US" w:eastAsia="zh-CN"/>
        </w:rPr>
      </w:pPr>
      <w:r>
        <w:rPr>
          <w:rStyle w:val="1002"/>
          <w:rFonts w:ascii="宋体" w:hAnsi="宋体" w:eastAsia="宋体"/>
          <w:b/>
          <w:bCs/>
          <w:color w:val="000000"/>
          <w:sz w:val="24"/>
          <w:szCs w:val="24"/>
        </w:rPr>
        <w:fldChar w:fldCharType="begin"/>
      </w:r>
      <w:r>
        <w:rPr>
          <w:rStyle w:val="1002"/>
          <w:rFonts w:ascii="宋体" w:hAnsi="宋体" w:eastAsia="宋体"/>
          <w:b/>
          <w:bCs/>
          <w:color w:val="000000"/>
          <w:sz w:val="24"/>
          <w:szCs w:val="24"/>
        </w:rPr>
        <w:instrText xml:space="preserve"> </w:instrText>
      </w:r>
      <w:r>
        <w:rPr>
          <w:rFonts w:ascii="宋体" w:hAnsi="宋体" w:eastAsia="宋体"/>
          <w:b w:val="0"/>
          <w:bCs w:val="0"/>
          <w:sz w:val="24"/>
          <w:szCs w:val="24"/>
        </w:rPr>
        <w:instrText xml:space="preserve">HYPERLINK \l "_Toc47453306"</w:instrText>
      </w:r>
      <w:r>
        <w:rPr>
          <w:rStyle w:val="1002"/>
          <w:rFonts w:ascii="宋体" w:hAnsi="宋体" w:eastAsia="宋体"/>
          <w:b/>
          <w:bCs/>
          <w:color w:val="000000"/>
          <w:sz w:val="24"/>
          <w:szCs w:val="24"/>
        </w:rPr>
        <w:instrText xml:space="preserve"> </w:instrText>
      </w:r>
      <w:r>
        <w:rPr>
          <w:rStyle w:val="1002"/>
          <w:rFonts w:ascii="宋体" w:hAnsi="宋体" w:eastAsia="宋体"/>
          <w:b/>
          <w:bCs/>
          <w:color w:val="000000"/>
          <w:sz w:val="24"/>
          <w:szCs w:val="24"/>
        </w:rPr>
        <w:fldChar w:fldCharType="separate"/>
      </w:r>
      <w:r>
        <w:rPr>
          <w:rStyle w:val="1002"/>
          <w:rFonts w:ascii="宋体" w:hAnsi="宋体" w:eastAsia="宋体"/>
          <w:b/>
          <w:bCs/>
          <w:color w:val="000000"/>
          <w:sz w:val="24"/>
          <w:szCs w:val="24"/>
        </w:rPr>
        <w:t xml:space="preserve">四、投标文件的递交</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_Toc47453306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1</w:t>
      </w:r>
      <w:r>
        <w:rPr>
          <w:rFonts w:hint="eastAsia" w:ascii="宋体" w:hAnsi="宋体" w:eastAsia="宋体"/>
          <w:b w:val="0"/>
          <w:bCs w:val="0"/>
          <w:sz w:val="24"/>
          <w:szCs w:val="24"/>
          <w:lang w:val="en-US" w:eastAsia="zh-CN"/>
        </w:rPr>
        <w:t xml:space="preserve">4</w:t>
      </w:r>
      <w:r>
        <w:rPr>
          <w:rFonts w:ascii="宋体" w:hAnsi="宋体" w:eastAsia="宋体"/>
          <w:b w:val="0"/>
          <w:bCs w:val="0"/>
          <w:sz w:val="24"/>
          <w:szCs w:val="24"/>
        </w:rPr>
        <w:fldChar w:fldCharType="end"/>
      </w:r>
      <w:r>
        <w:rPr>
          <w:rStyle w:val="1002"/>
          <w:rFonts w:ascii="宋体" w:hAnsi="宋体" w:eastAsia="宋体"/>
          <w:b/>
          <w:bCs/>
          <w:color w:val="000000"/>
          <w:sz w:val="24"/>
          <w:szCs w:val="24"/>
        </w:rPr>
        <w:fldChar w:fldCharType="end"/>
      </w:r>
      <w:r>
        <w:rPr>
          <w:rFonts w:ascii="宋体" w:hAnsi="宋体" w:eastAsia="宋体"/>
          <w:b w:val="0"/>
          <w:bCs w:val="0"/>
          <w:smallCaps w:val="0"/>
          <w:sz w:val="24"/>
          <w:szCs w:val="24"/>
          <w:lang w:val="en-US" w:eastAsia="zh-CN"/>
        </w:rPr>
      </w:r>
      <w:r/>
    </w:p>
    <w:p>
      <w:pPr>
        <w:pStyle w:val="985"/>
        <w:spacing w:line="420" w:lineRule="auto"/>
        <w:tabs>
          <w:tab w:val="right" w:pos="9186" w:leader="dot"/>
          <w:tab w:val="right" w:pos="9440" w:leader="dot"/>
        </w:tabs>
        <w:rPr>
          <w:rFonts w:ascii="宋体" w:hAnsi="宋体" w:eastAsia="宋体"/>
          <w:b w:val="0"/>
          <w:bCs w:val="0"/>
          <w:smallCaps w:val="0"/>
          <w:sz w:val="24"/>
          <w:szCs w:val="24"/>
          <w:lang w:val="en-US" w:eastAsia="zh-CN"/>
        </w:rPr>
      </w:pPr>
      <w:r>
        <w:rPr>
          <w:rStyle w:val="1002"/>
          <w:rFonts w:ascii="宋体" w:hAnsi="宋体" w:eastAsia="宋体"/>
          <w:b/>
          <w:bCs/>
          <w:color w:val="000000"/>
          <w:sz w:val="24"/>
          <w:szCs w:val="24"/>
        </w:rPr>
        <w:fldChar w:fldCharType="begin"/>
      </w:r>
      <w:r>
        <w:rPr>
          <w:rStyle w:val="1002"/>
          <w:rFonts w:ascii="宋体" w:hAnsi="宋体" w:eastAsia="宋体"/>
          <w:b/>
          <w:bCs/>
          <w:color w:val="000000"/>
          <w:sz w:val="24"/>
          <w:szCs w:val="24"/>
        </w:rPr>
        <w:instrText xml:space="preserve"> </w:instrText>
      </w:r>
      <w:r>
        <w:rPr>
          <w:rFonts w:ascii="宋体" w:hAnsi="宋体" w:eastAsia="宋体"/>
          <w:b w:val="0"/>
          <w:bCs w:val="0"/>
          <w:sz w:val="24"/>
          <w:szCs w:val="24"/>
        </w:rPr>
        <w:instrText xml:space="preserve">HYPERLINK \l "_Toc47453307"</w:instrText>
      </w:r>
      <w:r>
        <w:rPr>
          <w:rStyle w:val="1002"/>
          <w:rFonts w:ascii="宋体" w:hAnsi="宋体" w:eastAsia="宋体"/>
          <w:b/>
          <w:bCs/>
          <w:color w:val="000000"/>
          <w:sz w:val="24"/>
          <w:szCs w:val="24"/>
        </w:rPr>
        <w:instrText xml:space="preserve"> </w:instrText>
      </w:r>
      <w:r>
        <w:rPr>
          <w:rStyle w:val="1002"/>
          <w:rFonts w:ascii="宋体" w:hAnsi="宋体" w:eastAsia="宋体"/>
          <w:b/>
          <w:bCs/>
          <w:color w:val="000000"/>
          <w:sz w:val="24"/>
          <w:szCs w:val="24"/>
        </w:rPr>
        <w:fldChar w:fldCharType="separate"/>
      </w:r>
      <w:r>
        <w:rPr>
          <w:rStyle w:val="1002"/>
          <w:rFonts w:ascii="宋体" w:hAnsi="宋体" w:eastAsia="宋体"/>
          <w:b/>
          <w:bCs/>
          <w:color w:val="000000"/>
          <w:sz w:val="24"/>
          <w:szCs w:val="24"/>
        </w:rPr>
        <w:t xml:space="preserve">五、开标与评标</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_Toc47453307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1</w:t>
      </w:r>
      <w:r>
        <w:rPr>
          <w:rFonts w:hint="eastAsia" w:ascii="宋体" w:hAnsi="宋体" w:eastAsia="宋体"/>
          <w:b w:val="0"/>
          <w:bCs w:val="0"/>
          <w:sz w:val="24"/>
          <w:szCs w:val="24"/>
          <w:lang w:val="en-US" w:eastAsia="zh-CN"/>
        </w:rPr>
        <w:t xml:space="preserve">5</w:t>
      </w:r>
      <w:r>
        <w:rPr>
          <w:rFonts w:ascii="宋体" w:hAnsi="宋体" w:eastAsia="宋体"/>
          <w:b w:val="0"/>
          <w:bCs w:val="0"/>
          <w:sz w:val="24"/>
          <w:szCs w:val="24"/>
        </w:rPr>
        <w:fldChar w:fldCharType="end"/>
      </w:r>
      <w:r>
        <w:rPr>
          <w:rStyle w:val="1002"/>
          <w:rFonts w:ascii="宋体" w:hAnsi="宋体" w:eastAsia="宋体"/>
          <w:b/>
          <w:bCs/>
          <w:color w:val="000000"/>
          <w:sz w:val="24"/>
          <w:szCs w:val="24"/>
        </w:rPr>
        <w:fldChar w:fldCharType="end"/>
      </w:r>
      <w:r>
        <w:rPr>
          <w:rFonts w:ascii="宋体" w:hAnsi="宋体" w:eastAsia="宋体"/>
          <w:b w:val="0"/>
          <w:bCs w:val="0"/>
          <w:smallCaps w:val="0"/>
          <w:sz w:val="24"/>
          <w:szCs w:val="24"/>
          <w:lang w:val="en-US" w:eastAsia="zh-CN"/>
        </w:rPr>
      </w:r>
      <w:r/>
    </w:p>
    <w:p>
      <w:pPr>
        <w:pStyle w:val="985"/>
        <w:spacing w:line="420" w:lineRule="auto"/>
        <w:tabs>
          <w:tab w:val="right" w:pos="9186" w:leader="dot"/>
          <w:tab w:val="right" w:pos="9440" w:leader="dot"/>
        </w:tabs>
        <w:rPr>
          <w:rFonts w:hint="eastAsia" w:ascii="宋体" w:hAnsi="宋体" w:eastAsia="宋体"/>
          <w:b w:val="0"/>
          <w:bCs w:val="0"/>
          <w:smallCaps w:val="0"/>
          <w:sz w:val="24"/>
          <w:szCs w:val="24"/>
          <w:lang w:val="en-US" w:eastAsia="zh-CN"/>
        </w:rPr>
      </w:pPr>
      <w:r>
        <w:rPr>
          <w:rStyle w:val="1002"/>
          <w:rFonts w:ascii="宋体" w:hAnsi="宋体" w:eastAsia="宋体"/>
          <w:b/>
          <w:bCs/>
          <w:color w:val="000000"/>
          <w:sz w:val="24"/>
          <w:szCs w:val="24"/>
        </w:rPr>
        <w:fldChar w:fldCharType="begin"/>
      </w:r>
      <w:r>
        <w:rPr>
          <w:rStyle w:val="1002"/>
          <w:rFonts w:ascii="宋体" w:hAnsi="宋体" w:eastAsia="宋体"/>
          <w:b/>
          <w:bCs/>
          <w:color w:val="000000"/>
          <w:sz w:val="24"/>
          <w:szCs w:val="24"/>
        </w:rPr>
        <w:instrText xml:space="preserve"> </w:instrText>
      </w:r>
      <w:r>
        <w:rPr>
          <w:rFonts w:ascii="宋体" w:hAnsi="宋体" w:eastAsia="宋体"/>
          <w:b w:val="0"/>
          <w:bCs w:val="0"/>
          <w:sz w:val="24"/>
          <w:szCs w:val="24"/>
        </w:rPr>
        <w:instrText xml:space="preserve">HYPERLINK \l "_Toc47453308"</w:instrText>
      </w:r>
      <w:r>
        <w:rPr>
          <w:rStyle w:val="1002"/>
          <w:rFonts w:ascii="宋体" w:hAnsi="宋体" w:eastAsia="宋体"/>
          <w:b/>
          <w:bCs/>
          <w:color w:val="000000"/>
          <w:sz w:val="24"/>
          <w:szCs w:val="24"/>
        </w:rPr>
        <w:instrText xml:space="preserve"> </w:instrText>
      </w:r>
      <w:r>
        <w:rPr>
          <w:rStyle w:val="1002"/>
          <w:rFonts w:ascii="宋体" w:hAnsi="宋体" w:eastAsia="宋体"/>
          <w:b/>
          <w:bCs/>
          <w:color w:val="000000"/>
          <w:sz w:val="24"/>
          <w:szCs w:val="24"/>
        </w:rPr>
        <w:fldChar w:fldCharType="separate"/>
      </w:r>
      <w:r>
        <w:rPr>
          <w:rStyle w:val="1002"/>
          <w:rFonts w:ascii="宋体" w:hAnsi="宋体" w:eastAsia="宋体"/>
          <w:b/>
          <w:bCs/>
          <w:color w:val="000000"/>
          <w:sz w:val="24"/>
          <w:szCs w:val="24"/>
        </w:rPr>
        <w:t xml:space="preserve">六、定标</w:t>
      </w:r>
      <w:r>
        <w:rPr>
          <w:rFonts w:ascii="宋体" w:hAnsi="宋体" w:eastAsia="宋体"/>
          <w:b w:val="0"/>
          <w:bCs w:val="0"/>
          <w:sz w:val="24"/>
          <w:szCs w:val="24"/>
        </w:rPr>
        <w:tab/>
      </w:r>
      <w:r>
        <w:rPr>
          <w:rFonts w:hint="eastAsia" w:ascii="宋体" w:hAnsi="宋体" w:eastAsia="宋体"/>
          <w:b w:val="0"/>
          <w:bCs w:val="0"/>
          <w:sz w:val="24"/>
          <w:szCs w:val="24"/>
          <w:lang w:val="en-US" w:eastAsia="zh-CN"/>
        </w:rPr>
        <w:t xml:space="preserve">2</w:t>
      </w:r>
      <w:r>
        <w:rPr>
          <w:rStyle w:val="1002"/>
          <w:rFonts w:ascii="宋体" w:hAnsi="宋体" w:eastAsia="宋体"/>
          <w:b/>
          <w:bCs/>
          <w:color w:val="000000"/>
          <w:sz w:val="24"/>
          <w:szCs w:val="24"/>
        </w:rPr>
        <w:fldChar w:fldCharType="end"/>
      </w:r>
      <w:r>
        <w:rPr>
          <w:rStyle w:val="1002"/>
          <w:rFonts w:hint="eastAsia" w:ascii="宋体" w:hAnsi="宋体" w:eastAsia="宋体"/>
          <w:b w:val="0"/>
          <w:bCs w:val="0"/>
          <w:color w:val="000000"/>
          <w:sz w:val="24"/>
          <w:szCs w:val="24"/>
          <w:lang w:val="en-US" w:eastAsia="zh-CN"/>
        </w:rPr>
        <w:t xml:space="preserve">0</w:t>
      </w:r>
      <w:r>
        <w:rPr>
          <w:rFonts w:hint="eastAsia" w:ascii="宋体" w:hAnsi="宋体" w:eastAsia="宋体"/>
          <w:b w:val="0"/>
          <w:bCs w:val="0"/>
          <w:smallCaps w:val="0"/>
          <w:sz w:val="24"/>
          <w:szCs w:val="24"/>
          <w:lang w:val="en-US" w:eastAsia="zh-CN"/>
        </w:rPr>
      </w:r>
      <w:r/>
    </w:p>
    <w:p>
      <w:pPr>
        <w:pStyle w:val="985"/>
        <w:spacing w:line="420" w:lineRule="auto"/>
        <w:tabs>
          <w:tab w:val="right" w:pos="9186" w:leader="dot"/>
          <w:tab w:val="right" w:pos="9440" w:leader="dot"/>
        </w:tabs>
        <w:rPr>
          <w:rFonts w:ascii="宋体" w:hAnsi="宋体" w:eastAsia="宋体"/>
          <w:b w:val="0"/>
          <w:bCs w:val="0"/>
          <w:smallCaps w:val="0"/>
          <w:sz w:val="24"/>
          <w:szCs w:val="24"/>
          <w:lang w:val="en-US" w:eastAsia="zh-CN"/>
        </w:rPr>
      </w:pPr>
      <w:r>
        <w:rPr>
          <w:rStyle w:val="1002"/>
          <w:rFonts w:ascii="宋体" w:hAnsi="宋体" w:eastAsia="宋体"/>
          <w:b/>
          <w:bCs/>
          <w:color w:val="000000"/>
          <w:sz w:val="24"/>
          <w:szCs w:val="24"/>
        </w:rPr>
        <w:fldChar w:fldCharType="begin"/>
      </w:r>
      <w:r>
        <w:rPr>
          <w:rStyle w:val="1002"/>
          <w:rFonts w:ascii="宋体" w:hAnsi="宋体" w:eastAsia="宋体"/>
          <w:b/>
          <w:bCs/>
          <w:color w:val="000000"/>
          <w:sz w:val="24"/>
          <w:szCs w:val="24"/>
        </w:rPr>
        <w:instrText xml:space="preserve"> </w:instrText>
      </w:r>
      <w:r>
        <w:rPr>
          <w:rFonts w:ascii="宋体" w:hAnsi="宋体" w:eastAsia="宋体"/>
          <w:b w:val="0"/>
          <w:bCs w:val="0"/>
          <w:sz w:val="24"/>
          <w:szCs w:val="24"/>
        </w:rPr>
        <w:instrText xml:space="preserve">HYPERLINK \l "_Toc47453309"</w:instrText>
      </w:r>
      <w:r>
        <w:rPr>
          <w:rStyle w:val="1002"/>
          <w:rFonts w:ascii="宋体" w:hAnsi="宋体" w:eastAsia="宋体"/>
          <w:b/>
          <w:bCs/>
          <w:color w:val="000000"/>
          <w:sz w:val="24"/>
          <w:szCs w:val="24"/>
        </w:rPr>
        <w:instrText xml:space="preserve"> </w:instrText>
      </w:r>
      <w:r>
        <w:rPr>
          <w:rStyle w:val="1002"/>
          <w:rFonts w:ascii="宋体" w:hAnsi="宋体" w:eastAsia="宋体"/>
          <w:b/>
          <w:bCs/>
          <w:color w:val="000000"/>
          <w:sz w:val="24"/>
          <w:szCs w:val="24"/>
        </w:rPr>
        <w:fldChar w:fldCharType="separate"/>
      </w:r>
      <w:r>
        <w:rPr>
          <w:rStyle w:val="1002"/>
          <w:rFonts w:ascii="宋体" w:hAnsi="宋体" w:eastAsia="宋体"/>
          <w:b/>
          <w:bCs/>
          <w:color w:val="000000"/>
          <w:sz w:val="24"/>
          <w:szCs w:val="24"/>
        </w:rPr>
        <w:t xml:space="preserve">七、授予合同</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_Toc47453309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2</w:t>
      </w:r>
      <w:r>
        <w:rPr>
          <w:rFonts w:hint="eastAsia" w:ascii="宋体" w:hAnsi="宋体" w:eastAsia="宋体"/>
          <w:b w:val="0"/>
          <w:bCs w:val="0"/>
          <w:sz w:val="24"/>
          <w:szCs w:val="24"/>
          <w:lang w:val="en-US" w:eastAsia="zh-CN"/>
        </w:rPr>
        <w:t xml:space="preserve">3</w:t>
      </w:r>
      <w:r>
        <w:rPr>
          <w:rFonts w:ascii="宋体" w:hAnsi="宋体" w:eastAsia="宋体"/>
          <w:b w:val="0"/>
          <w:bCs w:val="0"/>
          <w:sz w:val="24"/>
          <w:szCs w:val="24"/>
        </w:rPr>
        <w:fldChar w:fldCharType="end"/>
      </w:r>
      <w:r>
        <w:rPr>
          <w:rStyle w:val="1002"/>
          <w:rFonts w:ascii="宋体" w:hAnsi="宋体" w:eastAsia="宋体"/>
          <w:b/>
          <w:bCs/>
          <w:color w:val="000000"/>
          <w:sz w:val="24"/>
          <w:szCs w:val="24"/>
        </w:rPr>
        <w:fldChar w:fldCharType="end"/>
      </w:r>
      <w:r>
        <w:rPr>
          <w:rFonts w:ascii="宋体" w:hAnsi="宋体" w:eastAsia="宋体"/>
          <w:b w:val="0"/>
          <w:bCs w:val="0"/>
          <w:smallCaps w:val="0"/>
          <w:sz w:val="24"/>
          <w:szCs w:val="24"/>
          <w:lang w:val="en-US" w:eastAsia="zh-CN"/>
        </w:rPr>
      </w:r>
      <w:r/>
    </w:p>
    <w:p>
      <w:pPr>
        <w:pStyle w:val="985"/>
        <w:spacing w:line="420" w:lineRule="auto"/>
        <w:tabs>
          <w:tab w:val="right" w:pos="9186" w:leader="dot"/>
          <w:tab w:val="right" w:pos="9440" w:leader="dot"/>
        </w:tabs>
        <w:rPr>
          <w:rFonts w:ascii="宋体" w:hAnsi="宋体" w:eastAsia="宋体"/>
          <w:b w:val="0"/>
          <w:bCs w:val="0"/>
          <w:smallCaps w:val="0"/>
          <w:sz w:val="24"/>
          <w:szCs w:val="24"/>
          <w:lang w:val="en-US" w:eastAsia="zh-CN"/>
        </w:rPr>
      </w:pPr>
      <w:r>
        <w:rPr>
          <w:rStyle w:val="1002"/>
          <w:rFonts w:ascii="宋体" w:hAnsi="宋体" w:eastAsia="宋体"/>
          <w:b/>
          <w:bCs/>
          <w:color w:val="000000"/>
          <w:sz w:val="24"/>
          <w:szCs w:val="24"/>
        </w:rPr>
        <w:fldChar w:fldCharType="begin"/>
      </w:r>
      <w:r>
        <w:rPr>
          <w:rStyle w:val="1002"/>
          <w:rFonts w:ascii="宋体" w:hAnsi="宋体" w:eastAsia="宋体"/>
          <w:b/>
          <w:bCs/>
          <w:color w:val="000000"/>
          <w:sz w:val="24"/>
          <w:szCs w:val="24"/>
        </w:rPr>
        <w:instrText xml:space="preserve"> </w:instrText>
      </w:r>
      <w:r>
        <w:rPr>
          <w:rFonts w:ascii="宋体" w:hAnsi="宋体" w:eastAsia="宋体"/>
          <w:b w:val="0"/>
          <w:bCs w:val="0"/>
          <w:sz w:val="24"/>
          <w:szCs w:val="24"/>
        </w:rPr>
        <w:instrText xml:space="preserve">HYPERLINK \l "_Toc47453310"</w:instrText>
      </w:r>
      <w:r>
        <w:rPr>
          <w:rStyle w:val="1002"/>
          <w:rFonts w:ascii="宋体" w:hAnsi="宋体" w:eastAsia="宋体"/>
          <w:b/>
          <w:bCs/>
          <w:color w:val="000000"/>
          <w:sz w:val="24"/>
          <w:szCs w:val="24"/>
        </w:rPr>
        <w:instrText xml:space="preserve"> </w:instrText>
      </w:r>
      <w:r>
        <w:rPr>
          <w:rStyle w:val="1002"/>
          <w:rFonts w:ascii="宋体" w:hAnsi="宋体" w:eastAsia="宋体"/>
          <w:b/>
          <w:bCs/>
          <w:color w:val="000000"/>
          <w:sz w:val="24"/>
          <w:szCs w:val="24"/>
        </w:rPr>
        <w:fldChar w:fldCharType="separate"/>
      </w:r>
      <w:r>
        <w:rPr>
          <w:rStyle w:val="1002"/>
          <w:rFonts w:ascii="宋体" w:hAnsi="宋体" w:eastAsia="宋体"/>
          <w:b/>
          <w:bCs/>
          <w:color w:val="000000"/>
          <w:sz w:val="24"/>
          <w:szCs w:val="24"/>
        </w:rPr>
        <w:t xml:space="preserve">八、其他</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_Toc47453310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2</w:t>
      </w:r>
      <w:r>
        <w:rPr>
          <w:rFonts w:hint="eastAsia" w:ascii="宋体" w:hAnsi="宋体" w:eastAsia="宋体"/>
          <w:b w:val="0"/>
          <w:bCs w:val="0"/>
          <w:sz w:val="24"/>
          <w:szCs w:val="24"/>
          <w:lang w:val="en-US" w:eastAsia="zh-CN"/>
        </w:rPr>
        <w:t xml:space="preserve">4</w:t>
      </w:r>
      <w:r>
        <w:rPr>
          <w:rFonts w:ascii="宋体" w:hAnsi="宋体" w:eastAsia="宋体"/>
          <w:b w:val="0"/>
          <w:bCs w:val="0"/>
          <w:sz w:val="24"/>
          <w:szCs w:val="24"/>
        </w:rPr>
        <w:fldChar w:fldCharType="end"/>
      </w:r>
      <w:r>
        <w:rPr>
          <w:rStyle w:val="1002"/>
          <w:rFonts w:ascii="宋体" w:hAnsi="宋体" w:eastAsia="宋体"/>
          <w:b/>
          <w:bCs/>
          <w:color w:val="000000"/>
          <w:sz w:val="24"/>
          <w:szCs w:val="24"/>
        </w:rPr>
        <w:fldChar w:fldCharType="end"/>
      </w:r>
      <w:r>
        <w:rPr>
          <w:rFonts w:ascii="宋体" w:hAnsi="宋体" w:eastAsia="宋体"/>
          <w:b w:val="0"/>
          <w:bCs w:val="0"/>
          <w:smallCaps w:val="0"/>
          <w:sz w:val="24"/>
          <w:szCs w:val="24"/>
          <w:lang w:val="en-US" w:eastAsia="zh-CN"/>
        </w:rPr>
      </w:r>
      <w:r/>
    </w:p>
    <w:p>
      <w:pPr>
        <w:pStyle w:val="978"/>
        <w:spacing w:before="0" w:after="0" w:line="420" w:lineRule="auto"/>
        <w:tabs>
          <w:tab w:val="right" w:pos="9186" w:leader="dot"/>
          <w:tab w:val="right" w:pos="9440" w:leader="dot"/>
        </w:tabs>
        <w:rPr>
          <w:rFonts w:ascii="宋体" w:hAnsi="宋体" w:eastAsia="宋体"/>
          <w:b w:val="0"/>
          <w:caps w:val="0"/>
          <w:sz w:val="24"/>
          <w:szCs w:val="24"/>
          <w:lang w:val="en-US" w:eastAsia="zh-CN"/>
        </w:rPr>
      </w:pPr>
      <w:r>
        <w:rPr>
          <w:rStyle w:val="1002"/>
          <w:rFonts w:ascii="宋体" w:hAnsi="宋体" w:eastAsia="宋体"/>
          <w:color w:val="000000"/>
          <w:sz w:val="24"/>
          <w:szCs w:val="24"/>
        </w:rPr>
        <w:fldChar w:fldCharType="begin"/>
      </w:r>
      <w:r>
        <w:rPr>
          <w:rStyle w:val="1002"/>
          <w:rFonts w:ascii="宋体" w:hAnsi="宋体" w:eastAsia="宋体"/>
          <w:color w:val="000000"/>
          <w:sz w:val="24"/>
          <w:szCs w:val="24"/>
        </w:rPr>
        <w:instrText xml:space="preserve"> </w:instrText>
      </w:r>
      <w:r>
        <w:rPr>
          <w:rFonts w:ascii="宋体" w:hAnsi="宋体" w:eastAsia="宋体"/>
          <w:sz w:val="24"/>
          <w:szCs w:val="24"/>
        </w:rPr>
        <w:instrText xml:space="preserve">HYPERLINK \l "_Toc47453311"</w:instrText>
      </w:r>
      <w:r>
        <w:rPr>
          <w:rStyle w:val="1002"/>
          <w:rFonts w:ascii="宋体" w:hAnsi="宋体" w:eastAsia="宋体"/>
          <w:color w:val="000000"/>
          <w:sz w:val="24"/>
          <w:szCs w:val="24"/>
        </w:rPr>
        <w:instrText xml:space="preserve"> </w:instrText>
      </w:r>
      <w:r>
        <w:rPr>
          <w:rStyle w:val="1002"/>
          <w:rFonts w:ascii="宋体" w:hAnsi="宋体" w:eastAsia="宋体"/>
          <w:color w:val="000000"/>
          <w:sz w:val="24"/>
          <w:szCs w:val="24"/>
        </w:rPr>
        <w:fldChar w:fldCharType="separate"/>
      </w:r>
      <w:r>
        <w:rPr>
          <w:rStyle w:val="1002"/>
          <w:rFonts w:ascii="宋体" w:hAnsi="宋体" w:eastAsia="宋体"/>
          <w:color w:val="000000"/>
          <w:sz w:val="24"/>
          <w:szCs w:val="24"/>
        </w:rPr>
        <w:t xml:space="preserve">第三章 合同文本</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_Toc47453311 \h </w:instrText>
      </w:r>
      <w:r>
        <w:rPr>
          <w:rFonts w:ascii="宋体" w:hAnsi="宋体" w:eastAsia="宋体"/>
          <w:sz w:val="24"/>
          <w:szCs w:val="24"/>
        </w:rPr>
        <w:fldChar w:fldCharType="separate"/>
      </w:r>
      <w:r>
        <w:rPr>
          <w:rFonts w:ascii="宋体" w:hAnsi="宋体" w:eastAsia="宋体"/>
          <w:sz w:val="24"/>
          <w:szCs w:val="24"/>
        </w:rPr>
        <w:t xml:space="preserve">2</w:t>
      </w:r>
      <w:r>
        <w:rPr>
          <w:rFonts w:hint="eastAsia" w:ascii="宋体" w:hAnsi="宋体" w:eastAsia="宋体"/>
          <w:sz w:val="24"/>
          <w:szCs w:val="24"/>
          <w:lang w:val="en-US" w:eastAsia="zh-CN"/>
        </w:rPr>
        <w:t xml:space="preserve">5</w:t>
      </w:r>
      <w:r>
        <w:rPr>
          <w:rFonts w:ascii="宋体" w:hAnsi="宋体" w:eastAsia="宋体"/>
          <w:sz w:val="24"/>
          <w:szCs w:val="24"/>
        </w:rPr>
        <w:fldChar w:fldCharType="end"/>
      </w:r>
      <w:r>
        <w:rPr>
          <w:rStyle w:val="1002"/>
          <w:rFonts w:ascii="宋体" w:hAnsi="宋体" w:eastAsia="宋体"/>
          <w:color w:val="000000"/>
          <w:sz w:val="24"/>
          <w:szCs w:val="24"/>
        </w:rPr>
        <w:fldChar w:fldCharType="end"/>
      </w:r>
      <w:r>
        <w:rPr>
          <w:rFonts w:ascii="宋体" w:hAnsi="宋体" w:eastAsia="宋体"/>
          <w:b w:val="0"/>
          <w:caps w:val="0"/>
          <w:sz w:val="24"/>
          <w:szCs w:val="24"/>
          <w:lang w:val="en-US" w:eastAsia="zh-CN"/>
        </w:rPr>
      </w:r>
      <w:r/>
    </w:p>
    <w:p>
      <w:pPr>
        <w:pStyle w:val="978"/>
        <w:spacing w:before="0" w:after="0" w:line="420" w:lineRule="auto"/>
        <w:tabs>
          <w:tab w:val="right" w:pos="9186" w:leader="dot"/>
          <w:tab w:val="right" w:pos="9440" w:leader="dot"/>
        </w:tabs>
        <w:rPr>
          <w:rFonts w:ascii="宋体" w:hAnsi="宋体" w:eastAsia="宋体"/>
          <w:b w:val="0"/>
          <w:caps w:val="0"/>
          <w:sz w:val="24"/>
          <w:szCs w:val="24"/>
          <w:lang w:val="en-US" w:eastAsia="zh-CN"/>
        </w:rPr>
      </w:pPr>
      <w:r>
        <w:rPr>
          <w:rStyle w:val="1002"/>
          <w:rFonts w:ascii="宋体" w:hAnsi="宋体" w:eastAsia="宋体"/>
          <w:color w:val="000000"/>
          <w:sz w:val="24"/>
          <w:szCs w:val="24"/>
        </w:rPr>
        <w:fldChar w:fldCharType="begin"/>
      </w:r>
      <w:r>
        <w:rPr>
          <w:rStyle w:val="1002"/>
          <w:rFonts w:ascii="宋体" w:hAnsi="宋体" w:eastAsia="宋体"/>
          <w:color w:val="000000"/>
          <w:sz w:val="24"/>
          <w:szCs w:val="24"/>
        </w:rPr>
        <w:instrText xml:space="preserve"> </w:instrText>
      </w:r>
      <w:r>
        <w:rPr>
          <w:rFonts w:ascii="宋体" w:hAnsi="宋体" w:eastAsia="宋体"/>
          <w:sz w:val="24"/>
          <w:szCs w:val="24"/>
        </w:rPr>
        <w:instrText xml:space="preserve">HYPERLINK \l "_Toc47453312"</w:instrText>
      </w:r>
      <w:r>
        <w:rPr>
          <w:rStyle w:val="1002"/>
          <w:rFonts w:ascii="宋体" w:hAnsi="宋体" w:eastAsia="宋体"/>
          <w:color w:val="000000"/>
          <w:sz w:val="24"/>
          <w:szCs w:val="24"/>
        </w:rPr>
        <w:instrText xml:space="preserve"> </w:instrText>
      </w:r>
      <w:r>
        <w:rPr>
          <w:rStyle w:val="1002"/>
          <w:rFonts w:ascii="宋体" w:hAnsi="宋体" w:eastAsia="宋体"/>
          <w:color w:val="000000"/>
          <w:sz w:val="24"/>
          <w:szCs w:val="24"/>
        </w:rPr>
        <w:fldChar w:fldCharType="separate"/>
      </w:r>
      <w:r>
        <w:rPr>
          <w:rStyle w:val="1002"/>
          <w:rFonts w:ascii="宋体" w:hAnsi="宋体" w:eastAsia="宋体"/>
          <w:color w:val="000000"/>
          <w:sz w:val="24"/>
          <w:szCs w:val="24"/>
        </w:rPr>
        <w:t xml:space="preserve">第四章 项目需求</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_Toc47453312 \h </w:instrText>
      </w:r>
      <w:r>
        <w:rPr>
          <w:rFonts w:ascii="宋体" w:hAnsi="宋体" w:eastAsia="宋体"/>
          <w:sz w:val="24"/>
          <w:szCs w:val="24"/>
        </w:rPr>
        <w:fldChar w:fldCharType="separate"/>
      </w:r>
      <w:r>
        <w:rPr>
          <w:rFonts w:ascii="宋体" w:hAnsi="宋体" w:eastAsia="宋体"/>
          <w:sz w:val="24"/>
          <w:szCs w:val="24"/>
        </w:rPr>
        <w:t xml:space="preserve">35</w:t>
      </w:r>
      <w:r>
        <w:rPr>
          <w:rFonts w:ascii="宋体" w:hAnsi="宋体" w:eastAsia="宋体"/>
          <w:sz w:val="24"/>
          <w:szCs w:val="24"/>
        </w:rPr>
        <w:fldChar w:fldCharType="end"/>
      </w:r>
      <w:r>
        <w:rPr>
          <w:rStyle w:val="1002"/>
          <w:rFonts w:ascii="宋体" w:hAnsi="宋体" w:eastAsia="宋体"/>
          <w:color w:val="000000"/>
          <w:sz w:val="24"/>
          <w:szCs w:val="24"/>
        </w:rPr>
        <w:fldChar w:fldCharType="end"/>
      </w:r>
      <w:r>
        <w:rPr>
          <w:rFonts w:ascii="宋体" w:hAnsi="宋体" w:eastAsia="宋体"/>
          <w:b w:val="0"/>
          <w:caps w:val="0"/>
          <w:sz w:val="24"/>
          <w:szCs w:val="24"/>
          <w:lang w:val="en-US" w:eastAsia="zh-CN"/>
        </w:rPr>
      </w:r>
      <w:r/>
    </w:p>
    <w:p>
      <w:pPr>
        <w:pStyle w:val="978"/>
        <w:spacing w:before="0" w:after="0" w:line="420" w:lineRule="auto"/>
        <w:tabs>
          <w:tab w:val="right" w:pos="9186" w:leader="dot"/>
          <w:tab w:val="right" w:pos="9440" w:leader="dot"/>
        </w:tabs>
        <w:rPr>
          <w:rFonts w:ascii="宋体" w:hAnsi="宋体" w:eastAsia="宋体"/>
          <w:b w:val="0"/>
          <w:caps w:val="0"/>
          <w:sz w:val="24"/>
          <w:szCs w:val="24"/>
          <w:lang w:val="en-US" w:eastAsia="zh-CN"/>
        </w:rPr>
      </w:pPr>
      <w:r>
        <w:rPr>
          <w:rStyle w:val="1002"/>
          <w:rFonts w:ascii="宋体" w:hAnsi="宋体" w:eastAsia="宋体"/>
          <w:color w:val="000000"/>
          <w:sz w:val="24"/>
          <w:szCs w:val="24"/>
        </w:rPr>
        <w:fldChar w:fldCharType="begin"/>
      </w:r>
      <w:r>
        <w:rPr>
          <w:rStyle w:val="1002"/>
          <w:rFonts w:ascii="宋体" w:hAnsi="宋体" w:eastAsia="宋体"/>
          <w:color w:val="000000"/>
          <w:sz w:val="24"/>
          <w:szCs w:val="24"/>
        </w:rPr>
        <w:instrText xml:space="preserve"> </w:instrText>
      </w:r>
      <w:r>
        <w:rPr>
          <w:rFonts w:ascii="宋体" w:hAnsi="宋体" w:eastAsia="宋体"/>
          <w:sz w:val="24"/>
          <w:szCs w:val="24"/>
        </w:rPr>
        <w:instrText xml:space="preserve">HYPERLINK \l "_Toc47453313"</w:instrText>
      </w:r>
      <w:r>
        <w:rPr>
          <w:rStyle w:val="1002"/>
          <w:rFonts w:ascii="宋体" w:hAnsi="宋体" w:eastAsia="宋体"/>
          <w:color w:val="000000"/>
          <w:sz w:val="24"/>
          <w:szCs w:val="24"/>
        </w:rPr>
        <w:instrText xml:space="preserve"> </w:instrText>
      </w:r>
      <w:r>
        <w:rPr>
          <w:rStyle w:val="1002"/>
          <w:rFonts w:ascii="宋体" w:hAnsi="宋体" w:eastAsia="宋体"/>
          <w:color w:val="000000"/>
          <w:sz w:val="24"/>
          <w:szCs w:val="24"/>
        </w:rPr>
        <w:fldChar w:fldCharType="separate"/>
      </w:r>
      <w:r>
        <w:rPr>
          <w:rStyle w:val="1002"/>
          <w:rFonts w:ascii="宋体" w:hAnsi="宋体" w:eastAsia="宋体"/>
          <w:color w:val="000000"/>
          <w:sz w:val="24"/>
          <w:szCs w:val="24"/>
        </w:rPr>
        <w:t xml:space="preserve">第五章 评标方法与评标标准</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_Toc47453313 \h </w:instrText>
      </w:r>
      <w:r>
        <w:rPr>
          <w:rFonts w:ascii="宋体" w:hAnsi="宋体" w:eastAsia="宋体"/>
          <w:sz w:val="24"/>
          <w:szCs w:val="24"/>
        </w:rPr>
        <w:fldChar w:fldCharType="separate"/>
      </w:r>
      <w:r>
        <w:rPr>
          <w:rFonts w:ascii="宋体" w:hAnsi="宋体" w:eastAsia="宋体"/>
          <w:sz w:val="24"/>
          <w:szCs w:val="24"/>
        </w:rPr>
        <w:t xml:space="preserve">4</w:t>
      </w:r>
      <w:r>
        <w:rPr>
          <w:rFonts w:hint="eastAsia" w:ascii="宋体" w:hAnsi="宋体" w:eastAsia="宋体"/>
          <w:sz w:val="24"/>
          <w:szCs w:val="24"/>
          <w:lang w:val="en-US" w:eastAsia="zh-CN"/>
        </w:rPr>
        <w:t xml:space="preserve">2</w:t>
      </w:r>
      <w:r>
        <w:rPr>
          <w:rFonts w:ascii="宋体" w:hAnsi="宋体" w:eastAsia="宋体"/>
          <w:sz w:val="24"/>
          <w:szCs w:val="24"/>
        </w:rPr>
        <w:fldChar w:fldCharType="end"/>
      </w:r>
      <w:r>
        <w:rPr>
          <w:rStyle w:val="1002"/>
          <w:rFonts w:ascii="宋体" w:hAnsi="宋体" w:eastAsia="宋体"/>
          <w:color w:val="000000"/>
          <w:sz w:val="24"/>
          <w:szCs w:val="24"/>
        </w:rPr>
        <w:fldChar w:fldCharType="end"/>
      </w:r>
      <w:r>
        <w:rPr>
          <w:rFonts w:ascii="宋体" w:hAnsi="宋体" w:eastAsia="宋体"/>
          <w:b w:val="0"/>
          <w:caps w:val="0"/>
          <w:sz w:val="24"/>
          <w:szCs w:val="24"/>
          <w:lang w:val="en-US" w:eastAsia="zh-CN"/>
        </w:rPr>
      </w:r>
      <w:r/>
    </w:p>
    <w:p>
      <w:pPr>
        <w:pStyle w:val="978"/>
        <w:spacing w:before="0" w:after="0" w:line="420" w:lineRule="auto"/>
        <w:tabs>
          <w:tab w:val="right" w:pos="9186" w:leader="dot"/>
          <w:tab w:val="right" w:pos="9440" w:leader="dot"/>
        </w:tabs>
        <w:rPr>
          <w:rFonts w:ascii="宋体" w:hAnsi="宋体" w:eastAsia="宋体"/>
          <w:b w:val="0"/>
          <w:bCs/>
          <w:smallCaps/>
          <w:sz w:val="24"/>
          <w:szCs w:val="24"/>
          <w:lang w:val="en-US" w:eastAsia="zh-CN"/>
        </w:rPr>
      </w:pPr>
      <w:r>
        <w:rPr>
          <w:rStyle w:val="1002"/>
          <w:rFonts w:ascii="宋体" w:hAnsi="宋体" w:eastAsia="宋体"/>
          <w:color w:val="000000"/>
          <w:sz w:val="24"/>
          <w:szCs w:val="24"/>
        </w:rPr>
        <w:fldChar w:fldCharType="begin"/>
      </w:r>
      <w:r>
        <w:rPr>
          <w:rStyle w:val="1002"/>
          <w:rFonts w:ascii="宋体" w:hAnsi="宋体" w:eastAsia="宋体"/>
          <w:color w:val="000000"/>
          <w:sz w:val="24"/>
          <w:szCs w:val="24"/>
        </w:rPr>
        <w:instrText xml:space="preserve"> </w:instrText>
      </w:r>
      <w:r>
        <w:rPr>
          <w:rFonts w:ascii="宋体" w:hAnsi="宋体" w:eastAsia="宋体"/>
          <w:sz w:val="24"/>
          <w:szCs w:val="24"/>
        </w:rPr>
        <w:instrText xml:space="preserve">HYPERLINK \l "_Toc47453317"</w:instrText>
      </w:r>
      <w:r>
        <w:rPr>
          <w:rStyle w:val="1002"/>
          <w:rFonts w:ascii="宋体" w:hAnsi="宋体" w:eastAsia="宋体"/>
          <w:color w:val="000000"/>
          <w:sz w:val="24"/>
          <w:szCs w:val="24"/>
        </w:rPr>
        <w:instrText xml:space="preserve"> </w:instrText>
      </w:r>
      <w:r>
        <w:rPr>
          <w:rStyle w:val="1002"/>
          <w:rFonts w:ascii="宋体" w:hAnsi="宋体" w:eastAsia="宋体"/>
          <w:color w:val="000000"/>
          <w:sz w:val="24"/>
          <w:szCs w:val="24"/>
        </w:rPr>
        <w:fldChar w:fldCharType="separate"/>
      </w:r>
      <w:r>
        <w:rPr>
          <w:rStyle w:val="1002"/>
          <w:rFonts w:ascii="宋体" w:hAnsi="宋体" w:eastAsia="宋体"/>
          <w:color w:val="000000"/>
          <w:sz w:val="24"/>
          <w:szCs w:val="24"/>
        </w:rPr>
        <w:t xml:space="preserve">第六章 投标文件格式</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_Toc47453317 \h </w:instrText>
      </w:r>
      <w:r>
        <w:rPr>
          <w:rFonts w:ascii="宋体" w:hAnsi="宋体" w:eastAsia="宋体"/>
          <w:sz w:val="24"/>
          <w:szCs w:val="24"/>
        </w:rPr>
        <w:fldChar w:fldCharType="separate"/>
      </w:r>
      <w:r>
        <w:rPr>
          <w:rFonts w:ascii="宋体" w:hAnsi="宋体" w:eastAsia="宋体"/>
          <w:sz w:val="24"/>
          <w:szCs w:val="24"/>
        </w:rPr>
        <w:t xml:space="preserve">47</w:t>
      </w:r>
      <w:r>
        <w:rPr>
          <w:rFonts w:ascii="宋体" w:hAnsi="宋体" w:eastAsia="宋体"/>
          <w:sz w:val="24"/>
          <w:szCs w:val="24"/>
        </w:rPr>
        <w:fldChar w:fldCharType="end"/>
      </w:r>
      <w:r>
        <w:rPr>
          <w:rStyle w:val="1002"/>
          <w:rFonts w:ascii="宋体" w:hAnsi="宋体" w:eastAsia="宋体"/>
          <w:color w:val="000000"/>
          <w:sz w:val="24"/>
          <w:szCs w:val="24"/>
        </w:rPr>
        <w:fldChar w:fldCharType="end"/>
      </w:r>
      <w:r>
        <w:rPr>
          <w:rFonts w:ascii="宋体" w:hAnsi="宋体" w:eastAsia="宋体"/>
          <w:b w:val="0"/>
          <w:bCs/>
          <w:smallCaps/>
          <w:sz w:val="24"/>
          <w:szCs w:val="24"/>
          <w:lang w:val="en-US" w:eastAsia="zh-CN"/>
        </w:rPr>
      </w:r>
      <w:r/>
    </w:p>
    <w:p>
      <w:pPr>
        <w:pStyle w:val="978"/>
        <w:spacing w:before="0" w:after="0" w:line="420" w:lineRule="auto"/>
        <w:tabs>
          <w:tab w:val="right" w:pos="9186" w:leader="dot"/>
          <w:tab w:val="right" w:pos="9440" w:leader="dot"/>
        </w:tabs>
        <w:rPr>
          <w:rFonts w:hint="eastAsia" w:ascii="宋体" w:hAnsi="宋体" w:eastAsia="宋体"/>
          <w:b w:val="0"/>
          <w:caps w:val="0"/>
          <w:sz w:val="24"/>
          <w:szCs w:val="24"/>
          <w:lang w:val="en-US" w:eastAsia="zh-CN"/>
        </w:rPr>
      </w:pPr>
      <w:r>
        <w:rPr>
          <w:rStyle w:val="1002"/>
          <w:rFonts w:ascii="宋体" w:hAnsi="宋体" w:eastAsia="宋体"/>
          <w:color w:val="000000"/>
          <w:sz w:val="24"/>
          <w:szCs w:val="24"/>
        </w:rPr>
        <w:fldChar w:fldCharType="begin"/>
      </w:r>
      <w:r>
        <w:rPr>
          <w:rStyle w:val="1002"/>
          <w:rFonts w:ascii="宋体" w:hAnsi="宋体" w:eastAsia="宋体"/>
          <w:color w:val="000000"/>
          <w:sz w:val="24"/>
          <w:szCs w:val="24"/>
        </w:rPr>
        <w:instrText xml:space="preserve"> </w:instrText>
      </w:r>
      <w:r>
        <w:rPr>
          <w:rFonts w:ascii="宋体" w:hAnsi="宋体" w:eastAsia="宋体"/>
          <w:sz w:val="24"/>
          <w:szCs w:val="24"/>
        </w:rPr>
        <w:instrText xml:space="preserve">HYPERLINK \l "_Toc47453324"</w:instrText>
      </w:r>
      <w:r>
        <w:rPr>
          <w:rStyle w:val="1002"/>
          <w:rFonts w:ascii="宋体" w:hAnsi="宋体" w:eastAsia="宋体"/>
          <w:color w:val="000000"/>
          <w:sz w:val="24"/>
          <w:szCs w:val="24"/>
        </w:rPr>
        <w:instrText xml:space="preserve"> </w:instrText>
      </w:r>
      <w:r>
        <w:rPr>
          <w:rStyle w:val="1002"/>
          <w:rFonts w:ascii="宋体" w:hAnsi="宋体" w:eastAsia="宋体"/>
          <w:color w:val="000000"/>
          <w:sz w:val="24"/>
          <w:szCs w:val="24"/>
        </w:rPr>
        <w:fldChar w:fldCharType="separate"/>
      </w:r>
      <w:r>
        <w:rPr>
          <w:rStyle w:val="1002"/>
          <w:rFonts w:ascii="宋体" w:hAnsi="宋体" w:eastAsia="宋体"/>
          <w:color w:val="000000"/>
          <w:sz w:val="24"/>
          <w:szCs w:val="24"/>
        </w:rPr>
        <w:t xml:space="preserve">附件</w:t>
      </w:r>
      <w:r>
        <w:rPr>
          <w:rFonts w:ascii="宋体" w:hAnsi="宋体" w:eastAsia="宋体"/>
          <w:sz w:val="24"/>
          <w:szCs w:val="24"/>
        </w:rPr>
        <w:tab/>
      </w:r>
      <w:r>
        <w:rPr>
          <w:rFonts w:hint="eastAsia" w:ascii="宋体" w:hAnsi="宋体" w:eastAsia="宋体"/>
          <w:sz w:val="24"/>
          <w:szCs w:val="24"/>
          <w:lang w:val="en-US" w:eastAsia="zh-CN"/>
        </w:rPr>
        <w:t xml:space="preserve">5</w:t>
      </w:r>
      <w:r>
        <w:rPr>
          <w:rStyle w:val="1002"/>
          <w:rFonts w:ascii="宋体" w:hAnsi="宋体" w:eastAsia="宋体"/>
          <w:color w:val="000000"/>
          <w:sz w:val="24"/>
          <w:szCs w:val="24"/>
        </w:rPr>
        <w:fldChar w:fldCharType="end"/>
      </w:r>
      <w:r>
        <w:rPr>
          <w:rStyle w:val="1002"/>
          <w:rFonts w:hint="eastAsia" w:ascii="宋体" w:hAnsi="宋体" w:eastAsia="宋体"/>
          <w:color w:val="000000"/>
          <w:sz w:val="24"/>
          <w:szCs w:val="24"/>
          <w:lang w:val="en-US" w:eastAsia="zh-CN"/>
        </w:rPr>
        <w:t xml:space="preserve">0</w:t>
      </w:r>
      <w:r>
        <w:rPr>
          <w:rFonts w:hint="eastAsia" w:ascii="宋体" w:hAnsi="宋体" w:eastAsia="宋体"/>
          <w:b w:val="0"/>
          <w:caps w:val="0"/>
          <w:sz w:val="24"/>
          <w:szCs w:val="24"/>
          <w:lang w:val="en-US" w:eastAsia="zh-CN"/>
        </w:rPr>
      </w:r>
      <w:r/>
    </w:p>
    <w:p>
      <w:pPr>
        <w:pStyle w:val="926"/>
        <w:jc w:val="center"/>
        <w:spacing w:line="360" w:lineRule="auto"/>
        <w:tabs>
          <w:tab w:val="right" w:pos="9186" w:leader="dot"/>
        </w:tabs>
        <w:rPr>
          <w:rFonts w:ascii="宋体" w:hAnsi="宋体"/>
          <w:caps/>
          <w:sz w:val="24"/>
        </w:rPr>
        <w:outlineLvl w:val="0"/>
      </w:pPr>
      <w:r>
        <w:rPr>
          <w:rFonts w:ascii="宋体" w:hAnsi="宋体"/>
          <w:caps/>
          <w:sz w:val="24"/>
        </w:rPr>
        <w:fldChar w:fldCharType="end"/>
      </w:r>
      <w:r>
        <w:rPr>
          <w:rFonts w:ascii="宋体" w:hAnsi="宋体"/>
          <w:sz w:val="24"/>
        </w:rPr>
        <w:br w:type="page" w:clear="all"/>
      </w:r>
      <w:bookmarkStart w:id="12" w:name="_Toc12887259"/>
      <w:r/>
      <w:bookmarkStart w:id="13" w:name="_Toc47453301"/>
      <w:r/>
      <w:bookmarkStart w:id="14" w:name="_Toc12708969"/>
      <w:r>
        <w:rPr>
          <w:rFonts w:hint="eastAsia" w:ascii="华文中宋" w:hAnsi="华文中宋" w:eastAsia="华文中宋"/>
          <w:b/>
          <w:sz w:val="36"/>
          <w:szCs w:val="36"/>
        </w:rPr>
        <w:t xml:space="preserve">第一章</w:t>
      </w:r>
      <w:bookmarkEnd w:id="4"/>
      <w:r>
        <w:rPr>
          <w:rFonts w:ascii="华文中宋" w:hAnsi="华文中宋" w:eastAsia="华文中宋"/>
          <w:b/>
          <w:sz w:val="36"/>
          <w:szCs w:val="36"/>
        </w:rPr>
        <w:t xml:space="preserve">  </w:t>
      </w:r>
      <w:r>
        <w:rPr>
          <w:rFonts w:hint="eastAsia" w:ascii="华文中宋" w:hAnsi="华文中宋" w:eastAsia="华文中宋"/>
          <w:b/>
          <w:sz w:val="36"/>
          <w:szCs w:val="36"/>
        </w:rPr>
        <w:t xml:space="preserve">投标邀请</w:t>
      </w:r>
      <w:bookmarkEnd w:id="10"/>
      <w:r/>
      <w:bookmarkEnd w:id="11"/>
      <w:r/>
      <w:bookmarkEnd w:id="12"/>
      <w:r/>
      <w:bookmarkEnd w:id="13"/>
      <w:r/>
      <w:bookmarkEnd w:id="14"/>
      <w:r>
        <w:rPr>
          <w:rFonts w:ascii="宋体" w:hAnsi="宋体"/>
          <w:caps/>
          <w:sz w:val="24"/>
        </w:rPr>
      </w:r>
      <w:r/>
    </w:p>
    <w:p>
      <w:pPr>
        <w:pStyle w:val="926"/>
        <w:ind w:firstLine="480"/>
        <w:spacing w:line="360" w:lineRule="auto"/>
        <w:widowControl/>
        <w:rPr>
          <w:rFonts w:ascii="宋体" w:hAnsi="宋体" w:cs="宋体"/>
          <w:bCs/>
          <w:sz w:val="24"/>
        </w:rPr>
      </w:pPr>
      <w:r/>
      <w:bookmarkStart w:id="15" w:name="OLE_LINK2"/>
      <w:r/>
      <w:bookmarkStart w:id="16" w:name="_Hlk44593331"/>
      <w:r>
        <w:rPr>
          <w:rFonts w:hint="eastAsia" w:ascii="宋体" w:hAnsi="宋体" w:cs="宋体"/>
          <w:bCs/>
          <w:sz w:val="24"/>
        </w:rPr>
        <w:t xml:space="preserve">江苏易采招标代理有限公司受南京医科大学的委托，就其所需的</w:t>
      </w:r>
      <w:r>
        <w:rPr>
          <w:rFonts w:hint="eastAsia" w:ascii="宋体" w:hAnsi="宋体" w:cs="宋体"/>
          <w:bCs/>
          <w:sz w:val="24"/>
          <w:highlight w:val="none"/>
        </w:rPr>
        <w:t xml:space="preserve">天元楼离心机设备采购</w:t>
      </w:r>
      <w:r>
        <w:rPr>
          <w:rFonts w:hint="eastAsia" w:ascii="宋体" w:hAnsi="宋体" w:cs="宋体"/>
          <w:bCs/>
          <w:sz w:val="24"/>
          <w:highlight w:val="none"/>
          <w:lang w:val="en-US" w:eastAsia="zh-CN"/>
        </w:rPr>
        <w:t xml:space="preserve">项目（二次）</w:t>
      </w:r>
      <w:r>
        <w:rPr>
          <w:rFonts w:hint="eastAsia" w:ascii="宋体" w:hAnsi="宋体" w:cs="宋体"/>
          <w:bCs/>
          <w:sz w:val="24"/>
        </w:rPr>
        <w:t xml:space="preserve">进行公开招标，欢迎符合条件的供应商参加投标。</w:t>
      </w:r>
      <w:r>
        <w:rPr>
          <w:rFonts w:ascii="宋体" w:hAnsi="宋体" w:cs="宋体"/>
          <w:bCs/>
          <w:sz w:val="24"/>
        </w:rPr>
      </w:r>
      <w:r/>
    </w:p>
    <w:p>
      <w:pPr>
        <w:pStyle w:val="926"/>
        <w:ind w:firstLine="482"/>
        <w:spacing w:line="360" w:lineRule="auto"/>
        <w:rPr>
          <w:rFonts w:ascii="宋体" w:hAnsi="宋体"/>
          <w:b/>
          <w:bCs/>
          <w:sz w:val="24"/>
        </w:rPr>
      </w:pPr>
      <w:r/>
      <w:bookmarkEnd w:id="15"/>
      <w:r>
        <w:rPr>
          <w:rFonts w:hint="eastAsia" w:ascii="宋体" w:hAnsi="宋体"/>
          <w:b/>
          <w:bCs/>
          <w:sz w:val="24"/>
        </w:rPr>
        <w:t xml:space="preserve">一、项目基本情况</w:t>
      </w:r>
      <w:r>
        <w:rPr>
          <w:rFonts w:ascii="宋体" w:hAnsi="宋体"/>
          <w:b/>
          <w:bCs/>
          <w:sz w:val="24"/>
        </w:rPr>
      </w:r>
      <w:r/>
    </w:p>
    <w:p>
      <w:pPr>
        <w:pStyle w:val="926"/>
        <w:ind w:firstLine="480"/>
        <w:spacing w:line="360" w:lineRule="auto"/>
        <w:widowControl/>
        <w:rPr>
          <w:rFonts w:ascii="宋体" w:hAnsi="宋体" w:cs="宋体"/>
          <w:bCs/>
          <w:sz w:val="24"/>
          <w:highlight w:val="none"/>
        </w:rPr>
      </w:pPr>
      <w:r/>
      <w:bookmarkStart w:id="17" w:name="_Hlk28680462"/>
      <w:r>
        <w:rPr>
          <w:rFonts w:hint="eastAsia" w:ascii="宋体" w:hAnsi="宋体" w:cs="宋体"/>
          <w:bCs/>
          <w:sz w:val="24"/>
        </w:rPr>
        <w:t xml:space="preserve">1.1项目编号</w:t>
      </w:r>
      <w:r>
        <w:rPr>
          <w:rFonts w:hint="eastAsia" w:ascii="宋体" w:hAnsi="宋体" w:cs="宋体"/>
          <w:bCs/>
          <w:sz w:val="24"/>
          <w:highlight w:val="none"/>
        </w:rPr>
        <w:t xml:space="preserve">：（JSZC-320000-YCZB-G2026-0013）YC2026-GK05962；</w:t>
      </w:r>
      <w:r>
        <w:rPr>
          <w:rFonts w:ascii="宋体" w:hAnsi="宋体" w:cs="宋体"/>
          <w:bCs/>
          <w:sz w:val="24"/>
          <w:highlight w:val="none"/>
        </w:rPr>
      </w:r>
      <w:r/>
    </w:p>
    <w:p>
      <w:pPr>
        <w:pStyle w:val="926"/>
        <w:ind w:firstLine="480"/>
        <w:spacing w:line="360" w:lineRule="auto"/>
        <w:widowControl/>
        <w:rPr>
          <w:rFonts w:hint="eastAsia" w:ascii="宋体" w:hAnsi="宋体" w:cs="宋体"/>
          <w:bCs/>
          <w:sz w:val="24"/>
        </w:rPr>
      </w:pPr>
      <w:r>
        <w:rPr>
          <w:rFonts w:hint="eastAsia" w:ascii="宋体" w:hAnsi="宋体" w:cs="宋体"/>
          <w:bCs/>
          <w:sz w:val="24"/>
        </w:rPr>
        <w:t xml:space="preserve">1.2项目名称：</w:t>
      </w:r>
      <w:r>
        <w:rPr>
          <w:rFonts w:hint="eastAsia" w:ascii="宋体" w:hAnsi="宋体" w:cs="宋体"/>
          <w:bCs/>
          <w:sz w:val="24"/>
          <w:highlight w:val="none"/>
        </w:rPr>
        <w:t xml:space="preserve">南京医科大学天元楼离心机设备采购项目</w:t>
      </w:r>
      <w:r>
        <w:rPr>
          <w:rFonts w:hint="eastAsia" w:ascii="宋体" w:hAnsi="宋体" w:cs="宋体"/>
          <w:bCs/>
          <w:sz w:val="24"/>
          <w:highlight w:val="none"/>
          <w:lang w:eastAsia="zh-CN"/>
        </w:rPr>
        <w:t xml:space="preserve">（</w:t>
      </w:r>
      <w:r>
        <w:rPr>
          <w:rFonts w:hint="eastAsia" w:ascii="宋体" w:hAnsi="宋体" w:cs="宋体"/>
          <w:bCs/>
          <w:sz w:val="24"/>
          <w:highlight w:val="none"/>
          <w:lang w:val="en-US" w:eastAsia="zh-CN"/>
        </w:rPr>
        <w:t xml:space="preserve">二次</w:t>
      </w:r>
      <w:r>
        <w:rPr>
          <w:rFonts w:hint="eastAsia" w:ascii="宋体" w:hAnsi="宋体" w:cs="宋体"/>
          <w:bCs/>
          <w:sz w:val="24"/>
          <w:highlight w:val="none"/>
          <w:lang w:eastAsia="zh-CN"/>
        </w:rPr>
        <w:t xml:space="preserve">）</w:t>
      </w:r>
      <w:r>
        <w:rPr>
          <w:rFonts w:hint="eastAsia" w:ascii="宋体" w:hAnsi="宋体" w:cs="宋体"/>
          <w:bCs/>
          <w:sz w:val="24"/>
        </w:rPr>
        <w:t xml:space="preserve">；</w:t>
      </w:r>
      <w:r>
        <w:rPr>
          <w:rFonts w:hint="eastAsia" w:ascii="宋体" w:hAnsi="宋体" w:cs="宋体"/>
          <w:bCs/>
          <w:sz w:val="24"/>
        </w:rPr>
      </w:r>
      <w:r/>
    </w:p>
    <w:p>
      <w:pPr>
        <w:pStyle w:val="926"/>
        <w:ind w:firstLine="480"/>
        <w:spacing w:line="360" w:lineRule="auto"/>
        <w:widowControl/>
        <w:rPr>
          <w:rFonts w:hint="eastAsia" w:ascii="宋体" w:hAnsi="宋体" w:cs="宋体"/>
          <w:bCs/>
          <w:sz w:val="24"/>
        </w:rPr>
      </w:pPr>
      <w:r>
        <w:rPr>
          <w:rFonts w:hint="eastAsia" w:ascii="宋体" w:hAnsi="宋体" w:cs="宋体"/>
          <w:bCs/>
          <w:sz w:val="24"/>
        </w:rPr>
        <w:t xml:space="preserve">1</w:t>
      </w:r>
      <w:r>
        <w:rPr>
          <w:rFonts w:ascii="宋体" w:hAnsi="宋体" w:cs="宋体"/>
          <w:bCs/>
          <w:sz w:val="24"/>
        </w:rPr>
        <w:t xml:space="preserve">.3 </w:t>
      </w:r>
      <w:r>
        <w:rPr>
          <w:rFonts w:hint="eastAsia" w:ascii="宋体" w:hAnsi="宋体" w:cs="宋体"/>
          <w:bCs/>
          <w:sz w:val="24"/>
        </w:rPr>
        <w:t xml:space="preserve">预算金额：151.3万元；</w:t>
      </w:r>
      <w:bookmarkEnd w:id="17"/>
      <w:r>
        <w:rPr>
          <w:rFonts w:hint="eastAsia" w:ascii="宋体" w:hAnsi="宋体" w:cs="宋体"/>
          <w:bCs/>
          <w:sz w:val="24"/>
        </w:rPr>
      </w:r>
      <w:r/>
    </w:p>
    <w:p>
      <w:pPr>
        <w:pStyle w:val="926"/>
        <w:ind w:firstLine="480"/>
        <w:spacing w:line="360" w:lineRule="auto"/>
        <w:widowControl/>
        <w:rPr>
          <w:rFonts w:ascii="宋体" w:hAnsi="宋体" w:cs="宋体"/>
          <w:bCs/>
          <w:sz w:val="24"/>
          <w:highlight w:val="none"/>
        </w:rPr>
      </w:pPr>
      <w:r>
        <w:rPr>
          <w:rFonts w:hint="eastAsia" w:ascii="宋体" w:hAnsi="宋体" w:cs="宋体"/>
          <w:bCs/>
          <w:sz w:val="24"/>
          <w:highlight w:val="none"/>
        </w:rPr>
        <w:t xml:space="preserve">1.4本项目设定最高限价：151.3万元；</w:t>
      </w:r>
      <w:r>
        <w:rPr>
          <w:rFonts w:hint="eastAsia" w:ascii="宋体" w:hAnsi="宋体" w:cs="宋体"/>
          <w:bCs/>
          <w:sz w:val="24"/>
          <w:highlight w:val="none"/>
        </w:rPr>
        <w:t xml:space="preserve">桌面常温离心机</w:t>
      </w:r>
      <w:r>
        <w:rPr>
          <w:rFonts w:hint="eastAsia" w:ascii="宋体" w:hAnsi="宋体" w:cs="宋体"/>
          <w:bCs/>
          <w:sz w:val="24"/>
          <w:highlight w:val="none"/>
          <w:lang w:val="en-US" w:eastAsia="zh-CN"/>
        </w:rPr>
        <w:t xml:space="preserve">单台最高限价1.5万元，单项最高限价19.5万元；</w:t>
      </w:r>
      <w:r>
        <w:rPr>
          <w:rFonts w:hint="eastAsia" w:ascii="宋体" w:hAnsi="宋体" w:cs="宋体"/>
          <w:bCs/>
          <w:sz w:val="24"/>
          <w:highlight w:val="none"/>
        </w:rPr>
        <w:t xml:space="preserve">桌面4℃离心机</w:t>
      </w:r>
      <w:r>
        <w:rPr>
          <w:rFonts w:hint="eastAsia" w:ascii="宋体" w:hAnsi="宋体" w:cs="宋体"/>
          <w:bCs/>
          <w:sz w:val="24"/>
          <w:highlight w:val="none"/>
          <w:lang w:val="en-US" w:eastAsia="zh-CN"/>
        </w:rPr>
        <w:t xml:space="preserve">单台最高限价4.6万元，单项最高限价59.8万元；</w:t>
      </w:r>
      <w:r>
        <w:rPr>
          <w:rFonts w:hint="eastAsia" w:ascii="宋体" w:hAnsi="宋体" w:cs="宋体"/>
          <w:bCs/>
          <w:sz w:val="24"/>
          <w:highlight w:val="none"/>
        </w:rPr>
        <w:t xml:space="preserve">高速冷冻离心机</w:t>
      </w:r>
      <w:r>
        <w:rPr>
          <w:rFonts w:hint="eastAsia" w:ascii="宋体" w:hAnsi="宋体" w:cs="宋体"/>
          <w:bCs/>
          <w:sz w:val="24"/>
          <w:highlight w:val="none"/>
          <w:lang w:val="en-US" w:eastAsia="zh-CN"/>
        </w:rPr>
        <w:t xml:space="preserve">单台最高限价12万元，单项最高限价72万元；</w:t>
      </w:r>
      <w:r>
        <w:rPr>
          <w:rFonts w:hint="eastAsia" w:ascii="宋体" w:hAnsi="宋体" w:eastAsia="宋体" w:cs="宋体"/>
          <w:bCs/>
          <w:sz w:val="24"/>
          <w:highlight w:val="none"/>
        </w:rPr>
        <w:t xml:space="preserve">投标报价超过最高限价的为无效报价</w:t>
      </w:r>
      <w:r>
        <w:rPr>
          <w:rFonts w:hint="eastAsia" w:ascii="宋体" w:hAnsi="宋体" w:eastAsia="宋体" w:cs="宋体"/>
          <w:bCs/>
          <w:sz w:val="24"/>
          <w:highlight w:val="none"/>
          <w:lang w:eastAsia="zh-CN"/>
        </w:rPr>
        <w:t xml:space="preserve">；</w:t>
      </w:r>
      <w:r>
        <w:rPr>
          <w:rFonts w:ascii="宋体" w:hAnsi="宋体" w:cs="宋体"/>
          <w:bCs/>
          <w:sz w:val="24"/>
          <w:highlight w:val="none"/>
        </w:rPr>
        <w:t xml:space="preserve"> </w:t>
      </w:r>
      <w:r>
        <w:rPr>
          <w:rFonts w:ascii="宋体" w:hAnsi="宋体" w:cs="宋体"/>
          <w:bCs/>
          <w:sz w:val="24"/>
          <w:highlight w:val="none"/>
        </w:rPr>
      </w:r>
      <w:r/>
    </w:p>
    <w:p>
      <w:pPr>
        <w:pStyle w:val="926"/>
        <w:ind w:firstLine="480"/>
        <w:spacing w:line="360" w:lineRule="auto"/>
        <w:widowControl/>
        <w:rPr>
          <w:rFonts w:ascii="宋体" w:hAnsi="宋体" w:cs="宋体"/>
          <w:bCs/>
          <w:sz w:val="24"/>
        </w:rPr>
      </w:pPr>
      <w:r>
        <w:rPr>
          <w:rFonts w:hint="eastAsia" w:ascii="宋体" w:hAnsi="宋体" w:cs="宋体"/>
          <w:bCs/>
          <w:sz w:val="24"/>
        </w:rPr>
        <w:t xml:space="preserve">1</w:t>
      </w:r>
      <w:r>
        <w:rPr>
          <w:rFonts w:ascii="宋体" w:hAnsi="宋体" w:cs="宋体"/>
          <w:bCs/>
          <w:sz w:val="24"/>
        </w:rPr>
        <w:t xml:space="preserve">.</w:t>
      </w:r>
      <w:r>
        <w:rPr>
          <w:rFonts w:hint="eastAsia" w:ascii="宋体" w:hAnsi="宋体" w:cs="宋体"/>
          <w:bCs/>
          <w:sz w:val="24"/>
        </w:rPr>
        <w:t xml:space="preserve">5采购需求：南京医科大学为满足实验研究和教学开展，拟采购13台桌面常温离心机、13台桌面4℃离心机、6台高速冷冻离心机。详见采购文件“第四章 项目需求”；</w:t>
      </w:r>
      <w:r>
        <w:rPr>
          <w:rFonts w:ascii="宋体" w:hAnsi="宋体" w:cs="宋体"/>
          <w:bCs/>
          <w:sz w:val="24"/>
        </w:rPr>
      </w:r>
      <w:r/>
    </w:p>
    <w:p>
      <w:pPr>
        <w:pStyle w:val="926"/>
        <w:ind w:firstLine="480"/>
        <w:spacing w:line="360" w:lineRule="auto"/>
        <w:widowControl/>
        <w:rPr>
          <w:rFonts w:hint="eastAsia" w:ascii="宋体" w:hAnsi="宋体" w:cs="宋体"/>
          <w:bCs/>
          <w:sz w:val="24"/>
        </w:rPr>
      </w:pPr>
      <w:r>
        <w:rPr>
          <w:rFonts w:hint="eastAsia" w:ascii="宋体" w:hAnsi="宋体" w:cs="宋体"/>
          <w:bCs/>
          <w:sz w:val="24"/>
        </w:rPr>
        <w:t xml:space="preserve">1</w:t>
      </w:r>
      <w:r>
        <w:rPr>
          <w:rFonts w:ascii="宋体" w:hAnsi="宋体" w:cs="宋体"/>
          <w:bCs/>
          <w:sz w:val="24"/>
        </w:rPr>
        <w:t xml:space="preserve">.</w:t>
      </w:r>
      <w:r>
        <w:rPr>
          <w:rFonts w:hint="eastAsia" w:ascii="宋体" w:hAnsi="宋体" w:cs="宋体"/>
          <w:bCs/>
          <w:sz w:val="24"/>
        </w:rPr>
        <w:t xml:space="preserve">6合同履行期限：</w:t>
      </w:r>
      <w:r>
        <w:rPr>
          <w:rFonts w:hint="eastAsia" w:ascii="宋体" w:hAnsi="宋体" w:cs="宋体"/>
          <w:bCs/>
          <w:sz w:val="24"/>
          <w:lang w:val="zh-CN"/>
        </w:rPr>
        <w:t xml:space="preserve">合同签订生效后，</w:t>
      </w:r>
      <w:r>
        <w:rPr>
          <w:rFonts w:hint="eastAsia" w:ascii="宋体" w:hAnsi="宋体" w:cs="宋体"/>
          <w:bCs/>
          <w:sz w:val="24"/>
        </w:rPr>
        <w:t xml:space="preserve">一个月</w:t>
      </w:r>
      <w:r>
        <w:rPr>
          <w:rFonts w:hint="eastAsia" w:ascii="宋体" w:hAnsi="宋体" w:cs="宋体"/>
          <w:bCs/>
          <w:sz w:val="24"/>
          <w:lang w:val="zh-CN"/>
        </w:rPr>
        <w:t xml:space="preserve">内全部设备、材料运抵现场，并安装、调试结束，验收合格，交付采购方使用。</w:t>
      </w:r>
      <w:r>
        <w:rPr>
          <w:rFonts w:hint="eastAsia" w:ascii="宋体" w:hAnsi="宋体" w:cs="宋体"/>
          <w:bCs/>
          <w:sz w:val="24"/>
        </w:rPr>
        <w:t xml:space="preserve">详见采购文件“第四章 项目需求”；</w:t>
      </w:r>
      <w:r>
        <w:rPr>
          <w:rFonts w:hint="eastAsia" w:ascii="宋体" w:hAnsi="宋体" w:cs="宋体"/>
          <w:bCs/>
          <w:sz w:val="24"/>
        </w:rPr>
      </w:r>
      <w:r/>
    </w:p>
    <w:p>
      <w:pPr>
        <w:pStyle w:val="926"/>
        <w:ind w:firstLine="480"/>
        <w:spacing w:line="360" w:lineRule="auto"/>
        <w:widowControl/>
        <w:rPr>
          <w:rFonts w:hint="eastAsia" w:ascii="宋体" w:hAnsi="宋体" w:cs="宋体"/>
          <w:bCs/>
          <w:sz w:val="24"/>
        </w:rPr>
      </w:pPr>
      <w:r>
        <w:rPr>
          <w:rFonts w:hint="eastAsia" w:ascii="宋体" w:hAnsi="宋体" w:cs="宋体"/>
          <w:bCs/>
          <w:sz w:val="24"/>
        </w:rPr>
        <w:t xml:space="preserve">1.7本项目采购标的所属行业为：工业；</w:t>
      </w:r>
      <w:r>
        <w:rPr>
          <w:rFonts w:hint="eastAsia" w:ascii="宋体" w:hAnsi="宋体" w:cs="宋体"/>
          <w:bCs/>
          <w:sz w:val="24"/>
        </w:rPr>
      </w:r>
      <w:r/>
    </w:p>
    <w:p>
      <w:pPr>
        <w:pStyle w:val="926"/>
        <w:ind w:firstLine="482"/>
        <w:spacing w:line="360" w:lineRule="auto"/>
        <w:rPr>
          <w:rFonts w:ascii="宋体" w:hAnsi="宋体"/>
          <w:b/>
          <w:bCs/>
          <w:sz w:val="24"/>
        </w:rPr>
      </w:pPr>
      <w:r>
        <w:rPr>
          <w:rFonts w:hint="eastAsia" w:ascii="宋体" w:hAnsi="宋体"/>
          <w:b/>
          <w:bCs/>
          <w:sz w:val="24"/>
        </w:rPr>
        <w:t xml:space="preserve">二、申请人的资格要求</w:t>
      </w:r>
      <w:r>
        <w:rPr>
          <w:rFonts w:ascii="宋体" w:hAnsi="宋体"/>
          <w:b/>
          <w:bCs/>
          <w:sz w:val="24"/>
        </w:rPr>
      </w:r>
      <w:r/>
    </w:p>
    <w:p>
      <w:pPr>
        <w:pStyle w:val="926"/>
        <w:ind w:firstLine="480"/>
        <w:spacing w:line="360" w:lineRule="auto"/>
        <w:rPr>
          <w:rFonts w:ascii="宋体" w:hAnsi="宋体" w:cs="Arial"/>
          <w:sz w:val="24"/>
        </w:rPr>
      </w:pPr>
      <w:r/>
      <w:bookmarkStart w:id="18" w:name="_Hlk8392111"/>
      <w:r>
        <w:rPr>
          <w:rFonts w:ascii="宋体" w:hAnsi="宋体" w:cs="Arial"/>
          <w:sz w:val="24"/>
        </w:rPr>
        <w:t xml:space="preserve">2.</w:t>
      </w:r>
      <w:r>
        <w:rPr>
          <w:rFonts w:hint="eastAsia" w:ascii="宋体" w:hAnsi="宋体" w:cs="Arial"/>
          <w:sz w:val="24"/>
        </w:rPr>
        <w:t xml:space="preserve">1满足《中华人民共和国政府采购法》第二十二条规定，并提供下列材料：</w:t>
      </w:r>
      <w:r>
        <w:rPr>
          <w:rFonts w:ascii="宋体" w:hAnsi="宋体" w:cs="Arial"/>
          <w:sz w:val="24"/>
        </w:rPr>
      </w:r>
      <w:r/>
    </w:p>
    <w:p>
      <w:pPr>
        <w:pStyle w:val="926"/>
        <w:ind w:firstLine="480"/>
        <w:spacing w:line="360" w:lineRule="auto"/>
        <w:rPr>
          <w:rFonts w:ascii="宋体" w:hAnsi="宋体" w:cs="Arial"/>
          <w:sz w:val="24"/>
        </w:rPr>
      </w:pPr>
      <w:r/>
      <w:bookmarkEnd w:id="18"/>
      <w:r>
        <w:rPr>
          <w:rFonts w:hint="eastAsia" w:ascii="宋体" w:hAnsi="宋体" w:cs="Arial"/>
          <w:sz w:val="24"/>
        </w:rPr>
        <w:t xml:space="preserve">（1）法人或者其他组织的营业执照等证明文件，如投标人为自然人的，提供其身份证明；</w:t>
      </w:r>
      <w:r>
        <w:rPr>
          <w:rFonts w:ascii="宋体" w:hAnsi="宋体" w:cs="Arial"/>
          <w:sz w:val="24"/>
        </w:rPr>
      </w:r>
      <w:r/>
    </w:p>
    <w:p>
      <w:pPr>
        <w:pStyle w:val="926"/>
        <w:ind w:firstLine="480"/>
        <w:spacing w:line="360" w:lineRule="auto"/>
        <w:rPr>
          <w:rFonts w:hint="eastAsia" w:ascii="宋体" w:hAnsi="宋体" w:cs="Arial"/>
          <w:sz w:val="24"/>
        </w:rPr>
      </w:pPr>
      <w:r>
        <w:rPr>
          <w:rFonts w:hint="eastAsia" w:ascii="宋体" w:hAnsi="宋体" w:cs="Arial"/>
          <w:sz w:val="24"/>
        </w:rPr>
        <w:t xml:space="preserve">（2）</w:t>
      </w:r>
      <w:r>
        <w:rPr>
          <w:rFonts w:hint="eastAsia" w:ascii="宋体" w:hAnsi="宋体" w:cs="宋体"/>
          <w:bCs/>
          <w:sz w:val="24"/>
        </w:rPr>
        <w:t xml:space="preserve">2</w:t>
      </w:r>
      <w:r>
        <w:rPr>
          <w:rFonts w:ascii="宋体" w:hAnsi="宋体" w:cs="宋体"/>
          <w:bCs/>
          <w:sz w:val="24"/>
        </w:rPr>
        <w:t xml:space="preserve">02</w:t>
      </w:r>
      <w:r>
        <w:rPr>
          <w:rFonts w:hint="eastAsia" w:ascii="宋体" w:hAnsi="宋体" w:cs="宋体"/>
          <w:bCs/>
          <w:sz w:val="24"/>
        </w:rPr>
        <w:t xml:space="preserve">4或2025年度审计报告</w:t>
      </w:r>
      <w:r>
        <w:rPr>
          <w:rFonts w:hint="eastAsia" w:ascii="宋体" w:hAnsi="宋体"/>
          <w:bCs/>
          <w:sz w:val="24"/>
        </w:rPr>
        <w:t xml:space="preserve">，</w:t>
      </w:r>
      <w:r>
        <w:rPr>
          <w:rFonts w:hint="eastAsia" w:ascii="宋体" w:hAnsi="宋体" w:cs="Arial"/>
          <w:sz w:val="24"/>
        </w:rPr>
        <w:t xml:space="preserve">或2025年</w:t>
      </w:r>
      <w:r>
        <w:rPr>
          <w:rFonts w:hint="eastAsia" w:ascii="宋体" w:hAnsi="宋体" w:cs="Arial"/>
          <w:sz w:val="24"/>
          <w:lang w:val="en-US" w:eastAsia="zh-CN"/>
        </w:rPr>
        <w:t xml:space="preserve">10</w:t>
      </w:r>
      <w:r>
        <w:rPr>
          <w:rFonts w:hint="eastAsia" w:ascii="宋体" w:hAnsi="宋体" w:cs="Arial"/>
          <w:sz w:val="24"/>
        </w:rPr>
        <w:t xml:space="preserve">月以来任意一个月</w:t>
      </w:r>
      <w:bookmarkStart w:id="19" w:name="_Hlk109904785"/>
      <w:r>
        <w:rPr>
          <w:rFonts w:hint="eastAsia" w:ascii="宋体" w:hAnsi="宋体" w:cs="Arial"/>
          <w:sz w:val="24"/>
        </w:rPr>
        <w:t xml:space="preserve">的</w:t>
      </w:r>
      <w:bookmarkStart w:id="20" w:name="_Hlk109904404"/>
      <w:r>
        <w:rPr>
          <w:rFonts w:hint="eastAsia" w:ascii="宋体" w:hAnsi="宋体" w:cs="Arial"/>
          <w:sz w:val="24"/>
        </w:rPr>
        <w:t xml:space="preserve">财务报表</w:t>
      </w:r>
      <w:bookmarkEnd w:id="19"/>
      <w:r/>
      <w:bookmarkEnd w:id="20"/>
      <w:r>
        <w:rPr>
          <w:rFonts w:hint="eastAsia" w:ascii="宋体" w:hAnsi="宋体" w:cs="Arial"/>
          <w:sz w:val="24"/>
        </w:rPr>
        <w:t xml:space="preserve">，或投标截止时间前六个月内银行出具的资信证明，或财政部门认可的专业担保机构出具的投标担保函（成立不满一年不需提供）；</w:t>
      </w:r>
      <w:r>
        <w:rPr>
          <w:rFonts w:hint="eastAsia" w:ascii="宋体" w:hAnsi="宋体" w:cs="Arial"/>
          <w:sz w:val="24"/>
        </w:rPr>
      </w:r>
      <w:r/>
    </w:p>
    <w:p>
      <w:pPr>
        <w:pStyle w:val="926"/>
        <w:ind w:firstLine="480"/>
        <w:spacing w:line="360" w:lineRule="auto"/>
        <w:rPr>
          <w:rFonts w:hint="eastAsia" w:ascii="宋体" w:hAnsi="宋体" w:cs="Arial"/>
          <w:sz w:val="24"/>
        </w:rPr>
      </w:pPr>
      <w:r>
        <w:rPr>
          <w:rFonts w:hint="eastAsia" w:ascii="宋体" w:hAnsi="宋体" w:cs="Arial"/>
          <w:sz w:val="24"/>
        </w:rPr>
        <w:t xml:space="preserve">（3）在提交投标文件截止时间前一年内（至少一个月）依法缴纳税收和社会保障资金的有效证明材料（投标人依法享受缓缴、免缴税收或社会保障资金的，须提供有效证明材料。）；</w:t>
      </w:r>
      <w:r>
        <w:rPr>
          <w:rFonts w:hint="eastAsia" w:ascii="宋体" w:hAnsi="宋体" w:cs="Arial"/>
          <w:sz w:val="24"/>
        </w:rPr>
      </w:r>
      <w:r/>
    </w:p>
    <w:p>
      <w:pPr>
        <w:pStyle w:val="926"/>
        <w:ind w:firstLine="480"/>
        <w:spacing w:line="360" w:lineRule="auto"/>
        <w:rPr>
          <w:rFonts w:hint="eastAsia" w:ascii="宋体" w:hAnsi="宋体" w:cs="Arial"/>
          <w:sz w:val="24"/>
        </w:rPr>
      </w:pPr>
      <w:r>
        <w:rPr>
          <w:rFonts w:hint="eastAsia" w:ascii="宋体" w:hAnsi="宋体" w:cs="Arial"/>
          <w:sz w:val="24"/>
        </w:rPr>
        <w:t xml:space="preserve">（4）具备履行合同所必需的设备和专业技术能力的书面声明；</w:t>
      </w:r>
      <w:r>
        <w:rPr>
          <w:rFonts w:hint="eastAsia" w:ascii="宋体" w:hAnsi="宋体" w:cs="Arial"/>
          <w:sz w:val="24"/>
        </w:rPr>
      </w:r>
      <w:r/>
    </w:p>
    <w:p>
      <w:pPr>
        <w:pStyle w:val="926"/>
        <w:ind w:firstLine="480"/>
        <w:spacing w:line="360" w:lineRule="auto"/>
        <w:rPr>
          <w:rFonts w:hint="eastAsia" w:ascii="宋体" w:hAnsi="宋体" w:cs="Arial"/>
          <w:sz w:val="24"/>
        </w:rPr>
      </w:pPr>
      <w:r>
        <w:rPr>
          <w:rFonts w:hint="eastAsia" w:ascii="宋体" w:hAnsi="宋体" w:cs="Arial"/>
          <w:sz w:val="24"/>
        </w:rPr>
        <w:t xml:space="preserve">（5）参加本次政府采购活动前3年内在经营活动中没有重大违法记录的书面声明。</w:t>
      </w:r>
      <w:r>
        <w:rPr>
          <w:rFonts w:hint="eastAsia" w:ascii="宋体" w:hAnsi="宋体" w:cs="Arial"/>
          <w:sz w:val="24"/>
        </w:rPr>
      </w:r>
      <w:r/>
    </w:p>
    <w:p>
      <w:pPr>
        <w:pStyle w:val="926"/>
        <w:ind w:firstLine="480"/>
        <w:spacing w:line="360" w:lineRule="auto"/>
        <w:rPr>
          <w:rFonts w:hint="eastAsia" w:ascii="宋体" w:hAnsi="宋体" w:cs="Arial"/>
          <w:sz w:val="24"/>
        </w:rPr>
      </w:pPr>
      <w:r>
        <w:rPr>
          <w:rFonts w:hint="eastAsia" w:ascii="宋体" w:hAnsi="宋体" w:cs="Arial"/>
          <w:sz w:val="24"/>
        </w:rPr>
        <w:t xml:space="preserve">2.2落实政府采购政策需满足的资格要求：</w:t>
      </w:r>
      <w:r>
        <w:rPr>
          <w:rFonts w:hint="eastAsia" w:ascii="宋体" w:hAnsi="宋体" w:cs="Arial"/>
          <w:sz w:val="24"/>
        </w:rPr>
      </w:r>
      <w:r/>
    </w:p>
    <w:p>
      <w:pPr>
        <w:pStyle w:val="926"/>
        <w:ind w:firstLine="480"/>
        <w:spacing w:line="360" w:lineRule="auto"/>
        <w:rPr>
          <w:rFonts w:hint="eastAsia" w:ascii="宋体" w:hAnsi="宋体" w:cs="Arial"/>
          <w:sz w:val="24"/>
        </w:rPr>
      </w:pPr>
      <w:r>
        <w:rPr>
          <w:rFonts w:hint="eastAsia" w:ascii="宋体" w:hAnsi="宋体" w:cs="Arial"/>
          <w:sz w:val="24"/>
        </w:rPr>
        <w:t xml:space="preserve">本项目按照采用以下第</w:t>
      </w:r>
      <w:r>
        <w:rPr>
          <w:rFonts w:hint="eastAsia" w:ascii="宋体" w:hAnsi="宋体" w:cs="Arial"/>
          <w:sz w:val="24"/>
          <w:u w:val="single"/>
        </w:rPr>
        <w:t xml:space="preserve">（4）</w:t>
      </w:r>
      <w:r>
        <w:rPr>
          <w:rFonts w:hint="eastAsia" w:ascii="宋体" w:hAnsi="宋体" w:cs="Arial"/>
          <w:sz w:val="24"/>
        </w:rPr>
        <w:t xml:space="preserve">种方式落实政府采购促进中小企业发展的要求：</w:t>
      </w:r>
      <w:r>
        <w:rPr>
          <w:rFonts w:hint="eastAsia" w:ascii="宋体" w:hAnsi="宋体" w:cs="Arial"/>
          <w:sz w:val="24"/>
        </w:rPr>
      </w:r>
      <w:r/>
    </w:p>
    <w:p>
      <w:pPr>
        <w:pStyle w:val="926"/>
        <w:ind w:firstLine="480"/>
        <w:spacing w:line="360" w:lineRule="auto"/>
        <w:rPr>
          <w:rFonts w:hint="eastAsia" w:ascii="宋体" w:hAnsi="宋体" w:cs="Arial"/>
          <w:sz w:val="24"/>
        </w:rPr>
      </w:pPr>
      <w:r>
        <w:rPr>
          <w:rFonts w:hint="eastAsia" w:ascii="宋体" w:hAnsi="宋体" w:cs="Arial"/>
          <w:sz w:val="24"/>
        </w:rPr>
        <w:t xml:space="preserve">（1）本项目整体专门面向中小企业采购；</w:t>
      </w:r>
      <w:r>
        <w:rPr>
          <w:rFonts w:hint="eastAsia" w:ascii="宋体" w:hAnsi="宋体" w:cs="Arial"/>
          <w:sz w:val="24"/>
        </w:rPr>
      </w:r>
      <w:r/>
    </w:p>
    <w:p>
      <w:pPr>
        <w:pStyle w:val="926"/>
        <w:ind w:firstLine="480"/>
        <w:spacing w:line="360" w:lineRule="auto"/>
        <w:rPr>
          <w:rFonts w:hint="eastAsia" w:ascii="宋体" w:hAnsi="宋体" w:cs="Arial"/>
          <w:sz w:val="24"/>
        </w:rPr>
      </w:pPr>
      <w:r>
        <w:rPr>
          <w:rFonts w:hint="eastAsia" w:ascii="宋体" w:hAnsi="宋体" w:cs="Arial"/>
          <w:sz w:val="24"/>
        </w:rPr>
        <w:t xml:space="preserve">（2）本项目整体专门面向小微企业采购；</w:t>
      </w:r>
      <w:r>
        <w:rPr>
          <w:rFonts w:hint="eastAsia" w:ascii="宋体" w:hAnsi="宋体" w:cs="Arial"/>
          <w:sz w:val="24"/>
        </w:rPr>
      </w:r>
      <w:r/>
    </w:p>
    <w:p>
      <w:pPr>
        <w:pStyle w:val="926"/>
        <w:ind w:firstLine="480"/>
        <w:spacing w:line="360" w:lineRule="auto"/>
        <w:rPr>
          <w:rFonts w:hint="eastAsia" w:ascii="宋体" w:hAnsi="宋体" w:cs="Arial"/>
          <w:sz w:val="24"/>
        </w:rPr>
      </w:pPr>
      <w:r>
        <w:rPr>
          <w:rFonts w:hint="eastAsia" w:ascii="宋体" w:hAnsi="宋体" w:cs="Arial"/>
          <w:sz w:val="24"/>
        </w:rPr>
        <w:t xml:space="preserve">（3）本项目通过以下第</w:t>
      </w:r>
      <w:r>
        <w:rPr>
          <w:rFonts w:hint="eastAsia" w:ascii="宋体" w:hAnsi="宋体" w:cs="Arial"/>
          <w:sz w:val="24"/>
          <w:u w:val="single"/>
        </w:rPr>
        <w:t xml:space="preserve"> / </w:t>
      </w:r>
      <w:r>
        <w:rPr>
          <w:rFonts w:hint="eastAsia" w:ascii="宋体" w:hAnsi="宋体" w:cs="Arial"/>
          <w:sz w:val="24"/>
        </w:rPr>
        <w:t xml:space="preserve">种方式预留部分采购份额，面向中小企业采购：</w:t>
      </w:r>
      <w:r>
        <w:rPr>
          <w:rFonts w:hint="eastAsia" w:ascii="宋体" w:hAnsi="宋体" w:cs="Arial"/>
          <w:sz w:val="24"/>
        </w:rPr>
      </w:r>
      <w:r/>
    </w:p>
    <w:p>
      <w:pPr>
        <w:pStyle w:val="926"/>
        <w:ind w:firstLine="480"/>
        <w:spacing w:line="360" w:lineRule="auto"/>
        <w:rPr>
          <w:rFonts w:hint="eastAsia" w:ascii="宋体" w:hAnsi="宋体" w:cs="Arial"/>
          <w:sz w:val="24"/>
        </w:rPr>
      </w:pPr>
      <w:r>
        <w:rPr>
          <w:rFonts w:hint="eastAsia" w:ascii="宋体" w:hAnsi="宋体" w:cs="Arial"/>
          <w:sz w:val="24"/>
        </w:rPr>
        <w:t xml:space="preserve">①本项目要求供应商以联合体形式参加，中小企业合同金额应当达到的比例为</w:t>
      </w:r>
      <w:r>
        <w:rPr>
          <w:rFonts w:hint="eastAsia" w:ascii="宋体" w:hAnsi="宋体" w:cs="Arial"/>
          <w:sz w:val="24"/>
          <w:u w:val="single"/>
        </w:rPr>
        <w:t xml:space="preserve"> / </w:t>
      </w:r>
      <w:r>
        <w:rPr>
          <w:rFonts w:hint="eastAsia" w:ascii="宋体" w:hAnsi="宋体" w:cs="Arial"/>
          <w:sz w:val="24"/>
        </w:rPr>
        <w:t xml:space="preserve">%；</w:t>
      </w:r>
      <w:r>
        <w:rPr>
          <w:rFonts w:hint="eastAsia" w:ascii="宋体" w:hAnsi="宋体" w:cs="Arial"/>
          <w:sz w:val="24"/>
        </w:rPr>
      </w:r>
      <w:r/>
    </w:p>
    <w:p>
      <w:pPr>
        <w:pStyle w:val="926"/>
        <w:ind w:firstLine="480"/>
        <w:spacing w:line="360" w:lineRule="auto"/>
        <w:rPr>
          <w:rFonts w:hint="eastAsia" w:ascii="宋体" w:hAnsi="宋体" w:cs="Arial"/>
          <w:sz w:val="24"/>
        </w:rPr>
      </w:pPr>
      <w:r>
        <w:rPr>
          <w:rFonts w:hint="eastAsia" w:ascii="宋体" w:hAnsi="宋体" w:cs="Arial"/>
          <w:sz w:val="24"/>
        </w:rPr>
        <w:t xml:space="preserve">②本项目要求供应商进行合同分包，中小企业合同金额应当达到的比例为</w:t>
      </w:r>
      <w:r>
        <w:rPr>
          <w:rFonts w:hint="eastAsia" w:ascii="宋体" w:hAnsi="宋体" w:cs="Arial"/>
          <w:sz w:val="24"/>
          <w:u w:val="single"/>
        </w:rPr>
        <w:t xml:space="preserve"> / </w:t>
      </w:r>
      <w:r>
        <w:rPr>
          <w:rFonts w:hint="eastAsia" w:ascii="宋体" w:hAnsi="宋体" w:cs="Arial"/>
          <w:sz w:val="24"/>
        </w:rPr>
        <w:t xml:space="preserve">%。</w:t>
      </w:r>
      <w:r>
        <w:rPr>
          <w:rFonts w:hint="eastAsia" w:ascii="宋体" w:hAnsi="宋体" w:cs="Arial"/>
          <w:sz w:val="24"/>
        </w:rPr>
      </w:r>
      <w:r/>
    </w:p>
    <w:p>
      <w:pPr>
        <w:pStyle w:val="926"/>
        <w:ind w:firstLine="480"/>
        <w:spacing w:line="360" w:lineRule="auto"/>
        <w:rPr>
          <w:rFonts w:hint="eastAsia" w:ascii="宋体" w:hAnsi="宋体" w:cs="Arial"/>
          <w:sz w:val="24"/>
        </w:rPr>
      </w:pPr>
      <w:r>
        <w:rPr>
          <w:rFonts w:hint="eastAsia" w:ascii="宋体" w:hAnsi="宋体" w:cs="Arial"/>
          <w:sz w:val="24"/>
        </w:rPr>
        <w:t xml:space="preserve">（4）本项目为非预留份额专门面向中小企业的采购项目或采购包，执行价格扣除优惠政策，详见“第五章评标办法与评分标准”。</w:t>
      </w:r>
      <w:r>
        <w:rPr>
          <w:rFonts w:hint="eastAsia" w:ascii="宋体" w:hAnsi="宋体" w:cs="Arial"/>
          <w:sz w:val="24"/>
        </w:rPr>
      </w:r>
      <w:r/>
    </w:p>
    <w:p>
      <w:pPr>
        <w:pStyle w:val="926"/>
        <w:ind w:firstLine="480"/>
        <w:spacing w:line="360" w:lineRule="auto"/>
        <w:rPr>
          <w:rFonts w:hint="eastAsia" w:ascii="宋体" w:hAnsi="宋体" w:cs="Arial"/>
          <w:sz w:val="24"/>
          <w:highlight w:val="none"/>
        </w:rPr>
      </w:pPr>
      <w:r>
        <w:rPr>
          <w:rFonts w:hint="eastAsia" w:ascii="宋体" w:hAnsi="宋体" w:cs="Arial"/>
          <w:sz w:val="24"/>
        </w:rPr>
        <w:t xml:space="preserve">2.3本</w:t>
      </w:r>
      <w:r>
        <w:rPr>
          <w:rFonts w:hint="eastAsia" w:ascii="宋体" w:hAnsi="宋体" w:cs="Arial"/>
          <w:sz w:val="24"/>
          <w:highlight w:val="none"/>
        </w:rPr>
        <w:t xml:space="preserve">项目</w:t>
      </w:r>
      <w:bookmarkStart w:id="21" w:name="OLE_LINK7"/>
      <w:r>
        <w:rPr>
          <w:rFonts w:hint="eastAsia" w:ascii="宋体" w:hAnsi="宋体" w:cs="Arial"/>
          <w:b/>
          <w:bCs/>
          <w:sz w:val="24"/>
          <w:highlight w:val="none"/>
          <w:u w:val="single"/>
        </w:rPr>
        <w:t xml:space="preserve">不接受</w:t>
      </w:r>
      <w:bookmarkEnd w:id="21"/>
      <w:r/>
      <w:bookmarkStart w:id="22" w:name="OLE_LINK8"/>
      <w:r>
        <w:rPr>
          <w:rFonts w:hint="eastAsia" w:ascii="宋体" w:hAnsi="宋体" w:cs="Arial"/>
          <w:sz w:val="24"/>
          <w:highlight w:val="none"/>
        </w:rPr>
        <w:t xml:space="preserve">进口</w:t>
      </w:r>
      <w:bookmarkEnd w:id="22"/>
      <w:r>
        <w:rPr>
          <w:rFonts w:hint="eastAsia" w:ascii="宋体" w:hAnsi="宋体" w:cs="Arial"/>
          <w:sz w:val="24"/>
          <w:highlight w:val="none"/>
        </w:rPr>
        <w:t xml:space="preserve">产品投标；本项目</w:t>
      </w:r>
      <w:r>
        <w:rPr>
          <w:rFonts w:hint="eastAsia" w:ascii="宋体" w:hAnsi="宋体" w:cs="Arial"/>
          <w:b/>
          <w:bCs/>
          <w:sz w:val="24"/>
          <w:highlight w:val="none"/>
          <w:u w:val="single"/>
        </w:rPr>
        <w:t xml:space="preserve">不接受</w:t>
      </w:r>
      <w:r>
        <w:rPr>
          <w:rFonts w:hint="eastAsia" w:ascii="宋体" w:hAnsi="宋体" w:cs="Arial"/>
          <w:sz w:val="24"/>
          <w:highlight w:val="none"/>
        </w:rPr>
        <w:t xml:space="preserve">联合体参与投标；</w:t>
      </w:r>
      <w:r>
        <w:rPr>
          <w:rFonts w:hint="eastAsia" w:ascii="宋体" w:hAnsi="宋体" w:cs="Arial"/>
          <w:sz w:val="24"/>
          <w:highlight w:val="none"/>
        </w:rPr>
      </w:r>
      <w:r/>
    </w:p>
    <w:p>
      <w:pPr>
        <w:pStyle w:val="926"/>
        <w:ind w:firstLine="482"/>
        <w:spacing w:line="360" w:lineRule="auto"/>
        <w:rPr>
          <w:rFonts w:hint="eastAsia" w:ascii="宋体" w:hAnsi="宋体" w:cs="Arial"/>
          <w:b/>
          <w:bCs/>
          <w:sz w:val="24"/>
          <w:highlight w:val="none"/>
        </w:rPr>
      </w:pPr>
      <w:r/>
      <w:bookmarkStart w:id="23" w:name="_Hlk28680991"/>
      <w:r>
        <w:rPr>
          <w:rFonts w:hint="eastAsia" w:ascii="宋体" w:hAnsi="宋体" w:cs="Arial"/>
          <w:b/>
          <w:bCs/>
          <w:sz w:val="24"/>
          <w:highlight w:val="none"/>
        </w:rPr>
        <w:t xml:space="preserve">2.4本项目的特定资格要求：</w:t>
      </w:r>
      <w:bookmarkStart w:id="24" w:name="_Hlk28853281"/>
      <w:r>
        <w:rPr>
          <w:rFonts w:hint="eastAsia" w:ascii="宋体" w:hAnsi="宋体"/>
          <w:b/>
          <w:sz w:val="24"/>
          <w:highlight w:val="none"/>
        </w:rPr>
        <w:t xml:space="preserve">无</w:t>
      </w:r>
      <w:r>
        <w:rPr>
          <w:rFonts w:hint="eastAsia" w:ascii="宋体" w:hAnsi="宋体" w:cs="Arial"/>
          <w:b/>
          <w:bCs/>
          <w:sz w:val="24"/>
          <w:highlight w:val="none"/>
        </w:rPr>
        <w:t xml:space="preserve">。</w:t>
      </w:r>
      <w:r>
        <w:rPr>
          <w:rFonts w:hint="eastAsia" w:ascii="宋体" w:hAnsi="宋体" w:cs="Arial"/>
          <w:b/>
          <w:bCs/>
          <w:sz w:val="24"/>
          <w:highlight w:val="none"/>
        </w:rPr>
      </w:r>
      <w:r/>
    </w:p>
    <w:p>
      <w:pPr>
        <w:pStyle w:val="926"/>
        <w:ind w:firstLine="480"/>
        <w:spacing w:line="360" w:lineRule="auto"/>
        <w:rPr>
          <w:rFonts w:hint="eastAsia" w:ascii="宋体" w:hAnsi="宋体" w:cs="Arial"/>
          <w:sz w:val="24"/>
        </w:rPr>
      </w:pPr>
      <w:r/>
      <w:bookmarkEnd w:id="24"/>
      <w:r>
        <w:rPr>
          <w:rFonts w:hint="eastAsia" w:ascii="宋体" w:hAnsi="宋体" w:cs="Arial"/>
          <w:sz w:val="24"/>
        </w:rPr>
        <w:t xml:space="preserve">2.5拒绝以下投标人参加本次采购活动：</w:t>
      </w:r>
      <w:r>
        <w:rPr>
          <w:rFonts w:hint="eastAsia" w:ascii="宋体" w:hAnsi="宋体" w:cs="Arial"/>
          <w:sz w:val="24"/>
        </w:rPr>
      </w:r>
      <w:r/>
    </w:p>
    <w:p>
      <w:pPr>
        <w:pStyle w:val="926"/>
        <w:ind w:firstLine="480"/>
        <w:spacing w:line="360" w:lineRule="auto"/>
        <w:rPr>
          <w:rFonts w:hint="eastAsia" w:ascii="宋体" w:hAnsi="宋体" w:cs="Arial"/>
          <w:sz w:val="24"/>
        </w:rPr>
      </w:pPr>
      <w:r>
        <w:rPr>
          <w:rFonts w:hint="eastAsia" w:ascii="宋体" w:hAnsi="宋体" w:cs="Arial"/>
          <w:sz w:val="24"/>
        </w:rPr>
        <w:t xml:space="preserve">（1）被“信用中国”网站（www.creditchina.gov.cn）列入</w:t>
      </w:r>
      <w:bookmarkStart w:id="25" w:name="_Hlk163638398"/>
      <w:r>
        <w:rPr>
          <w:rFonts w:hint="eastAsia" w:ascii="宋体" w:hAnsi="宋体" w:cs="Arial"/>
          <w:sz w:val="24"/>
        </w:rPr>
        <w:t xml:space="preserve">失信被执行人、重大税收违法失信主体名单、</w:t>
      </w:r>
      <w:bookmarkEnd w:id="25"/>
      <w:r>
        <w:rPr>
          <w:rFonts w:hint="eastAsia" w:ascii="宋体" w:hAnsi="宋体" w:cs="Arial"/>
          <w:sz w:val="24"/>
        </w:rPr>
        <w:t xml:space="preserve">政府采购严重违法失信行为记录名单，及其他不符合《中华人民共和国政府采购法》第二十二条规定条件的信用记录。</w:t>
      </w:r>
      <w:r>
        <w:rPr>
          <w:rFonts w:hint="eastAsia" w:ascii="宋体" w:hAnsi="宋体" w:cs="Arial"/>
          <w:sz w:val="24"/>
        </w:rPr>
      </w:r>
      <w:r/>
    </w:p>
    <w:p>
      <w:pPr>
        <w:pStyle w:val="926"/>
        <w:ind w:firstLine="480"/>
        <w:spacing w:line="360" w:lineRule="auto"/>
        <w:rPr>
          <w:rFonts w:hint="eastAsia" w:ascii="宋体" w:hAnsi="宋体" w:cs="Arial"/>
          <w:sz w:val="24"/>
        </w:rPr>
      </w:pPr>
      <w:r>
        <w:rPr>
          <w:rFonts w:hint="eastAsia" w:ascii="宋体" w:hAnsi="宋体" w:cs="Arial"/>
          <w:sz w:val="24"/>
        </w:rPr>
        <w:t xml:space="preserve">（2）供应商单位负责人为同一人或者存在直接控股、管理关系的不同供应商，不得参加同一合同项下的政府采购活动；</w:t>
      </w:r>
      <w:r>
        <w:rPr>
          <w:rFonts w:hint="eastAsia" w:ascii="宋体" w:hAnsi="宋体" w:cs="Arial"/>
          <w:sz w:val="24"/>
        </w:rPr>
      </w:r>
      <w:r/>
    </w:p>
    <w:p>
      <w:pPr>
        <w:pStyle w:val="926"/>
        <w:ind w:firstLine="480"/>
        <w:spacing w:line="360" w:lineRule="auto"/>
        <w:rPr>
          <w:rFonts w:hint="eastAsia" w:ascii="宋体" w:hAnsi="宋体" w:cs="Arial"/>
          <w:sz w:val="24"/>
        </w:rPr>
      </w:pPr>
      <w:r>
        <w:rPr>
          <w:rFonts w:hint="eastAsia" w:ascii="宋体" w:hAnsi="宋体" w:cs="Arial"/>
          <w:sz w:val="24"/>
        </w:rPr>
        <w:t xml:space="preserve">（3）为本项目提供整体设计、规范编制或者项目管理、监理、检测等服务的供应商，不得再参加本项目的采购活动；</w:t>
      </w:r>
      <w:bookmarkEnd w:id="23"/>
      <w:r>
        <w:rPr>
          <w:rFonts w:hint="eastAsia" w:ascii="宋体" w:hAnsi="宋体" w:cs="Arial"/>
          <w:sz w:val="24"/>
        </w:rPr>
      </w:r>
      <w:r/>
    </w:p>
    <w:p>
      <w:pPr>
        <w:pStyle w:val="926"/>
        <w:ind w:firstLine="482"/>
        <w:spacing w:line="360" w:lineRule="auto"/>
        <w:rPr>
          <w:rFonts w:ascii="宋体" w:hAnsi="宋体" w:cs="宋体"/>
          <w:b/>
          <w:bCs/>
          <w:sz w:val="24"/>
        </w:rPr>
      </w:pPr>
      <w:r>
        <w:rPr>
          <w:rFonts w:hint="eastAsia" w:ascii="宋体" w:hAnsi="宋体"/>
          <w:b/>
          <w:bCs/>
          <w:sz w:val="24"/>
        </w:rPr>
        <w:t xml:space="preserve">三、获取招标文件</w:t>
      </w:r>
      <w:r>
        <w:rPr>
          <w:rFonts w:ascii="宋体" w:hAnsi="宋体" w:cs="宋体"/>
          <w:b/>
          <w:bCs/>
          <w:sz w:val="24"/>
        </w:rPr>
      </w:r>
      <w:r/>
    </w:p>
    <w:p>
      <w:pPr>
        <w:pStyle w:val="926"/>
        <w:ind w:firstLine="480"/>
        <w:spacing w:line="360" w:lineRule="auto"/>
        <w:widowControl/>
        <w:rPr>
          <w:rFonts w:hint="eastAsia" w:ascii="宋体" w:hAnsi="宋体"/>
          <w:sz w:val="24"/>
        </w:rPr>
      </w:pPr>
      <w:r>
        <w:rPr>
          <w:rFonts w:hint="eastAsia" w:ascii="宋体" w:hAnsi="宋体"/>
          <w:sz w:val="24"/>
        </w:rPr>
        <w:t xml:space="preserve">3.1时间：自招标文件公告发布之日起5个工作日；</w:t>
      </w:r>
      <w:r>
        <w:rPr>
          <w:rFonts w:hint="eastAsia" w:ascii="宋体" w:hAnsi="宋体"/>
          <w:sz w:val="24"/>
        </w:rPr>
      </w:r>
      <w:r/>
    </w:p>
    <w:p>
      <w:pPr>
        <w:pStyle w:val="926"/>
        <w:ind w:firstLine="480"/>
        <w:spacing w:line="360" w:lineRule="auto"/>
        <w:widowControl/>
        <w:rPr>
          <w:rFonts w:hint="eastAsia" w:ascii="宋体" w:hAnsi="宋体"/>
          <w:sz w:val="24"/>
        </w:rPr>
      </w:pPr>
      <w:r>
        <w:rPr>
          <w:rFonts w:hint="eastAsia" w:ascii="宋体" w:hAnsi="宋体"/>
          <w:sz w:val="24"/>
        </w:rPr>
        <w:t xml:space="preserve">3.2地点：江苏政府采购网；</w:t>
      </w:r>
      <w:r>
        <w:rPr>
          <w:rFonts w:hint="eastAsia" w:ascii="宋体" w:hAnsi="宋体"/>
          <w:sz w:val="24"/>
        </w:rPr>
      </w:r>
      <w:r/>
    </w:p>
    <w:p>
      <w:pPr>
        <w:pStyle w:val="926"/>
        <w:ind w:firstLine="480"/>
        <w:spacing w:line="360" w:lineRule="auto"/>
        <w:widowControl/>
        <w:rPr>
          <w:rFonts w:hint="eastAsia" w:ascii="宋体" w:hAnsi="宋体"/>
          <w:sz w:val="24"/>
        </w:rPr>
      </w:pPr>
      <w:r>
        <w:rPr>
          <w:rFonts w:hint="eastAsia" w:ascii="宋体" w:hAnsi="宋体"/>
          <w:sz w:val="24"/>
        </w:rPr>
        <w:t xml:space="preserve">3.3方式：网站下载；</w:t>
      </w:r>
      <w:r>
        <w:rPr>
          <w:rFonts w:hint="eastAsia" w:ascii="宋体" w:hAnsi="宋体"/>
          <w:sz w:val="24"/>
        </w:rPr>
      </w:r>
      <w:r/>
    </w:p>
    <w:p>
      <w:pPr>
        <w:pStyle w:val="926"/>
        <w:ind w:firstLine="480"/>
        <w:spacing w:line="360" w:lineRule="auto"/>
        <w:widowControl/>
        <w:rPr>
          <w:rFonts w:ascii="宋体" w:hAnsi="宋体"/>
          <w:sz w:val="24"/>
        </w:rPr>
      </w:pPr>
      <w:r>
        <w:rPr>
          <w:rFonts w:hint="eastAsia" w:ascii="宋体" w:hAnsi="宋体"/>
          <w:sz w:val="24"/>
        </w:rPr>
        <w:t xml:space="preserve">3.4售价：0.00元；</w:t>
      </w:r>
      <w:r>
        <w:rPr>
          <w:rFonts w:ascii="宋体" w:hAnsi="宋体"/>
          <w:sz w:val="24"/>
        </w:rPr>
      </w:r>
      <w:r/>
    </w:p>
    <w:p>
      <w:pPr>
        <w:pStyle w:val="926"/>
        <w:ind w:firstLine="482"/>
        <w:spacing w:line="360" w:lineRule="auto"/>
        <w:rPr>
          <w:rFonts w:ascii="宋体" w:hAnsi="宋体"/>
          <w:b/>
          <w:bCs/>
          <w:sz w:val="24"/>
        </w:rPr>
      </w:pPr>
      <w:r>
        <w:rPr>
          <w:rFonts w:hint="eastAsia" w:ascii="宋体" w:hAnsi="宋体"/>
          <w:b/>
          <w:bCs/>
          <w:sz w:val="24"/>
        </w:rPr>
        <w:t xml:space="preserve">四、提交投标文件时间、开标时间和地点</w:t>
      </w:r>
      <w:r>
        <w:rPr>
          <w:rFonts w:ascii="宋体" w:hAnsi="宋体"/>
          <w:b/>
          <w:bCs/>
          <w:sz w:val="24"/>
        </w:rPr>
      </w:r>
      <w:r/>
    </w:p>
    <w:p>
      <w:pPr>
        <w:pStyle w:val="926"/>
        <w:ind w:firstLine="480"/>
        <w:spacing w:line="360" w:lineRule="auto"/>
        <w:rPr>
          <w:rFonts w:ascii="宋体" w:hAnsi="宋体"/>
          <w:sz w:val="24"/>
        </w:rPr>
      </w:pPr>
      <w:r>
        <w:rPr>
          <w:rFonts w:hint="eastAsia" w:ascii="宋体" w:hAnsi="宋体" w:cs="宋体"/>
          <w:bCs/>
          <w:sz w:val="24"/>
        </w:rPr>
        <w:t xml:space="preserve">4</w:t>
      </w:r>
      <w:r>
        <w:rPr>
          <w:rFonts w:ascii="宋体" w:hAnsi="宋体" w:cs="宋体"/>
          <w:bCs/>
          <w:sz w:val="24"/>
        </w:rPr>
        <w:t xml:space="preserve">.1</w:t>
      </w:r>
      <w:r>
        <w:rPr>
          <w:rFonts w:hint="eastAsia" w:ascii="宋体" w:hAnsi="宋体" w:cs="宋体"/>
          <w:bCs/>
          <w:sz w:val="24"/>
          <w:highlight w:val="none"/>
        </w:rPr>
        <w:t xml:space="preserve">提交投标文件截止时间和开标时间：</w:t>
      </w:r>
      <w:r>
        <w:rPr>
          <w:rFonts w:hint="eastAsia" w:ascii="宋体" w:hAnsi="宋体"/>
          <w:sz w:val="24"/>
          <w:highlight w:val="none"/>
        </w:rPr>
        <w:t xml:space="preserve">2026年</w:t>
      </w:r>
      <w:r>
        <w:rPr>
          <w:rFonts w:hint="eastAsia" w:ascii="宋体" w:hAnsi="宋体"/>
          <w:sz w:val="24"/>
          <w:highlight w:val="none"/>
          <w:lang w:val="en-US" w:eastAsia="zh-CN"/>
        </w:rPr>
        <w:t xml:space="preserve">07</w:t>
      </w:r>
      <w:r>
        <w:rPr>
          <w:rFonts w:hint="eastAsia" w:ascii="宋体" w:hAnsi="宋体"/>
          <w:sz w:val="24"/>
          <w:highlight w:val="none"/>
        </w:rPr>
        <w:t xml:space="preserve">月</w:t>
      </w:r>
      <w:r>
        <w:rPr>
          <w:rFonts w:hint="eastAsia" w:ascii="宋体" w:hAnsi="宋体"/>
          <w:sz w:val="24"/>
          <w:highlight w:val="none"/>
          <w:lang w:val="en-US" w:eastAsia="zh-CN"/>
        </w:rPr>
        <w:t xml:space="preserve">17</w:t>
      </w:r>
      <w:r>
        <w:rPr>
          <w:rFonts w:hint="eastAsia" w:ascii="宋体" w:hAnsi="宋体"/>
          <w:sz w:val="24"/>
          <w:highlight w:val="none"/>
        </w:rPr>
        <w:t xml:space="preserve">日</w:t>
      </w:r>
      <w:r>
        <w:rPr>
          <w:rFonts w:hint="eastAsia" w:ascii="宋体" w:hAnsi="宋体"/>
          <w:sz w:val="24"/>
          <w:highlight w:val="none"/>
          <w:lang w:val="en-US" w:eastAsia="zh-CN"/>
        </w:rPr>
        <w:t xml:space="preserve">09</w:t>
      </w:r>
      <w:r>
        <w:rPr>
          <w:rFonts w:hint="eastAsia" w:ascii="宋体" w:hAnsi="宋体"/>
          <w:sz w:val="24"/>
          <w:highlight w:val="none"/>
        </w:rPr>
        <w:t xml:space="preserve">时</w:t>
      </w:r>
      <w:r>
        <w:rPr>
          <w:rFonts w:hint="eastAsia" w:ascii="宋体" w:hAnsi="宋体"/>
          <w:sz w:val="24"/>
          <w:highlight w:val="none"/>
          <w:lang w:val="en-US" w:eastAsia="zh-CN"/>
        </w:rPr>
        <w:t xml:space="preserve">30分</w:t>
      </w:r>
      <w:r>
        <w:rPr>
          <w:rFonts w:hint="eastAsia" w:ascii="宋体" w:hAnsi="宋体" w:cs="宋体"/>
          <w:bCs/>
          <w:sz w:val="24"/>
          <w:highlight w:val="none"/>
        </w:rPr>
        <w:t xml:space="preserve">（北京时间）</w:t>
      </w:r>
      <w:r>
        <w:rPr>
          <w:rFonts w:ascii="宋体" w:hAnsi="宋体"/>
          <w:sz w:val="24"/>
        </w:rPr>
      </w:r>
      <w:r/>
    </w:p>
    <w:p>
      <w:pPr>
        <w:pStyle w:val="926"/>
        <w:ind w:firstLine="480"/>
        <w:spacing w:line="360" w:lineRule="auto"/>
        <w:rPr>
          <w:rFonts w:ascii="宋体" w:hAnsi="宋体"/>
          <w:sz w:val="24"/>
        </w:rPr>
      </w:pPr>
      <w:r>
        <w:rPr>
          <w:rFonts w:ascii="宋体" w:hAnsi="宋体"/>
          <w:sz w:val="24"/>
        </w:rPr>
        <w:t xml:space="preserve">4.2</w:t>
      </w:r>
      <w:r>
        <w:rPr>
          <w:rFonts w:hint="eastAsia" w:ascii="宋体" w:hAnsi="宋体"/>
          <w:sz w:val="24"/>
        </w:rPr>
        <w:t xml:space="preserve">地点：江苏省政府采购管理交易系统（苏采云）（以下简称“苏采云”）（网址：</w:t>
      </w:r>
      <w:r>
        <w:rPr>
          <w:rFonts w:hint="eastAsia" w:ascii="宋体" w:hAnsi="宋体"/>
          <w:sz w:val="24"/>
        </w:rPr>
        <w:fldChar w:fldCharType="begin"/>
      </w:r>
      <w:r>
        <w:rPr>
          <w:rFonts w:hint="eastAsia" w:ascii="宋体" w:hAnsi="宋体"/>
          <w:sz w:val="24"/>
        </w:rPr>
        <w:instrText xml:space="preserve"> HYPERLINK "http://jszfcg.jsczt.cn/）" </w:instrText>
      </w:r>
      <w:r>
        <w:rPr>
          <w:rFonts w:hint="eastAsia" w:ascii="宋体" w:hAnsi="宋体"/>
          <w:sz w:val="24"/>
        </w:rPr>
        <w:fldChar w:fldCharType="separate"/>
      </w:r>
      <w:r>
        <w:rPr>
          <w:rFonts w:hint="eastAsia" w:ascii="宋体" w:hAnsi="宋体"/>
          <w:sz w:val="24"/>
        </w:rPr>
        <w:t xml:space="preserve">http://jszfcg.jsczt.cn/）</w:t>
      </w:r>
      <w:r>
        <w:rPr>
          <w:rFonts w:hint="eastAsia" w:ascii="宋体" w:hAnsi="宋体"/>
          <w:sz w:val="24"/>
        </w:rPr>
        <w:fldChar w:fldCharType="end"/>
      </w:r>
      <w:r>
        <w:rPr>
          <w:rFonts w:ascii="宋体" w:hAnsi="宋体"/>
          <w:sz w:val="24"/>
        </w:rPr>
      </w:r>
      <w:r/>
    </w:p>
    <w:p>
      <w:pPr>
        <w:pStyle w:val="926"/>
        <w:ind w:firstLine="482"/>
        <w:spacing w:line="360" w:lineRule="auto"/>
        <w:widowControl/>
        <w:rPr>
          <w:rFonts w:ascii="宋体" w:hAnsi="宋体" w:cs="宋体"/>
          <w:b/>
          <w:bCs/>
          <w:color w:val="000000"/>
          <w:sz w:val="24"/>
        </w:rPr>
      </w:pPr>
      <w:r>
        <w:rPr>
          <w:rFonts w:hint="eastAsia" w:ascii="宋体" w:hAnsi="宋体"/>
          <w:b/>
          <w:bCs/>
          <w:sz w:val="24"/>
        </w:rPr>
        <w:t xml:space="preserve">五、公告发布媒体及公告期限：</w:t>
      </w:r>
      <w:r>
        <w:rPr>
          <w:rFonts w:hint="eastAsia" w:ascii="宋体" w:hAnsi="宋体"/>
          <w:sz w:val="24"/>
        </w:rPr>
        <w:t xml:space="preserve">自本公告在“江苏政府采购网”发布之日起5个工作日。</w:t>
      </w:r>
      <w:r>
        <w:rPr>
          <w:rFonts w:ascii="宋体" w:hAnsi="宋体" w:cs="宋体"/>
          <w:b/>
          <w:bCs/>
          <w:color w:val="000000"/>
          <w:sz w:val="24"/>
        </w:rPr>
      </w:r>
      <w:r/>
    </w:p>
    <w:p>
      <w:pPr>
        <w:pStyle w:val="926"/>
        <w:ind w:firstLine="482"/>
        <w:spacing w:line="360" w:lineRule="auto"/>
        <w:rPr>
          <w:rFonts w:ascii="宋体" w:hAnsi="宋体"/>
          <w:b/>
          <w:bCs/>
          <w:sz w:val="24"/>
        </w:rPr>
      </w:pPr>
      <w:r>
        <w:rPr>
          <w:rFonts w:hint="eastAsia" w:ascii="宋体" w:hAnsi="宋体"/>
          <w:b/>
          <w:bCs/>
          <w:sz w:val="24"/>
        </w:rPr>
        <w:t xml:space="preserve">六、其他补充事宜</w:t>
      </w:r>
      <w:r>
        <w:rPr>
          <w:rFonts w:ascii="宋体" w:hAnsi="宋体"/>
          <w:b/>
          <w:bCs/>
          <w:sz w:val="24"/>
        </w:rPr>
      </w:r>
      <w:r/>
    </w:p>
    <w:p>
      <w:pPr>
        <w:pStyle w:val="926"/>
        <w:ind w:firstLine="480"/>
        <w:spacing w:line="360" w:lineRule="auto"/>
        <w:widowControl/>
        <w:rPr>
          <w:rFonts w:hint="eastAsia" w:ascii="宋体" w:hAnsi="宋体"/>
          <w:sz w:val="24"/>
        </w:rPr>
      </w:pPr>
      <w:r>
        <w:rPr>
          <w:rFonts w:hint="eastAsia" w:ascii="宋体" w:hAnsi="宋体"/>
          <w:sz w:val="24"/>
        </w:rPr>
        <w:t xml:space="preserve">6.1潜在供应商访问政府采购管理交易系统（苏采云）的网络地址和方法：</w:t>
      </w:r>
      <w:r>
        <w:rPr>
          <w:rFonts w:hint="eastAsia" w:ascii="宋体" w:hAnsi="宋体"/>
          <w:sz w:val="24"/>
        </w:rPr>
      </w:r>
      <w:r/>
    </w:p>
    <w:p>
      <w:pPr>
        <w:pStyle w:val="926"/>
        <w:ind w:firstLine="480"/>
        <w:spacing w:line="360" w:lineRule="auto"/>
        <w:widowControl/>
        <w:rPr>
          <w:rFonts w:hint="eastAsia" w:ascii="宋体" w:hAnsi="宋体"/>
          <w:sz w:val="24"/>
        </w:rPr>
      </w:pPr>
      <w:r>
        <w:rPr>
          <w:rFonts w:hint="eastAsia" w:ascii="宋体" w:hAnsi="宋体"/>
          <w:sz w:val="24"/>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sz w:val="24"/>
        </w:rPr>
      </w:r>
      <w:r/>
    </w:p>
    <w:p>
      <w:pPr>
        <w:pStyle w:val="926"/>
        <w:ind w:firstLine="480"/>
        <w:spacing w:line="360" w:lineRule="auto"/>
        <w:widowControl/>
        <w:rPr>
          <w:rFonts w:hint="eastAsia" w:ascii="宋体" w:hAnsi="宋体"/>
          <w:sz w:val="24"/>
        </w:rPr>
      </w:pPr>
      <w:r>
        <w:rPr>
          <w:rFonts w:hint="eastAsia" w:ascii="宋体" w:hAnsi="宋体"/>
          <w:sz w:val="24"/>
        </w:rPr>
        <w:t xml:space="preserve">（2）“CA数字证书”的获取：供应商需办理CA锁，“苏采云”系统目前仅支持“苏采云”系统下的政务CA，省内各地区办理的“苏采云”系统下的政务CA全省通用。</w:t>
      </w:r>
      <w:r>
        <w:rPr>
          <w:rFonts w:hint="eastAsia" w:ascii="宋体" w:hAnsi="宋体"/>
          <w:sz w:val="24"/>
        </w:rPr>
      </w:r>
      <w:r/>
    </w:p>
    <w:p>
      <w:pPr>
        <w:pStyle w:val="926"/>
        <w:ind w:firstLine="480"/>
        <w:spacing w:line="360" w:lineRule="auto"/>
        <w:widowControl/>
        <w:rPr>
          <w:rFonts w:hint="eastAsia" w:ascii="宋体" w:hAnsi="宋体"/>
          <w:sz w:val="24"/>
        </w:rPr>
      </w:pPr>
      <w:r>
        <w:rPr>
          <w:rFonts w:hint="eastAsia" w:ascii="宋体" w:hAnsi="宋体"/>
          <w:sz w:val="24"/>
        </w:rPr>
        <w:t xml:space="preserve">（3）“CA数字证书”的办理材料以及供应商操作手册详见：</w:t>
      </w:r>
      <w:r>
        <w:rPr>
          <w:rFonts w:hint="eastAsia" w:ascii="宋体" w:hAnsi="宋体"/>
          <w:sz w:val="24"/>
        </w:rPr>
        <w:fldChar w:fldCharType="begin"/>
      </w:r>
      <w:r>
        <w:rPr>
          <w:rFonts w:hint="eastAsia" w:ascii="宋体" w:hAnsi="宋体"/>
          <w:sz w:val="24"/>
        </w:rPr>
        <w:instrText xml:space="preserve"> HYPERLINK "http://jsxcmm.com/help/gys.html。" </w:instrText>
      </w:r>
      <w:r>
        <w:rPr>
          <w:rFonts w:hint="eastAsia" w:ascii="宋体" w:hAnsi="宋体"/>
          <w:sz w:val="24"/>
        </w:rPr>
        <w:fldChar w:fldCharType="separate"/>
      </w:r>
      <w:r>
        <w:rPr>
          <w:rFonts w:hint="eastAsia" w:ascii="宋体" w:hAnsi="宋体"/>
          <w:sz w:val="24"/>
        </w:rPr>
        <w:t xml:space="preserve">http://jsxcmm.com/help/gys.html。</w:t>
      </w:r>
      <w:r>
        <w:rPr>
          <w:rFonts w:hint="eastAsia" w:ascii="宋体" w:hAnsi="宋体"/>
          <w:sz w:val="24"/>
        </w:rPr>
        <w:fldChar w:fldCharType="end"/>
      </w:r>
      <w:r>
        <w:rPr>
          <w:rFonts w:hint="eastAsia" w:ascii="宋体" w:hAnsi="宋体"/>
          <w:sz w:val="24"/>
        </w:rPr>
      </w:r>
      <w:r/>
    </w:p>
    <w:p>
      <w:pPr>
        <w:pStyle w:val="926"/>
        <w:ind w:firstLine="480"/>
        <w:spacing w:line="360" w:lineRule="auto"/>
        <w:widowControl/>
        <w:rPr>
          <w:rFonts w:hint="eastAsia" w:ascii="宋体" w:hAnsi="宋体"/>
          <w:sz w:val="24"/>
        </w:rPr>
      </w:pPr>
      <w:r>
        <w:rPr>
          <w:rFonts w:hint="eastAsia" w:ascii="宋体" w:hAnsi="宋体"/>
          <w:sz w:val="24"/>
        </w:rPr>
        <w:t xml:space="preserve">（4）潜在供应商访问“苏采云”系统的网络地址和方法：“苏采云”系统的网址：</w:t>
      </w:r>
      <w:r>
        <w:rPr>
          <w:rFonts w:hint="eastAsia" w:ascii="宋体" w:hAnsi="宋体"/>
          <w:sz w:val="24"/>
        </w:rPr>
        <w:fldChar w:fldCharType="begin"/>
      </w:r>
      <w:r>
        <w:rPr>
          <w:rFonts w:hint="eastAsia" w:ascii="宋体" w:hAnsi="宋体"/>
          <w:sz w:val="24"/>
        </w:rPr>
        <w:instrText xml:space="preserve"> HYPERLINK "http://jszfcg.jsczt.cn/jszc/login。" </w:instrText>
      </w:r>
      <w:r>
        <w:rPr>
          <w:rFonts w:hint="eastAsia" w:ascii="宋体" w:hAnsi="宋体"/>
          <w:sz w:val="24"/>
        </w:rPr>
        <w:fldChar w:fldCharType="separate"/>
      </w:r>
      <w:r>
        <w:rPr>
          <w:rFonts w:hint="eastAsia" w:ascii="宋体" w:hAnsi="宋体"/>
          <w:sz w:val="24"/>
        </w:rPr>
        <w:t xml:space="preserve">http://jszfcg.jsczt.cn/jszc/login。</w:t>
      </w:r>
      <w:r>
        <w:rPr>
          <w:rFonts w:hint="eastAsia" w:ascii="宋体" w:hAnsi="宋体"/>
          <w:sz w:val="24"/>
        </w:rPr>
        <w:fldChar w:fldCharType="end"/>
      </w:r>
      <w:r>
        <w:rPr>
          <w:rFonts w:hint="eastAsia" w:ascii="宋体" w:hAnsi="宋体"/>
          <w:sz w:val="24"/>
        </w:rPr>
      </w:r>
      <w:r/>
    </w:p>
    <w:p>
      <w:pPr>
        <w:pStyle w:val="926"/>
        <w:ind w:firstLine="480"/>
        <w:spacing w:line="360" w:lineRule="auto"/>
        <w:widowControl/>
        <w:rPr>
          <w:rFonts w:hint="eastAsia" w:ascii="宋体" w:hAnsi="宋体"/>
          <w:sz w:val="24"/>
        </w:rPr>
      </w:pPr>
      <w:r>
        <w:rPr>
          <w:rFonts w:hint="eastAsia" w:ascii="宋体" w:hAnsi="宋体"/>
          <w:sz w:val="24"/>
        </w:rPr>
        <w:t xml:space="preserve">（5）采购文件（后缀名为“.kedt”）、供应商操作手册及政府采购客户端工具也可通过“苏采云”系统--已报名项目--报名详情页面内相应链接进行下载。</w:t>
      </w:r>
      <w:r>
        <w:rPr>
          <w:rFonts w:hint="eastAsia" w:ascii="宋体" w:hAnsi="宋体"/>
          <w:sz w:val="24"/>
        </w:rPr>
      </w:r>
      <w:r/>
    </w:p>
    <w:p>
      <w:pPr>
        <w:pStyle w:val="926"/>
        <w:ind w:firstLine="480"/>
        <w:spacing w:line="360" w:lineRule="auto"/>
        <w:widowControl/>
        <w:rPr>
          <w:rFonts w:hint="eastAsia" w:ascii="宋体" w:hAnsi="宋体"/>
          <w:sz w:val="24"/>
        </w:rPr>
      </w:pPr>
      <w:r>
        <w:rPr>
          <w:rFonts w:hint="eastAsia" w:ascii="宋体" w:hAnsi="宋体"/>
          <w:sz w:val="24"/>
        </w:rPr>
        <w:t xml:space="preserve">（6）招标代理机构（采购代理机构）将数据电文形式的采购文件加载至“苏采云”系统，供潜在供应商下载或者查阅。</w:t>
      </w:r>
      <w:r>
        <w:rPr>
          <w:rFonts w:hint="eastAsia" w:ascii="宋体" w:hAnsi="宋体"/>
          <w:sz w:val="24"/>
        </w:rPr>
      </w:r>
      <w:r/>
    </w:p>
    <w:p>
      <w:pPr>
        <w:pStyle w:val="926"/>
        <w:ind w:firstLine="480"/>
        <w:spacing w:line="360" w:lineRule="auto"/>
        <w:widowControl/>
        <w:rPr>
          <w:rFonts w:hint="eastAsia" w:ascii="宋体" w:hAnsi="宋体"/>
          <w:sz w:val="24"/>
        </w:rPr>
      </w:pPr>
      <w:r>
        <w:rPr>
          <w:rFonts w:hint="eastAsia" w:ascii="宋体" w:hAnsi="宋体"/>
          <w:sz w:val="24"/>
        </w:rPr>
        <w:t xml:space="preserve">（7）苏采云系统使用谷歌浏览器参与不见面开标。</w:t>
      </w:r>
      <w:r>
        <w:rPr>
          <w:rFonts w:hint="eastAsia" w:ascii="宋体" w:hAnsi="宋体"/>
          <w:sz w:val="24"/>
        </w:rPr>
      </w:r>
      <w:r/>
    </w:p>
    <w:p>
      <w:pPr>
        <w:pStyle w:val="926"/>
        <w:ind w:firstLine="480"/>
        <w:spacing w:line="360" w:lineRule="auto"/>
        <w:widowControl/>
        <w:rPr>
          <w:rFonts w:hint="eastAsia" w:ascii="宋体" w:hAnsi="宋体"/>
          <w:sz w:val="24"/>
        </w:rPr>
      </w:pPr>
      <w:r>
        <w:rPr>
          <w:rFonts w:hint="eastAsia" w:ascii="宋体" w:hAnsi="宋体"/>
          <w:sz w:val="24"/>
        </w:rPr>
        <w:t xml:space="preserve">（8）“苏采云”南京地区客服热线025-83633744、025-83633743。</w:t>
      </w:r>
      <w:r>
        <w:rPr>
          <w:rFonts w:hint="eastAsia" w:ascii="宋体" w:hAnsi="宋体"/>
          <w:sz w:val="24"/>
        </w:rPr>
      </w:r>
      <w:r/>
    </w:p>
    <w:p>
      <w:pPr>
        <w:pStyle w:val="926"/>
        <w:ind w:firstLine="480"/>
        <w:spacing w:line="360" w:lineRule="auto"/>
        <w:widowControl/>
        <w:rPr>
          <w:rFonts w:hint="eastAsia" w:ascii="宋体" w:hAnsi="宋体"/>
          <w:sz w:val="24"/>
        </w:rPr>
      </w:pPr>
      <w:r>
        <w:rPr>
          <w:rFonts w:hint="eastAsia" w:ascii="宋体" w:hAnsi="宋体"/>
          <w:sz w:val="24"/>
        </w:rPr>
        <w:t xml:space="preserve">6.2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供应商自行承担。</w:t>
      </w:r>
      <w:r>
        <w:rPr>
          <w:rFonts w:hint="eastAsia" w:ascii="宋体" w:hAnsi="宋体"/>
          <w:sz w:val="24"/>
        </w:rPr>
      </w:r>
      <w:r/>
    </w:p>
    <w:p>
      <w:pPr>
        <w:pStyle w:val="926"/>
        <w:ind w:firstLine="480"/>
        <w:spacing w:line="360" w:lineRule="auto"/>
        <w:widowControl/>
        <w:rPr>
          <w:rFonts w:hint="eastAsia"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3本次招标</w:t>
      </w:r>
      <w:r>
        <w:rPr>
          <w:rFonts w:hint="eastAsia" w:ascii="宋体" w:hAnsi="宋体"/>
          <w:b/>
          <w:bCs/>
          <w:sz w:val="24"/>
        </w:rPr>
        <w:t xml:space="preserve">不收取</w:t>
      </w:r>
      <w:r>
        <w:rPr>
          <w:rFonts w:hint="eastAsia" w:ascii="宋体" w:hAnsi="宋体"/>
          <w:sz w:val="24"/>
        </w:rPr>
        <w:t xml:space="preserve">投标保证金；</w:t>
      </w:r>
      <w:r>
        <w:rPr>
          <w:rFonts w:hint="eastAsia" w:ascii="宋体" w:hAnsi="宋体"/>
          <w:sz w:val="24"/>
        </w:rPr>
      </w:r>
      <w:r/>
    </w:p>
    <w:p>
      <w:pPr>
        <w:pStyle w:val="926"/>
        <w:ind w:firstLine="480"/>
        <w:spacing w:line="360" w:lineRule="auto"/>
        <w:rPr>
          <w:rFonts w:hint="eastAsia" w:ascii="宋体" w:hAnsi="宋体"/>
          <w:sz w:val="24"/>
        </w:rPr>
      </w:pPr>
      <w:r>
        <w:rPr>
          <w:rFonts w:hint="eastAsia" w:ascii="宋体" w:hAnsi="宋体"/>
          <w:sz w:val="24"/>
        </w:rPr>
        <w:t xml:space="preserve">6.4如有财务方面问题，请与我司工作人员联系，联系电话：17715232736。</w:t>
      </w:r>
      <w:r>
        <w:rPr>
          <w:rFonts w:hint="eastAsia" w:ascii="宋体" w:hAnsi="宋体"/>
          <w:sz w:val="24"/>
        </w:rPr>
      </w:r>
      <w:r/>
    </w:p>
    <w:p>
      <w:pPr>
        <w:pStyle w:val="926"/>
        <w:ind w:firstLine="482"/>
        <w:spacing w:line="360" w:lineRule="auto"/>
        <w:rPr>
          <w:rFonts w:ascii="宋体" w:hAnsi="宋体"/>
          <w:b/>
          <w:bCs/>
          <w:sz w:val="24"/>
        </w:rPr>
      </w:pPr>
      <w:r>
        <w:rPr>
          <w:rFonts w:hint="eastAsia" w:ascii="宋体" w:hAnsi="宋体"/>
          <w:b/>
          <w:bCs/>
          <w:sz w:val="24"/>
        </w:rPr>
        <w:t xml:space="preserve">七、本次招标联系方式</w:t>
      </w:r>
      <w:r>
        <w:rPr>
          <w:rFonts w:ascii="宋体" w:hAnsi="宋体"/>
          <w:b/>
          <w:bCs/>
          <w:sz w:val="24"/>
        </w:rPr>
      </w:r>
      <w:r/>
    </w:p>
    <w:p>
      <w:pPr>
        <w:pStyle w:val="926"/>
        <w:ind w:firstLine="480"/>
        <w:spacing w:line="360" w:lineRule="auto"/>
        <w:rPr>
          <w:rFonts w:ascii="宋体" w:hAnsi="宋体"/>
          <w:sz w:val="24"/>
        </w:rPr>
      </w:pPr>
      <w:r>
        <w:rPr>
          <w:rFonts w:ascii="宋体" w:hAnsi="宋体"/>
          <w:sz w:val="24"/>
        </w:rPr>
        <w:t xml:space="preserve">7.1</w:t>
      </w:r>
      <w:r>
        <w:rPr>
          <w:rFonts w:hint="eastAsia" w:ascii="宋体" w:hAnsi="宋体"/>
          <w:sz w:val="24"/>
        </w:rPr>
        <w:t xml:space="preserve">采购人信息</w:t>
      </w:r>
      <w:r>
        <w:rPr>
          <w:rFonts w:ascii="宋体" w:hAnsi="宋体"/>
          <w:sz w:val="24"/>
        </w:rPr>
      </w:r>
      <w:r/>
    </w:p>
    <w:p>
      <w:pPr>
        <w:pStyle w:val="926"/>
        <w:ind w:firstLine="480"/>
        <w:spacing w:line="360" w:lineRule="auto"/>
        <w:rPr>
          <w:rFonts w:hint="eastAsia" w:ascii="宋体" w:hAnsi="宋体"/>
          <w:sz w:val="24"/>
        </w:rPr>
      </w:pPr>
      <w:r>
        <w:rPr>
          <w:rFonts w:hint="eastAsia" w:ascii="宋体" w:hAnsi="宋体"/>
          <w:sz w:val="24"/>
        </w:rPr>
        <w:t xml:space="preserve">名  称：</w:t>
      </w:r>
      <w:bookmarkStart w:id="26" w:name="_Hlk153870301"/>
      <w:r>
        <w:rPr>
          <w:rFonts w:hint="eastAsia" w:ascii="宋体" w:hAnsi="宋体"/>
          <w:sz w:val="24"/>
        </w:rPr>
        <w:t xml:space="preserve">南京医科大学</w:t>
      </w:r>
      <w:bookmarkEnd w:id="26"/>
      <w:r>
        <w:rPr>
          <w:rFonts w:hint="eastAsia" w:ascii="宋体" w:hAnsi="宋体"/>
          <w:sz w:val="24"/>
        </w:rPr>
      </w:r>
      <w:r/>
    </w:p>
    <w:p>
      <w:pPr>
        <w:pStyle w:val="926"/>
        <w:ind w:firstLine="480"/>
        <w:spacing w:line="360" w:lineRule="auto"/>
        <w:rPr>
          <w:rFonts w:ascii="宋体" w:hAnsi="宋体"/>
          <w:sz w:val="24"/>
        </w:rPr>
      </w:pPr>
      <w:r>
        <w:rPr>
          <w:rFonts w:hint="eastAsia" w:ascii="宋体" w:hAnsi="宋体"/>
          <w:sz w:val="24"/>
        </w:rPr>
        <w:t xml:space="preserve">地  址：</w:t>
      </w:r>
      <w:bookmarkStart w:id="27" w:name="_Hlk153870315"/>
      <w:r>
        <w:rPr>
          <w:rFonts w:hint="eastAsia" w:ascii="宋体" w:hAnsi="宋体"/>
          <w:sz w:val="24"/>
        </w:rPr>
        <w:t xml:space="preserve">南京市江宁区龙眠大道101号</w:t>
      </w:r>
      <w:bookmarkEnd w:id="27"/>
      <w:r>
        <w:rPr>
          <w:rFonts w:ascii="宋体" w:hAnsi="宋体"/>
          <w:sz w:val="24"/>
        </w:rPr>
      </w:r>
      <w:r/>
    </w:p>
    <w:p>
      <w:pPr>
        <w:pStyle w:val="926"/>
        <w:ind w:firstLine="480"/>
        <w:spacing w:line="360" w:lineRule="auto"/>
        <w:rPr>
          <w:rFonts w:hint="eastAsia" w:ascii="宋体" w:hAnsi="宋体"/>
          <w:sz w:val="24"/>
        </w:rPr>
      </w:pPr>
      <w:r>
        <w:rPr>
          <w:rFonts w:hint="eastAsia" w:ascii="宋体" w:hAnsi="宋体"/>
          <w:sz w:val="24"/>
        </w:rPr>
        <w:t xml:space="preserve">联系人：马老师</w:t>
      </w:r>
      <w:r>
        <w:rPr>
          <w:rFonts w:hint="eastAsia" w:ascii="宋体" w:hAnsi="宋体"/>
          <w:sz w:val="24"/>
        </w:rPr>
      </w:r>
      <w:r/>
    </w:p>
    <w:p>
      <w:pPr>
        <w:pStyle w:val="926"/>
        <w:ind w:firstLine="480"/>
        <w:spacing w:line="360" w:lineRule="auto"/>
        <w:rPr>
          <w:rFonts w:ascii="宋体" w:hAnsi="宋体"/>
          <w:sz w:val="24"/>
        </w:rPr>
      </w:pPr>
      <w:r>
        <w:rPr>
          <w:rFonts w:hint="eastAsia" w:ascii="宋体" w:hAnsi="宋体"/>
          <w:sz w:val="24"/>
        </w:rPr>
        <w:t xml:space="preserve">联系电话：025-86868572</w:t>
      </w:r>
      <w:r>
        <w:rPr>
          <w:rFonts w:ascii="宋体" w:hAnsi="宋体"/>
          <w:sz w:val="24"/>
        </w:rPr>
      </w:r>
      <w:r/>
    </w:p>
    <w:p>
      <w:pPr>
        <w:pStyle w:val="926"/>
        <w:ind w:firstLine="480"/>
        <w:spacing w:line="360" w:lineRule="auto"/>
        <w:rPr>
          <w:rFonts w:ascii="宋体" w:hAnsi="宋体"/>
          <w:sz w:val="24"/>
        </w:rPr>
      </w:pPr>
      <w:r>
        <w:rPr>
          <w:rFonts w:ascii="宋体" w:hAnsi="宋体"/>
          <w:sz w:val="24"/>
        </w:rPr>
        <w:t xml:space="preserve">7.2</w:t>
      </w:r>
      <w:r>
        <w:rPr>
          <w:rFonts w:hint="eastAsia" w:ascii="宋体" w:hAnsi="宋体"/>
          <w:sz w:val="24"/>
        </w:rPr>
        <w:t xml:space="preserve">采购代理机构信息</w:t>
      </w:r>
      <w:r>
        <w:rPr>
          <w:rFonts w:ascii="宋体" w:hAnsi="宋体"/>
          <w:sz w:val="24"/>
        </w:rPr>
      </w:r>
      <w:r/>
    </w:p>
    <w:p>
      <w:pPr>
        <w:pStyle w:val="926"/>
        <w:ind w:firstLine="480"/>
        <w:spacing w:line="360" w:lineRule="auto"/>
        <w:rPr>
          <w:rFonts w:ascii="宋体" w:hAnsi="宋体"/>
          <w:sz w:val="24"/>
        </w:rPr>
      </w:pPr>
      <w:r>
        <w:rPr>
          <w:rFonts w:hint="eastAsia" w:ascii="宋体" w:hAnsi="宋体"/>
          <w:sz w:val="24"/>
        </w:rPr>
        <w:t xml:space="preserve">名 </w:t>
      </w:r>
      <w:r>
        <w:rPr>
          <w:rFonts w:ascii="宋体" w:hAnsi="宋体"/>
          <w:sz w:val="24"/>
        </w:rPr>
        <w:t xml:space="preserve"> </w:t>
      </w:r>
      <w:r>
        <w:rPr>
          <w:rFonts w:hint="eastAsia" w:ascii="宋体" w:hAnsi="宋体"/>
          <w:sz w:val="24"/>
        </w:rPr>
        <w:t xml:space="preserve">称：</w:t>
      </w:r>
      <w:bookmarkStart w:id="28" w:name="_Hlk8391383"/>
      <w:r>
        <w:rPr>
          <w:rFonts w:hint="eastAsia" w:ascii="宋体" w:hAnsi="宋体"/>
          <w:sz w:val="24"/>
        </w:rPr>
        <w:t xml:space="preserve">江苏易采招标代理有限公司</w:t>
      </w:r>
      <w:bookmarkEnd w:id="28"/>
      <w:r>
        <w:rPr>
          <w:rFonts w:ascii="宋体" w:hAnsi="宋体"/>
          <w:sz w:val="24"/>
        </w:rPr>
      </w:r>
      <w:r/>
    </w:p>
    <w:p>
      <w:pPr>
        <w:pStyle w:val="926"/>
        <w:ind w:firstLine="480"/>
        <w:spacing w:line="360" w:lineRule="auto"/>
        <w:rPr>
          <w:rFonts w:ascii="宋体" w:hAnsi="宋体"/>
          <w:sz w:val="24"/>
        </w:rPr>
      </w:pPr>
      <w:r>
        <w:rPr>
          <w:rFonts w:hint="eastAsia" w:ascii="宋体" w:hAnsi="宋体"/>
          <w:sz w:val="24"/>
        </w:rPr>
        <w:t xml:space="preserve">地 </w:t>
      </w:r>
      <w:r>
        <w:rPr>
          <w:rFonts w:ascii="宋体" w:hAnsi="宋体"/>
          <w:sz w:val="24"/>
        </w:rPr>
        <w:t xml:space="preserve"> </w:t>
      </w:r>
      <w:r>
        <w:rPr>
          <w:rFonts w:hint="eastAsia" w:ascii="宋体" w:hAnsi="宋体"/>
          <w:sz w:val="24"/>
        </w:rPr>
        <w:t xml:space="preserve">址：南京市鼓楼区建宁路37号智慧城市硅巷16楼1601室</w:t>
      </w:r>
      <w:r>
        <w:rPr>
          <w:rFonts w:ascii="宋体" w:hAnsi="宋体"/>
          <w:sz w:val="24"/>
        </w:rPr>
      </w:r>
      <w:r/>
    </w:p>
    <w:p>
      <w:pPr>
        <w:pStyle w:val="926"/>
        <w:ind w:firstLine="480"/>
        <w:spacing w:line="360" w:lineRule="auto"/>
        <w:rPr>
          <w:rFonts w:ascii="宋体" w:hAnsi="宋体"/>
          <w:sz w:val="24"/>
        </w:rPr>
      </w:pPr>
      <w:r>
        <w:rPr>
          <w:rFonts w:hint="eastAsia" w:ascii="宋体" w:hAnsi="宋体"/>
          <w:sz w:val="24"/>
        </w:rPr>
        <w:t xml:space="preserve">联系人：范蕾、王露、王晓</w:t>
      </w:r>
      <w:r>
        <w:rPr>
          <w:rFonts w:ascii="宋体" w:hAnsi="宋体"/>
          <w:sz w:val="24"/>
        </w:rPr>
      </w:r>
      <w:r/>
    </w:p>
    <w:p>
      <w:pPr>
        <w:pStyle w:val="926"/>
        <w:ind w:firstLine="480"/>
        <w:spacing w:line="360" w:lineRule="auto"/>
        <w:rPr>
          <w:rFonts w:hint="eastAsia" w:ascii="宋体" w:hAnsi="宋体"/>
          <w:sz w:val="24"/>
        </w:rPr>
      </w:pPr>
      <w:r>
        <w:rPr>
          <w:rFonts w:hint="eastAsia" w:ascii="宋体" w:hAnsi="宋体"/>
          <w:sz w:val="24"/>
        </w:rPr>
        <w:t xml:space="preserve">联系电话：</w:t>
      </w:r>
      <w:bookmarkStart w:id="29" w:name="_Hlk8391416"/>
      <w:r>
        <w:rPr>
          <w:rFonts w:hint="eastAsia" w:ascii="宋体" w:hAnsi="宋体"/>
          <w:sz w:val="24"/>
        </w:rPr>
        <w:t xml:space="preserve">0</w:t>
      </w:r>
      <w:r>
        <w:rPr>
          <w:rFonts w:ascii="宋体" w:hAnsi="宋体"/>
          <w:sz w:val="24"/>
        </w:rPr>
        <w:t xml:space="preserve">25</w:t>
      </w:r>
      <w:r>
        <w:rPr>
          <w:rFonts w:hint="eastAsia" w:ascii="宋体" w:hAnsi="宋体"/>
          <w:sz w:val="24"/>
        </w:rPr>
        <w:t xml:space="preserve">-</w:t>
      </w:r>
      <w:r>
        <w:rPr>
          <w:rFonts w:ascii="宋体" w:hAnsi="宋体"/>
          <w:sz w:val="24"/>
        </w:rPr>
        <w:t xml:space="preserve">8360</w:t>
      </w:r>
      <w:bookmarkEnd w:id="29"/>
      <w:r>
        <w:rPr>
          <w:rFonts w:hint="eastAsia" w:ascii="宋体" w:hAnsi="宋体"/>
          <w:sz w:val="24"/>
        </w:rPr>
        <w:t xml:space="preserve">6070</w:t>
      </w:r>
      <w:r>
        <w:rPr>
          <w:rFonts w:hint="eastAsia" w:ascii="宋体" w:hAnsi="宋体"/>
          <w:sz w:val="24"/>
        </w:rPr>
      </w:r>
      <w:r/>
    </w:p>
    <w:p>
      <w:pPr>
        <w:pStyle w:val="926"/>
        <w:jc w:val="center"/>
        <w:spacing w:after="143" w:line="360" w:lineRule="auto"/>
        <w:rPr>
          <w:rFonts w:ascii="宋体" w:hAnsi="宋体"/>
          <w:sz w:val="24"/>
        </w:rPr>
        <w:outlineLvl w:val="0"/>
      </w:pPr>
      <w:r>
        <w:rPr>
          <w:rFonts w:ascii="宋体" w:hAnsi="宋体"/>
          <w:sz w:val="24"/>
        </w:rPr>
        <w:br w:type="page" w:clear="all"/>
      </w:r>
      <w:bookmarkEnd w:id="16"/>
      <w:r/>
      <w:bookmarkStart w:id="30" w:name="_Toc120614211"/>
      <w:r/>
      <w:bookmarkStart w:id="31" w:name="_Toc8485111"/>
      <w:r/>
      <w:bookmarkStart w:id="32" w:name="_Toc47453302"/>
      <w:r/>
      <w:bookmarkStart w:id="33" w:name="_Toc9363425"/>
      <w:r/>
      <w:bookmarkStart w:id="34" w:name="_Toc12708970"/>
      <w:r/>
      <w:bookmarkStart w:id="35" w:name="_Toc12887260"/>
      <w:r>
        <w:rPr>
          <w:rFonts w:hint="eastAsia" w:ascii="华文中宋" w:hAnsi="华文中宋" w:eastAsia="华文中宋"/>
          <w:b/>
          <w:sz w:val="36"/>
          <w:szCs w:val="36"/>
        </w:rPr>
        <w:t xml:space="preserve">第二章</w:t>
      </w:r>
      <w:bookmarkEnd w:id="5"/>
      <w:r/>
      <w:bookmarkEnd w:id="6"/>
      <w:r/>
      <w:bookmarkEnd w:id="7"/>
      <w:r/>
      <w:bookmarkEnd w:id="8"/>
      <w:r/>
      <w:bookmarkEnd w:id="9"/>
      <w:r/>
      <w:bookmarkEnd w:id="30"/>
      <w:r/>
      <w:bookmarkStart w:id="36" w:name="_Toc513029202"/>
      <w:r/>
      <w:bookmarkStart w:id="37" w:name="_Toc16938518"/>
      <w:r/>
      <w:bookmarkStart w:id="38" w:name="_Toc20823274"/>
      <w:r/>
      <w:bookmarkStart w:id="39" w:name="_Toc120614213"/>
      <w:r>
        <w:rPr>
          <w:rFonts w:hint="eastAsia" w:ascii="华文中宋" w:hAnsi="华文中宋" w:eastAsia="华文中宋"/>
          <w:b/>
          <w:sz w:val="36"/>
          <w:szCs w:val="36"/>
        </w:rPr>
        <w:t xml:space="preserve"> </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投标人须知</w:t>
      </w:r>
      <w:bookmarkEnd w:id="31"/>
      <w:r/>
      <w:bookmarkEnd w:id="32"/>
      <w:r/>
      <w:bookmarkEnd w:id="33"/>
      <w:r/>
      <w:bookmarkEnd w:id="34"/>
      <w:r/>
      <w:bookmarkEnd w:id="35"/>
      <w:r/>
      <w:bookmarkEnd w:id="36"/>
      <w:r/>
      <w:bookmarkEnd w:id="37"/>
      <w:r/>
      <w:bookmarkEnd w:id="38"/>
      <w:r/>
      <w:bookmarkEnd w:id="39"/>
      <w:r>
        <w:rPr>
          <w:rFonts w:ascii="宋体" w:hAnsi="宋体"/>
          <w:sz w:val="24"/>
        </w:rPr>
      </w:r>
      <w:r/>
    </w:p>
    <w:p>
      <w:pPr>
        <w:pStyle w:val="926"/>
        <w:jc w:val="center"/>
        <w:rPr>
          <w:rFonts w:hint="eastAsia" w:ascii="宋体" w:hAnsi="宋体"/>
          <w:b/>
          <w:bCs/>
          <w:sz w:val="32"/>
          <w:szCs w:val="32"/>
        </w:rPr>
        <w:outlineLvl w:val="2"/>
      </w:pPr>
      <w:r/>
      <w:bookmarkStart w:id="40" w:name="_Toc12708971"/>
      <w:r/>
      <w:bookmarkStart w:id="41" w:name="_Toc8485112"/>
      <w:r/>
      <w:bookmarkStart w:id="42" w:name="_Toc20823275"/>
      <w:r/>
      <w:bookmarkStart w:id="43" w:name="_Toc16938519"/>
      <w:r/>
      <w:bookmarkStart w:id="44" w:name="_Toc9363426"/>
      <w:r/>
      <w:bookmarkStart w:id="45" w:name="_Toc12887261"/>
      <w:r/>
      <w:bookmarkStart w:id="46" w:name="_Toc120614214"/>
      <w:r/>
      <w:bookmarkStart w:id="47" w:name="_Toc513029203"/>
      <w:r/>
      <w:bookmarkStart w:id="48" w:name="_Toc47453303"/>
      <w:r>
        <w:rPr>
          <w:rFonts w:hint="eastAsia" w:ascii="宋体" w:hAnsi="宋体"/>
          <w:b/>
          <w:bCs/>
          <w:sz w:val="32"/>
          <w:szCs w:val="32"/>
        </w:rPr>
        <w:t xml:space="preserve">一、总 则</w:t>
      </w:r>
      <w:bookmarkEnd w:id="40"/>
      <w:r/>
      <w:bookmarkEnd w:id="41"/>
      <w:r/>
      <w:bookmarkEnd w:id="42"/>
      <w:r/>
      <w:bookmarkEnd w:id="43"/>
      <w:r/>
      <w:bookmarkEnd w:id="44"/>
      <w:r/>
      <w:bookmarkEnd w:id="45"/>
      <w:r/>
      <w:bookmarkEnd w:id="46"/>
      <w:r/>
      <w:bookmarkEnd w:id="47"/>
      <w:r/>
      <w:bookmarkEnd w:id="48"/>
      <w:r>
        <w:rPr>
          <w:rFonts w:hint="eastAsia" w:ascii="宋体" w:hAnsi="宋体"/>
          <w:b/>
          <w:bCs/>
          <w:sz w:val="32"/>
          <w:szCs w:val="32"/>
        </w:rPr>
      </w:r>
      <w:r/>
    </w:p>
    <w:p>
      <w:pPr>
        <w:pStyle w:val="926"/>
        <w:rPr>
          <w:rFonts w:ascii="宋体" w:hAnsi="宋体"/>
          <w:b/>
          <w:bCs/>
          <w:sz w:val="24"/>
          <w:szCs w:val="32"/>
        </w:rPr>
        <w:outlineLvl w:val="2"/>
      </w:pPr>
      <w:r/>
      <w:bookmarkStart w:id="49" w:name="_Hlt16619475"/>
      <w:r/>
      <w:bookmarkEnd w:id="49"/>
      <w:r/>
      <w:bookmarkStart w:id="50" w:name="_Toc458694821"/>
      <w:r/>
      <w:bookmarkStart w:id="51" w:name="_Toc16938520"/>
      <w:r/>
      <w:bookmarkStart w:id="52" w:name="_Toc20823276"/>
      <w:r/>
      <w:bookmarkStart w:id="53" w:name="_Toc513029204"/>
      <w:r/>
      <w:bookmarkStart w:id="54" w:name="_Toc20823278"/>
      <w:r/>
      <w:bookmarkStart w:id="55" w:name="_Toc513029206"/>
      <w:r/>
      <w:bookmarkStart w:id="56" w:name="_Toc16938522"/>
      <w:r>
        <w:rPr>
          <w:rFonts w:hint="eastAsia" w:ascii="宋体" w:hAnsi="宋体"/>
          <w:b/>
          <w:bCs/>
          <w:sz w:val="24"/>
          <w:szCs w:val="32"/>
        </w:rPr>
        <w:t xml:space="preserve">1</w:t>
      </w:r>
      <w:bookmarkEnd w:id="50"/>
      <w:r>
        <w:rPr>
          <w:rFonts w:hint="eastAsia" w:ascii="宋体" w:hAnsi="宋体"/>
          <w:b/>
          <w:bCs/>
          <w:sz w:val="24"/>
          <w:szCs w:val="32"/>
        </w:rPr>
        <w:t xml:space="preserve">、</w:t>
      </w:r>
      <w:bookmarkEnd w:id="51"/>
      <w:r/>
      <w:bookmarkEnd w:id="52"/>
      <w:r/>
      <w:bookmarkEnd w:id="53"/>
      <w:r>
        <w:rPr>
          <w:rFonts w:hint="eastAsia" w:ascii="宋体" w:hAnsi="宋体"/>
          <w:b/>
          <w:bCs/>
          <w:sz w:val="24"/>
          <w:szCs w:val="32"/>
        </w:rPr>
        <w:t xml:space="preserve">适用法律</w:t>
      </w:r>
      <w:r>
        <w:rPr>
          <w:rFonts w:ascii="宋体" w:hAnsi="宋体"/>
          <w:b/>
          <w:bCs/>
          <w:sz w:val="24"/>
          <w:szCs w:val="32"/>
        </w:rPr>
      </w:r>
      <w:r/>
    </w:p>
    <w:p>
      <w:pPr>
        <w:pStyle w:val="926"/>
        <w:spacing w:line="360" w:lineRule="auto"/>
        <w:rPr>
          <w:rFonts w:hint="eastAsia" w:ascii="宋体" w:hAnsi="宋体"/>
          <w:sz w:val="24"/>
        </w:rPr>
      </w:pPr>
      <w:r>
        <w:rPr>
          <w:rFonts w:hint="eastAsia" w:ascii="宋体" w:hAnsi="宋体"/>
          <w:sz w:val="24"/>
        </w:rPr>
        <w:t xml:space="preserve">1.1本次招标及由此产生的合同受中华人民共和国有关的法律法规制约和保护。</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1.2在本项目政府采购活动过程中，如果所执行的标准有更新的，按照最新标准执行。</w:t>
      </w:r>
      <w:r>
        <w:rPr>
          <w:rFonts w:hint="eastAsia" w:ascii="宋体" w:hAnsi="宋体"/>
          <w:sz w:val="24"/>
        </w:rPr>
      </w:r>
      <w:r/>
    </w:p>
    <w:p>
      <w:pPr>
        <w:pStyle w:val="926"/>
        <w:rPr>
          <w:rFonts w:hint="eastAsia" w:ascii="宋体" w:hAnsi="宋体"/>
          <w:b/>
          <w:bCs/>
          <w:sz w:val="24"/>
          <w:szCs w:val="32"/>
        </w:rPr>
        <w:outlineLvl w:val="2"/>
      </w:pPr>
      <w:r>
        <w:rPr>
          <w:rFonts w:hint="eastAsia" w:ascii="宋体" w:hAnsi="宋体"/>
          <w:b/>
          <w:bCs/>
          <w:sz w:val="24"/>
          <w:szCs w:val="32"/>
        </w:rPr>
        <w:t xml:space="preserve">2、定义</w:t>
      </w:r>
      <w:r>
        <w:rPr>
          <w:rFonts w:hint="eastAsia" w:ascii="宋体" w:hAnsi="宋体"/>
          <w:b/>
          <w:bCs/>
          <w:sz w:val="24"/>
          <w:szCs w:val="32"/>
        </w:rPr>
      </w:r>
      <w:r/>
    </w:p>
    <w:p>
      <w:pPr>
        <w:pStyle w:val="926"/>
        <w:spacing w:line="360" w:lineRule="auto"/>
        <w:rPr>
          <w:rFonts w:hint="eastAsia" w:ascii="宋体" w:hAnsi="宋体"/>
          <w:sz w:val="24"/>
        </w:rPr>
      </w:pPr>
      <w:r/>
      <w:bookmarkEnd w:id="54"/>
      <w:r/>
      <w:bookmarkEnd w:id="55"/>
      <w:r/>
      <w:bookmarkEnd w:id="56"/>
      <w:r/>
      <w:bookmarkStart w:id="57" w:name="_Toc16938523"/>
      <w:r/>
      <w:bookmarkStart w:id="58" w:name="_Toc462564067"/>
      <w:r/>
      <w:bookmarkStart w:id="59" w:name="_Toc513029207"/>
      <w:r/>
      <w:bookmarkStart w:id="60" w:name="_Toc20823279"/>
      <w:r>
        <w:rPr>
          <w:rFonts w:hint="eastAsia" w:ascii="宋体" w:hAnsi="宋体"/>
          <w:sz w:val="24"/>
        </w:rPr>
        <w:t xml:space="preserve">2.1“投标人”是指响应招标、参加投标竞争并符合采购文件规定资格条件的法人、其他组织或者自然人。</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2.2“货物和服务”指本采购文件中所述产品及相关服务。</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2.3 本次采取公开招标方式，本招标文件仅适用于招标公告中所述项目。</w:t>
      </w:r>
      <w:r>
        <w:rPr>
          <w:rFonts w:hint="eastAsia" w:ascii="宋体" w:hAnsi="宋体"/>
          <w:sz w:val="24"/>
        </w:rPr>
      </w:r>
      <w:r/>
    </w:p>
    <w:p>
      <w:pPr>
        <w:pStyle w:val="926"/>
        <w:rPr>
          <w:rFonts w:hint="eastAsia" w:ascii="宋体" w:hAnsi="宋体"/>
          <w:b/>
          <w:bCs/>
          <w:sz w:val="24"/>
          <w:szCs w:val="32"/>
        </w:rPr>
        <w:outlineLvl w:val="2"/>
      </w:pPr>
      <w:r>
        <w:rPr>
          <w:rFonts w:hint="eastAsia" w:ascii="宋体" w:hAnsi="宋体"/>
          <w:b/>
          <w:bCs/>
          <w:sz w:val="24"/>
          <w:szCs w:val="32"/>
        </w:rPr>
        <w:t xml:space="preserve">3、政策功能（具体采购政策功能落实详见第五章评标方法与评标标准）</w:t>
      </w:r>
      <w:r>
        <w:rPr>
          <w:rFonts w:hint="eastAsia" w:ascii="宋体" w:hAnsi="宋体"/>
          <w:b/>
          <w:bCs/>
          <w:sz w:val="24"/>
          <w:szCs w:val="32"/>
        </w:rPr>
      </w:r>
      <w:r/>
    </w:p>
    <w:p>
      <w:pPr>
        <w:pStyle w:val="926"/>
        <w:spacing w:line="360" w:lineRule="auto"/>
        <w:rPr>
          <w:rFonts w:hint="eastAsia" w:ascii="宋体" w:hAnsi="宋体"/>
          <w:sz w:val="24"/>
        </w:rPr>
      </w:pPr>
      <w:r/>
      <w:bookmarkEnd w:id="57"/>
      <w:r/>
      <w:bookmarkEnd w:id="58"/>
      <w:r/>
      <w:bookmarkEnd w:id="59"/>
      <w:r/>
      <w:bookmarkEnd w:id="60"/>
      <w:r>
        <w:rPr>
          <w:rFonts w:hint="eastAsia" w:ascii="宋体" w:hAnsi="宋体"/>
          <w:sz w:val="24"/>
        </w:rPr>
        <w:t xml:space="preserve">3.1中小企业政策</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（1）政府采购促进中小企业发展，在政府采购活动中，投标人提供的货物、工程或者服务符合下列情形的，享受中小企业扶持政策：</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①在货物采购项目中，货物由中小企业制造，即货物由中小企业生产且使用该中小企业商号或者注册商标；投标人提供的货物既有中小企业制造货物，也有大型企业制造货物的，不享受中小企业扶持政策；</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②在工程采购项目中，工程由中小企业承建，即工程施工单位为中小企业；</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③在服务采购项目中，服务由中小企业承接，即提供服务的人员为中小企业依照《中华人民共和国劳动合同法》订立劳动合同的从业人员；</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④以联合体形式参加政府采购活动，联合体各方均为中小企业的，联合体视同中小企业。其中，联合体各方均为小微企业的，联合体视同小微企业。</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中小企业投标人参加政府采购活动的，应当出具《中小微企业声明函》（格式详见采购文件附件），否则不享受相关中小企业扶持政策。除此之外，投标人无需提供《中小微企业声明函》之外的中小企业身份证明文件。</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（3）中小企业是指在中华人民共和国境内依法设立，依据国务院批准的中小企业划分标准[《关于印发中小企业划型标准规定的通知》（工信部联企业〔2011〕300 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sz w:val="24"/>
        </w:rPr>
      </w:r>
      <w:r/>
    </w:p>
    <w:p>
      <w:pPr>
        <w:pStyle w:val="926"/>
        <w:spacing w:line="360" w:lineRule="auto"/>
        <w:rPr>
          <w:rFonts w:hint="eastAsia" w:ascii="宋体" w:hAnsi="宋体"/>
          <w:b/>
          <w:bCs/>
          <w:sz w:val="24"/>
        </w:rPr>
      </w:pPr>
      <w:r>
        <w:rPr>
          <w:rFonts w:hint="eastAsia" w:ascii="宋体" w:hAnsi="宋体"/>
          <w:b/>
          <w:bCs/>
          <w:sz w:val="24"/>
        </w:rPr>
        <w:t xml:space="preserve">（4）对于专门面向中小企业或小型、微型企业的项目，只面向中小企业或小型、微型企业采购，非中小企业或小型、微型企业参与本采购项目，将做无效投标文件处理。</w:t>
      </w:r>
      <w:r>
        <w:rPr>
          <w:rFonts w:hint="eastAsia" w:ascii="宋体" w:hAnsi="宋体"/>
          <w:b/>
          <w:bCs/>
          <w:sz w:val="24"/>
        </w:rPr>
      </w:r>
      <w:r/>
    </w:p>
    <w:p>
      <w:pPr>
        <w:pStyle w:val="926"/>
        <w:spacing w:line="360" w:lineRule="auto"/>
        <w:rPr>
          <w:rFonts w:hint="eastAsia" w:ascii="宋体" w:hAnsi="宋体"/>
          <w:sz w:val="24"/>
        </w:rPr>
      </w:pPr>
      <w:r>
        <w:rPr>
          <w:rFonts w:hint="eastAsia" w:ascii="宋体" w:hAnsi="宋体"/>
          <w:sz w:val="24"/>
        </w:rPr>
        <w:t xml:space="preserve">（5）对于非专门面向中小企业的项目，对小型和微型企业报价给予10%～20%（工程项目为3%～5%）的扣除，用扣除后的价格参与评审。</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6）对于接受投标人以联合体形式参加采购活动的项目，小型、微型企业联合体应当符合《政府采购促进中小企业发展管理办法》（财库〔2020〕46号）第九条的规定。联合协议中约定，小型、微型企业的协议合同份额占到联合体协议合同总金额30%以上的，给予联合体4%～6%（工程项目为1%～2%）的价格扣除。</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（7）中小企业依据《政府采购促进中小企业发展管理办法》（财库〔2020〕46号）规定的政策获取政府采购合同后，小微企业不得将合同分包给大中型企业，中型企业不得将合同分包给大型企业。</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3.2监狱和戒毒企业发展政策：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3.3残疾人就业政策：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3.4未按要求提供相关材料的，不享受相关政策。</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3.5节能产品政策</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（1）拟采购产品属于节能产品政府采购清单规定必须强制采购的，实行强制采购。</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（2）拟采购产品属于节能产品政府采购清单规定优先采购的，在技术、服务等指标同等条件下，实行优先采购，优先采购的要求详见第五章评标标准说明内容。</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（3）参加政府采购活动的节能产品投标人应当提供产品在《节能产品政府采购清单》中相应的页面。</w:t>
      </w:r>
      <w:r>
        <w:rPr>
          <w:rFonts w:hint="eastAsia" w:ascii="宋体" w:hAnsi="宋体"/>
          <w:sz w:val="24"/>
        </w:rPr>
      </w:r>
      <w:r/>
    </w:p>
    <w:p>
      <w:pPr>
        <w:pStyle w:val="926"/>
        <w:spacing w:line="360" w:lineRule="auto"/>
        <w:rPr>
          <w:rFonts w:hint="eastAsia" w:ascii="宋体" w:hAnsi="宋体"/>
          <w:b/>
          <w:bCs/>
          <w:sz w:val="24"/>
        </w:rPr>
      </w:pPr>
      <w:r>
        <w:rPr>
          <w:rFonts w:hint="eastAsia" w:ascii="宋体" w:hAnsi="宋体"/>
          <w:b/>
          <w:bCs/>
          <w:sz w:val="24"/>
        </w:rPr>
        <w:t xml:space="preserve">（4）投标产品如属于政府强制采购节能产品品目清单范围内，投标文件中必须提供国家确定的认证机构出具的、处于有效期之内的该节能产品认证证书图片。</w:t>
      </w:r>
      <w:r>
        <w:rPr>
          <w:rFonts w:hint="eastAsia" w:ascii="宋体" w:hAnsi="宋体"/>
          <w:b/>
          <w:bCs/>
          <w:sz w:val="24"/>
        </w:rPr>
      </w:r>
      <w:r/>
    </w:p>
    <w:p>
      <w:pPr>
        <w:pStyle w:val="926"/>
        <w:spacing w:line="360" w:lineRule="auto"/>
        <w:rPr>
          <w:rFonts w:hint="eastAsia" w:ascii="宋体" w:hAnsi="宋体"/>
          <w:sz w:val="24"/>
        </w:rPr>
      </w:pPr>
      <w:r>
        <w:rPr>
          <w:rFonts w:hint="eastAsia" w:ascii="宋体" w:hAnsi="宋体"/>
          <w:sz w:val="24"/>
        </w:rPr>
        <w:t xml:space="preserve">3.6环境标志产品政策</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（1）拟采购产品属于环境标志产品政府采购清单规定优先采购的，在性能、技术、服务等指标同等条件下，实行优先采购。</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（2）参加政府采购活动的环境标志产品应当提供产品在《环境标志产品政府采购清单》中相应的页面。</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3.7进口产品政策</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1）除第一章投标邀请另有规定外，不允许进口产品参加，进口产品是指通过中国海关报关验放进入中国境内且产自关境外的产品。进口产品认定依照《财政部关于政府采购进口产品管理有关问题的通知》（财办库〔2008〕248号）的规定。</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（2）允许进口产品参加的，满足需求的国内产品可以参加。</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（3）允许进口产品参加的，优先采购向我国企业转让技术、与我国企业签订消化吸收再创新方案的投标人的进口产品。</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3.8实施本国产品标准及相关政策：</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（1）对采购本国产品给予政策支持，具体内容见招标文件“第五章评标方法及评标标准”。</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sz w:val="24"/>
        </w:rPr>
      </w:r>
      <w:r/>
    </w:p>
    <w:p>
      <w:pPr>
        <w:pStyle w:val="926"/>
        <w:spacing w:line="360" w:lineRule="auto"/>
        <w:rPr>
          <w:rFonts w:hint="eastAsia" w:ascii="宋体" w:hAnsi="宋体"/>
          <w:bCs/>
          <w:sz w:val="24"/>
        </w:rPr>
      </w:pPr>
      <w:r>
        <w:rPr>
          <w:rFonts w:hint="eastAsia" w:ascii="宋体" w:hAnsi="宋体"/>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bCs/>
          <w:sz w:val="24"/>
        </w:rPr>
      </w:r>
      <w:r/>
    </w:p>
    <w:p>
      <w:pPr>
        <w:pStyle w:val="926"/>
        <w:rPr>
          <w:rFonts w:ascii="宋体" w:hAnsi="宋体"/>
          <w:b/>
          <w:bCs/>
          <w:sz w:val="24"/>
          <w:szCs w:val="32"/>
        </w:rPr>
        <w:outlineLvl w:val="2"/>
      </w:pPr>
      <w:r>
        <w:rPr>
          <w:rFonts w:hint="eastAsia" w:ascii="宋体" w:hAnsi="宋体"/>
          <w:b/>
          <w:bCs/>
          <w:sz w:val="24"/>
          <w:szCs w:val="32"/>
        </w:rPr>
        <w:t xml:space="preserve">4、投标费用</w:t>
      </w:r>
      <w:r>
        <w:rPr>
          <w:rFonts w:ascii="宋体" w:hAnsi="宋体"/>
          <w:b/>
          <w:bCs/>
          <w:sz w:val="24"/>
          <w:szCs w:val="32"/>
        </w:rPr>
      </w:r>
      <w:r/>
    </w:p>
    <w:p>
      <w:pPr>
        <w:pStyle w:val="926"/>
        <w:spacing w:line="360" w:lineRule="auto"/>
        <w:tabs>
          <w:tab w:val="left" w:pos="900" w:leader="none"/>
        </w:tabs>
        <w:rPr>
          <w:rFonts w:ascii="宋体" w:hAnsi="宋体"/>
          <w:sz w:val="24"/>
        </w:rPr>
      </w:pPr>
      <w:r>
        <w:rPr>
          <w:rFonts w:hint="eastAsia" w:ascii="宋体" w:hAnsi="宋体"/>
          <w:sz w:val="24"/>
        </w:rPr>
        <w:t xml:space="preserve">4.1投标人应自行承担所有与参加投标有关的费用，无论投标过程中的做法和结果如何，江苏易采招标代理有限公司（以下称代理机构）在任何情况下均无义务和责任承担这些费用。</w:t>
      </w:r>
      <w:r>
        <w:rPr>
          <w:rFonts w:ascii="宋体" w:hAnsi="宋体"/>
          <w:sz w:val="24"/>
        </w:rPr>
      </w:r>
      <w:r/>
    </w:p>
    <w:p>
      <w:pPr>
        <w:pStyle w:val="926"/>
        <w:spacing w:line="360" w:lineRule="auto"/>
        <w:tabs>
          <w:tab w:val="left" w:pos="900" w:leader="none"/>
        </w:tabs>
        <w:rPr>
          <w:rFonts w:hint="eastAsia" w:ascii="宋体" w:hAnsi="宋体"/>
          <w:sz w:val="24"/>
        </w:rPr>
      </w:pPr>
      <w:r>
        <w:rPr>
          <w:rFonts w:hint="eastAsia" w:ascii="宋体" w:hAnsi="宋体"/>
          <w:sz w:val="24"/>
        </w:rPr>
        <w:t xml:space="preserve">4.2</w:t>
      </w:r>
      <w:bookmarkStart w:id="61" w:name="_Hlk153870508"/>
      <w:r>
        <w:rPr>
          <w:rFonts w:hint="eastAsia" w:ascii="宋体" w:hAnsi="宋体"/>
          <w:sz w:val="24"/>
        </w:rPr>
        <w:t xml:space="preserve">本次招标收取代理服务费。本项目代理服务费以中标金额为基础，</w:t>
      </w:r>
      <w:bookmarkEnd w:id="61"/>
      <w:r>
        <w:rPr>
          <w:rFonts w:hint="eastAsia" w:ascii="宋体" w:hAnsi="宋体"/>
          <w:sz w:val="24"/>
        </w:rPr>
        <w:t xml:space="preserve">参照“计价格[2002]1980号”文件收费标准的56%收取，若计算结果超过人民币壹万捌仟元的，按固定金额壹万捌仟元收取；计算结果不足壹万捌仟元的，按实际计算金额收取；代理服务费由中标供应商在领取中标通知书时向代理机构缴纳。</w:t>
      </w:r>
      <w:r>
        <w:rPr>
          <w:rFonts w:hint="eastAsia" w:ascii="宋体" w:hAnsi="宋体"/>
          <w:sz w:val="24"/>
        </w:rPr>
      </w:r>
      <w:r/>
    </w:p>
    <w:p>
      <w:pPr>
        <w:pStyle w:val="926"/>
        <w:spacing w:line="360" w:lineRule="auto"/>
        <w:rPr>
          <w:rFonts w:hint="eastAsia" w:ascii="宋体" w:hAnsi="宋体"/>
          <w:b/>
          <w:bCs/>
          <w:sz w:val="24"/>
          <w:szCs w:val="32"/>
        </w:rPr>
        <w:outlineLvl w:val="2"/>
      </w:pPr>
      <w:r/>
      <w:bookmarkStart w:id="62" w:name="_Toc12887262"/>
      <w:r/>
      <w:bookmarkStart w:id="63" w:name="_Toc120614215"/>
      <w:r/>
      <w:bookmarkStart w:id="64" w:name="_Toc8485113"/>
      <w:r/>
      <w:bookmarkStart w:id="65" w:name="_Toc20823281"/>
      <w:r/>
      <w:bookmarkStart w:id="66" w:name="_Toc16938525"/>
      <w:r/>
      <w:bookmarkStart w:id="67" w:name="_Toc47453304"/>
      <w:r/>
      <w:bookmarkStart w:id="68" w:name="_Toc513029209"/>
      <w:r/>
      <w:bookmarkStart w:id="69" w:name="_Toc12708972"/>
      <w:r/>
      <w:bookmarkStart w:id="70" w:name="_Toc9363427"/>
      <w:r>
        <w:rPr>
          <w:rFonts w:hint="eastAsia" w:ascii="宋体" w:hAnsi="宋体"/>
          <w:b/>
          <w:bCs/>
          <w:sz w:val="24"/>
          <w:szCs w:val="32"/>
        </w:rPr>
        <w:t xml:space="preserve">5、招标文件的约束力</w:t>
      </w:r>
      <w:r>
        <w:rPr>
          <w:rFonts w:hint="eastAsia" w:ascii="宋体" w:hAnsi="宋体"/>
          <w:b/>
          <w:bCs/>
          <w:sz w:val="24"/>
          <w:szCs w:val="32"/>
        </w:rPr>
      </w:r>
      <w:r/>
    </w:p>
    <w:p>
      <w:pPr>
        <w:pStyle w:val="926"/>
        <w:spacing w:line="360" w:lineRule="auto"/>
        <w:rPr>
          <w:rFonts w:ascii="宋体" w:hAnsi="宋体"/>
          <w:sz w:val="24"/>
        </w:rPr>
      </w:pPr>
      <w:r>
        <w:rPr>
          <w:rFonts w:hint="eastAsia" w:ascii="宋体" w:hAnsi="宋体"/>
          <w:bCs/>
          <w:sz w:val="24"/>
        </w:rPr>
        <w:t xml:space="preserve">5.1</w:t>
      </w:r>
      <w:r>
        <w:rPr>
          <w:rFonts w:hint="eastAsia" w:ascii="宋体" w:hAnsi="宋体"/>
          <w:sz w:val="24"/>
        </w:rPr>
        <w:t xml:space="preserve">投标人一旦参加本项目采购活动，即被认为接受了本招标文件的规定和约束。</w:t>
      </w:r>
      <w:r>
        <w:rPr>
          <w:rFonts w:ascii="宋体" w:hAnsi="宋体"/>
          <w:sz w:val="24"/>
        </w:rPr>
      </w:r>
      <w:r/>
    </w:p>
    <w:p>
      <w:pPr>
        <w:pStyle w:val="926"/>
        <w:jc w:val="center"/>
        <w:rPr>
          <w:rFonts w:hint="eastAsia"/>
          <w:b/>
          <w:bCs/>
          <w:sz w:val="32"/>
          <w:szCs w:val="32"/>
        </w:rPr>
        <w:outlineLvl w:val="2"/>
      </w:pPr>
      <w:r>
        <w:rPr>
          <w:rFonts w:hint="eastAsia" w:ascii="宋体" w:hAnsi="宋体"/>
          <w:b/>
          <w:bCs/>
          <w:sz w:val="32"/>
          <w:szCs w:val="32"/>
        </w:rPr>
        <w:t xml:space="preserve">二、招标文件</w:t>
      </w:r>
      <w:bookmarkEnd w:id="62"/>
      <w:r/>
      <w:bookmarkEnd w:id="63"/>
      <w:r/>
      <w:bookmarkEnd w:id="64"/>
      <w:r/>
      <w:bookmarkEnd w:id="65"/>
      <w:r/>
      <w:bookmarkEnd w:id="66"/>
      <w:r/>
      <w:bookmarkEnd w:id="67"/>
      <w:r/>
      <w:bookmarkEnd w:id="68"/>
      <w:r/>
      <w:bookmarkEnd w:id="69"/>
      <w:r/>
      <w:bookmarkEnd w:id="70"/>
      <w:r>
        <w:rPr>
          <w:rFonts w:hint="eastAsia"/>
          <w:b/>
          <w:bCs/>
          <w:sz w:val="32"/>
          <w:szCs w:val="32"/>
        </w:rPr>
      </w:r>
      <w:r/>
    </w:p>
    <w:p>
      <w:pPr>
        <w:pStyle w:val="926"/>
        <w:rPr>
          <w:rFonts w:hint="eastAsia" w:ascii="宋体" w:hAnsi="宋体"/>
          <w:b/>
          <w:bCs/>
          <w:sz w:val="24"/>
          <w:szCs w:val="32"/>
        </w:rPr>
        <w:outlineLvl w:val="2"/>
      </w:pPr>
      <w:r/>
      <w:bookmarkStart w:id="71" w:name="_Toc513029210"/>
      <w:r/>
      <w:bookmarkStart w:id="72" w:name="_Toc16938526"/>
      <w:r/>
      <w:bookmarkStart w:id="73" w:name="_Toc20823282"/>
      <w:r/>
      <w:bookmarkStart w:id="74" w:name="_Toc462564072"/>
      <w:r/>
      <w:bookmarkStart w:id="75" w:name="_Toc16938529"/>
      <w:r/>
      <w:bookmarkStart w:id="76" w:name="_Toc12887263"/>
      <w:r/>
      <w:bookmarkStart w:id="77" w:name="_Toc513029213"/>
      <w:r/>
      <w:bookmarkStart w:id="78" w:name="_Toc12708973"/>
      <w:r/>
      <w:bookmarkStart w:id="79" w:name="_Toc9363428"/>
      <w:r/>
      <w:bookmarkStart w:id="80" w:name="_Toc47453305"/>
      <w:r/>
      <w:bookmarkStart w:id="81" w:name="_Toc120614216"/>
      <w:r/>
      <w:bookmarkStart w:id="82" w:name="_Toc20823285"/>
      <w:r/>
      <w:bookmarkStart w:id="83" w:name="_Toc8485114"/>
      <w:r>
        <w:rPr>
          <w:rFonts w:hint="eastAsia" w:ascii="宋体" w:hAnsi="宋体"/>
          <w:b/>
          <w:bCs/>
          <w:sz w:val="24"/>
          <w:szCs w:val="32"/>
        </w:rPr>
        <w:t xml:space="preserve">6、招标文件构成</w:t>
      </w:r>
      <w:bookmarkEnd w:id="71"/>
      <w:r/>
      <w:bookmarkEnd w:id="72"/>
      <w:r/>
      <w:bookmarkEnd w:id="73"/>
      <w:r>
        <w:rPr>
          <w:rFonts w:hint="eastAsia" w:ascii="宋体" w:hAnsi="宋体"/>
          <w:b/>
          <w:bCs/>
          <w:sz w:val="24"/>
          <w:szCs w:val="32"/>
        </w:rPr>
      </w:r>
      <w:r/>
    </w:p>
    <w:p>
      <w:pPr>
        <w:pStyle w:val="926"/>
        <w:spacing w:line="360" w:lineRule="auto"/>
        <w:tabs>
          <w:tab w:val="left" w:pos="900" w:leader="none"/>
        </w:tabs>
        <w:rPr>
          <w:rFonts w:hint="eastAsia" w:ascii="宋体" w:hAnsi="宋体"/>
          <w:sz w:val="24"/>
        </w:rPr>
      </w:pPr>
      <w:r>
        <w:rPr>
          <w:rFonts w:hint="eastAsia" w:ascii="宋体" w:hAnsi="宋体"/>
          <w:sz w:val="24"/>
        </w:rPr>
        <w:t xml:space="preserve">6.1招标文件由以下部分组成：</w:t>
      </w:r>
      <w:r>
        <w:rPr>
          <w:rFonts w:hint="eastAsia" w:ascii="宋体" w:hAnsi="宋体"/>
          <w:sz w:val="24"/>
        </w:rPr>
      </w:r>
      <w:r/>
    </w:p>
    <w:p>
      <w:pPr>
        <w:pStyle w:val="926"/>
        <w:spacing w:line="360" w:lineRule="auto"/>
        <w:tabs>
          <w:tab w:val="left" w:pos="900" w:leader="none"/>
        </w:tabs>
        <w:rPr>
          <w:rFonts w:hint="eastAsia" w:ascii="宋体" w:hAnsi="宋体"/>
          <w:sz w:val="24"/>
        </w:rPr>
      </w:pPr>
      <w:r>
        <w:rPr>
          <w:rFonts w:hint="eastAsia" w:ascii="宋体" w:hAnsi="宋体"/>
          <w:sz w:val="24"/>
        </w:rPr>
        <w:t xml:space="preserve">6.1.1投标邀请</w:t>
      </w:r>
      <w:r>
        <w:rPr>
          <w:rFonts w:hint="eastAsia" w:ascii="宋体" w:hAnsi="宋体"/>
          <w:sz w:val="24"/>
        </w:rPr>
      </w:r>
      <w:r/>
    </w:p>
    <w:p>
      <w:pPr>
        <w:pStyle w:val="926"/>
        <w:spacing w:line="360" w:lineRule="auto"/>
        <w:tabs>
          <w:tab w:val="left" w:pos="900" w:leader="none"/>
        </w:tabs>
        <w:rPr>
          <w:rFonts w:hint="eastAsia" w:ascii="宋体" w:hAnsi="宋体"/>
          <w:sz w:val="24"/>
        </w:rPr>
      </w:pPr>
      <w:r>
        <w:rPr>
          <w:rFonts w:hint="eastAsia" w:ascii="宋体" w:hAnsi="宋体"/>
          <w:sz w:val="24"/>
        </w:rPr>
        <w:t xml:space="preserve">6.1.2投标人须知</w:t>
      </w:r>
      <w:r>
        <w:rPr>
          <w:rFonts w:hint="eastAsia" w:ascii="宋体" w:hAnsi="宋体"/>
          <w:sz w:val="24"/>
        </w:rPr>
      </w:r>
      <w:r/>
    </w:p>
    <w:p>
      <w:pPr>
        <w:pStyle w:val="926"/>
        <w:spacing w:line="360" w:lineRule="auto"/>
        <w:tabs>
          <w:tab w:val="left" w:pos="900" w:leader="none"/>
        </w:tabs>
        <w:rPr>
          <w:rFonts w:hint="eastAsia" w:ascii="宋体" w:hAnsi="宋体"/>
          <w:sz w:val="24"/>
        </w:rPr>
      </w:pPr>
      <w:r>
        <w:rPr>
          <w:rFonts w:hint="eastAsia" w:ascii="宋体" w:hAnsi="宋体"/>
          <w:sz w:val="24"/>
        </w:rPr>
        <w:t xml:space="preserve">6.1.3合同条款及格式</w:t>
      </w:r>
      <w:r>
        <w:rPr>
          <w:rFonts w:hint="eastAsia" w:ascii="宋体" w:hAnsi="宋体"/>
          <w:sz w:val="24"/>
        </w:rPr>
      </w:r>
      <w:r/>
    </w:p>
    <w:p>
      <w:pPr>
        <w:pStyle w:val="926"/>
        <w:spacing w:line="360" w:lineRule="auto"/>
        <w:tabs>
          <w:tab w:val="left" w:pos="900" w:leader="none"/>
        </w:tabs>
        <w:rPr>
          <w:rFonts w:hint="eastAsia" w:ascii="宋体" w:hAnsi="宋体"/>
          <w:sz w:val="24"/>
        </w:rPr>
      </w:pPr>
      <w:r>
        <w:rPr>
          <w:rFonts w:hint="eastAsia" w:ascii="宋体" w:hAnsi="宋体"/>
          <w:sz w:val="24"/>
        </w:rPr>
        <w:t xml:space="preserve">6.1.4项目需求</w:t>
      </w:r>
      <w:r>
        <w:rPr>
          <w:rFonts w:hint="eastAsia" w:ascii="宋体" w:hAnsi="宋体"/>
          <w:sz w:val="24"/>
        </w:rPr>
      </w:r>
      <w:r/>
    </w:p>
    <w:p>
      <w:pPr>
        <w:pStyle w:val="926"/>
        <w:spacing w:line="360" w:lineRule="auto"/>
        <w:tabs>
          <w:tab w:val="left" w:pos="900" w:leader="none"/>
        </w:tabs>
        <w:rPr>
          <w:rFonts w:hint="eastAsia" w:ascii="宋体" w:hAnsi="宋体"/>
          <w:sz w:val="24"/>
        </w:rPr>
      </w:pPr>
      <w:r>
        <w:rPr>
          <w:rFonts w:hint="eastAsia" w:ascii="宋体" w:hAnsi="宋体"/>
          <w:sz w:val="24"/>
        </w:rPr>
        <w:t xml:space="preserve">6.1.5评标方法与评标标准</w:t>
      </w:r>
      <w:r>
        <w:rPr>
          <w:rFonts w:hint="eastAsia" w:ascii="宋体" w:hAnsi="宋体"/>
          <w:sz w:val="24"/>
        </w:rPr>
      </w:r>
      <w:r/>
    </w:p>
    <w:p>
      <w:pPr>
        <w:pStyle w:val="926"/>
        <w:spacing w:line="360" w:lineRule="auto"/>
        <w:tabs>
          <w:tab w:val="left" w:pos="900" w:leader="none"/>
        </w:tabs>
        <w:rPr>
          <w:rFonts w:hint="eastAsia" w:ascii="宋体" w:hAnsi="宋体"/>
          <w:sz w:val="24"/>
        </w:rPr>
      </w:pPr>
      <w:r>
        <w:rPr>
          <w:rFonts w:hint="eastAsia" w:ascii="宋体" w:hAnsi="宋体"/>
          <w:sz w:val="24"/>
        </w:rPr>
        <w:t xml:space="preserve">6.1.6投标文件格式</w:t>
      </w:r>
      <w:r>
        <w:rPr>
          <w:rFonts w:hint="eastAsia" w:ascii="宋体" w:hAnsi="宋体"/>
          <w:sz w:val="24"/>
        </w:rPr>
      </w:r>
      <w:r/>
    </w:p>
    <w:p>
      <w:pPr>
        <w:pStyle w:val="926"/>
        <w:spacing w:line="360" w:lineRule="auto"/>
        <w:tabs>
          <w:tab w:val="left" w:pos="900" w:leader="none"/>
        </w:tabs>
        <w:rPr>
          <w:rFonts w:hint="eastAsia" w:ascii="宋体" w:hAnsi="宋体"/>
          <w:sz w:val="24"/>
        </w:rPr>
      </w:pPr>
      <w:r>
        <w:rPr>
          <w:rFonts w:hint="eastAsia" w:ascii="宋体" w:hAnsi="宋体"/>
          <w:sz w:val="24"/>
        </w:rPr>
        <w:t xml:space="preserve">请仔细检查招标文件是否齐全，如有缺漏请立即与代理机构联系解决。</w:t>
      </w:r>
      <w:r>
        <w:rPr>
          <w:rFonts w:hint="eastAsia" w:ascii="宋体" w:hAnsi="宋体"/>
          <w:sz w:val="24"/>
        </w:rPr>
      </w:r>
      <w:r/>
    </w:p>
    <w:p>
      <w:pPr>
        <w:pStyle w:val="926"/>
        <w:spacing w:line="360" w:lineRule="auto"/>
        <w:tabs>
          <w:tab w:val="left" w:pos="900" w:leader="none"/>
        </w:tabs>
        <w:rPr>
          <w:rFonts w:hint="eastAsia"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926"/>
        <w:rPr>
          <w:rFonts w:hint="eastAsia" w:ascii="宋体" w:hAnsi="宋体"/>
          <w:b/>
          <w:bCs/>
          <w:sz w:val="24"/>
          <w:szCs w:val="32"/>
        </w:rPr>
        <w:outlineLvl w:val="2"/>
      </w:pPr>
      <w:r/>
      <w:bookmarkStart w:id="84" w:name="_Toc20823283"/>
      <w:r/>
      <w:bookmarkStart w:id="85" w:name="_Toc16938527"/>
      <w:r/>
      <w:bookmarkStart w:id="86" w:name="_Toc513029211"/>
      <w:r/>
      <w:bookmarkStart w:id="87" w:name="_Toc462564070"/>
      <w:r>
        <w:rPr>
          <w:rFonts w:hint="eastAsia" w:ascii="宋体" w:hAnsi="宋体"/>
          <w:b/>
          <w:bCs/>
          <w:sz w:val="24"/>
          <w:szCs w:val="32"/>
        </w:rPr>
        <w:t xml:space="preserve">7、招标文件的澄清</w:t>
      </w:r>
      <w:bookmarkEnd w:id="84"/>
      <w:r/>
      <w:bookmarkEnd w:id="85"/>
      <w:r/>
      <w:bookmarkEnd w:id="86"/>
      <w:r/>
      <w:bookmarkEnd w:id="87"/>
      <w:r>
        <w:rPr>
          <w:rFonts w:hint="eastAsia" w:ascii="宋体" w:hAnsi="宋体"/>
          <w:b/>
          <w:bCs/>
          <w:sz w:val="24"/>
          <w:szCs w:val="32"/>
        </w:rPr>
      </w:r>
      <w:r/>
    </w:p>
    <w:p>
      <w:pPr>
        <w:pStyle w:val="926"/>
        <w:spacing w:line="360" w:lineRule="auto"/>
        <w:tabs>
          <w:tab w:val="left" w:pos="900" w:leader="none"/>
        </w:tabs>
        <w:rPr>
          <w:rFonts w:hint="eastAsia" w:ascii="宋体" w:hAnsi="宋体"/>
          <w:sz w:val="24"/>
        </w:rPr>
      </w:pPr>
      <w:r>
        <w:rPr>
          <w:rFonts w:hint="eastAsia" w:ascii="宋体" w:hAnsi="宋体"/>
          <w:sz w:val="24"/>
        </w:rPr>
        <w:t xml:space="preserve">7.1任何要求对招标文件进行澄清的投标人，应在投标截止期</w:t>
      </w:r>
      <w:r>
        <w:rPr>
          <w:rFonts w:hint="eastAsia" w:ascii="宋体" w:hAnsi="宋体"/>
          <w:b/>
          <w:bCs/>
          <w:sz w:val="24"/>
        </w:rPr>
        <w:t xml:space="preserve">十日前</w:t>
      </w:r>
      <w:r>
        <w:rPr>
          <w:rFonts w:hint="eastAsia" w:ascii="宋体" w:hAnsi="宋体"/>
          <w:sz w:val="24"/>
        </w:rPr>
        <w:t xml:space="preserve">按招标公告中的通讯地址，以书面形式通知代理机构。</w:t>
      </w:r>
      <w:r>
        <w:rPr>
          <w:rFonts w:hint="eastAsia" w:ascii="宋体" w:hAnsi="宋体"/>
          <w:sz w:val="24"/>
        </w:rPr>
      </w:r>
      <w:r/>
    </w:p>
    <w:p>
      <w:pPr>
        <w:pStyle w:val="926"/>
        <w:rPr>
          <w:rFonts w:hint="eastAsia" w:ascii="宋体" w:hAnsi="宋体"/>
          <w:b/>
          <w:bCs/>
          <w:sz w:val="24"/>
          <w:szCs w:val="32"/>
        </w:rPr>
        <w:outlineLvl w:val="2"/>
      </w:pPr>
      <w:r/>
      <w:bookmarkStart w:id="88" w:name="_Toc16938528"/>
      <w:r/>
      <w:bookmarkStart w:id="89" w:name="_Toc20823284"/>
      <w:r/>
      <w:bookmarkStart w:id="90" w:name="_Toc462564071"/>
      <w:r/>
      <w:bookmarkStart w:id="91" w:name="_Toc513029212"/>
      <w:r>
        <w:rPr>
          <w:rFonts w:hint="eastAsia" w:ascii="宋体" w:hAnsi="宋体"/>
          <w:b/>
          <w:bCs/>
          <w:sz w:val="24"/>
          <w:szCs w:val="32"/>
        </w:rPr>
        <w:t xml:space="preserve">8、招标文件的修改</w:t>
      </w:r>
      <w:bookmarkEnd w:id="88"/>
      <w:r/>
      <w:bookmarkEnd w:id="89"/>
      <w:r/>
      <w:bookmarkEnd w:id="90"/>
      <w:r/>
      <w:bookmarkEnd w:id="91"/>
      <w:r>
        <w:rPr>
          <w:rFonts w:hint="eastAsia" w:ascii="宋体" w:hAnsi="宋体"/>
          <w:b/>
          <w:bCs/>
          <w:sz w:val="24"/>
          <w:szCs w:val="32"/>
        </w:rPr>
      </w:r>
      <w:r/>
    </w:p>
    <w:p>
      <w:pPr>
        <w:pStyle w:val="926"/>
        <w:spacing w:line="360" w:lineRule="auto"/>
        <w:tabs>
          <w:tab w:val="left" w:pos="900" w:leader="none"/>
        </w:tabs>
        <w:rPr>
          <w:rFonts w:hint="eastAsia" w:ascii="宋体" w:hAnsi="宋体"/>
          <w:sz w:val="24"/>
        </w:rPr>
      </w:pPr>
      <w:r>
        <w:rPr>
          <w:rFonts w:hint="eastAsia" w:ascii="宋体" w:hAnsi="宋体"/>
          <w:sz w:val="24"/>
        </w:rPr>
        <w:t xml:space="preserve">8.1在投标截止时间前，代理机构可以对招标文件进行修改。</w:t>
      </w:r>
      <w:r>
        <w:rPr>
          <w:rFonts w:hint="eastAsia" w:ascii="宋体" w:hAnsi="宋体"/>
          <w:sz w:val="24"/>
        </w:rPr>
      </w:r>
      <w:r/>
    </w:p>
    <w:p>
      <w:pPr>
        <w:pStyle w:val="926"/>
        <w:spacing w:line="360" w:lineRule="auto"/>
        <w:tabs>
          <w:tab w:val="left" w:pos="900" w:leader="none"/>
        </w:tabs>
        <w:rPr>
          <w:rFonts w:hint="eastAsia" w:ascii="宋体" w:hAnsi="宋体"/>
          <w:sz w:val="24"/>
        </w:rPr>
      </w:pPr>
      <w:r>
        <w:rPr>
          <w:rFonts w:hint="eastAsia" w:ascii="宋体" w:hAnsi="宋体"/>
          <w:sz w:val="24"/>
        </w:rPr>
        <w:t xml:space="preserve">8.2代理机构有权按照法定的要求推迟投标截止日期和开标日期。</w:t>
      </w:r>
      <w:r>
        <w:rPr>
          <w:rFonts w:hint="eastAsia" w:ascii="宋体" w:hAnsi="宋体"/>
          <w:sz w:val="24"/>
        </w:rPr>
      </w:r>
      <w:r/>
    </w:p>
    <w:p>
      <w:pPr>
        <w:pStyle w:val="926"/>
        <w:spacing w:line="360" w:lineRule="auto"/>
        <w:tabs>
          <w:tab w:val="left" w:pos="900" w:leader="none"/>
        </w:tabs>
        <w:rPr>
          <w:rFonts w:hint="eastAsia" w:ascii="宋体" w:hAnsi="宋体"/>
          <w:sz w:val="24"/>
        </w:rPr>
      </w:pPr>
      <w:r>
        <w:rPr>
          <w:rFonts w:hint="eastAsia" w:ascii="宋体" w:hAnsi="宋体"/>
          <w:sz w:val="24"/>
        </w:rPr>
        <w:t xml:space="preserve">8.3 招标文件的修改将在本项目招标文件第一章规定的公告发布媒体上公布，补充文件将作为招标文件的组成部分，并对投标人具有约束力。</w:t>
      </w:r>
      <w:r>
        <w:rPr>
          <w:rFonts w:hint="eastAsia" w:ascii="宋体" w:hAnsi="宋体"/>
          <w:sz w:val="24"/>
        </w:rPr>
      </w:r>
      <w:r/>
    </w:p>
    <w:p>
      <w:pPr>
        <w:pStyle w:val="926"/>
        <w:jc w:val="center"/>
        <w:rPr>
          <w:rFonts w:hint="eastAsia" w:ascii="宋体" w:hAnsi="宋体"/>
          <w:b/>
          <w:bCs/>
          <w:sz w:val="32"/>
          <w:szCs w:val="32"/>
        </w:rPr>
        <w:outlineLvl w:val="2"/>
      </w:pPr>
      <w:r>
        <w:rPr>
          <w:rFonts w:hint="eastAsia" w:ascii="宋体" w:hAnsi="宋体"/>
          <w:b/>
          <w:bCs/>
          <w:sz w:val="32"/>
          <w:szCs w:val="32"/>
        </w:rPr>
        <w:t xml:space="preserve">三、投标文件的编制</w:t>
      </w:r>
      <w:bookmarkEnd w:id="74"/>
      <w:r/>
      <w:bookmarkEnd w:id="75"/>
      <w:r/>
      <w:bookmarkEnd w:id="76"/>
      <w:r/>
      <w:bookmarkEnd w:id="77"/>
      <w:r/>
      <w:bookmarkEnd w:id="78"/>
      <w:r/>
      <w:bookmarkEnd w:id="79"/>
      <w:r/>
      <w:bookmarkEnd w:id="80"/>
      <w:r/>
      <w:bookmarkEnd w:id="81"/>
      <w:r/>
      <w:bookmarkEnd w:id="82"/>
      <w:r/>
      <w:bookmarkEnd w:id="83"/>
      <w:r>
        <w:rPr>
          <w:rFonts w:hint="eastAsia" w:ascii="宋体" w:hAnsi="宋体"/>
          <w:b/>
          <w:bCs/>
          <w:sz w:val="32"/>
          <w:szCs w:val="32"/>
        </w:rPr>
      </w:r>
      <w:r/>
    </w:p>
    <w:p>
      <w:pPr>
        <w:pStyle w:val="926"/>
        <w:rPr>
          <w:rFonts w:hint="eastAsia" w:ascii="宋体" w:hAnsi="宋体"/>
          <w:b/>
          <w:bCs/>
          <w:sz w:val="24"/>
          <w:szCs w:val="32"/>
        </w:rPr>
        <w:outlineLvl w:val="2"/>
      </w:pPr>
      <w:r/>
      <w:bookmarkStart w:id="92" w:name="_Toc16938530"/>
      <w:r/>
      <w:bookmarkStart w:id="93" w:name="_Toc462564073"/>
      <w:r/>
      <w:bookmarkStart w:id="94" w:name="_Toc20823286"/>
      <w:r/>
      <w:bookmarkStart w:id="95" w:name="_Toc513029214"/>
      <w:r/>
      <w:bookmarkStart w:id="96" w:name="_Toc20823296"/>
      <w:r/>
      <w:bookmarkStart w:id="97" w:name="_Toc12887264"/>
      <w:r/>
      <w:bookmarkStart w:id="98" w:name="_Toc16938540"/>
      <w:r/>
      <w:bookmarkStart w:id="99" w:name="_Toc8485115"/>
      <w:r/>
      <w:bookmarkStart w:id="100" w:name="_Toc12708974"/>
      <w:r/>
      <w:bookmarkStart w:id="101" w:name="_Toc47453306"/>
      <w:r/>
      <w:bookmarkStart w:id="102" w:name="_Toc513029224"/>
      <w:r/>
      <w:bookmarkStart w:id="103" w:name="_Toc9363429"/>
      <w:r/>
      <w:bookmarkStart w:id="104" w:name="_Toc120614217"/>
      <w:r>
        <w:rPr>
          <w:rFonts w:hint="eastAsia" w:ascii="宋体" w:hAnsi="宋体"/>
          <w:b/>
          <w:bCs/>
          <w:sz w:val="24"/>
          <w:szCs w:val="32"/>
        </w:rPr>
        <w:t xml:space="preserve">9、投标文件的语言及度量衡单位</w:t>
      </w:r>
      <w:bookmarkEnd w:id="92"/>
      <w:r/>
      <w:bookmarkEnd w:id="93"/>
      <w:r/>
      <w:bookmarkEnd w:id="94"/>
      <w:r/>
      <w:bookmarkEnd w:id="95"/>
      <w:r>
        <w:rPr>
          <w:rFonts w:hint="eastAsia" w:ascii="宋体" w:hAnsi="宋体"/>
          <w:b/>
          <w:bCs/>
          <w:sz w:val="24"/>
          <w:szCs w:val="32"/>
        </w:rPr>
      </w:r>
      <w:r/>
    </w:p>
    <w:p>
      <w:pPr>
        <w:pStyle w:val="926"/>
        <w:spacing w:line="360" w:lineRule="auto"/>
        <w:rPr>
          <w:rFonts w:ascii="宋体" w:hAnsi="宋体"/>
          <w:bCs/>
          <w:sz w:val="24"/>
        </w:rPr>
      </w:pPr>
      <w:r>
        <w:rPr>
          <w:rFonts w:hint="eastAsia" w:ascii="宋体" w:hAnsi="宋体"/>
          <w:bCs/>
          <w:sz w:val="24"/>
        </w:rPr>
        <w:t xml:space="preserve">9.1投标人提交的投标文件以及投标人与代理机构就有关投标的所有来往通知、函件和文件均应使用简体中文。</w:t>
      </w:r>
      <w:r>
        <w:rPr>
          <w:rFonts w:ascii="宋体" w:hAnsi="宋体"/>
          <w:bCs/>
          <w:sz w:val="24"/>
        </w:rPr>
      </w:r>
      <w:r/>
    </w:p>
    <w:p>
      <w:pPr>
        <w:pStyle w:val="926"/>
        <w:spacing w:line="360" w:lineRule="auto"/>
        <w:rPr>
          <w:rFonts w:ascii="宋体" w:hAnsi="宋体"/>
          <w:bCs/>
          <w:sz w:val="24"/>
        </w:rPr>
      </w:pPr>
      <w:r>
        <w:rPr>
          <w:rFonts w:hint="eastAsia" w:ascii="宋体" w:hAnsi="宋体"/>
          <w:bCs/>
          <w:sz w:val="24"/>
        </w:rPr>
        <w:t xml:space="preserve">9.2除技术性能另有规定外，投标文件所使用的度量衡单位，均须采用国家法定计量单位。</w:t>
      </w:r>
      <w:r>
        <w:rPr>
          <w:rFonts w:ascii="宋体" w:hAnsi="宋体"/>
          <w:bCs/>
          <w:sz w:val="24"/>
        </w:rPr>
      </w:r>
      <w:r/>
    </w:p>
    <w:p>
      <w:pPr>
        <w:pStyle w:val="926"/>
        <w:rPr>
          <w:rFonts w:hint="eastAsia" w:ascii="宋体" w:hAnsi="宋体"/>
          <w:b/>
          <w:bCs/>
          <w:sz w:val="24"/>
          <w:szCs w:val="32"/>
        </w:rPr>
        <w:outlineLvl w:val="2"/>
      </w:pPr>
      <w:r/>
      <w:bookmarkStart w:id="105" w:name="_Toc462564074"/>
      <w:r/>
      <w:bookmarkStart w:id="106" w:name="_Toc16938531"/>
      <w:r/>
      <w:bookmarkStart w:id="107" w:name="_Toc513029215"/>
      <w:r/>
      <w:bookmarkStart w:id="108" w:name="_Toc20823287"/>
      <w:r>
        <w:rPr>
          <w:rFonts w:hint="eastAsia" w:ascii="宋体" w:hAnsi="宋体"/>
          <w:b/>
          <w:bCs/>
          <w:sz w:val="24"/>
          <w:szCs w:val="32"/>
        </w:rPr>
        <w:t xml:space="preserve">10、投标文件构成</w:t>
      </w:r>
      <w:bookmarkEnd w:id="105"/>
      <w:r/>
      <w:bookmarkEnd w:id="106"/>
      <w:r/>
      <w:bookmarkEnd w:id="107"/>
      <w:r/>
      <w:bookmarkEnd w:id="108"/>
      <w:r>
        <w:rPr>
          <w:rFonts w:hint="eastAsia" w:ascii="宋体" w:hAnsi="宋体"/>
          <w:b/>
          <w:bCs/>
          <w:sz w:val="24"/>
          <w:szCs w:val="32"/>
        </w:rPr>
      </w:r>
      <w:r/>
    </w:p>
    <w:p>
      <w:pPr>
        <w:pStyle w:val="926"/>
        <w:spacing w:line="360" w:lineRule="auto"/>
        <w:rPr>
          <w:rFonts w:ascii="宋体" w:hAnsi="宋体"/>
          <w:bCs/>
          <w:sz w:val="24"/>
        </w:rPr>
      </w:pPr>
      <w:r>
        <w:rPr>
          <w:rFonts w:hint="eastAsia" w:ascii="宋体" w:hAnsi="宋体"/>
          <w:bCs/>
          <w:sz w:val="24"/>
        </w:rPr>
        <w:t xml:space="preserve">10.1投标人编写的投标文件应包括资格证明文件、实质性要求响应及偏离表、投标产品配置及分项报价表、项目技术及商务需求响应及偏离表、其他证明文件、投标函、开标一览表等部分。</w:t>
      </w:r>
      <w:r>
        <w:rPr>
          <w:rFonts w:ascii="宋体" w:hAnsi="宋体"/>
          <w:bCs/>
          <w:sz w:val="24"/>
        </w:rPr>
      </w:r>
      <w:r/>
    </w:p>
    <w:p>
      <w:pPr>
        <w:pStyle w:val="926"/>
        <w:spacing w:line="360" w:lineRule="auto"/>
        <w:rPr>
          <w:rFonts w:ascii="宋体" w:hAnsi="宋体"/>
          <w:bCs/>
          <w:sz w:val="24"/>
        </w:rPr>
      </w:pPr>
      <w:r>
        <w:rPr>
          <w:rFonts w:hint="eastAsia" w:ascii="宋体" w:hAnsi="宋体"/>
          <w:bCs/>
          <w:sz w:val="24"/>
        </w:rPr>
        <w:t xml:space="preserve">10.2 如标书制作工具中格式和内容与“江苏政府采购网”发布的招标文件不一致，请以“江苏政府采购网”发布的招标文件为准。</w:t>
      </w:r>
      <w:r>
        <w:rPr>
          <w:rFonts w:ascii="宋体" w:hAnsi="宋体"/>
          <w:bCs/>
          <w:sz w:val="24"/>
        </w:rPr>
      </w:r>
      <w:r/>
    </w:p>
    <w:p>
      <w:pPr>
        <w:pStyle w:val="926"/>
        <w:rPr>
          <w:rFonts w:hint="eastAsia" w:ascii="宋体" w:hAnsi="宋体"/>
          <w:b/>
          <w:bCs/>
          <w:sz w:val="24"/>
          <w:szCs w:val="32"/>
        </w:rPr>
        <w:outlineLvl w:val="2"/>
      </w:pPr>
      <w:r/>
      <w:bookmarkStart w:id="109" w:name="_Hlt26670360"/>
      <w:r/>
      <w:bookmarkEnd w:id="109"/>
      <w:r/>
      <w:bookmarkStart w:id="110" w:name="_Hlt26668975"/>
      <w:r/>
      <w:bookmarkEnd w:id="110"/>
      <w:r/>
      <w:bookmarkStart w:id="111" w:name="_Hlt26954838"/>
      <w:r/>
      <w:bookmarkEnd w:id="111"/>
      <w:r/>
      <w:bookmarkStart w:id="112" w:name="_Toc513029219"/>
      <w:r/>
      <w:bookmarkStart w:id="113" w:name="_Toc14577357"/>
      <w:r/>
      <w:bookmarkStart w:id="114" w:name="_Toc49090509"/>
      <w:r/>
      <w:bookmarkStart w:id="115" w:name="_Toc49090507"/>
      <w:r/>
      <w:bookmarkStart w:id="116" w:name="_Toc513029216"/>
      <w:r/>
      <w:bookmarkStart w:id="117" w:name="_Toc14577354"/>
      <w:r>
        <w:rPr>
          <w:rFonts w:hint="eastAsia" w:ascii="宋体" w:hAnsi="宋体"/>
          <w:b/>
          <w:bCs/>
          <w:sz w:val="24"/>
          <w:szCs w:val="32"/>
        </w:rPr>
        <w:t xml:space="preserve">11、证明投标人资格及符合招标文件规定的文件</w:t>
      </w:r>
      <w:bookmarkEnd w:id="112"/>
      <w:r/>
      <w:bookmarkEnd w:id="113"/>
      <w:r/>
      <w:bookmarkEnd w:id="114"/>
      <w:r>
        <w:rPr>
          <w:rFonts w:hint="eastAsia" w:ascii="宋体" w:hAnsi="宋体"/>
          <w:b/>
          <w:bCs/>
          <w:sz w:val="24"/>
          <w:szCs w:val="32"/>
        </w:rPr>
      </w:r>
      <w:r/>
    </w:p>
    <w:p>
      <w:pPr>
        <w:pStyle w:val="926"/>
        <w:spacing w:line="360" w:lineRule="auto"/>
        <w:rPr>
          <w:rFonts w:ascii="宋体" w:hAnsi="宋体"/>
          <w:bCs/>
          <w:sz w:val="24"/>
        </w:rPr>
      </w:pPr>
      <w:r>
        <w:rPr>
          <w:rFonts w:hint="eastAsia" w:ascii="宋体" w:hAnsi="宋体"/>
          <w:bCs/>
          <w:sz w:val="24"/>
        </w:rPr>
        <w:t xml:space="preserve">11.1</w:t>
      </w:r>
      <w:bookmarkStart w:id="118" w:name="_Hlt26668999"/>
      <w:r/>
      <w:bookmarkEnd w:id="118"/>
      <w:r>
        <w:rPr>
          <w:rFonts w:hint="eastAsia" w:ascii="宋体" w:hAnsi="宋体"/>
          <w:bCs/>
          <w:sz w:val="24"/>
        </w:rPr>
        <w:t xml:space="preserve">投标人应按要求提交资格证明文件及符合招标文件规定的文件。</w:t>
      </w:r>
      <w:r>
        <w:rPr>
          <w:rFonts w:ascii="宋体" w:hAnsi="宋体"/>
          <w:bCs/>
          <w:sz w:val="24"/>
        </w:rPr>
      </w:r>
      <w:r/>
    </w:p>
    <w:p>
      <w:pPr>
        <w:pStyle w:val="926"/>
        <w:spacing w:line="360" w:lineRule="auto"/>
        <w:rPr>
          <w:rFonts w:ascii="宋体" w:hAnsi="宋体"/>
          <w:bCs/>
          <w:sz w:val="24"/>
        </w:rPr>
      </w:pPr>
      <w:r>
        <w:rPr>
          <w:rFonts w:hint="eastAsia" w:ascii="宋体" w:hAnsi="宋体"/>
          <w:bCs/>
          <w:sz w:val="24"/>
        </w:rPr>
        <w:t xml:space="preserve">11.2投标人应提交证明其有资格参加投标和中标后有能力独立履行合同的文件。</w:t>
      </w:r>
      <w:r>
        <w:rPr>
          <w:rFonts w:ascii="宋体" w:hAnsi="宋体"/>
          <w:bCs/>
          <w:sz w:val="24"/>
        </w:rPr>
      </w:r>
      <w:r/>
    </w:p>
    <w:p>
      <w:pPr>
        <w:pStyle w:val="926"/>
        <w:spacing w:line="360" w:lineRule="auto"/>
        <w:rPr>
          <w:rFonts w:ascii="宋体" w:hAnsi="宋体"/>
          <w:bCs/>
          <w:sz w:val="24"/>
        </w:rPr>
      </w:pPr>
      <w:r>
        <w:rPr>
          <w:rFonts w:hint="eastAsia" w:ascii="宋体" w:hAnsi="宋体"/>
          <w:bCs/>
          <w:sz w:val="24"/>
        </w:rPr>
        <w:t xml:space="preserve">11.3投标人除必须具有履行合同所需提供的货物以及服务的能力外，还必须具备相应的财务、技术方面的能力。</w:t>
      </w:r>
      <w:r>
        <w:rPr>
          <w:rFonts w:ascii="宋体" w:hAnsi="宋体"/>
          <w:bCs/>
          <w:sz w:val="24"/>
        </w:rPr>
      </w:r>
      <w:r/>
    </w:p>
    <w:p>
      <w:pPr>
        <w:pStyle w:val="926"/>
        <w:spacing w:line="360" w:lineRule="auto"/>
        <w:rPr>
          <w:rFonts w:ascii="宋体" w:hAnsi="宋体"/>
          <w:bCs/>
          <w:sz w:val="24"/>
        </w:rPr>
      </w:pPr>
      <w:r>
        <w:rPr>
          <w:rFonts w:hint="eastAsia" w:ascii="宋体" w:hAnsi="宋体"/>
          <w:bCs/>
          <w:sz w:val="24"/>
        </w:rPr>
        <w:t xml:space="preserve">11.4投标人应提交根据合同要求提供的证明产品质量合格以及符合招标文件规定的证明文件。</w:t>
      </w:r>
      <w:r>
        <w:rPr>
          <w:rFonts w:ascii="宋体" w:hAnsi="宋体"/>
          <w:bCs/>
          <w:sz w:val="24"/>
        </w:rPr>
      </w:r>
      <w:r/>
    </w:p>
    <w:p>
      <w:pPr>
        <w:pStyle w:val="926"/>
        <w:spacing w:line="360" w:lineRule="auto"/>
        <w:rPr>
          <w:rFonts w:ascii="宋体" w:hAnsi="宋体"/>
          <w:bCs/>
          <w:sz w:val="24"/>
        </w:rPr>
      </w:pPr>
      <w:r>
        <w:rPr>
          <w:rFonts w:hint="eastAsia" w:ascii="宋体" w:hAnsi="宋体"/>
          <w:bCs/>
          <w:sz w:val="24"/>
        </w:rPr>
        <w:t xml:space="preserve">11.5证明投标人所提供产品与招标文件的要求相一致的文件可以是手册、图纸、文字资料和数据。</w:t>
      </w:r>
      <w:r>
        <w:rPr>
          <w:rFonts w:ascii="宋体" w:hAnsi="宋体"/>
          <w:bCs/>
          <w:sz w:val="24"/>
        </w:rPr>
      </w:r>
      <w:r/>
    </w:p>
    <w:p>
      <w:pPr>
        <w:pStyle w:val="926"/>
        <w:rPr>
          <w:rFonts w:hint="eastAsia" w:ascii="宋体" w:hAnsi="宋体"/>
          <w:b/>
          <w:bCs/>
          <w:sz w:val="24"/>
          <w:szCs w:val="32"/>
        </w:rPr>
        <w:outlineLvl w:val="2"/>
      </w:pPr>
      <w:r/>
      <w:bookmarkEnd w:id="115"/>
      <w:r/>
      <w:bookmarkEnd w:id="116"/>
      <w:r/>
      <w:bookmarkEnd w:id="117"/>
      <w:r/>
      <w:bookmarkStart w:id="119" w:name="_Toc14577355"/>
      <w:r/>
      <w:bookmarkStart w:id="120" w:name="_Toc49090508"/>
      <w:r>
        <w:rPr>
          <w:rFonts w:hint="eastAsia" w:ascii="宋体" w:hAnsi="宋体"/>
          <w:b/>
          <w:bCs/>
          <w:sz w:val="24"/>
          <w:szCs w:val="32"/>
        </w:rPr>
        <w:t xml:space="preserve">12、投标产品配置与分项报价</w:t>
      </w:r>
      <w:bookmarkEnd w:id="119"/>
      <w:r/>
      <w:bookmarkStart w:id="121" w:name="_Hlt26670373"/>
      <w:r/>
      <w:bookmarkEnd w:id="121"/>
      <w:r>
        <w:rPr>
          <w:rFonts w:hint="eastAsia" w:ascii="宋体" w:hAnsi="宋体"/>
          <w:b/>
          <w:bCs/>
          <w:sz w:val="24"/>
          <w:szCs w:val="32"/>
        </w:rPr>
        <w:t xml:space="preserve">表</w:t>
      </w:r>
      <w:bookmarkEnd w:id="120"/>
      <w:r>
        <w:rPr>
          <w:rFonts w:hint="eastAsia" w:ascii="宋体" w:hAnsi="宋体"/>
          <w:b/>
          <w:bCs/>
          <w:sz w:val="24"/>
          <w:szCs w:val="32"/>
        </w:rPr>
      </w:r>
      <w:r/>
    </w:p>
    <w:p>
      <w:pPr>
        <w:pStyle w:val="926"/>
        <w:spacing w:line="360" w:lineRule="auto"/>
        <w:rPr>
          <w:rFonts w:ascii="宋体" w:hAnsi="宋体"/>
          <w:bCs/>
          <w:sz w:val="24"/>
        </w:rPr>
      </w:pPr>
      <w:r>
        <w:rPr>
          <w:rFonts w:hint="eastAsia" w:ascii="宋体" w:hAnsi="宋体"/>
          <w:bCs/>
          <w:sz w:val="24"/>
        </w:rPr>
        <w:t xml:space="preserve">12.1投</w:t>
      </w:r>
      <w:bookmarkStart w:id="122" w:name="_Hlt26954840"/>
      <w:r/>
      <w:bookmarkEnd w:id="122"/>
      <w:r>
        <w:rPr>
          <w:rFonts w:hint="eastAsia" w:ascii="宋体" w:hAnsi="宋体"/>
          <w:bCs/>
          <w:sz w:val="24"/>
        </w:rPr>
        <w:t xml:space="preserve">标人应按照招标文件规定格式填报投标产品配置与分项报价表</w:t>
      </w:r>
      <w:bookmarkStart w:id="123" w:name="_Hlt26670399"/>
      <w:r/>
      <w:bookmarkEnd w:id="123"/>
      <w:r>
        <w:rPr>
          <w:rFonts w:hint="eastAsia" w:ascii="宋体" w:hAnsi="宋体"/>
          <w:bCs/>
          <w:sz w:val="24"/>
        </w:rPr>
        <w:t xml:space="preserve">，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rPr>
          <w:rFonts w:ascii="宋体" w:hAnsi="宋体"/>
          <w:bCs/>
          <w:sz w:val="24"/>
        </w:rPr>
      </w:r>
      <w:r/>
    </w:p>
    <w:p>
      <w:pPr>
        <w:pStyle w:val="926"/>
        <w:spacing w:line="360" w:lineRule="auto"/>
        <w:rPr>
          <w:rFonts w:ascii="宋体" w:hAnsi="宋体"/>
          <w:bCs/>
          <w:sz w:val="24"/>
        </w:rPr>
      </w:pPr>
      <w:r>
        <w:rPr>
          <w:rFonts w:hint="eastAsia" w:ascii="宋体" w:hAnsi="宋体"/>
          <w:bCs/>
          <w:sz w:val="24"/>
        </w:rPr>
        <w:t xml:space="preserve">12.2标的物</w:t>
      </w:r>
      <w:r>
        <w:rPr>
          <w:rFonts w:ascii="宋体" w:hAnsi="宋体"/>
          <w:bCs/>
          <w:sz w:val="24"/>
        </w:rPr>
      </w:r>
      <w:r/>
    </w:p>
    <w:p>
      <w:pPr>
        <w:pStyle w:val="926"/>
        <w:spacing w:line="360" w:lineRule="auto"/>
        <w:rPr>
          <w:rFonts w:ascii="宋体" w:hAnsi="宋体"/>
          <w:bCs/>
          <w:sz w:val="24"/>
        </w:rPr>
      </w:pPr>
      <w:r>
        <w:rPr>
          <w:rFonts w:hint="eastAsia" w:ascii="宋体" w:hAnsi="宋体"/>
          <w:bCs/>
          <w:sz w:val="24"/>
        </w:rPr>
        <w:t xml:space="preserve">详见项目需求。</w:t>
      </w:r>
      <w:r>
        <w:rPr>
          <w:rFonts w:ascii="宋体" w:hAnsi="宋体"/>
          <w:bCs/>
          <w:sz w:val="24"/>
        </w:rPr>
      </w:r>
      <w:r/>
    </w:p>
    <w:p>
      <w:pPr>
        <w:pStyle w:val="926"/>
        <w:spacing w:line="360" w:lineRule="auto"/>
        <w:rPr>
          <w:rFonts w:ascii="宋体" w:hAnsi="宋体"/>
          <w:bCs/>
          <w:sz w:val="24"/>
        </w:rPr>
      </w:pPr>
      <w:r>
        <w:rPr>
          <w:rFonts w:hint="eastAsia" w:ascii="宋体" w:hAnsi="宋体"/>
          <w:bCs/>
          <w:sz w:val="24"/>
        </w:rPr>
        <w:t xml:space="preserve">12.3有关费用处理</w:t>
      </w:r>
      <w:r>
        <w:rPr>
          <w:rFonts w:ascii="宋体" w:hAnsi="宋体"/>
          <w:bCs/>
          <w:sz w:val="24"/>
        </w:rPr>
      </w:r>
      <w:r/>
    </w:p>
    <w:p>
      <w:pPr>
        <w:pStyle w:val="926"/>
        <w:spacing w:line="360" w:lineRule="auto"/>
        <w:rPr>
          <w:rFonts w:ascii="宋体" w:hAnsi="宋体"/>
          <w:bCs/>
          <w:sz w:val="24"/>
        </w:rPr>
      </w:pPr>
      <w:r>
        <w:rPr>
          <w:rFonts w:hint="eastAsia" w:ascii="宋体" w:hAnsi="宋体"/>
          <w:bCs/>
          <w:sz w:val="24"/>
        </w:rPr>
        <w:t xml:space="preserve">招标报价采用总承包方式，投标人的报价应包括所投产品费用、安装调试费、测试验收费、培训费、运行维护费用、税金、代理服务费、国际国内运输保险、报关清关、开证、办理全套免税手续费用及其他有关的为完成本项目发生的所有费用，招标文件中另有规定的除外。</w:t>
      </w:r>
      <w:r>
        <w:rPr>
          <w:rFonts w:ascii="宋体" w:hAnsi="宋体"/>
          <w:bCs/>
          <w:sz w:val="24"/>
        </w:rPr>
      </w:r>
      <w:r/>
    </w:p>
    <w:p>
      <w:pPr>
        <w:pStyle w:val="926"/>
        <w:spacing w:line="360" w:lineRule="auto"/>
        <w:rPr>
          <w:rFonts w:ascii="宋体" w:hAnsi="宋体"/>
          <w:bCs/>
          <w:sz w:val="24"/>
        </w:rPr>
      </w:pPr>
      <w:r>
        <w:rPr>
          <w:rFonts w:hint="eastAsia" w:ascii="宋体" w:hAnsi="宋体"/>
          <w:bCs/>
          <w:sz w:val="24"/>
        </w:rPr>
        <w:t xml:space="preserve">12.4其它费用处理</w:t>
      </w:r>
      <w:r>
        <w:rPr>
          <w:rFonts w:ascii="宋体" w:hAnsi="宋体"/>
          <w:bCs/>
          <w:sz w:val="24"/>
        </w:rPr>
      </w:r>
      <w:r/>
    </w:p>
    <w:p>
      <w:pPr>
        <w:pStyle w:val="926"/>
        <w:spacing w:line="360" w:lineRule="auto"/>
        <w:rPr>
          <w:rFonts w:ascii="宋体" w:hAnsi="宋体"/>
          <w:bCs/>
          <w:sz w:val="24"/>
        </w:rPr>
      </w:pPr>
      <w:r>
        <w:rPr>
          <w:rFonts w:hint="eastAsia" w:ascii="宋体" w:hAnsi="宋体"/>
          <w:bCs/>
          <w:sz w:val="24"/>
        </w:rPr>
        <w:t xml:space="preserve">招标文件未列明，而投标人认为必需的费用也需列入报价。</w:t>
      </w:r>
      <w:r>
        <w:rPr>
          <w:rFonts w:ascii="宋体" w:hAnsi="宋体"/>
          <w:bCs/>
          <w:sz w:val="24"/>
        </w:rPr>
      </w:r>
      <w:r/>
    </w:p>
    <w:p>
      <w:pPr>
        <w:pStyle w:val="926"/>
        <w:spacing w:line="360" w:lineRule="auto"/>
        <w:rPr>
          <w:rFonts w:ascii="宋体" w:hAnsi="宋体"/>
          <w:bCs/>
          <w:sz w:val="24"/>
        </w:rPr>
      </w:pPr>
      <w:r>
        <w:rPr>
          <w:rFonts w:hint="eastAsia" w:ascii="宋体" w:hAnsi="宋体"/>
          <w:bCs/>
          <w:sz w:val="24"/>
        </w:rPr>
        <w:t xml:space="preserve">12.5投标货币</w:t>
      </w:r>
      <w:r>
        <w:rPr>
          <w:rFonts w:ascii="宋体" w:hAnsi="宋体"/>
          <w:bCs/>
          <w:sz w:val="24"/>
        </w:rPr>
      </w:r>
      <w:r/>
    </w:p>
    <w:p>
      <w:pPr>
        <w:pStyle w:val="926"/>
        <w:spacing w:line="360" w:lineRule="auto"/>
        <w:rPr>
          <w:rFonts w:ascii="宋体" w:hAnsi="宋体"/>
          <w:bCs/>
          <w:sz w:val="24"/>
        </w:rPr>
      </w:pPr>
      <w:r>
        <w:rPr>
          <w:rFonts w:hint="eastAsia" w:ascii="宋体" w:hAnsi="宋体"/>
          <w:bCs/>
          <w:sz w:val="24"/>
        </w:rPr>
        <w:t xml:space="preserve">投标文件中的产品单价和总价无特殊规定的采用人民币报价，以元或万元为单位标注。招标文件中另有规定的按规定执行。</w:t>
      </w:r>
      <w:r>
        <w:rPr>
          <w:rFonts w:ascii="宋体" w:hAnsi="宋体"/>
          <w:bCs/>
          <w:sz w:val="24"/>
        </w:rPr>
      </w:r>
      <w:r/>
    </w:p>
    <w:p>
      <w:pPr>
        <w:pStyle w:val="926"/>
        <w:spacing w:line="360" w:lineRule="auto"/>
        <w:rPr>
          <w:rFonts w:ascii="宋体" w:hAnsi="宋体"/>
          <w:bCs/>
          <w:sz w:val="24"/>
        </w:rPr>
      </w:pPr>
      <w:r>
        <w:rPr>
          <w:rFonts w:hint="eastAsia" w:ascii="宋体" w:hAnsi="宋体"/>
          <w:bCs/>
          <w:sz w:val="24"/>
        </w:rPr>
        <w:t xml:space="preserve">12.6投标产品配置与分项报价表上的价格应按下列方式分开填写：</w:t>
      </w:r>
      <w:r>
        <w:rPr>
          <w:rFonts w:ascii="宋体" w:hAnsi="宋体"/>
          <w:bCs/>
          <w:sz w:val="24"/>
        </w:rPr>
      </w:r>
      <w:r/>
    </w:p>
    <w:p>
      <w:pPr>
        <w:pStyle w:val="926"/>
        <w:spacing w:line="360" w:lineRule="auto"/>
        <w:rPr>
          <w:rFonts w:ascii="宋体" w:hAnsi="宋体"/>
          <w:bCs/>
          <w:sz w:val="24"/>
        </w:rPr>
      </w:pPr>
      <w:r/>
      <w:bookmarkStart w:id="124" w:name="_Hlt26668983"/>
      <w:r/>
      <w:bookmarkEnd w:id="124"/>
      <w:r/>
      <w:bookmarkStart w:id="125" w:name="_Hlt26954842"/>
      <w:r/>
      <w:bookmarkEnd w:id="125"/>
      <w:r/>
      <w:bookmarkStart w:id="126" w:name="_Hlt26670403"/>
      <w:r/>
      <w:bookmarkEnd w:id="126"/>
      <w:r/>
      <w:bookmarkStart w:id="127" w:name="_Hlt26954844"/>
      <w:r/>
      <w:bookmarkEnd w:id="127"/>
      <w:r/>
      <w:bookmarkStart w:id="128" w:name="_Hlt26670425"/>
      <w:r/>
      <w:bookmarkEnd w:id="128"/>
      <w:r>
        <w:rPr>
          <w:rFonts w:ascii="宋体" w:hAnsi="宋体"/>
          <w:bCs/>
          <w:sz w:val="24"/>
        </w:rPr>
        <w:t xml:space="preserve">12.6.1</w:t>
      </w:r>
      <w:r>
        <w:rPr>
          <w:rFonts w:hint="eastAsia" w:ascii="宋体" w:hAnsi="宋体"/>
          <w:bCs/>
          <w:sz w:val="24"/>
        </w:rPr>
        <w:t xml:space="preserve">项目总价：包括买方需求的产品价格、质量保证费用、培训费用及售后服务费用，项目在指定地点、环境交付、安装、调试、验收所需费用和所有相关税金费用及为完成整个项目所产生的其它所有费用。</w:t>
      </w:r>
      <w:r>
        <w:rPr>
          <w:rFonts w:ascii="宋体" w:hAnsi="宋体"/>
          <w:bCs/>
          <w:sz w:val="24"/>
        </w:rPr>
      </w:r>
      <w:r/>
    </w:p>
    <w:p>
      <w:pPr>
        <w:pStyle w:val="926"/>
        <w:spacing w:line="360" w:lineRule="auto"/>
        <w:rPr>
          <w:rFonts w:ascii="宋体" w:hAnsi="宋体"/>
          <w:bCs/>
          <w:sz w:val="24"/>
        </w:rPr>
      </w:pPr>
      <w:r>
        <w:rPr>
          <w:rFonts w:ascii="宋体" w:hAnsi="宋体"/>
          <w:bCs/>
          <w:sz w:val="24"/>
        </w:rPr>
        <w:t xml:space="preserve">12.6.</w:t>
      </w:r>
      <w:r>
        <w:rPr>
          <w:rFonts w:hint="eastAsia" w:ascii="宋体" w:hAnsi="宋体"/>
          <w:bCs/>
          <w:sz w:val="24"/>
        </w:rPr>
        <w:t xml:space="preserve">2项目单价按投标配置及分项报价表中要求填报。</w:t>
      </w:r>
      <w:r>
        <w:rPr>
          <w:rFonts w:ascii="宋体" w:hAnsi="宋体"/>
          <w:bCs/>
          <w:sz w:val="24"/>
        </w:rPr>
      </w:r>
      <w:r/>
    </w:p>
    <w:p>
      <w:pPr>
        <w:pStyle w:val="926"/>
        <w:rPr>
          <w:rFonts w:hint="eastAsia" w:ascii="宋体" w:hAnsi="宋体"/>
          <w:b/>
          <w:bCs/>
          <w:sz w:val="24"/>
          <w:szCs w:val="32"/>
        </w:rPr>
        <w:outlineLvl w:val="2"/>
      </w:pPr>
      <w:r/>
      <w:bookmarkStart w:id="129" w:name="_Hlt26954731"/>
      <w:r/>
      <w:bookmarkEnd w:id="129"/>
      <w:r/>
      <w:bookmarkStart w:id="130" w:name="_Hlt26954846"/>
      <w:r/>
      <w:bookmarkEnd w:id="130"/>
      <w:r/>
      <w:bookmarkStart w:id="131" w:name="_Hlt26670482"/>
      <w:r/>
      <w:bookmarkEnd w:id="131"/>
      <w:r/>
      <w:bookmarkStart w:id="132" w:name="_Hlt26954848"/>
      <w:r/>
      <w:bookmarkEnd w:id="132"/>
      <w:r/>
      <w:bookmarkStart w:id="133" w:name="_Hlt26670486"/>
      <w:r/>
      <w:bookmarkEnd w:id="133"/>
      <w:r>
        <w:rPr>
          <w:rFonts w:hint="eastAsia" w:ascii="宋体" w:hAnsi="宋体"/>
          <w:b/>
          <w:bCs/>
          <w:sz w:val="24"/>
          <w:szCs w:val="32"/>
        </w:rPr>
        <w:t xml:space="preserve">13、项目需求响应及偏离表及投标产品说明</w:t>
      </w:r>
      <w:r>
        <w:rPr>
          <w:rFonts w:hint="eastAsia" w:ascii="宋体" w:hAnsi="宋体"/>
          <w:b/>
          <w:bCs/>
          <w:sz w:val="24"/>
          <w:szCs w:val="32"/>
        </w:rPr>
      </w:r>
      <w:r/>
    </w:p>
    <w:p>
      <w:pPr>
        <w:pStyle w:val="926"/>
        <w:spacing w:line="360" w:lineRule="auto"/>
        <w:rPr>
          <w:rFonts w:ascii="宋体" w:hAnsi="宋体"/>
          <w:bCs/>
          <w:sz w:val="24"/>
        </w:rPr>
      </w:pPr>
      <w:r>
        <w:rPr>
          <w:rFonts w:ascii="宋体" w:hAnsi="宋体"/>
          <w:bCs/>
          <w:sz w:val="24"/>
        </w:rPr>
        <w:t xml:space="preserve">1</w:t>
      </w:r>
      <w:r>
        <w:rPr>
          <w:rFonts w:hint="eastAsia" w:ascii="宋体" w:hAnsi="宋体"/>
          <w:bCs/>
          <w:sz w:val="24"/>
        </w:rPr>
        <w:t xml:space="preserve">3</w:t>
      </w:r>
      <w:r>
        <w:rPr>
          <w:rFonts w:ascii="宋体" w:hAnsi="宋体"/>
          <w:bCs/>
          <w:sz w:val="24"/>
        </w:rPr>
        <w:t xml:space="preserve">.1</w:t>
      </w:r>
      <w:r>
        <w:rPr>
          <w:rFonts w:hint="eastAsia" w:ascii="宋体" w:hAnsi="宋体"/>
          <w:bCs/>
          <w:sz w:val="24"/>
        </w:rPr>
        <w:t xml:space="preserve">对招标文件中的技术与商务条款要求逐项作出响应或偏离，并说明原因；</w:t>
      </w:r>
      <w:r>
        <w:rPr>
          <w:rFonts w:ascii="宋体" w:hAnsi="宋体"/>
          <w:bCs/>
          <w:sz w:val="24"/>
        </w:rPr>
      </w:r>
      <w:r/>
    </w:p>
    <w:p>
      <w:pPr>
        <w:pStyle w:val="926"/>
        <w:spacing w:line="360" w:lineRule="auto"/>
        <w:rPr>
          <w:rFonts w:ascii="宋体" w:hAnsi="宋体"/>
          <w:bCs/>
          <w:sz w:val="24"/>
        </w:rPr>
      </w:pPr>
      <w:r>
        <w:rPr>
          <w:rFonts w:hint="eastAsia" w:ascii="宋体" w:hAnsi="宋体"/>
          <w:bCs/>
          <w:sz w:val="24"/>
        </w:rPr>
        <w:t xml:space="preserve">13.2提供参加本项目类似案例简介；</w:t>
      </w:r>
      <w:r>
        <w:rPr>
          <w:rFonts w:ascii="宋体" w:hAnsi="宋体"/>
          <w:bCs/>
          <w:sz w:val="24"/>
        </w:rPr>
      </w:r>
      <w:r/>
    </w:p>
    <w:p>
      <w:pPr>
        <w:pStyle w:val="926"/>
        <w:spacing w:line="360" w:lineRule="auto"/>
        <w:rPr>
          <w:rFonts w:ascii="宋体" w:hAnsi="宋体"/>
          <w:bCs/>
          <w:sz w:val="24"/>
        </w:rPr>
      </w:pPr>
      <w:r>
        <w:rPr>
          <w:rFonts w:hint="eastAsia" w:ascii="宋体" w:hAnsi="宋体"/>
          <w:bCs/>
          <w:sz w:val="24"/>
        </w:rPr>
        <w:t xml:space="preserve">13.3培训计划；</w:t>
      </w:r>
      <w:r>
        <w:rPr>
          <w:rFonts w:ascii="宋体" w:hAnsi="宋体"/>
          <w:bCs/>
          <w:sz w:val="24"/>
        </w:rPr>
      </w:r>
      <w:r/>
    </w:p>
    <w:p>
      <w:pPr>
        <w:pStyle w:val="926"/>
        <w:spacing w:line="360" w:lineRule="auto"/>
        <w:rPr>
          <w:rFonts w:ascii="宋体" w:hAnsi="宋体"/>
          <w:bCs/>
          <w:sz w:val="24"/>
        </w:rPr>
      </w:pPr>
      <w:r>
        <w:rPr>
          <w:rFonts w:hint="eastAsia" w:ascii="宋体" w:hAnsi="宋体"/>
          <w:bCs/>
          <w:sz w:val="24"/>
        </w:rPr>
        <w:t xml:space="preserve">13.4详细阐述所投产品的主要组成部分、功能设计、实现思路及关键技术；</w:t>
      </w:r>
      <w:r>
        <w:rPr>
          <w:rFonts w:ascii="宋体" w:hAnsi="宋体"/>
          <w:bCs/>
          <w:sz w:val="24"/>
        </w:rPr>
      </w:r>
      <w:r/>
    </w:p>
    <w:p>
      <w:pPr>
        <w:pStyle w:val="926"/>
        <w:spacing w:line="360" w:lineRule="auto"/>
        <w:rPr>
          <w:rFonts w:ascii="宋体" w:hAnsi="宋体"/>
          <w:bCs/>
          <w:sz w:val="24"/>
        </w:rPr>
      </w:pPr>
      <w:r>
        <w:rPr>
          <w:rFonts w:hint="eastAsia" w:ascii="宋体" w:hAnsi="宋体"/>
          <w:bCs/>
          <w:sz w:val="24"/>
        </w:rPr>
        <w:t xml:space="preserve">13.5投标人认为需要的其他技术文件或说明。</w:t>
      </w:r>
      <w:r>
        <w:rPr>
          <w:rFonts w:ascii="宋体" w:hAnsi="宋体"/>
          <w:bCs/>
          <w:sz w:val="24"/>
        </w:rPr>
      </w:r>
      <w:r/>
    </w:p>
    <w:p>
      <w:pPr>
        <w:pStyle w:val="926"/>
        <w:rPr>
          <w:rFonts w:hint="eastAsia" w:ascii="宋体" w:hAnsi="宋体"/>
          <w:b/>
          <w:bCs/>
          <w:sz w:val="24"/>
          <w:szCs w:val="32"/>
        </w:rPr>
        <w:outlineLvl w:val="2"/>
      </w:pPr>
      <w:r/>
      <w:bookmarkStart w:id="134" w:name="_Toc14577359"/>
      <w:r/>
      <w:bookmarkStart w:id="135" w:name="_Toc49090510"/>
      <w:r>
        <w:rPr>
          <w:rFonts w:hint="eastAsia" w:ascii="宋体" w:hAnsi="宋体"/>
          <w:b/>
          <w:bCs/>
          <w:sz w:val="24"/>
          <w:szCs w:val="32"/>
        </w:rPr>
        <w:t xml:space="preserve">14、投标函和开标一览表</w:t>
      </w:r>
      <w:r>
        <w:rPr>
          <w:rFonts w:hint="eastAsia" w:ascii="宋体" w:hAnsi="宋体"/>
          <w:b/>
          <w:bCs/>
          <w:sz w:val="24"/>
          <w:szCs w:val="32"/>
        </w:rPr>
      </w:r>
      <w:r/>
    </w:p>
    <w:p>
      <w:pPr>
        <w:pStyle w:val="926"/>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4</w:t>
      </w:r>
      <w:r>
        <w:rPr>
          <w:rFonts w:hint="eastAsia" w:ascii="宋体" w:hAnsi="宋体"/>
          <w:bCs/>
          <w:sz w:val="24"/>
        </w:rPr>
        <w:t xml:space="preserve">.1投标人应按照招标文件中提供的格式完整、正确填写投标函、开标一览表。</w:t>
      </w:r>
      <w:r>
        <w:rPr>
          <w:rFonts w:ascii="宋体" w:hAnsi="宋体"/>
          <w:bCs/>
          <w:sz w:val="24"/>
        </w:rPr>
      </w:r>
      <w:r/>
    </w:p>
    <w:p>
      <w:pPr>
        <w:pStyle w:val="926"/>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4</w:t>
      </w:r>
      <w:r>
        <w:rPr>
          <w:rFonts w:hint="eastAsia" w:ascii="宋体" w:hAnsi="宋体"/>
          <w:bCs/>
          <w:sz w:val="24"/>
        </w:rPr>
        <w:t xml:space="preserve">.2开标一览表中的价格应与投标文件中投标产品配置与分项报价表中的价格一致，如不一致，不作为无效投标处理，但评标时按开标一览表中价格为准。</w:t>
      </w:r>
      <w:r>
        <w:rPr>
          <w:rFonts w:ascii="宋体" w:hAnsi="宋体"/>
          <w:bCs/>
          <w:sz w:val="24"/>
        </w:rPr>
      </w:r>
      <w:r/>
    </w:p>
    <w:p>
      <w:pPr>
        <w:pStyle w:val="926"/>
        <w:rPr>
          <w:rFonts w:hint="eastAsia" w:ascii="宋体" w:hAnsi="宋体"/>
          <w:b/>
          <w:bCs/>
          <w:sz w:val="24"/>
          <w:szCs w:val="32"/>
        </w:rPr>
        <w:outlineLvl w:val="2"/>
      </w:pPr>
      <w:r>
        <w:rPr>
          <w:rFonts w:hint="eastAsia" w:ascii="宋体" w:hAnsi="宋体"/>
          <w:b/>
          <w:bCs/>
          <w:sz w:val="24"/>
          <w:szCs w:val="32"/>
        </w:rPr>
        <w:t xml:space="preserve">15、投标保证金</w:t>
      </w:r>
      <w:bookmarkEnd w:id="134"/>
      <w:r/>
      <w:bookmarkEnd w:id="135"/>
      <w:r>
        <w:rPr>
          <w:rFonts w:hint="eastAsia" w:ascii="宋体" w:hAnsi="宋体"/>
          <w:b/>
          <w:bCs/>
          <w:sz w:val="24"/>
          <w:szCs w:val="32"/>
        </w:rPr>
        <w:t xml:space="preserve">（如果收取）</w:t>
      </w:r>
      <w:r>
        <w:rPr>
          <w:rFonts w:hint="eastAsia" w:ascii="宋体" w:hAnsi="宋体"/>
          <w:b/>
          <w:bCs/>
          <w:sz w:val="24"/>
          <w:szCs w:val="32"/>
        </w:rPr>
      </w:r>
      <w:r/>
    </w:p>
    <w:p>
      <w:pPr>
        <w:pStyle w:val="926"/>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5</w:t>
      </w:r>
      <w:r>
        <w:rPr>
          <w:rFonts w:hint="eastAsia" w:ascii="宋体" w:hAnsi="宋体"/>
          <w:bCs/>
          <w:sz w:val="24"/>
        </w:rPr>
        <w:t xml:space="preserve">.1在开标时，未按要求提交投标保证金的投标无效。</w:t>
      </w:r>
      <w:r>
        <w:rPr>
          <w:rFonts w:ascii="宋体" w:hAnsi="宋体"/>
          <w:bCs/>
          <w:sz w:val="24"/>
        </w:rPr>
      </w:r>
      <w:r/>
    </w:p>
    <w:p>
      <w:pPr>
        <w:pStyle w:val="926"/>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5</w:t>
      </w:r>
      <w:r>
        <w:rPr>
          <w:rFonts w:hint="eastAsia" w:ascii="宋体" w:hAnsi="宋体"/>
          <w:bCs/>
          <w:sz w:val="24"/>
        </w:rPr>
        <w:t xml:space="preserve">.2未中标的投标人的投标保证金，将在中标通知书发出之日起5个工作日内退还，不计利息。中标人的投标保证金，在采购合同签订后5个工作日内退还</w:t>
      </w:r>
      <w:r>
        <w:rPr>
          <w:rFonts w:ascii="宋体" w:hAnsi="宋体"/>
          <w:bCs/>
          <w:sz w:val="24"/>
        </w:rPr>
        <w:t xml:space="preserve">，不计利息。</w:t>
      </w:r>
      <w:r>
        <w:rPr>
          <w:rFonts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1</w:t>
      </w:r>
      <w:r>
        <w:rPr>
          <w:rFonts w:ascii="宋体" w:hAnsi="宋体"/>
          <w:bCs/>
          <w:sz w:val="24"/>
        </w:rPr>
        <w:t xml:space="preserve">5.3</w:t>
      </w:r>
      <w:r>
        <w:rPr>
          <w:rFonts w:hint="eastAsia" w:ascii="宋体" w:hAnsi="宋体"/>
          <w:bCs/>
          <w:sz w:val="24"/>
        </w:rPr>
        <w:t xml:space="preserve">投标人应主动与代理机构联系办理投标保证金的退还事宜，办理退还手续，因投标人自身原因导致无法及时退还的，其责任和由此造成的后果由投标人自行承担。</w:t>
      </w:r>
      <w:r>
        <w:rPr>
          <w:rFonts w:hint="eastAsia" w:ascii="宋体" w:hAnsi="宋体"/>
          <w:bCs/>
          <w:sz w:val="24"/>
        </w:rPr>
      </w:r>
      <w:r/>
    </w:p>
    <w:p>
      <w:pPr>
        <w:pStyle w:val="926"/>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5</w:t>
      </w:r>
      <w:r>
        <w:rPr>
          <w:rFonts w:hint="eastAsia" w:ascii="宋体" w:hAnsi="宋体"/>
          <w:bCs/>
          <w:sz w:val="24"/>
        </w:rPr>
        <w:t xml:space="preserve">.4下列任何情况发生时，投标保证金将不予退还：</w:t>
      </w:r>
      <w:r>
        <w:rPr>
          <w:rFonts w:ascii="宋体" w:hAnsi="宋体"/>
          <w:bCs/>
          <w:sz w:val="24"/>
        </w:rPr>
      </w:r>
      <w:r/>
    </w:p>
    <w:p>
      <w:pPr>
        <w:pStyle w:val="926"/>
        <w:spacing w:line="360" w:lineRule="auto"/>
        <w:rPr>
          <w:rFonts w:ascii="宋体" w:hAnsi="宋体"/>
          <w:bCs/>
          <w:sz w:val="24"/>
        </w:rPr>
      </w:pPr>
      <w:r/>
      <w:bookmarkStart w:id="136" w:name="_Toc49090511"/>
      <w:r/>
      <w:bookmarkStart w:id="137" w:name="_Hlt26954850"/>
      <w:r/>
      <w:bookmarkEnd w:id="137"/>
      <w:r/>
      <w:bookmarkStart w:id="138" w:name="_Hlt26954734"/>
      <w:r/>
      <w:bookmarkEnd w:id="138"/>
      <w:r/>
      <w:bookmarkStart w:id="139" w:name="_Hlt26670489"/>
      <w:r/>
      <w:bookmarkEnd w:id="139"/>
      <w:r/>
      <w:bookmarkStart w:id="140" w:name="_Toc14577360"/>
      <w:r>
        <w:rPr>
          <w:rFonts w:hint="eastAsia" w:ascii="宋体" w:hAnsi="宋体"/>
          <w:bCs/>
          <w:sz w:val="24"/>
        </w:rPr>
        <w:t xml:space="preserve">（1）投标人在投标有效期内撤回其投标；</w:t>
      </w:r>
      <w:r>
        <w:rPr>
          <w:rFonts w:ascii="宋体" w:hAnsi="宋体"/>
          <w:bCs/>
          <w:sz w:val="24"/>
        </w:rPr>
      </w:r>
      <w:r/>
    </w:p>
    <w:p>
      <w:pPr>
        <w:pStyle w:val="926"/>
        <w:spacing w:line="360" w:lineRule="auto"/>
        <w:rPr>
          <w:rFonts w:ascii="宋体" w:hAnsi="宋体"/>
          <w:bCs/>
          <w:sz w:val="24"/>
        </w:rPr>
      </w:pPr>
      <w:r>
        <w:rPr>
          <w:rFonts w:hint="eastAsia" w:ascii="宋体" w:hAnsi="宋体"/>
          <w:bCs/>
          <w:sz w:val="24"/>
        </w:rPr>
        <w:t xml:space="preserve">（2）投标人提供虚假材料谋取中标、成交的；</w:t>
      </w:r>
      <w:r>
        <w:rPr>
          <w:rFonts w:ascii="宋体" w:hAnsi="宋体"/>
          <w:bCs/>
          <w:sz w:val="24"/>
        </w:rPr>
      </w:r>
      <w:r/>
    </w:p>
    <w:p>
      <w:pPr>
        <w:pStyle w:val="926"/>
        <w:spacing w:line="360" w:lineRule="auto"/>
        <w:rPr>
          <w:rFonts w:ascii="宋体" w:hAnsi="宋体"/>
          <w:bCs/>
          <w:sz w:val="24"/>
        </w:rPr>
      </w:pPr>
      <w:r>
        <w:rPr>
          <w:rFonts w:hint="eastAsia" w:ascii="宋体" w:hAnsi="宋体"/>
          <w:bCs/>
          <w:sz w:val="24"/>
        </w:rPr>
        <w:t xml:space="preserve">（3）投标人采取不正当手段诋毁、排挤其他供应商的；</w:t>
      </w:r>
      <w:r>
        <w:rPr>
          <w:rFonts w:ascii="宋体" w:hAnsi="宋体"/>
          <w:bCs/>
          <w:sz w:val="24"/>
        </w:rPr>
      </w:r>
      <w:r/>
    </w:p>
    <w:p>
      <w:pPr>
        <w:pStyle w:val="926"/>
        <w:spacing w:line="360" w:lineRule="auto"/>
        <w:rPr>
          <w:rFonts w:ascii="宋体" w:hAnsi="宋体"/>
          <w:bCs/>
          <w:sz w:val="24"/>
        </w:rPr>
      </w:pPr>
      <w:r>
        <w:rPr>
          <w:rFonts w:hint="eastAsia" w:ascii="宋体" w:hAnsi="宋体"/>
          <w:bCs/>
          <w:sz w:val="24"/>
        </w:rPr>
        <w:t xml:space="preserve">（4）投标人与采购人、其他供应商恶意串通的。</w:t>
      </w:r>
      <w:r>
        <w:rPr>
          <w:rFonts w:ascii="宋体" w:hAnsi="宋体"/>
          <w:bCs/>
          <w:sz w:val="24"/>
        </w:rPr>
      </w:r>
      <w:r/>
    </w:p>
    <w:p>
      <w:pPr>
        <w:pStyle w:val="926"/>
        <w:rPr>
          <w:rFonts w:hint="eastAsia" w:ascii="宋体" w:hAnsi="宋体"/>
          <w:b/>
          <w:bCs/>
          <w:sz w:val="24"/>
          <w:szCs w:val="32"/>
        </w:rPr>
        <w:outlineLvl w:val="2"/>
      </w:pPr>
      <w:r>
        <w:rPr>
          <w:rFonts w:hint="eastAsia" w:ascii="宋体" w:hAnsi="宋体"/>
          <w:b/>
          <w:bCs/>
          <w:sz w:val="24"/>
          <w:szCs w:val="32"/>
        </w:rPr>
        <w:t xml:space="preserve">16、投标有效期</w:t>
      </w:r>
      <w:bookmarkEnd w:id="136"/>
      <w:r/>
      <w:bookmarkEnd w:id="140"/>
      <w:r>
        <w:rPr>
          <w:rFonts w:hint="eastAsia" w:ascii="宋体" w:hAnsi="宋体"/>
          <w:b/>
          <w:bCs/>
          <w:sz w:val="24"/>
          <w:szCs w:val="32"/>
        </w:rPr>
      </w:r>
      <w:r/>
    </w:p>
    <w:p>
      <w:pPr>
        <w:pStyle w:val="926"/>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6</w:t>
      </w:r>
      <w:r>
        <w:rPr>
          <w:rFonts w:hint="eastAsia" w:ascii="宋体" w:hAnsi="宋体"/>
          <w:bCs/>
          <w:sz w:val="24"/>
        </w:rPr>
        <w:t xml:space="preserve">.1投标有效期为代理机构规定的开标之日后</w:t>
      </w:r>
      <w:r>
        <w:rPr>
          <w:rFonts w:hint="eastAsia" w:ascii="宋体" w:hAnsi="宋体"/>
          <w:b/>
          <w:sz w:val="24"/>
          <w:u w:val="single"/>
        </w:rPr>
        <w:t xml:space="preserve">六十（60）天</w:t>
      </w:r>
      <w:r>
        <w:rPr>
          <w:rFonts w:hint="eastAsia" w:ascii="宋体" w:hAnsi="宋体"/>
          <w:bCs/>
          <w:sz w:val="24"/>
        </w:rPr>
        <w:t xml:space="preserve">。投标有效期比规定短的将被视为非响应性投标而予以拒绝。</w:t>
      </w:r>
      <w:r>
        <w:rPr>
          <w:rFonts w:ascii="宋体" w:hAnsi="宋体"/>
          <w:bCs/>
          <w:sz w:val="24"/>
        </w:rPr>
      </w:r>
      <w:r/>
    </w:p>
    <w:p>
      <w:pPr>
        <w:pStyle w:val="926"/>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6</w:t>
      </w:r>
      <w:r>
        <w:rPr>
          <w:rFonts w:hint="eastAsia" w:ascii="宋体" w:hAnsi="宋体"/>
          <w:bCs/>
          <w:sz w:val="24"/>
        </w:rPr>
        <w:t xml:space="preserve">.2在特殊情况下，代理机构于原投标有效期满之前，可向投标人提出延长投标有效期的要求。这种要求与答复均应采用书面形式。投标人可以拒绝代理机构的这一要求而放弃投标，代理机构在接到投标人书面答复后，将在原投标有效期满后五日内无息退还其投标保证金（如果收取）。同意延长投标有效期的投标人既不能要求也不允许修改其投标文件。第</w:t>
      </w:r>
      <w:r>
        <w:rPr>
          <w:rFonts w:ascii="宋体" w:hAnsi="宋体"/>
          <w:bCs/>
          <w:sz w:val="24"/>
        </w:rPr>
        <w:t xml:space="preserve">15</w:t>
      </w:r>
      <w:r>
        <w:rPr>
          <w:rFonts w:hint="eastAsia" w:ascii="宋体" w:hAnsi="宋体"/>
          <w:bCs/>
          <w:sz w:val="24"/>
        </w:rPr>
        <w:t xml:space="preserve">条有关投标保证金的规定在延长期内继续有效，同时受投标有效期约束的所有权利与义务均延长至新的有效期。</w:t>
      </w:r>
      <w:r>
        <w:rPr>
          <w:rFonts w:ascii="宋体" w:hAnsi="宋体"/>
          <w:bCs/>
          <w:sz w:val="24"/>
        </w:rPr>
      </w:r>
      <w:r/>
    </w:p>
    <w:p>
      <w:pPr>
        <w:pStyle w:val="926"/>
        <w:jc w:val="center"/>
        <w:rPr>
          <w:rFonts w:hint="eastAsia" w:ascii="宋体" w:hAnsi="宋体"/>
          <w:b/>
          <w:bCs/>
          <w:sz w:val="32"/>
          <w:szCs w:val="32"/>
        </w:rPr>
        <w:outlineLvl w:val="2"/>
      </w:pPr>
      <w:r>
        <w:rPr>
          <w:rFonts w:hint="eastAsia" w:ascii="宋体" w:hAnsi="宋体"/>
          <w:b/>
          <w:bCs/>
          <w:sz w:val="32"/>
          <w:szCs w:val="32"/>
        </w:rPr>
        <w:t xml:space="preserve">四、投标文件的递交</w:t>
      </w:r>
      <w:bookmarkEnd w:id="96"/>
      <w:r/>
      <w:bookmarkEnd w:id="97"/>
      <w:r/>
      <w:bookmarkEnd w:id="98"/>
      <w:r/>
      <w:bookmarkEnd w:id="99"/>
      <w:r/>
      <w:bookmarkEnd w:id="100"/>
      <w:r/>
      <w:bookmarkEnd w:id="101"/>
      <w:r/>
      <w:bookmarkEnd w:id="102"/>
      <w:r/>
      <w:bookmarkEnd w:id="103"/>
      <w:r/>
      <w:bookmarkEnd w:id="104"/>
      <w:r>
        <w:rPr>
          <w:rFonts w:hint="eastAsia" w:ascii="宋体" w:hAnsi="宋体"/>
          <w:b/>
          <w:bCs/>
          <w:sz w:val="32"/>
          <w:szCs w:val="32"/>
        </w:rPr>
      </w:r>
      <w:r/>
    </w:p>
    <w:p>
      <w:pPr>
        <w:pStyle w:val="926"/>
        <w:rPr>
          <w:rFonts w:hint="eastAsia" w:ascii="宋体" w:hAnsi="宋体"/>
          <w:b/>
          <w:bCs/>
          <w:sz w:val="24"/>
          <w:szCs w:val="32"/>
        </w:rPr>
        <w:outlineLvl w:val="2"/>
      </w:pPr>
      <w:r/>
      <w:bookmarkStart w:id="141" w:name="_Toc16938541"/>
      <w:r/>
      <w:bookmarkStart w:id="142" w:name="_Toc462564084"/>
      <w:r/>
      <w:bookmarkStart w:id="143" w:name="_Toc20823297"/>
      <w:r/>
      <w:bookmarkStart w:id="144" w:name="_Toc513029225"/>
      <w:r/>
      <w:bookmarkStart w:id="145" w:name="_Toc513029229"/>
      <w:r/>
      <w:bookmarkStart w:id="146" w:name="_Toc20823301"/>
      <w:r/>
      <w:bookmarkStart w:id="147" w:name="_Toc12708975"/>
      <w:r/>
      <w:bookmarkStart w:id="148" w:name="_Toc16938545"/>
      <w:r/>
      <w:bookmarkStart w:id="149" w:name="_Toc12887265"/>
      <w:r/>
      <w:bookmarkStart w:id="150" w:name="_Toc47453307"/>
      <w:r/>
      <w:bookmarkStart w:id="151" w:name="_Toc120614218"/>
      <w:r/>
      <w:bookmarkStart w:id="152" w:name="_Toc9363430"/>
      <w:r/>
      <w:bookmarkStart w:id="153" w:name="_Toc8485116"/>
      <w:r>
        <w:rPr>
          <w:rFonts w:hint="eastAsia" w:ascii="宋体" w:hAnsi="宋体"/>
          <w:b/>
          <w:bCs/>
          <w:sz w:val="24"/>
          <w:szCs w:val="32"/>
        </w:rPr>
        <w:t xml:space="preserve">17、电子投标文件的递交</w:t>
      </w:r>
      <w:r>
        <w:rPr>
          <w:rFonts w:hint="eastAsia" w:ascii="宋体" w:hAnsi="宋体"/>
          <w:b/>
          <w:bCs/>
          <w:sz w:val="24"/>
          <w:szCs w:val="32"/>
        </w:rPr>
      </w:r>
      <w:r/>
    </w:p>
    <w:p>
      <w:pPr>
        <w:pStyle w:val="926"/>
        <w:spacing w:line="360" w:lineRule="auto"/>
        <w:rPr>
          <w:rFonts w:hint="eastAsia" w:ascii="宋体" w:hAnsi="宋体"/>
          <w:sz w:val="24"/>
        </w:rPr>
      </w:pPr>
      <w:r>
        <w:rPr>
          <w:rFonts w:hint="eastAsia" w:ascii="宋体" w:hAnsi="宋体"/>
          <w:sz w:val="24"/>
        </w:rPr>
        <w:t xml:space="preserve">17.1投标人应当按照《操作手册》规定，在投标截止时间前制作并上传电子投标文件。</w:t>
      </w:r>
      <w:r>
        <w:rPr>
          <w:rFonts w:hint="eastAsia" w:ascii="宋体" w:hAnsi="宋体"/>
          <w:sz w:val="24"/>
        </w:rPr>
      </w:r>
      <w:r/>
    </w:p>
    <w:p>
      <w:pPr>
        <w:pStyle w:val="926"/>
        <w:rPr>
          <w:rFonts w:hint="eastAsia" w:ascii="宋体" w:hAnsi="宋体"/>
          <w:b/>
          <w:bCs/>
          <w:sz w:val="24"/>
          <w:szCs w:val="32"/>
        </w:rPr>
        <w:outlineLvl w:val="2"/>
      </w:pPr>
      <w:r/>
      <w:bookmarkEnd w:id="141"/>
      <w:r/>
      <w:bookmarkEnd w:id="142"/>
      <w:r/>
      <w:bookmarkEnd w:id="143"/>
      <w:r/>
      <w:bookmarkEnd w:id="144"/>
      <w:r/>
      <w:bookmarkStart w:id="154" w:name="_Toc20823298"/>
      <w:r/>
      <w:bookmarkStart w:id="155" w:name="_Toc513029226"/>
      <w:r/>
      <w:bookmarkStart w:id="156" w:name="_Toc16938542"/>
      <w:r>
        <w:rPr>
          <w:rFonts w:hint="eastAsia" w:ascii="宋体" w:hAnsi="宋体"/>
          <w:b/>
          <w:bCs/>
          <w:sz w:val="24"/>
          <w:szCs w:val="32"/>
        </w:rPr>
        <w:t xml:space="preserve">18、投标截止</w:t>
      </w:r>
      <w:bookmarkEnd w:id="154"/>
      <w:r/>
      <w:bookmarkEnd w:id="155"/>
      <w:r/>
      <w:bookmarkEnd w:id="156"/>
      <w:r>
        <w:rPr>
          <w:rFonts w:hint="eastAsia" w:ascii="宋体" w:hAnsi="宋体"/>
          <w:b/>
          <w:bCs/>
          <w:sz w:val="24"/>
          <w:szCs w:val="32"/>
        </w:rPr>
        <w:t xml:space="preserve">时间</w:t>
      </w:r>
      <w:r>
        <w:rPr>
          <w:rFonts w:hint="eastAsia" w:ascii="宋体" w:hAnsi="宋体"/>
          <w:b/>
          <w:bCs/>
          <w:sz w:val="24"/>
          <w:szCs w:val="32"/>
        </w:rPr>
      </w:r>
      <w:r/>
    </w:p>
    <w:p>
      <w:pPr>
        <w:pStyle w:val="926"/>
        <w:spacing w:line="360" w:lineRule="auto"/>
        <w:rPr>
          <w:rFonts w:hint="eastAsia" w:ascii="宋体" w:hAnsi="宋体"/>
          <w:sz w:val="24"/>
        </w:rPr>
      </w:pPr>
      <w:r>
        <w:rPr>
          <w:rFonts w:hint="eastAsia" w:ascii="宋体" w:hAnsi="宋体"/>
          <w:sz w:val="24"/>
        </w:rPr>
        <w:t xml:space="preserve">18.1 投标人上传电子投标文件的时间不得迟于招标公告中规定的投标截止时间。投标人应充分考虑到网络环境、网络带宽等风险因素，如因投标人自身原因造成的电子投标文件上传不成功的按照本招标文件第二章第26.1.3条规定做无效投标处理。</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18.2代理机构可以按照规定，通过修改招标文件酌情延长提交投标文件截止日期，在此情况下，投标人的所有权利和义务以及投标人受制的截止日期均应以延长后新的截止日期为准。</w:t>
      </w:r>
      <w:r>
        <w:rPr>
          <w:rFonts w:hint="eastAsia" w:ascii="宋体" w:hAnsi="宋体"/>
          <w:sz w:val="24"/>
        </w:rPr>
      </w:r>
      <w:r/>
    </w:p>
    <w:p>
      <w:pPr>
        <w:pStyle w:val="926"/>
        <w:rPr>
          <w:rFonts w:hint="eastAsia" w:ascii="宋体" w:hAnsi="宋体"/>
          <w:b/>
          <w:bCs/>
          <w:sz w:val="24"/>
          <w:szCs w:val="32"/>
        </w:rPr>
        <w:outlineLvl w:val="2"/>
      </w:pPr>
      <w:r/>
      <w:bookmarkStart w:id="157" w:name="_Toc20823299"/>
      <w:r/>
      <w:bookmarkStart w:id="158" w:name="_Toc16938543"/>
      <w:r/>
      <w:bookmarkStart w:id="159" w:name="_Toc513029227"/>
      <w:r>
        <w:rPr>
          <w:rFonts w:hint="eastAsia" w:ascii="宋体" w:hAnsi="宋体"/>
          <w:b/>
          <w:bCs/>
          <w:sz w:val="24"/>
          <w:szCs w:val="32"/>
        </w:rPr>
        <w:t xml:space="preserve">19、投标文件</w:t>
      </w:r>
      <w:bookmarkEnd w:id="157"/>
      <w:r/>
      <w:bookmarkEnd w:id="158"/>
      <w:r/>
      <w:bookmarkEnd w:id="159"/>
      <w:r>
        <w:rPr>
          <w:rFonts w:hint="eastAsia" w:ascii="宋体" w:hAnsi="宋体"/>
          <w:b/>
          <w:bCs/>
          <w:sz w:val="24"/>
          <w:szCs w:val="32"/>
        </w:rPr>
        <w:t xml:space="preserve">的拒收</w:t>
      </w:r>
      <w:r>
        <w:rPr>
          <w:rFonts w:hint="eastAsia" w:ascii="宋体" w:hAnsi="宋体"/>
          <w:b/>
          <w:bCs/>
          <w:sz w:val="24"/>
          <w:szCs w:val="32"/>
        </w:rPr>
      </w:r>
      <w:r/>
    </w:p>
    <w:p>
      <w:pPr>
        <w:pStyle w:val="926"/>
        <w:spacing w:line="360" w:lineRule="auto"/>
        <w:rPr>
          <w:rFonts w:hint="eastAsia" w:ascii="宋体" w:hAnsi="宋体"/>
          <w:sz w:val="24"/>
        </w:rPr>
      </w:pPr>
      <w:r>
        <w:rPr>
          <w:rFonts w:hint="eastAsia" w:ascii="宋体" w:hAnsi="宋体"/>
          <w:sz w:val="24"/>
        </w:rPr>
        <w:t xml:space="preserve">19.1代理机构拒绝接收在其规定的投标文件截止时间后提交的任何投标文件。</w:t>
      </w:r>
      <w:r>
        <w:rPr>
          <w:rFonts w:hint="eastAsia" w:ascii="宋体" w:hAnsi="宋体"/>
          <w:sz w:val="24"/>
        </w:rPr>
      </w:r>
      <w:r/>
    </w:p>
    <w:p>
      <w:pPr>
        <w:pStyle w:val="926"/>
        <w:rPr>
          <w:rFonts w:hint="eastAsia" w:ascii="宋体" w:hAnsi="宋体"/>
          <w:b/>
          <w:bCs/>
          <w:sz w:val="24"/>
          <w:szCs w:val="32"/>
        </w:rPr>
        <w:outlineLvl w:val="2"/>
      </w:pPr>
      <w:r/>
      <w:bookmarkStart w:id="160" w:name="_Toc20823300"/>
      <w:r/>
      <w:bookmarkStart w:id="161" w:name="_Toc513029228"/>
      <w:r/>
      <w:bookmarkStart w:id="162" w:name="_Toc16938544"/>
      <w:r>
        <w:rPr>
          <w:rFonts w:hint="eastAsia" w:ascii="宋体" w:hAnsi="宋体"/>
          <w:b/>
          <w:bCs/>
          <w:sz w:val="24"/>
          <w:szCs w:val="32"/>
        </w:rPr>
        <w:t xml:space="preserve">20、投标文件的修改和撤回</w:t>
      </w:r>
      <w:bookmarkEnd w:id="160"/>
      <w:r/>
      <w:bookmarkEnd w:id="161"/>
      <w:r/>
      <w:bookmarkEnd w:id="162"/>
      <w:r>
        <w:rPr>
          <w:rFonts w:hint="eastAsia" w:ascii="宋体" w:hAnsi="宋体"/>
          <w:b/>
          <w:bCs/>
          <w:sz w:val="24"/>
          <w:szCs w:val="32"/>
        </w:rPr>
      </w:r>
      <w:r/>
    </w:p>
    <w:p>
      <w:pPr>
        <w:pStyle w:val="926"/>
        <w:spacing w:line="360" w:lineRule="auto"/>
        <w:rPr>
          <w:rFonts w:hint="eastAsia" w:ascii="宋体" w:hAnsi="宋体"/>
          <w:sz w:val="24"/>
        </w:rPr>
      </w:pPr>
      <w:r>
        <w:rPr>
          <w:rFonts w:hint="eastAsia" w:ascii="宋体" w:hAnsi="宋体"/>
          <w:sz w:val="24"/>
        </w:rPr>
        <w:t xml:space="preserve">20.1投标人可在投标截止时间前，撤回其电子投标文件，具体操作方法见《操作手册》。</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20.2投标人撤回电子投标文件，则认为其不再参与本项目投标活动。</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20.3投标人可在投标截止时间前，对其电子投标文件进行修改，具体操作方法见《操作手册》。</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20.4在投标截止时间之后，投标人不得对其电子投标文件作任何修改。</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20.5在提交投标文件截止时间至招标文件中规定的投标有效期满之间的这段时间内，投标人不得撤回其投标</w:t>
      </w:r>
      <w:bookmarkStart w:id="163" w:name="_Hlk47432929"/>
      <w:r/>
      <w:bookmarkStart w:id="164" w:name="_Hlk47429310"/>
      <w:r>
        <w:rPr>
          <w:rFonts w:hint="eastAsia" w:ascii="宋体" w:hAnsi="宋体"/>
          <w:sz w:val="24"/>
        </w:rPr>
        <w:t xml:space="preserve">，否则按照政府采购规定追究其责任</w:t>
      </w:r>
      <w:bookmarkEnd w:id="163"/>
      <w:r>
        <w:rPr>
          <w:rFonts w:hint="eastAsia" w:ascii="宋体" w:hAnsi="宋体"/>
          <w:sz w:val="24"/>
        </w:rPr>
        <w:t xml:space="preserve">。</w:t>
      </w:r>
      <w:bookmarkEnd w:id="164"/>
      <w:r>
        <w:rPr>
          <w:rFonts w:hint="eastAsia" w:ascii="宋体" w:hAnsi="宋体"/>
          <w:sz w:val="24"/>
        </w:rPr>
      </w:r>
      <w:r/>
    </w:p>
    <w:p>
      <w:pPr>
        <w:pStyle w:val="926"/>
        <w:jc w:val="center"/>
        <w:rPr>
          <w:rFonts w:hint="eastAsia" w:ascii="宋体" w:hAnsi="宋体"/>
          <w:b/>
          <w:bCs/>
          <w:sz w:val="32"/>
          <w:szCs w:val="32"/>
        </w:rPr>
        <w:outlineLvl w:val="2"/>
      </w:pPr>
      <w:r>
        <w:rPr>
          <w:rFonts w:hint="eastAsia" w:ascii="宋体" w:hAnsi="宋体"/>
          <w:b/>
          <w:bCs/>
          <w:sz w:val="32"/>
          <w:szCs w:val="32"/>
        </w:rPr>
        <w:t xml:space="preserve">五、开标与评标</w:t>
      </w:r>
      <w:bookmarkEnd w:id="145"/>
      <w:r/>
      <w:bookmarkEnd w:id="146"/>
      <w:r/>
      <w:bookmarkEnd w:id="147"/>
      <w:r/>
      <w:bookmarkEnd w:id="148"/>
      <w:r/>
      <w:bookmarkEnd w:id="149"/>
      <w:r/>
      <w:bookmarkEnd w:id="150"/>
      <w:r/>
      <w:bookmarkEnd w:id="151"/>
      <w:r/>
      <w:bookmarkEnd w:id="152"/>
      <w:r/>
      <w:bookmarkEnd w:id="153"/>
      <w:r>
        <w:rPr>
          <w:rFonts w:hint="eastAsia" w:ascii="宋体" w:hAnsi="宋体"/>
          <w:b/>
          <w:bCs/>
          <w:sz w:val="32"/>
          <w:szCs w:val="32"/>
        </w:rPr>
      </w:r>
      <w:r/>
    </w:p>
    <w:p>
      <w:pPr>
        <w:pStyle w:val="926"/>
        <w:rPr>
          <w:rFonts w:hint="eastAsia" w:ascii="宋体" w:hAnsi="宋体"/>
          <w:b/>
          <w:bCs/>
          <w:sz w:val="24"/>
          <w:szCs w:val="32"/>
        </w:rPr>
        <w:outlineLvl w:val="2"/>
      </w:pPr>
      <w:r/>
      <w:bookmarkStart w:id="165" w:name="_Toc16938546"/>
      <w:r/>
      <w:bookmarkStart w:id="166" w:name="_Toc20823302"/>
      <w:r/>
      <w:bookmarkStart w:id="167" w:name="_Toc513029230"/>
      <w:r/>
      <w:bookmarkStart w:id="168" w:name="_Toc12887266"/>
      <w:r/>
      <w:bookmarkStart w:id="169" w:name="_Toc513029235"/>
      <w:r/>
      <w:bookmarkStart w:id="170" w:name="_Toc20823307"/>
      <w:r/>
      <w:bookmarkStart w:id="171" w:name="_Toc16938551"/>
      <w:r/>
      <w:bookmarkStart w:id="172" w:name="_Toc47453308"/>
      <w:r/>
      <w:bookmarkStart w:id="173" w:name="_Toc8485117"/>
      <w:r/>
      <w:bookmarkStart w:id="174" w:name="_Toc9363431"/>
      <w:r/>
      <w:bookmarkStart w:id="175" w:name="_Toc12708976"/>
      <w:r/>
      <w:bookmarkStart w:id="176" w:name="_Toc120614219"/>
      <w:r>
        <w:rPr>
          <w:rFonts w:hint="eastAsia" w:ascii="宋体" w:hAnsi="宋体"/>
          <w:b/>
          <w:bCs/>
          <w:sz w:val="24"/>
          <w:szCs w:val="32"/>
        </w:rPr>
        <w:t xml:space="preserve">21、开标</w:t>
      </w:r>
      <w:bookmarkEnd w:id="165"/>
      <w:r/>
      <w:bookmarkEnd w:id="166"/>
      <w:r/>
      <w:bookmarkEnd w:id="167"/>
      <w:r>
        <w:rPr>
          <w:rFonts w:hint="eastAsia" w:ascii="宋体" w:hAnsi="宋体"/>
          <w:b/>
          <w:bCs/>
          <w:sz w:val="24"/>
          <w:szCs w:val="32"/>
        </w:rPr>
      </w:r>
      <w:r/>
    </w:p>
    <w:p>
      <w:pPr>
        <w:pStyle w:val="926"/>
        <w:spacing w:line="360" w:lineRule="auto"/>
        <w:rPr>
          <w:rFonts w:hint="eastAsia" w:ascii="宋体" w:hAnsi="宋体"/>
          <w:bCs/>
          <w:sz w:val="24"/>
        </w:rPr>
      </w:pPr>
      <w:r/>
      <w:bookmarkStart w:id="177" w:name="_Toc16938547"/>
      <w:r/>
      <w:bookmarkStart w:id="178" w:name="_Toc20823303"/>
      <w:r/>
      <w:bookmarkStart w:id="179" w:name="_Toc513029231"/>
      <w:r>
        <w:rPr>
          <w:rFonts w:hint="eastAsia" w:ascii="宋体" w:hAnsi="宋体"/>
          <w:bCs/>
          <w:sz w:val="24"/>
        </w:rPr>
        <w:t xml:space="preserve">21.1代理机构将在招标公告中规定的时间和地点组织公开开标。投标人应当按照《操作手册》规定，参加开标活动和在苏采云系统规定的时间内对投标文件进行解密。</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21.2开标仪式由代理机构组织。苏采云系统将自动对项目进行开标，并宣布各投标人名称和投标价格。</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21.3投标人在开标过程中涉及到的投标文件解密、开标结果确认等工作，应按照《操作手册》规定执行。</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21.4投标人如果对开标过程和开标记录有疑义，应当根据《操作手册》规定提出，如苏采云系统中《开标记录表》宣布后5分钟内未提出的，视同认可开标结果。</w:t>
      </w:r>
      <w:r>
        <w:rPr>
          <w:rFonts w:hint="eastAsia" w:ascii="宋体" w:hAnsi="宋体"/>
          <w:bCs/>
          <w:sz w:val="24"/>
        </w:rPr>
      </w:r>
      <w:r/>
    </w:p>
    <w:p>
      <w:pPr>
        <w:pStyle w:val="926"/>
        <w:rPr>
          <w:rFonts w:hint="eastAsia" w:ascii="宋体" w:hAnsi="宋体"/>
          <w:b/>
          <w:bCs/>
          <w:sz w:val="24"/>
          <w:szCs w:val="32"/>
        </w:rPr>
        <w:outlineLvl w:val="2"/>
      </w:pPr>
      <w:r>
        <w:rPr>
          <w:rFonts w:hint="eastAsia" w:ascii="宋体" w:hAnsi="宋体"/>
          <w:b/>
          <w:bCs/>
          <w:sz w:val="24"/>
          <w:szCs w:val="32"/>
        </w:rPr>
        <w:t xml:space="preserve">22、评标委员会</w:t>
      </w:r>
      <w:r>
        <w:rPr>
          <w:rFonts w:hint="eastAsia" w:ascii="宋体" w:hAnsi="宋体"/>
          <w:b/>
          <w:bCs/>
          <w:sz w:val="24"/>
          <w:szCs w:val="32"/>
        </w:rPr>
      </w:r>
      <w:r/>
    </w:p>
    <w:p>
      <w:pPr>
        <w:pStyle w:val="926"/>
        <w:spacing w:line="360" w:lineRule="auto"/>
        <w:rPr>
          <w:rFonts w:hint="eastAsia" w:ascii="宋体" w:hAnsi="宋体"/>
          <w:bCs/>
          <w:sz w:val="24"/>
        </w:rPr>
      </w:pPr>
      <w:r>
        <w:rPr>
          <w:rFonts w:hint="eastAsia" w:ascii="宋体" w:hAnsi="宋体"/>
          <w:bCs/>
          <w:sz w:val="24"/>
        </w:rPr>
        <w:t xml:space="preserve">22.1开标后，代理机构将立即组织评标委员会（以下简称评委会）进行评标。</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22.2评委会由采购人代表和有关技术、经济等方面的专家组成，且人员构成符合政府采购有关规定。</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22.3评委会独立工作，负责评审所有投标文件并确定中标侯选人。</w:t>
      </w:r>
      <w:r>
        <w:rPr>
          <w:rFonts w:hint="eastAsia" w:ascii="宋体" w:hAnsi="宋体"/>
          <w:bCs/>
          <w:sz w:val="24"/>
        </w:rPr>
      </w:r>
      <w:r/>
    </w:p>
    <w:p>
      <w:pPr>
        <w:pStyle w:val="926"/>
        <w:rPr>
          <w:rFonts w:hint="eastAsia" w:ascii="宋体" w:hAnsi="宋体"/>
          <w:b/>
          <w:bCs/>
          <w:sz w:val="24"/>
          <w:szCs w:val="32"/>
        </w:rPr>
        <w:outlineLvl w:val="2"/>
      </w:pPr>
      <w:r>
        <w:rPr>
          <w:rFonts w:hint="eastAsia" w:ascii="宋体" w:hAnsi="宋体"/>
          <w:b/>
          <w:bCs/>
          <w:sz w:val="24"/>
          <w:szCs w:val="32"/>
        </w:rPr>
        <w:t xml:space="preserve">23、评标过程的保密与公正</w:t>
      </w:r>
      <w:r>
        <w:rPr>
          <w:rFonts w:hint="eastAsia" w:ascii="宋体" w:hAnsi="宋体"/>
          <w:b/>
          <w:bCs/>
          <w:sz w:val="24"/>
          <w:szCs w:val="32"/>
        </w:rPr>
      </w:r>
      <w:r/>
    </w:p>
    <w:p>
      <w:pPr>
        <w:pStyle w:val="926"/>
        <w:spacing w:line="360" w:lineRule="auto"/>
        <w:rPr>
          <w:rFonts w:hint="eastAsia" w:ascii="宋体" w:hAnsi="宋体"/>
          <w:bCs/>
          <w:sz w:val="24"/>
        </w:rPr>
      </w:pPr>
      <w:r/>
      <w:bookmarkEnd w:id="177"/>
      <w:r/>
      <w:bookmarkEnd w:id="178"/>
      <w:r/>
      <w:bookmarkEnd w:id="179"/>
      <w:r>
        <w:rPr>
          <w:rFonts w:hint="eastAsia" w:ascii="宋体" w:hAnsi="宋体"/>
          <w:bCs/>
          <w:sz w:val="24"/>
        </w:rPr>
        <w:t xml:space="preserve">23.1公开开标后，直至向中标的投标人授予合同时止，凡是与审查、澄清、评价和比较投标的有关资料以及授标建议等，采购人、评委、代理机构均不得向投标人或与评标无关的其他人员透露。</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23.2在评标过程中，投标人不得以任何行为影响评标过程，否则其投标文件将被作为无效投标文件。</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23.3在评标期间，代理机构将设专门人员与投标人联系。</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23.4代理机构和评标委员会不向落标的投标人解释未中标原因，也不公布评标过程中的相关细节。</w:t>
      </w:r>
      <w:r>
        <w:rPr>
          <w:rFonts w:hint="eastAsia" w:ascii="宋体" w:hAnsi="宋体"/>
          <w:bCs/>
          <w:sz w:val="24"/>
        </w:rPr>
      </w:r>
      <w:r/>
    </w:p>
    <w:p>
      <w:pPr>
        <w:pStyle w:val="926"/>
        <w:spacing w:line="360" w:lineRule="auto"/>
        <w:rPr>
          <w:rFonts w:hint="eastAsia" w:ascii="宋体" w:hAnsi="宋体"/>
          <w:bCs/>
          <w:sz w:val="24"/>
        </w:rPr>
      </w:pPr>
      <w:r/>
      <w:bookmarkStart w:id="180" w:name="_Toc513029232"/>
      <w:r/>
      <w:bookmarkStart w:id="181" w:name="_Toc16938548"/>
      <w:r/>
      <w:bookmarkStart w:id="182" w:name="_Toc20823304"/>
      <w:r>
        <w:rPr>
          <w:rFonts w:hint="eastAsia" w:ascii="宋体" w:hAnsi="宋体"/>
          <w:bCs/>
          <w:sz w:val="24"/>
        </w:rPr>
        <w:t xml:space="preserve">23.5采用综合评分法的项目，未中标的投标人可于中标结果公告期限届满之日起通过苏采云系统查看自己的评审得分及排序情况。</w:t>
      </w:r>
      <w:r>
        <w:rPr>
          <w:rFonts w:hint="eastAsia" w:ascii="宋体" w:hAnsi="宋体"/>
          <w:bCs/>
          <w:sz w:val="24"/>
        </w:rPr>
      </w:r>
      <w:r/>
    </w:p>
    <w:p>
      <w:pPr>
        <w:pStyle w:val="926"/>
        <w:rPr>
          <w:rFonts w:hint="eastAsia" w:ascii="宋体" w:hAnsi="宋体"/>
          <w:b/>
          <w:bCs/>
          <w:sz w:val="24"/>
          <w:szCs w:val="32"/>
        </w:rPr>
        <w:outlineLvl w:val="2"/>
      </w:pPr>
      <w:r>
        <w:rPr>
          <w:rFonts w:hint="eastAsia" w:ascii="宋体" w:hAnsi="宋体"/>
          <w:b/>
          <w:bCs/>
          <w:sz w:val="24"/>
          <w:szCs w:val="32"/>
        </w:rPr>
        <w:t xml:space="preserve">24、投标的澄清</w:t>
      </w:r>
      <w:bookmarkEnd w:id="180"/>
      <w:r/>
      <w:bookmarkEnd w:id="181"/>
      <w:r/>
      <w:bookmarkEnd w:id="182"/>
      <w:r>
        <w:rPr>
          <w:rFonts w:hint="eastAsia" w:ascii="宋体" w:hAnsi="宋体"/>
          <w:b/>
          <w:bCs/>
          <w:sz w:val="24"/>
          <w:szCs w:val="32"/>
        </w:rPr>
      </w:r>
      <w:r/>
    </w:p>
    <w:p>
      <w:pPr>
        <w:pStyle w:val="926"/>
        <w:spacing w:line="360" w:lineRule="auto"/>
        <w:rPr>
          <w:rFonts w:hint="eastAsia" w:ascii="宋体" w:hAnsi="宋体"/>
          <w:bCs/>
          <w:sz w:val="24"/>
        </w:rPr>
      </w:pPr>
      <w:r>
        <w:rPr>
          <w:rFonts w:hint="eastAsia" w:ascii="宋体" w:hAnsi="宋体"/>
          <w:bCs/>
          <w:sz w:val="24"/>
        </w:rPr>
        <w:t xml:space="preserve">24.1评标期间，评标委员会对投标文件中含义不明确、同类问题表述不一致或者有明显文字和计算错误的内容，评委会有权要求投标人对其投标文件进行澄清、说明或者补正，但并非对每个投标人都作澄清要求。</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24.2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24.3接到评委会澄清要求的投标人如未按规定做出澄清、说明和补正，其风险由投标人自行承担。</w:t>
      </w:r>
      <w:r>
        <w:rPr>
          <w:rFonts w:hint="eastAsia" w:ascii="宋体" w:hAnsi="宋体"/>
          <w:bCs/>
          <w:sz w:val="24"/>
        </w:rPr>
      </w:r>
      <w:r/>
    </w:p>
    <w:p>
      <w:pPr>
        <w:pStyle w:val="926"/>
        <w:rPr>
          <w:rFonts w:hint="eastAsia" w:ascii="宋体" w:hAnsi="宋体"/>
          <w:b/>
          <w:bCs/>
          <w:sz w:val="24"/>
          <w:szCs w:val="32"/>
        </w:rPr>
        <w:outlineLvl w:val="2"/>
      </w:pPr>
      <w:r/>
      <w:bookmarkStart w:id="183" w:name="_Toc16938549"/>
      <w:r/>
      <w:bookmarkStart w:id="184" w:name="_Toc513029233"/>
      <w:r/>
      <w:bookmarkStart w:id="185" w:name="_Toc20823305"/>
      <w:r>
        <w:rPr>
          <w:rFonts w:hint="eastAsia" w:ascii="宋体" w:hAnsi="宋体"/>
          <w:b/>
          <w:bCs/>
          <w:sz w:val="24"/>
          <w:szCs w:val="32"/>
        </w:rPr>
        <w:t xml:space="preserve">25、对投标文件的初审</w:t>
      </w:r>
      <w:bookmarkEnd w:id="183"/>
      <w:r/>
      <w:bookmarkEnd w:id="184"/>
      <w:r/>
      <w:bookmarkEnd w:id="185"/>
      <w:r>
        <w:rPr>
          <w:rFonts w:hint="eastAsia" w:ascii="宋体" w:hAnsi="宋体"/>
          <w:b/>
          <w:bCs/>
          <w:sz w:val="24"/>
          <w:szCs w:val="32"/>
        </w:rPr>
      </w:r>
      <w:r/>
    </w:p>
    <w:p>
      <w:pPr>
        <w:pStyle w:val="926"/>
        <w:spacing w:line="360" w:lineRule="auto"/>
        <w:rPr>
          <w:rFonts w:hint="eastAsia" w:ascii="宋体" w:hAnsi="宋体"/>
          <w:bCs/>
          <w:sz w:val="24"/>
        </w:rPr>
      </w:pPr>
      <w:r>
        <w:rPr>
          <w:rFonts w:hint="eastAsia" w:ascii="宋体" w:hAnsi="宋体"/>
          <w:bCs/>
          <w:sz w:val="24"/>
        </w:rPr>
        <w:t xml:space="preserve">25.1投标文件初审分为资格审查和符合性审查。</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25.1.1资格审查：依据法律法规和招标文件的规定，由采购人和代理机构对投标文件中的资格证明文件进行审查。并将资格审查的结论向评委会进行反馈。</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采购人和代理机构在进行资格性审查的同时，将在“信用中国”对投标人是否被列入失信被执行人、重大税收违法失信主体名单、政府采购严重违法失信行为记录名单情况进行查询，以确定投标人是否具备投标资格。</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接受联合体的项目，两个以上的自然人、法人或者其他组织组成一个联合体，以一个供应商的身份共同参加采购活动的,联合体成员存在不良信用记录的，视同联合体存在不良应用记录。</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25.1.2符合性审查：依据招标文件的规定，由评委会从投标文件的有效性、完整性</w:t>
      </w:r>
      <w:r>
        <w:rPr>
          <w:rFonts w:hint="eastAsia" w:ascii="宋体" w:hAnsi="宋体"/>
          <w:bCs/>
          <w:sz w:val="24"/>
          <w:lang w:eastAsia="zh-CN"/>
        </w:rPr>
        <w:t xml:space="preserve">、</w:t>
      </w:r>
      <w:r>
        <w:rPr>
          <w:rFonts w:hint="eastAsia" w:ascii="宋体" w:hAnsi="宋体"/>
          <w:b/>
          <w:bCs w:val="0"/>
          <w:sz w:val="24"/>
          <w:lang w:val="en-US" w:eastAsia="zh-CN"/>
        </w:rPr>
        <w:t xml:space="preserve">投标单位承诺函</w:t>
      </w:r>
      <w:r>
        <w:rPr>
          <w:rFonts w:hint="eastAsia" w:ascii="宋体" w:hAnsi="宋体"/>
          <w:bCs/>
          <w:sz w:val="24"/>
        </w:rPr>
        <w:t xml:space="preserve">和对招标文件的响应程度进行审查，以确定是否对招标文件的实质性要求作出响应。</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25.1.3未通过资格审查或符合性审查的投标人，代理机构将在苏采云系统中告知未通过资格审查或符合性审查的原因，评审结束后，代理机构将不再告知未通过资格审查或符合性审查的原因。</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25.3如果投标文件实质上没有响应招标文件的要求，评委会将予以拒绝，投标人不得通过修改或撤销不合要求的偏离或保留而使其投标成为实质性响应的投标。</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25.4评委会将对确定为实质性响应的投标进行进一步审核，看其是否有计算上或累加上的算术错误，修正错误的原则如下：</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（1）投标文件中开标一览表内容与投标文件中相应内容不一致的，以开标一览表为准。</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（2）大写金额和小写金额不一致的，以大写金额为准。</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（3）单价金额小数点或者百分比有明显错位的，以开标一览表的总价为准，并修改单价。</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25.5评委会将按上述修正错误的方法调整投标文件中的投标报价，调整后的价格应对投标人具有约束力。如果投标人不接受修正后的价格，则其投标将被拒绝，其投标保证金不予退还（如果收取）。投标人在开、评标全过程中应保持通讯畅通，及时登录苏采云系统查阅、答复相关信息。</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25.6评委会将允许修正投标文件中不构成重大偏离的、微小的、非正规的、不一致的或不规则的地方，但这些修改不能影响任何投标人相应的名次排列。</w:t>
      </w:r>
      <w:r>
        <w:rPr>
          <w:rFonts w:hint="eastAsia" w:ascii="宋体" w:hAnsi="宋体"/>
          <w:bCs/>
          <w:sz w:val="24"/>
        </w:rPr>
      </w:r>
      <w:r/>
    </w:p>
    <w:p>
      <w:pPr>
        <w:pStyle w:val="926"/>
        <w:spacing w:line="360" w:lineRule="auto"/>
        <w:rPr>
          <w:rFonts w:hint="eastAsia" w:ascii="宋体" w:hAnsi="宋体"/>
          <w:bCs/>
          <w:sz w:val="24"/>
        </w:rPr>
      </w:pPr>
      <w:r/>
      <w:bookmarkStart w:id="186" w:name="_Toc513029234"/>
      <w:r/>
      <w:bookmarkStart w:id="187" w:name="_Toc16938550"/>
      <w:r/>
      <w:bookmarkStart w:id="188" w:name="_Toc20823306"/>
      <w:r>
        <w:rPr>
          <w:rFonts w:hint="eastAsia" w:ascii="宋体" w:hAnsi="宋体"/>
          <w:bCs/>
          <w:sz w:val="24"/>
        </w:rPr>
        <w:t xml:space="preserve">25.7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非单一产品采购项目，招标文件中将载明其中的核心产品。多家投标人提供的核心产品品牌相同的，按前两款规定处理。</w:t>
      </w:r>
      <w:r>
        <w:rPr>
          <w:rFonts w:hint="eastAsia" w:ascii="宋体" w:hAnsi="宋体"/>
          <w:bCs/>
          <w:sz w:val="24"/>
        </w:rPr>
      </w:r>
      <w:r/>
    </w:p>
    <w:p>
      <w:pPr>
        <w:pStyle w:val="926"/>
        <w:rPr>
          <w:rFonts w:hint="eastAsia" w:ascii="宋体" w:hAnsi="宋体"/>
          <w:b/>
          <w:bCs/>
          <w:sz w:val="24"/>
          <w:szCs w:val="32"/>
        </w:rPr>
        <w:outlineLvl w:val="2"/>
      </w:pPr>
      <w:r>
        <w:rPr>
          <w:rFonts w:hint="eastAsia" w:ascii="宋体" w:hAnsi="宋体"/>
          <w:b/>
          <w:bCs/>
          <w:sz w:val="24"/>
          <w:szCs w:val="32"/>
        </w:rPr>
        <w:t xml:space="preserve">26、</w:t>
      </w:r>
      <w:bookmarkEnd w:id="186"/>
      <w:r/>
      <w:bookmarkEnd w:id="187"/>
      <w:r/>
      <w:bookmarkEnd w:id="188"/>
      <w:r>
        <w:rPr>
          <w:rFonts w:hint="eastAsia" w:ascii="宋体" w:hAnsi="宋体"/>
          <w:b/>
          <w:bCs/>
          <w:sz w:val="24"/>
          <w:szCs w:val="32"/>
        </w:rPr>
        <w:t xml:space="preserve">无效投标条款和废标条款</w:t>
      </w:r>
      <w:r>
        <w:rPr>
          <w:rFonts w:hint="eastAsia" w:ascii="宋体" w:hAnsi="宋体"/>
          <w:b/>
          <w:bCs/>
          <w:sz w:val="24"/>
          <w:szCs w:val="32"/>
        </w:rPr>
      </w:r>
      <w:r/>
    </w:p>
    <w:p>
      <w:pPr>
        <w:pStyle w:val="926"/>
        <w:spacing w:line="360" w:lineRule="auto"/>
        <w:rPr>
          <w:rFonts w:hint="eastAsia" w:ascii="宋体" w:hAnsi="宋体"/>
          <w:bCs/>
          <w:sz w:val="24"/>
        </w:rPr>
      </w:pPr>
      <w:r>
        <w:rPr>
          <w:rFonts w:hint="eastAsia" w:ascii="宋体" w:hAnsi="宋体"/>
          <w:bCs/>
          <w:sz w:val="24"/>
        </w:rPr>
        <w:t xml:space="preserve">26.1无效投标条款</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26.1.1未按要求交纳投标保证金的（如果收取）。</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26.1.2投标人在苏采云系统规定的时间内未成功解密电子投标文件的。</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26.1.3投标人未按照招标文件要求上传电子投标文件的。</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26.1.4投标人在报价时采用选择性报价的。</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26.1.5投标人不具备招标文件中规定资格要求的。</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26.1.6投标人的报价超过了采购预算或最高限价的。</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26.1.7未通过符合性检查的。</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26.1.8不符合招标文件中规定的其他实质性要求和条件的</w:t>
      </w:r>
      <w:r>
        <w:rPr>
          <w:rFonts w:hint="eastAsia" w:ascii="宋体" w:hAnsi="宋体"/>
          <w:b/>
          <w:sz w:val="24"/>
        </w:rPr>
        <w:t xml:space="preserve">（本招标文件中★项为实质性要求和条件）</w:t>
      </w:r>
      <w:r>
        <w:rPr>
          <w:rFonts w:hint="eastAsia" w:ascii="宋体" w:hAnsi="宋体"/>
          <w:bCs/>
          <w:sz w:val="24"/>
        </w:rPr>
        <w:t xml:space="preserve">。</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26.1.9投标文件含有采购人不能接受的附加条件的。</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26.1.10评标委员会认为投标人的报价明显低于其他通过符合性审查投标人的报价，有可能影响产品质量或者不能诚信履约的，为解决政府采购异常低价问题，本项目评审过程中执行《关于推动解决政府采购异常低价问题的通知》(财库(2026)2号)文件。</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26.1.10.1评审过程中出现下列情形之一的，评审委员会应当启动异常低价投标（响应）审查程序：</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（1）投标（响应）报价低于全部通过符合性审查供应商投标（响应）报价平均值50%的，即投标（响应）报价&lt;全部通过符合性审查供应商投标（响应）报价平均值×50%；</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（2）投标（响应）报价低于通过符合性审查的次低报价供应商投标（响应）报价50%的，即投标（响应）报价&lt;通过符合性审查的次低报价供应商投标（响应）报价×50%；</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（3）投标（响应）报价低于采购项目最高限价45%的，即投标（响应）报价&lt;采购项目最高限价×45%；</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（4）评审委员会基于专业判断，认为供应商报价过低，有可能影响产品质量或者不能诚信履约的其他情形。</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（5）采购人可以结合具体项目实际情况，提高上述第1项至第3项中启动异常低价投标（响应）审查的数值标准，但是最高不得超过65%。</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26.1.10.2启动异常低价投标（响应）审查后，评审委员会应当要求相关供应商在合理的时间内，提供项目具体成本测算等与报价合理性相关的书面说明及相关证明材料，对投标（响应）价格作出解释，包括但不限于原材料成本、人工成本、制造费用等，评审委员会依据专业经验，参考同类项目中标(成交)价格、类似产品市场价格水平、行业人工费用标准、国家有关部门指导行业协会发布的行业平均成本等情况，对报价合理性进行判断。</w:t>
      </w:r>
      <w:r>
        <w:rPr>
          <w:rFonts w:hint="eastAsia" w:ascii="宋体" w:hAnsi="宋体"/>
          <w:b/>
          <w:sz w:val="24"/>
        </w:rPr>
        <w:t xml:space="preserve">投标（响应）供应商不提供书面说明、证明材料，或者提供的书面说明、证明材料不能证明其报价合理性的，评审委员会应当将其作为无效投标（响应）处理。</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26</w:t>
      </w:r>
      <w:r>
        <w:rPr>
          <w:rFonts w:hint="eastAsia" w:ascii="宋体" w:hAnsi="宋体"/>
          <w:bCs/>
          <w:sz w:val="24"/>
          <w:lang w:val="zh-CN"/>
        </w:rPr>
        <w:t xml:space="preserve">.1.1</w:t>
      </w:r>
      <w:r>
        <w:rPr>
          <w:rFonts w:hint="eastAsia" w:ascii="宋体" w:hAnsi="宋体"/>
          <w:bCs/>
          <w:sz w:val="24"/>
        </w:rPr>
        <w:t xml:space="preserve">1</w:t>
      </w:r>
      <w:r>
        <w:rPr>
          <w:rFonts w:hint="eastAsia" w:ascii="宋体" w:hAnsi="宋体"/>
          <w:bCs/>
          <w:sz w:val="24"/>
          <w:lang w:val="zh-CN"/>
        </w:rPr>
        <w:t xml:space="preserve">采购产品被财政部、国家发改委、生态环境部等列入“节能产品品目清单”强制采购范围，而投标人提供的产品不在强制采购范围内。</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26.1.12投标文件未按照招标文件要求加盖CA电子公章的。</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26.1.13其他法律、法规及本招标文件规定的属无效投标的情形。</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26.2.1符合专业条件的供应商或者对招标文件作实质响应的供应商不足三家的。</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26.2.2出现影响采购公正的违法、违规行为的。</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26.2.4评标委员会认定招标文件存在歧义、重大缺陷导致评审工作无法进行。</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26.4因苏采云系统故障原因造成开标不成功的。</w:t>
      </w:r>
      <w:r>
        <w:rPr>
          <w:rFonts w:hint="eastAsia" w:ascii="宋体" w:hAnsi="宋体"/>
          <w:bCs/>
          <w:sz w:val="24"/>
        </w:rPr>
      </w:r>
      <w:r/>
    </w:p>
    <w:p>
      <w:pPr>
        <w:pStyle w:val="926"/>
        <w:jc w:val="center"/>
        <w:rPr>
          <w:rFonts w:hint="eastAsia"/>
          <w:b/>
          <w:bCs/>
          <w:sz w:val="32"/>
          <w:szCs w:val="32"/>
        </w:rPr>
        <w:outlineLvl w:val="2"/>
      </w:pPr>
      <w:r>
        <w:rPr>
          <w:rFonts w:hint="eastAsia" w:ascii="宋体" w:hAnsi="宋体"/>
          <w:b/>
          <w:bCs/>
          <w:sz w:val="32"/>
          <w:szCs w:val="32"/>
        </w:rPr>
        <w:t xml:space="preserve">六、</w:t>
      </w:r>
      <w:bookmarkEnd w:id="169"/>
      <w:r/>
      <w:bookmarkEnd w:id="170"/>
      <w:r/>
      <w:bookmarkEnd w:id="171"/>
      <w:r>
        <w:rPr>
          <w:rFonts w:hint="eastAsia" w:ascii="宋体" w:hAnsi="宋体"/>
          <w:b/>
          <w:bCs/>
          <w:sz w:val="32"/>
          <w:szCs w:val="32"/>
        </w:rPr>
        <w:t xml:space="preserve">定标</w:t>
      </w:r>
      <w:bookmarkEnd w:id="168"/>
      <w:r/>
      <w:bookmarkEnd w:id="172"/>
      <w:r/>
      <w:bookmarkEnd w:id="173"/>
      <w:r/>
      <w:bookmarkEnd w:id="174"/>
      <w:r/>
      <w:bookmarkEnd w:id="175"/>
      <w:r/>
      <w:bookmarkEnd w:id="176"/>
      <w:r>
        <w:rPr>
          <w:rFonts w:hint="eastAsia"/>
          <w:b/>
          <w:bCs/>
          <w:sz w:val="32"/>
          <w:szCs w:val="32"/>
        </w:rPr>
      </w:r>
      <w:r/>
    </w:p>
    <w:p>
      <w:pPr>
        <w:pStyle w:val="926"/>
        <w:rPr>
          <w:rFonts w:hint="eastAsia" w:ascii="宋体" w:hAnsi="宋体"/>
          <w:b/>
          <w:bCs/>
          <w:sz w:val="24"/>
          <w:szCs w:val="32"/>
        </w:rPr>
        <w:outlineLvl w:val="2"/>
      </w:pPr>
      <w:r/>
      <w:bookmarkStart w:id="189" w:name="_Toc513029238"/>
      <w:r/>
      <w:bookmarkStart w:id="190" w:name="_Toc20823310"/>
      <w:r/>
      <w:bookmarkStart w:id="191" w:name="_Toc16938554"/>
      <w:r/>
      <w:bookmarkStart w:id="192" w:name="_Toc12708977"/>
      <w:r/>
      <w:bookmarkStart w:id="193" w:name="_Toc8485118"/>
      <w:r/>
      <w:bookmarkStart w:id="194" w:name="_Toc120614220"/>
      <w:r/>
      <w:bookmarkStart w:id="195" w:name="_Toc12887267"/>
      <w:r/>
      <w:bookmarkStart w:id="196" w:name="_Toc9363432"/>
      <w:r/>
      <w:bookmarkStart w:id="197" w:name="_Toc47453309"/>
      <w:r/>
      <w:bookmarkStart w:id="198" w:name="_Toc513029236"/>
      <w:r/>
      <w:bookmarkStart w:id="199" w:name="_Toc16938552"/>
      <w:r/>
      <w:bookmarkStart w:id="200" w:name="_Toc20823308"/>
      <w:r>
        <w:rPr>
          <w:rFonts w:hint="eastAsia" w:ascii="宋体" w:hAnsi="宋体"/>
          <w:b/>
          <w:bCs/>
          <w:sz w:val="24"/>
          <w:szCs w:val="32"/>
        </w:rPr>
        <w:t xml:space="preserve">27、</w:t>
      </w:r>
      <w:bookmarkEnd w:id="189"/>
      <w:r>
        <w:rPr>
          <w:rFonts w:hint="eastAsia" w:ascii="宋体" w:hAnsi="宋体"/>
          <w:b/>
          <w:bCs/>
          <w:sz w:val="24"/>
          <w:szCs w:val="32"/>
        </w:rPr>
        <w:t xml:space="preserve">确定</w:t>
      </w:r>
      <w:bookmarkEnd w:id="190"/>
      <w:r/>
      <w:bookmarkEnd w:id="191"/>
      <w:r>
        <w:rPr>
          <w:rFonts w:hint="eastAsia" w:ascii="宋体" w:hAnsi="宋体"/>
          <w:b/>
          <w:bCs/>
          <w:sz w:val="24"/>
          <w:szCs w:val="32"/>
        </w:rPr>
        <w:t xml:space="preserve">中标单位</w:t>
      </w:r>
      <w:r>
        <w:rPr>
          <w:rFonts w:hint="eastAsia" w:ascii="宋体" w:hAnsi="宋体"/>
          <w:b/>
          <w:bCs/>
          <w:sz w:val="24"/>
          <w:szCs w:val="32"/>
        </w:rPr>
      </w:r>
      <w:r/>
    </w:p>
    <w:p>
      <w:pPr>
        <w:pStyle w:val="926"/>
        <w:spacing w:line="360" w:lineRule="auto"/>
        <w:rPr>
          <w:rFonts w:hint="eastAsia" w:ascii="宋体" w:hAnsi="宋体"/>
          <w:sz w:val="24"/>
        </w:rPr>
      </w:pPr>
      <w:r>
        <w:rPr>
          <w:rFonts w:hint="eastAsia" w:ascii="宋体" w:hAnsi="宋体"/>
          <w:sz w:val="24"/>
        </w:rPr>
        <w:t xml:space="preserve">27.1评委会根据本招标文件规定评分办法与评分标准向采购人推荐出三名中标候选人。</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27.2采购人应根据评委会推荐的中标候选人确定中标人。</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27.3代理机构将在本项目招标文件第一章规定的公告发布媒体上发布中标公告，公告期限为1个工作日。</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27.4若有充分证据证明，中标人出现下列情况之一的，一经查实，将被取消中标资格：</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27.4.1提供虚假材料谋取中标的。</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27.4.2向采购人、代理机构行贿或者提供其他不正当利益的。</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27.4.3恶意竞争，投标总报价明显低于其自身合理成本且又无法提供有效证明的。</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27.4.4属于本文件规定的无效条件，但在评标过程中又未被评委会发现的。</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27.4.5与采购人或者其他供应商恶意串通的。</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27.4.6采取不正当手段诋毁、排挤其他供应商的。</w:t>
      </w:r>
      <w:r>
        <w:rPr>
          <w:rFonts w:hint="eastAsia" w:ascii="宋体" w:hAnsi="宋体"/>
          <w:sz w:val="24"/>
        </w:rPr>
      </w:r>
      <w:r/>
    </w:p>
    <w:p>
      <w:pPr>
        <w:pStyle w:val="926"/>
        <w:spacing w:line="360" w:lineRule="auto"/>
        <w:rPr>
          <w:rFonts w:hint="eastAsia" w:ascii="宋体" w:hAnsi="宋体"/>
          <w:sz w:val="24"/>
        </w:rPr>
      </w:pPr>
      <w:r/>
      <w:bookmarkStart w:id="201" w:name="_Toc200451960"/>
      <w:r>
        <w:rPr>
          <w:rFonts w:hint="eastAsia" w:ascii="宋体" w:hAnsi="宋体"/>
          <w:sz w:val="24"/>
        </w:rPr>
        <w:t xml:space="preserve">27.5有下列情形之一的，视为投标人串通投标，投标无效：</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27.5.1不同投标人的投标文件由同一单位或者个人编制。</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27.5.2不同投标人委托同一单位或者个人办理投标事宜。</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27.5.3不同投标人的投标文件载明的项目管理成员或者联系人员为同一人。</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27.5.4不同投标人的投标文件异常一致或者投标报价呈规律性差异。</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27.5.5不同投标人的投标保证金从同一单位或者个人的账户转出。</w:t>
      </w:r>
      <w:r>
        <w:rPr>
          <w:rFonts w:hint="eastAsia" w:ascii="宋体" w:hAnsi="宋体"/>
          <w:sz w:val="24"/>
        </w:rPr>
      </w:r>
      <w:r/>
    </w:p>
    <w:p>
      <w:pPr>
        <w:pStyle w:val="926"/>
        <w:rPr>
          <w:rFonts w:hint="eastAsia" w:ascii="宋体" w:hAnsi="宋体"/>
          <w:b/>
          <w:bCs/>
          <w:sz w:val="24"/>
          <w:szCs w:val="32"/>
        </w:rPr>
        <w:outlineLvl w:val="2"/>
      </w:pPr>
      <w:r>
        <w:rPr>
          <w:rFonts w:hint="eastAsia" w:ascii="宋体" w:hAnsi="宋体"/>
          <w:b/>
          <w:bCs/>
          <w:sz w:val="24"/>
          <w:szCs w:val="32"/>
        </w:rPr>
        <w:t xml:space="preserve">28、中标通知书</w:t>
      </w:r>
      <w:r>
        <w:rPr>
          <w:rFonts w:hint="eastAsia" w:ascii="宋体" w:hAnsi="宋体"/>
          <w:b/>
          <w:bCs/>
          <w:sz w:val="24"/>
          <w:szCs w:val="32"/>
        </w:rPr>
      </w:r>
      <w:r/>
    </w:p>
    <w:p>
      <w:pPr>
        <w:pStyle w:val="926"/>
        <w:spacing w:line="360" w:lineRule="auto"/>
        <w:rPr>
          <w:rFonts w:hint="eastAsia" w:ascii="宋体" w:hAnsi="宋体"/>
          <w:sz w:val="24"/>
        </w:rPr>
      </w:pPr>
      <w:r>
        <w:rPr>
          <w:rFonts w:hint="eastAsia" w:ascii="宋体" w:hAnsi="宋体"/>
          <w:sz w:val="24"/>
        </w:rPr>
        <w:t xml:space="preserve">28.l中标结果确定后，代理机构将通知中标供应商领取中标通知书。供应商必须准确填写“投标函”中的通讯信息，并确保通讯设备畅通，如因相关信息填写错误或通讯设备不畅导致无法及时接收领取中标通知书的信息，由此引起的所有后果和责任由供应商自行承担。</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28.2中标供应商收到代理机构的中标通知书领取信息后，须立即到代理机构办理中标通知书的领取手续。</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28.3中标通知书将是合同的一个组成部分。对采购人和中标供应商均具有法律效力。中标通知书发出后，采购人改变中标结果的，或者中标供应商放弃中标项目的，应当依法承担法律责任。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sz w:val="24"/>
        </w:rPr>
      </w:r>
      <w:r/>
    </w:p>
    <w:p>
      <w:pPr>
        <w:pStyle w:val="926"/>
        <w:rPr>
          <w:rFonts w:hint="eastAsia" w:ascii="宋体" w:hAnsi="宋体"/>
          <w:b/>
          <w:bCs/>
          <w:sz w:val="24"/>
          <w:szCs w:val="32"/>
        </w:rPr>
        <w:outlineLvl w:val="2"/>
      </w:pPr>
      <w:r>
        <w:rPr>
          <w:rFonts w:hint="eastAsia" w:ascii="宋体" w:hAnsi="宋体"/>
          <w:b/>
          <w:bCs/>
          <w:sz w:val="24"/>
          <w:szCs w:val="32"/>
        </w:rPr>
        <w:t xml:space="preserve">29、质疑处理</w:t>
      </w:r>
      <w:bookmarkEnd w:id="201"/>
      <w:r>
        <w:rPr>
          <w:rFonts w:hint="eastAsia" w:ascii="宋体" w:hAnsi="宋体"/>
          <w:b/>
          <w:bCs/>
          <w:sz w:val="24"/>
          <w:szCs w:val="32"/>
        </w:rPr>
      </w:r>
      <w:r/>
    </w:p>
    <w:p>
      <w:pPr>
        <w:pStyle w:val="926"/>
        <w:spacing w:line="360" w:lineRule="auto"/>
        <w:rPr>
          <w:rFonts w:hint="eastAsia" w:ascii="宋体" w:hAnsi="宋体"/>
          <w:sz w:val="24"/>
        </w:rPr>
      </w:pPr>
      <w:r>
        <w:rPr>
          <w:rFonts w:hint="eastAsia" w:ascii="宋体" w:hAnsi="宋体"/>
          <w:sz w:val="24"/>
        </w:rPr>
        <w:t xml:space="preserve">29.1提出质疑的供应商应当是参与所质疑项目采购活动的供应商。潜在供应商按照招标文件要求获取其可质疑的采购文件的，可以对采购文件提出质疑。</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29.2供应商认为采购文件、采购过程和采购结果使自己的权益受到损害的，可以在知道或应知其权益受到损害之日起七个工作日内，以书面形式向代理机构提出质疑。上述应知其权益受到损害之日，是指：</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29.2.1对可以质疑的采购文件提出质疑的，为收到采购文件之日或者采购文件公告期限届满之日；</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29.2.2对采购过程提出质疑的，为各采购程序环节结束之日；</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29.2.3对中标或者成交结果提出质疑的，为中标或者成交结果公告期限届满之日。</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29.3供应商应当在法定质疑期内一次性提出针对同一采购程序环节的质疑。供应商如在法定期限内对同一采购程序环节提出多次质疑的，代理机构将只对供应商第一次质疑作出答复。</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29.4质疑函必须按照本招标文件中《质疑函范本》要求的格式和内容进行填写，并由法定代表人或者其授权代表签字或者盖章，并加盖公章。供应商如组成联合体参加投标，则《质疑函范本》中要求签字或盖章，并加盖公章之处，联合体各方均须按要求签字或盖章，并加盖公章。</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29.5代理机构只接收以纸质原件形式送达的质疑。</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29.6以下情形的质疑不予受理</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29.6.1 内容不符合《政府采购质疑和投诉办法》第十二条规定的质疑。</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29.6.2 超出政府采购法定期限的质疑。</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29.6.3以传真、电子邮件等方式递交的非原件形式的质疑。</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29.6.4未参加投标活动的供应商或在投标活动中自身权益未受到损害的供应商所提出的质疑。</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29.6.5未按本文件规定的要求签字、加盖公章的质疑（供应商组成联合体参加投标，联合体中任何一方或多方未按要求签字或盖章，并加盖公章的质疑）。</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29.7代理机构收到质疑函后，将对质疑的形式和内容进行审查，如质疑函内容、格式不符合规定，代理机构将告知质疑人进行补正。</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29.8质疑人应当在招标文件规定的质疑期限内进行补正并重新提交质疑函，拒不补正或者在有效质疑期限内未重新提交质疑函的，为无效质疑，代理机构将不予受理。</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29.9对于内容、格式符合规定的质疑函，代理机构应当在收到投标供应商的书面质疑后七个工作日内作出答复，并以书面形式通知质疑供应商和其他有关供应商，但答复的内容不得涉及商业秘密。</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29.10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rPr>
          <w:rFonts w:hint="eastAsia" w:ascii="宋体" w:hAnsi="宋体"/>
          <w:sz w:val="24"/>
        </w:rPr>
      </w:r>
      <w:r/>
    </w:p>
    <w:p>
      <w:pPr>
        <w:pStyle w:val="926"/>
        <w:jc w:val="center"/>
        <w:rPr>
          <w:rFonts w:hint="eastAsia"/>
          <w:b/>
          <w:bCs/>
          <w:sz w:val="32"/>
          <w:szCs w:val="32"/>
        </w:rPr>
        <w:outlineLvl w:val="2"/>
      </w:pPr>
      <w:r>
        <w:rPr>
          <w:rFonts w:hint="eastAsia" w:ascii="宋体" w:hAnsi="宋体"/>
          <w:b/>
          <w:bCs/>
          <w:sz w:val="32"/>
          <w:szCs w:val="32"/>
        </w:rPr>
        <w:t xml:space="preserve">七、授予合同</w:t>
      </w:r>
      <w:bookmarkEnd w:id="192"/>
      <w:r/>
      <w:bookmarkEnd w:id="193"/>
      <w:r/>
      <w:bookmarkEnd w:id="194"/>
      <w:r/>
      <w:bookmarkEnd w:id="195"/>
      <w:r/>
      <w:bookmarkEnd w:id="196"/>
      <w:r/>
      <w:bookmarkEnd w:id="197"/>
      <w:r>
        <w:rPr>
          <w:rFonts w:hint="eastAsia"/>
          <w:b/>
          <w:bCs/>
          <w:sz w:val="32"/>
          <w:szCs w:val="32"/>
        </w:rPr>
      </w:r>
      <w:r/>
    </w:p>
    <w:p>
      <w:pPr>
        <w:pStyle w:val="926"/>
        <w:rPr>
          <w:rFonts w:hint="eastAsia" w:ascii="宋体" w:hAnsi="宋体"/>
          <w:b/>
          <w:bCs/>
          <w:sz w:val="24"/>
          <w:szCs w:val="32"/>
        </w:rPr>
        <w:outlineLvl w:val="2"/>
      </w:pPr>
      <w:r/>
      <w:bookmarkEnd w:id="198"/>
      <w:r/>
      <w:bookmarkEnd w:id="199"/>
      <w:r/>
      <w:bookmarkEnd w:id="200"/>
      <w:r/>
      <w:bookmarkStart w:id="202" w:name="_Toc8485119"/>
      <w:r/>
      <w:bookmarkStart w:id="203" w:name="_Toc16938553"/>
      <w:r/>
      <w:bookmarkStart w:id="204" w:name="_Toc20823309"/>
      <w:r/>
      <w:bookmarkStart w:id="205" w:name="_Toc513029237"/>
      <w:r/>
      <w:bookmarkStart w:id="206" w:name="_Toc9363433"/>
      <w:r/>
      <w:bookmarkStart w:id="207" w:name="_Toc513029242"/>
      <w:r/>
      <w:bookmarkStart w:id="208" w:name="_Toc12887268"/>
      <w:r/>
      <w:bookmarkStart w:id="209" w:name="_Toc12708978"/>
      <w:r/>
      <w:bookmarkStart w:id="210" w:name="_Toc47453310"/>
      <w:r/>
      <w:bookmarkStart w:id="211" w:name="_Toc16938558"/>
      <w:r/>
      <w:bookmarkStart w:id="212" w:name="_Toc120614221"/>
      <w:r/>
      <w:bookmarkStart w:id="213" w:name="_Toc479757207"/>
      <w:r/>
      <w:bookmarkStart w:id="214" w:name="_Toc20823314"/>
      <w:r>
        <w:rPr>
          <w:rFonts w:hint="eastAsia" w:ascii="宋体" w:hAnsi="宋体"/>
          <w:b/>
          <w:bCs/>
          <w:sz w:val="24"/>
          <w:szCs w:val="32"/>
        </w:rPr>
        <w:t xml:space="preserve">30、签订合同</w:t>
      </w:r>
      <w:r>
        <w:rPr>
          <w:rFonts w:hint="eastAsia" w:ascii="宋体" w:hAnsi="宋体"/>
          <w:b/>
          <w:bCs/>
          <w:sz w:val="24"/>
          <w:szCs w:val="32"/>
        </w:rPr>
      </w:r>
      <w:r/>
    </w:p>
    <w:p>
      <w:pPr>
        <w:pStyle w:val="926"/>
        <w:spacing w:line="360" w:lineRule="auto"/>
        <w:rPr>
          <w:rFonts w:hint="eastAsia" w:ascii="宋体" w:hAnsi="宋体"/>
          <w:bCs/>
          <w:sz w:val="24"/>
        </w:rPr>
      </w:pPr>
      <w:r>
        <w:rPr>
          <w:rFonts w:hint="eastAsia" w:ascii="宋体" w:hAnsi="宋体"/>
          <w:bCs/>
          <w:sz w:val="24"/>
        </w:rPr>
        <w:t xml:space="preserve">30.l中标人应按中标通知书的规定,按照招标文件确定的事项与采购人签订采购合同，且不得迟于中标通知书发出之日起三十日，</w:t>
      </w:r>
      <w:bookmarkStart w:id="215" w:name="_Hlk87549417"/>
      <w:r>
        <w:rPr>
          <w:rFonts w:hint="eastAsia" w:ascii="宋体" w:hAnsi="宋体"/>
          <w:bCs/>
          <w:sz w:val="24"/>
        </w:rPr>
        <w:t xml:space="preserve">否则按照政府采购规定追究其责任，由此给采购人造成损失的，中标人应承担赔偿责任。</w:t>
      </w:r>
      <w:r>
        <w:rPr>
          <w:rFonts w:hint="eastAsia" w:ascii="宋体" w:hAnsi="宋体"/>
          <w:bCs/>
          <w:sz w:val="24"/>
        </w:rPr>
      </w:r>
      <w:r/>
    </w:p>
    <w:p>
      <w:pPr>
        <w:pStyle w:val="926"/>
        <w:spacing w:line="360" w:lineRule="auto"/>
        <w:rPr>
          <w:rFonts w:hint="eastAsia" w:ascii="宋体" w:hAnsi="宋体"/>
          <w:bCs/>
          <w:sz w:val="24"/>
        </w:rPr>
      </w:pPr>
      <w:r/>
      <w:bookmarkEnd w:id="215"/>
      <w:r>
        <w:rPr>
          <w:rFonts w:hint="eastAsia" w:ascii="宋体" w:hAnsi="宋体"/>
          <w:bCs/>
          <w:sz w:val="24"/>
        </w:rPr>
        <w:t xml:space="preserve">30.2招标文件、中标人的投标文件及招标过程中有关澄清、承诺文件均应作为合同附件。</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30.3签订合同后，</w:t>
      </w:r>
      <w:r>
        <w:rPr>
          <w:rFonts w:hint="eastAsia" w:ascii="宋体" w:hAnsi="宋体"/>
          <w:b/>
          <w:sz w:val="24"/>
        </w:rPr>
        <w:t xml:space="preserve">★中标人不得将产品及其他相关服务进行转包。</w:t>
      </w:r>
      <w:r>
        <w:rPr>
          <w:rFonts w:hint="eastAsia" w:ascii="宋体" w:hAnsi="宋体"/>
          <w:bCs/>
          <w:sz w:val="24"/>
        </w:rPr>
        <w:t xml:space="preserve">未经采购人同意，中标人也不得采用分包的形式履行合同，否则采购人有权终止合同。转包或分包造成采购人损失的，中标人应承担相应赔偿责任。</w:t>
      </w:r>
      <w:r>
        <w:rPr>
          <w:rFonts w:hint="eastAsia" w:ascii="宋体" w:hAnsi="宋体"/>
          <w:bCs/>
          <w:sz w:val="24"/>
        </w:rPr>
      </w:r>
      <w:r/>
    </w:p>
    <w:p>
      <w:pPr>
        <w:pStyle w:val="926"/>
        <w:spacing w:line="360" w:lineRule="auto"/>
        <w:rPr>
          <w:rFonts w:hint="eastAsia" w:ascii="宋体" w:hAnsi="宋体"/>
          <w:bCs/>
          <w:sz w:val="24"/>
        </w:rPr>
      </w:pPr>
      <w:r/>
      <w:bookmarkEnd w:id="203"/>
      <w:r/>
      <w:bookmarkEnd w:id="204"/>
      <w:r/>
      <w:bookmarkEnd w:id="205"/>
      <w:r>
        <w:rPr>
          <w:rFonts w:hint="eastAsia" w:ascii="宋体" w:hAnsi="宋体"/>
          <w:bCs/>
          <w:sz w:val="24"/>
        </w:rPr>
        <w:t xml:space="preserve">30.4中标人拒绝与采购人签订合同的，采购人可以按照评审报告推荐的中标或者成交候选人名单排序，确定下一候选人为中标或者成交供应商，也可以重新开展政府采购活动。</w:t>
      </w:r>
      <w:r>
        <w:rPr>
          <w:rFonts w:hint="eastAsia" w:ascii="宋体" w:hAnsi="宋体"/>
          <w:bCs/>
          <w:sz w:val="24"/>
        </w:rPr>
      </w:r>
      <w:r/>
    </w:p>
    <w:p>
      <w:pPr>
        <w:pStyle w:val="926"/>
        <w:rPr>
          <w:rFonts w:hint="eastAsia" w:ascii="宋体" w:hAnsi="宋体"/>
          <w:b/>
          <w:bCs/>
          <w:sz w:val="24"/>
          <w:szCs w:val="32"/>
        </w:rPr>
        <w:outlineLvl w:val="2"/>
      </w:pPr>
      <w:r>
        <w:rPr>
          <w:rFonts w:hint="eastAsia" w:ascii="宋体" w:hAnsi="宋体"/>
          <w:b/>
          <w:bCs/>
          <w:sz w:val="24"/>
          <w:szCs w:val="32"/>
        </w:rPr>
        <w:t xml:space="preserve">31、货物和服务的追加</w:t>
      </w:r>
      <w:r>
        <w:rPr>
          <w:rFonts w:hint="eastAsia" w:ascii="宋体" w:hAnsi="宋体"/>
          <w:b/>
          <w:bCs/>
          <w:sz w:val="24"/>
          <w:szCs w:val="32"/>
        </w:rPr>
      </w:r>
      <w:r/>
    </w:p>
    <w:p>
      <w:pPr>
        <w:pStyle w:val="926"/>
        <w:spacing w:line="360" w:lineRule="auto"/>
        <w:rPr>
          <w:rFonts w:hint="eastAsia" w:ascii="宋体" w:hAnsi="宋体"/>
          <w:bCs/>
          <w:sz w:val="24"/>
        </w:rPr>
      </w:pPr>
      <w:r>
        <w:rPr>
          <w:rFonts w:hint="eastAsia" w:ascii="宋体" w:hAnsi="宋体"/>
          <w:bCs/>
          <w:sz w:val="24"/>
        </w:rPr>
        <w:t xml:space="preserve">31.1政府采购合同履行中，采购人需追加与合同标的相同的货物和服务的，在不改变合同其他条款的前提下，可以与中标人协商签订补充合同，但所有补充合同的采购金额不超过原合同金额10%。</w:t>
      </w:r>
      <w:r>
        <w:rPr>
          <w:rFonts w:hint="eastAsia" w:ascii="宋体" w:hAnsi="宋体"/>
          <w:bCs/>
          <w:sz w:val="24"/>
        </w:rPr>
      </w:r>
      <w:r/>
    </w:p>
    <w:p>
      <w:pPr>
        <w:pStyle w:val="926"/>
        <w:jc w:val="center"/>
        <w:rPr>
          <w:rFonts w:hint="eastAsia"/>
          <w:b/>
          <w:bCs/>
          <w:sz w:val="32"/>
          <w:szCs w:val="32"/>
        </w:rPr>
        <w:outlineLvl w:val="2"/>
      </w:pPr>
      <w:r>
        <w:rPr>
          <w:rFonts w:hint="eastAsia" w:ascii="宋体" w:hAnsi="宋体"/>
          <w:b/>
          <w:bCs/>
          <w:sz w:val="32"/>
          <w:szCs w:val="32"/>
        </w:rPr>
        <w:t xml:space="preserve">八、其他</w:t>
      </w:r>
      <w:bookmarkEnd w:id="202"/>
      <w:r/>
      <w:bookmarkEnd w:id="206"/>
      <w:r/>
      <w:bookmarkEnd w:id="208"/>
      <w:r/>
      <w:bookmarkEnd w:id="209"/>
      <w:r/>
      <w:bookmarkEnd w:id="210"/>
      <w:r>
        <w:rPr>
          <w:rFonts w:hint="eastAsia"/>
          <w:b/>
          <w:bCs/>
          <w:sz w:val="32"/>
          <w:szCs w:val="32"/>
        </w:rPr>
      </w:r>
      <w:r/>
    </w:p>
    <w:p>
      <w:pPr>
        <w:pStyle w:val="926"/>
        <w:rPr>
          <w:rFonts w:hint="eastAsia" w:ascii="宋体" w:hAnsi="宋体"/>
          <w:b/>
          <w:bCs/>
          <w:sz w:val="24"/>
          <w:szCs w:val="32"/>
        </w:rPr>
        <w:outlineLvl w:val="2"/>
      </w:pPr>
      <w:r/>
      <w:bookmarkEnd w:id="207"/>
      <w:r/>
      <w:bookmarkEnd w:id="211"/>
      <w:r/>
      <w:bookmarkEnd w:id="212"/>
      <w:r/>
      <w:bookmarkEnd w:id="213"/>
      <w:r/>
      <w:bookmarkEnd w:id="214"/>
      <w:r/>
      <w:bookmarkStart w:id="216" w:name="_Toc47453311"/>
      <w:r/>
      <w:bookmarkStart w:id="217" w:name="_Toc9363434"/>
      <w:r/>
      <w:bookmarkStart w:id="218" w:name="_Toc12708979"/>
      <w:r/>
      <w:bookmarkStart w:id="219" w:name="_Toc12887269"/>
      <w:r/>
      <w:bookmarkStart w:id="220" w:name="_Toc462564139"/>
      <w:r/>
      <w:bookmarkStart w:id="221" w:name="_Toc479757211"/>
      <w:r>
        <w:rPr>
          <w:rFonts w:hint="eastAsia" w:ascii="宋体" w:hAnsi="宋体"/>
          <w:b/>
          <w:bCs/>
          <w:sz w:val="24"/>
          <w:szCs w:val="32"/>
        </w:rPr>
        <w:t xml:space="preserve">32、样品</w:t>
      </w:r>
      <w:r>
        <w:rPr>
          <w:rFonts w:hint="eastAsia" w:ascii="宋体" w:hAnsi="宋体"/>
          <w:b/>
          <w:bCs/>
          <w:sz w:val="24"/>
          <w:szCs w:val="32"/>
        </w:rPr>
      </w:r>
      <w:r/>
    </w:p>
    <w:p>
      <w:pPr>
        <w:pStyle w:val="926"/>
        <w:spacing w:line="360" w:lineRule="auto"/>
        <w:rPr>
          <w:rFonts w:hint="eastAsia" w:ascii="宋体" w:hAnsi="宋体"/>
          <w:bCs/>
          <w:sz w:val="24"/>
        </w:rPr>
      </w:pPr>
      <w:r>
        <w:rPr>
          <w:rFonts w:hint="eastAsia" w:ascii="宋体" w:hAnsi="宋体"/>
          <w:bCs/>
          <w:sz w:val="24"/>
        </w:rPr>
        <w:t xml:space="preserve">32.1如本项目要求提供样品的，中标人的样品由采购人负责保管、封存，并作为履约验收的参考，未中标人的样品将及时退还；</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32.2代理机构不接收在样品递交截止时间后递交的样品。</w:t>
      </w:r>
      <w:r>
        <w:rPr>
          <w:rFonts w:hint="eastAsia" w:ascii="宋体" w:hAnsi="宋体"/>
          <w:bCs/>
          <w:sz w:val="24"/>
        </w:rPr>
      </w:r>
      <w:r/>
    </w:p>
    <w:p>
      <w:pPr>
        <w:pStyle w:val="926"/>
        <w:spacing w:line="360" w:lineRule="auto"/>
        <w:rPr>
          <w:rFonts w:hint="eastAsia" w:ascii="宋体" w:hAnsi="宋体"/>
          <w:bCs/>
          <w:sz w:val="24"/>
        </w:rPr>
      </w:pPr>
      <w:r/>
      <w:bookmarkStart w:id="222" w:name="_Hlk45477292"/>
      <w:r>
        <w:rPr>
          <w:rFonts w:hint="eastAsia" w:ascii="宋体" w:hAnsi="宋体"/>
          <w:bCs/>
          <w:sz w:val="24"/>
        </w:rPr>
        <w:t xml:space="preserve">32.3未中标样品在评审结束后统一退还（退还具体时间另行通知），各投标人应在接到退还通知后1天内将样品搬离样品递交现场，超过时间未退还的样品由采购人或代理机构处置。</w:t>
      </w:r>
      <w:r>
        <w:rPr>
          <w:rFonts w:hint="eastAsia" w:ascii="宋体" w:hAnsi="宋体"/>
          <w:bCs/>
          <w:sz w:val="24"/>
        </w:rPr>
      </w:r>
      <w:r/>
    </w:p>
    <w:p>
      <w:pPr>
        <w:pStyle w:val="926"/>
        <w:spacing w:line="360" w:lineRule="auto"/>
        <w:rPr>
          <w:rFonts w:hint="eastAsia" w:ascii="宋体" w:hAnsi="宋体"/>
          <w:bCs/>
          <w:sz w:val="24"/>
        </w:rPr>
      </w:pPr>
      <w:r/>
      <w:bookmarkEnd w:id="222"/>
      <w:r>
        <w:rPr>
          <w:rFonts w:hint="eastAsia" w:ascii="宋体" w:hAnsi="宋体"/>
          <w:bCs/>
          <w:sz w:val="24"/>
        </w:rPr>
        <w:t xml:space="preserve">32.4中标人的样品由代理机构在评审现场移交给采购人，中标人应按照采购人要求及时运送至指定地点封存。</w:t>
      </w:r>
      <w:r>
        <w:rPr>
          <w:rFonts w:hint="eastAsia" w:ascii="宋体" w:hAnsi="宋体"/>
          <w:bCs/>
          <w:sz w:val="24"/>
        </w:rPr>
      </w:r>
      <w:r/>
    </w:p>
    <w:p>
      <w:pPr>
        <w:pStyle w:val="927"/>
        <w:spacing w:before="57" w:line="360" w:lineRule="auto"/>
        <w:rPr>
          <w:rFonts w:ascii="华文中宋" w:hAnsi="华文中宋" w:eastAsia="宋体"/>
          <w:b w:val="0"/>
          <w:szCs w:val="36"/>
        </w:rPr>
      </w:pPr>
      <w:r>
        <w:rPr>
          <w:rFonts w:hint="eastAsia" w:ascii="华文中宋" w:hAnsi="华文中宋"/>
          <w:szCs w:val="36"/>
        </w:rPr>
        <w:br w:type="page" w:clear="all"/>
      </w:r>
      <w:r>
        <w:rPr>
          <w:rFonts w:hint="eastAsia" w:ascii="华文中宋" w:hAnsi="华文中宋"/>
          <w:szCs w:val="36"/>
        </w:rPr>
        <w:t xml:space="preserve">第三章  </w:t>
      </w:r>
      <w:bookmarkEnd w:id="216"/>
      <w:r/>
      <w:bookmarkEnd w:id="217"/>
      <w:r/>
      <w:bookmarkEnd w:id="218"/>
      <w:r/>
      <w:bookmarkEnd w:id="219"/>
      <w:r>
        <w:rPr>
          <w:rFonts w:hint="eastAsia" w:ascii="华文中宋" w:hAnsi="华文中宋"/>
          <w:szCs w:val="36"/>
        </w:rPr>
        <w:t xml:space="preserve">合同文本</w:t>
      </w:r>
      <w:r>
        <w:rPr>
          <w:rFonts w:ascii="华文中宋" w:hAnsi="华文中宋" w:eastAsia="宋体"/>
          <w:b w:val="0"/>
          <w:szCs w:val="36"/>
        </w:rPr>
      </w:r>
      <w:r/>
    </w:p>
    <w:p>
      <w:pPr>
        <w:pStyle w:val="926"/>
        <w:ind w:firstLine="480"/>
        <w:spacing w:before="57" w:line="360" w:lineRule="auto"/>
        <w:rPr>
          <w:rFonts w:ascii="宋体" w:hAnsi="宋体"/>
          <w:bCs/>
          <w:sz w:val="24"/>
        </w:rPr>
      </w:pPr>
      <w:r/>
      <w:bookmarkStart w:id="223" w:name="_Toc16938559"/>
      <w:r/>
      <w:bookmarkStart w:id="224" w:name="_Toc20823315"/>
      <w:r/>
      <w:bookmarkStart w:id="225" w:name="_Toc517190892"/>
      <w:r/>
      <w:bookmarkStart w:id="226" w:name="_Toc513029243"/>
      <w:r>
        <w:rPr>
          <w:rFonts w:hint="eastAsia" w:ascii="宋体" w:hAnsi="宋体"/>
          <w:bCs/>
          <w:sz w:val="24"/>
        </w:rPr>
        <w:t xml:space="preserve">以下为中标后签订本项目合同的通用条款，中标人不得提出实质性的修改，关于专用条款将由采购人与中标人结合本项目具体情况协商后签订。</w:t>
      </w:r>
      <w:bookmarkEnd w:id="223"/>
      <w:r/>
      <w:bookmarkEnd w:id="224"/>
      <w:r/>
      <w:bookmarkEnd w:id="226"/>
      <w:r/>
      <w:bookmarkStart w:id="227" w:name="_Hlt16619369"/>
      <w:r/>
      <w:bookmarkEnd w:id="227"/>
      <w:r>
        <w:rPr>
          <w:rFonts w:ascii="宋体" w:hAnsi="宋体"/>
          <w:bCs/>
          <w:sz w:val="24"/>
        </w:rPr>
      </w:r>
      <w:r/>
    </w:p>
    <w:p>
      <w:pPr>
        <w:pStyle w:val="926"/>
        <w:jc w:val="center"/>
        <w:spacing w:before="57" w:line="360" w:lineRule="auto"/>
        <w:rPr>
          <w:rFonts w:ascii="宋体" w:hAnsi="宋体"/>
          <w:b/>
          <w:bCs/>
          <w:sz w:val="36"/>
          <w:szCs w:val="28"/>
        </w:rPr>
      </w:pPr>
      <w:r>
        <w:rPr>
          <w:rFonts w:hint="eastAsia" w:ascii="宋体" w:hAnsi="宋体"/>
          <w:b/>
          <w:sz w:val="32"/>
        </w:rPr>
        <w:t xml:space="preserve">南京医科大学</w:t>
      </w:r>
      <w:r>
        <w:rPr>
          <w:rFonts w:hint="eastAsia" w:ascii="宋体" w:hAnsi="宋体"/>
          <w:b/>
          <w:sz w:val="32"/>
          <w:u w:val="single"/>
        </w:rPr>
        <w:t xml:space="preserve">                          </w:t>
      </w:r>
      <w:r>
        <w:rPr>
          <w:rFonts w:hint="eastAsia" w:ascii="宋体" w:hAnsi="宋体"/>
          <w:b/>
          <w:sz w:val="32"/>
        </w:rPr>
        <w:t xml:space="preserve">项目合同</w:t>
      </w:r>
      <w:r>
        <w:rPr>
          <w:rFonts w:ascii="宋体" w:hAnsi="宋体"/>
          <w:b/>
          <w:bCs/>
          <w:sz w:val="36"/>
          <w:szCs w:val="28"/>
        </w:rPr>
      </w:r>
      <w:r/>
    </w:p>
    <w:p>
      <w:pPr>
        <w:pStyle w:val="965"/>
        <w:ind w:firstLine="480"/>
        <w:spacing w:before="57" w:line="360" w:lineRule="auto"/>
        <w:rPr>
          <w:rFonts w:hint="eastAsia" w:hAnsi="宋体" w:cs="宋体"/>
          <w:sz w:val="24"/>
          <w:szCs w:val="24"/>
        </w:rPr>
      </w:pPr>
      <w:r>
        <w:rPr>
          <w:rFonts w:hint="eastAsia" w:hAnsi="宋体" w:cs="宋体"/>
          <w:sz w:val="24"/>
          <w:szCs w:val="24"/>
        </w:rPr>
        <w:t xml:space="preserve">甲方：（买方）_________         乙方：（卖方）_________ </w:t>
      </w:r>
      <w:r>
        <w:rPr>
          <w:rFonts w:hint="eastAsia" w:hAnsi="宋体" w:cs="宋体"/>
          <w:sz w:val="24"/>
          <w:szCs w:val="24"/>
        </w:rPr>
      </w:r>
      <w:r/>
    </w:p>
    <w:p>
      <w:pPr>
        <w:pStyle w:val="965"/>
        <w:ind w:firstLine="480"/>
        <w:spacing w:before="57" w:line="360" w:lineRule="auto"/>
        <w:rPr>
          <w:rFonts w:hint="eastAsia" w:hAnsi="宋体" w:cs="宋体"/>
          <w:sz w:val="24"/>
          <w:szCs w:val="24"/>
          <w:u w:val="single"/>
        </w:rPr>
      </w:pPr>
      <w:r>
        <w:rPr>
          <w:rFonts w:hint="eastAsia" w:hAnsi="宋体" w:cs="宋体"/>
          <w:sz w:val="24"/>
          <w:szCs w:val="24"/>
        </w:rPr>
        <w:t xml:space="preserve">法定代表人：</w:t>
      </w:r>
      <w:r>
        <w:rPr>
          <w:rFonts w:hint="eastAsia" w:hAnsi="宋体" w:cs="宋体"/>
          <w:sz w:val="24"/>
          <w:szCs w:val="24"/>
          <w:u w:val="single"/>
        </w:rPr>
        <w:t xml:space="preserve">          </w:t>
      </w:r>
      <w:r>
        <w:rPr>
          <w:rFonts w:hint="eastAsia" w:hAnsi="宋体" w:cs="宋体"/>
          <w:sz w:val="24"/>
          <w:szCs w:val="24"/>
        </w:rPr>
        <w:t xml:space="preserve">         法定代表人：</w:t>
      </w:r>
      <w:r>
        <w:rPr>
          <w:rFonts w:hint="eastAsia" w:hAnsi="宋体" w:cs="宋体"/>
          <w:sz w:val="24"/>
          <w:szCs w:val="24"/>
          <w:u w:val="single"/>
        </w:rPr>
        <w:t xml:space="preserve">           </w:t>
      </w:r>
      <w:r>
        <w:rPr>
          <w:rFonts w:hint="eastAsia" w:hAnsi="宋体" w:cs="宋体"/>
          <w:sz w:val="24"/>
          <w:szCs w:val="24"/>
          <w:u w:val="single"/>
        </w:rPr>
      </w:r>
      <w:r/>
    </w:p>
    <w:p>
      <w:pPr>
        <w:pStyle w:val="965"/>
        <w:ind w:firstLine="480"/>
        <w:spacing w:before="57" w:line="360" w:lineRule="auto"/>
        <w:rPr>
          <w:rFonts w:hint="eastAsia" w:hAnsi="宋体" w:cs="宋体"/>
          <w:sz w:val="24"/>
          <w:szCs w:val="24"/>
          <w:u w:val="single"/>
        </w:rPr>
      </w:pPr>
      <w:r>
        <w:rPr>
          <w:rFonts w:hint="eastAsia" w:hAnsi="宋体" w:cs="宋体"/>
          <w:sz w:val="24"/>
          <w:szCs w:val="24"/>
        </w:rPr>
        <w:t xml:space="preserve">地址：</w:t>
      </w:r>
      <w:r>
        <w:rPr>
          <w:rFonts w:hint="eastAsia" w:hAnsi="宋体" w:cs="宋体"/>
          <w:sz w:val="24"/>
          <w:szCs w:val="24"/>
          <w:u w:val="single"/>
        </w:rPr>
        <w:t xml:space="preserve">                </w:t>
      </w:r>
      <w:r>
        <w:rPr>
          <w:rFonts w:hint="eastAsia" w:hAnsi="宋体" w:cs="宋体"/>
          <w:sz w:val="24"/>
          <w:szCs w:val="24"/>
        </w:rPr>
        <w:t xml:space="preserve">         地址：</w:t>
      </w:r>
      <w:r>
        <w:rPr>
          <w:rFonts w:hint="eastAsia" w:hAnsi="宋体" w:cs="宋体"/>
          <w:sz w:val="24"/>
          <w:szCs w:val="24"/>
          <w:u w:val="single"/>
        </w:rPr>
        <w:t xml:space="preserve">                 </w:t>
      </w:r>
      <w:r>
        <w:rPr>
          <w:rFonts w:hint="eastAsia" w:hAnsi="宋体" w:cs="宋体"/>
          <w:sz w:val="24"/>
          <w:szCs w:val="24"/>
          <w:u w:val="single"/>
        </w:rPr>
      </w:r>
      <w:r/>
    </w:p>
    <w:p>
      <w:pPr>
        <w:pStyle w:val="965"/>
        <w:ind w:firstLine="480"/>
        <w:spacing w:before="57" w:line="360" w:lineRule="auto"/>
        <w:rPr>
          <w:rFonts w:hint="eastAsia" w:hAnsi="宋体" w:cs="宋体"/>
          <w:sz w:val="24"/>
          <w:szCs w:val="24"/>
          <w:u w:val="single"/>
        </w:rPr>
      </w:pPr>
      <w:r>
        <w:rPr>
          <w:rFonts w:hint="eastAsia" w:hAnsi="宋体" w:cs="宋体"/>
          <w:sz w:val="24"/>
          <w:szCs w:val="24"/>
        </w:rPr>
        <w:t xml:space="preserve">联系人：</w:t>
      </w:r>
      <w:r>
        <w:rPr>
          <w:rFonts w:hint="eastAsia" w:hAnsi="宋体" w:cs="宋体"/>
          <w:sz w:val="24"/>
          <w:szCs w:val="24"/>
          <w:u w:val="single"/>
        </w:rPr>
        <w:t xml:space="preserve">              </w:t>
      </w:r>
      <w:r>
        <w:rPr>
          <w:rFonts w:hint="eastAsia" w:hAnsi="宋体" w:cs="宋体"/>
          <w:sz w:val="24"/>
          <w:szCs w:val="24"/>
        </w:rPr>
        <w:t xml:space="preserve">         联系人：</w:t>
      </w:r>
      <w:r>
        <w:rPr>
          <w:rFonts w:hint="eastAsia" w:hAnsi="宋体" w:cs="宋体"/>
          <w:sz w:val="24"/>
          <w:szCs w:val="24"/>
          <w:u w:val="single"/>
        </w:rPr>
        <w:t xml:space="preserve">                </w:t>
      </w:r>
      <w:r>
        <w:rPr>
          <w:rFonts w:hint="eastAsia" w:hAnsi="宋体" w:cs="宋体"/>
          <w:sz w:val="24"/>
          <w:szCs w:val="24"/>
          <w:u w:val="single"/>
        </w:rPr>
      </w:r>
      <w:r/>
    </w:p>
    <w:p>
      <w:pPr>
        <w:pStyle w:val="965"/>
        <w:ind w:firstLine="480"/>
        <w:spacing w:before="57" w:line="360" w:lineRule="auto"/>
        <w:rPr>
          <w:rFonts w:hint="eastAsia" w:hAnsi="宋体" w:cs="宋体"/>
          <w:sz w:val="24"/>
          <w:szCs w:val="24"/>
        </w:rPr>
      </w:pPr>
      <w:r>
        <w:rPr>
          <w:rFonts w:hint="eastAsia" w:hAnsi="宋体" w:cs="宋体"/>
          <w:sz w:val="24"/>
          <w:szCs w:val="24"/>
        </w:rPr>
        <w:t xml:space="preserve">联系方式：</w:t>
      </w:r>
      <w:r>
        <w:rPr>
          <w:rFonts w:hint="eastAsia" w:hAnsi="宋体" w:cs="宋体"/>
          <w:sz w:val="24"/>
          <w:szCs w:val="24"/>
          <w:u w:val="single"/>
        </w:rPr>
        <w:t xml:space="preserve">            </w:t>
      </w:r>
      <w:r>
        <w:rPr>
          <w:rFonts w:hint="eastAsia" w:hAnsi="宋体" w:cs="宋体"/>
          <w:sz w:val="24"/>
          <w:szCs w:val="24"/>
        </w:rPr>
        <w:t xml:space="preserve">         联系方式：</w:t>
      </w:r>
      <w:r>
        <w:rPr>
          <w:rFonts w:hint="eastAsia" w:hAnsi="宋体" w:cs="宋体"/>
          <w:sz w:val="24"/>
          <w:szCs w:val="24"/>
          <w:u w:val="single"/>
        </w:rPr>
        <w:t xml:space="preserve">             </w:t>
      </w:r>
      <w:r>
        <w:rPr>
          <w:rFonts w:hint="eastAsia" w:hAnsi="宋体" w:cs="宋体"/>
          <w:sz w:val="24"/>
          <w:szCs w:val="24"/>
        </w:rPr>
        <w:t xml:space="preserve">  </w:t>
      </w:r>
      <w:r>
        <w:rPr>
          <w:rFonts w:hint="eastAsia" w:hAnsi="宋体" w:cs="宋体"/>
          <w:sz w:val="24"/>
          <w:szCs w:val="24"/>
        </w:rPr>
      </w:r>
      <w:r/>
    </w:p>
    <w:p>
      <w:pPr>
        <w:pStyle w:val="965"/>
        <w:ind w:firstLine="480"/>
        <w:spacing w:before="57" w:line="360" w:lineRule="auto"/>
        <w:rPr>
          <w:rFonts w:hint="eastAsia" w:hAnsi="宋体" w:cs="宋体"/>
          <w:sz w:val="24"/>
          <w:szCs w:val="24"/>
        </w:rPr>
      </w:pPr>
      <w:r>
        <w:rPr>
          <w:rFonts w:hint="eastAsia" w:hAnsi="宋体" w:cs="宋体"/>
          <w:sz w:val="24"/>
          <w:szCs w:val="24"/>
        </w:rPr>
        <w:t xml:space="preserve">甲、乙双方根据南京医科大学 </w:t>
      </w:r>
      <w:r>
        <w:rPr>
          <w:rFonts w:hint="eastAsia" w:hAnsi="宋体" w:cs="宋体"/>
          <w:sz w:val="24"/>
          <w:szCs w:val="24"/>
          <w:u w:val="single"/>
        </w:rPr>
        <w:t xml:space="preserve">                    项目 </w:t>
      </w:r>
      <w:r>
        <w:rPr>
          <w:rFonts w:hint="eastAsia" w:hAnsi="宋体" w:cs="宋体"/>
          <w:sz w:val="24"/>
          <w:szCs w:val="24"/>
        </w:rPr>
        <w:t xml:space="preserve">公开招标的结果，本着自愿及平等互利的原则，就甲方向乙方购买本合同约定的货物事宜，签署本合同。</w:t>
      </w:r>
      <w:r>
        <w:rPr>
          <w:rFonts w:hint="eastAsia" w:hAnsi="宋体" w:cs="宋体"/>
          <w:sz w:val="24"/>
          <w:szCs w:val="24"/>
        </w:rPr>
      </w:r>
      <w:r/>
    </w:p>
    <w:p>
      <w:pPr>
        <w:pStyle w:val="965"/>
        <w:ind w:firstLine="482"/>
        <w:spacing w:before="57" w:line="360" w:lineRule="auto"/>
        <w:rPr>
          <w:rFonts w:hint="eastAsia" w:hAnsi="宋体"/>
          <w:b/>
          <w:sz w:val="24"/>
          <w:szCs w:val="24"/>
        </w:rPr>
      </w:pPr>
      <w:r>
        <w:rPr>
          <w:rFonts w:hAnsi="宋体"/>
          <w:b/>
          <w:sz w:val="24"/>
          <w:szCs w:val="24"/>
        </w:rPr>
        <w:t xml:space="preserve">一、货物内容</w:t>
      </w:r>
      <w:r>
        <w:rPr>
          <w:rFonts w:hint="eastAsia" w:hAnsi="宋体"/>
          <w:b/>
          <w:sz w:val="24"/>
          <w:szCs w:val="24"/>
        </w:rPr>
        <w:t xml:space="preserve">、数量及金额</w:t>
      </w:r>
      <w:r>
        <w:rPr>
          <w:rFonts w:hint="eastAsia" w:hAnsi="宋体"/>
          <w:b/>
          <w:sz w:val="24"/>
          <w:szCs w:val="24"/>
        </w:rPr>
      </w:r>
      <w:r/>
    </w:p>
    <w:tbl>
      <w:tblPr>
        <w:tblW w:w="5000" w:type="pct"/>
        <w:jc w:val="center"/>
        <w:tblInd w:w="-108" w:type="dxa"/>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3"/>
        <w:gridCol w:w="1393"/>
        <w:gridCol w:w="982"/>
        <w:gridCol w:w="982"/>
        <w:gridCol w:w="982"/>
        <w:gridCol w:w="989"/>
        <w:gridCol w:w="1548"/>
        <w:gridCol w:w="1553"/>
      </w:tblGrid>
      <w:tr>
        <w:trPr/>
        <w:tc>
          <w:tcPr>
            <w:shd w:val="pct10" w:color="auto" w:fill="ffffff"/>
            <w:tcW w:w="518" w:type="dxa"/>
            <w:vAlign w:val="center"/>
            <w:textDirection w:val="lrTb"/>
            <w:noWrap w:val="false"/>
          </w:tcPr>
          <w:p>
            <w:pPr>
              <w:pStyle w:val="926"/>
              <w:jc w:val="center"/>
              <w:spacing w:before="57" w:line="360" w:lineRule="auto"/>
              <w:rPr>
                <w:rFonts w:hint="eastAsia" w:ascii="宋体" w:hAnsi="宋体" w:cs="宋体"/>
                <w:b/>
                <w:sz w:val="24"/>
              </w:rPr>
            </w:pPr>
            <w:r>
              <w:rPr>
                <w:rFonts w:hint="eastAsia" w:ascii="宋体" w:hAnsi="宋体" w:cs="宋体"/>
                <w:b/>
                <w:sz w:val="24"/>
              </w:rPr>
              <w:t xml:space="preserve">编号</w:t>
            </w:r>
            <w:r>
              <w:rPr>
                <w:rFonts w:hint="eastAsia" w:ascii="宋体" w:hAnsi="宋体" w:cs="宋体"/>
                <w:b/>
                <w:sz w:val="24"/>
              </w:rPr>
            </w:r>
            <w:r/>
          </w:p>
        </w:tc>
        <w:tc>
          <w:tcPr>
            <w:shd w:val="pct10" w:color="auto" w:fill="ffffff"/>
            <w:tcW w:w="741" w:type="dxa"/>
            <w:vAlign w:val="center"/>
            <w:textDirection w:val="lrTb"/>
            <w:noWrap w:val="false"/>
          </w:tcPr>
          <w:p>
            <w:pPr>
              <w:pStyle w:val="926"/>
              <w:jc w:val="center"/>
              <w:spacing w:before="57" w:line="360" w:lineRule="auto"/>
              <w:rPr>
                <w:rFonts w:hint="eastAsia" w:ascii="宋体" w:hAnsi="宋体" w:cs="宋体"/>
                <w:b/>
                <w:sz w:val="24"/>
              </w:rPr>
            </w:pPr>
            <w:r>
              <w:rPr>
                <w:rFonts w:hint="eastAsia" w:ascii="宋体" w:hAnsi="宋体" w:cs="宋体"/>
                <w:b/>
                <w:sz w:val="24"/>
              </w:rPr>
              <w:t xml:space="preserve">货物名称</w:t>
            </w:r>
            <w:r>
              <w:rPr>
                <w:rFonts w:hint="eastAsia" w:ascii="宋体" w:hAnsi="宋体" w:cs="宋体"/>
                <w:b/>
                <w:sz w:val="24"/>
              </w:rPr>
            </w:r>
            <w:r/>
          </w:p>
        </w:tc>
        <w:tc>
          <w:tcPr>
            <w:shd w:val="pct10" w:color="auto" w:fill="ffffff"/>
            <w:tcW w:w="522" w:type="dxa"/>
            <w:vAlign w:val="center"/>
            <w:textDirection w:val="lrTb"/>
            <w:noWrap w:val="false"/>
          </w:tcPr>
          <w:p>
            <w:pPr>
              <w:pStyle w:val="926"/>
              <w:jc w:val="center"/>
              <w:spacing w:before="57" w:line="360" w:lineRule="auto"/>
              <w:rPr>
                <w:rFonts w:hint="eastAsia" w:ascii="宋体" w:hAnsi="宋体" w:cs="宋体"/>
                <w:b/>
                <w:sz w:val="24"/>
              </w:rPr>
            </w:pPr>
            <w:r>
              <w:rPr>
                <w:rFonts w:hint="eastAsia" w:ascii="宋体" w:hAnsi="宋体" w:cs="宋体"/>
                <w:b/>
                <w:sz w:val="24"/>
              </w:rPr>
              <w:t xml:space="preserve">品牌</w:t>
            </w:r>
            <w:r>
              <w:rPr>
                <w:rFonts w:hint="eastAsia" w:ascii="宋体" w:hAnsi="宋体" w:cs="宋体"/>
                <w:b/>
                <w:sz w:val="24"/>
              </w:rPr>
            </w:r>
            <w:r/>
          </w:p>
        </w:tc>
        <w:tc>
          <w:tcPr>
            <w:shd w:val="pct10" w:color="auto" w:fill="ffffff"/>
            <w:tcW w:w="522" w:type="dxa"/>
            <w:vAlign w:val="center"/>
            <w:textDirection w:val="lrTb"/>
            <w:noWrap w:val="false"/>
          </w:tcPr>
          <w:p>
            <w:pPr>
              <w:pStyle w:val="926"/>
              <w:jc w:val="center"/>
              <w:spacing w:before="57" w:line="360" w:lineRule="auto"/>
              <w:rPr>
                <w:rFonts w:ascii="宋体" w:hAnsi="宋体" w:cs="宋体"/>
                <w:b/>
                <w:sz w:val="24"/>
              </w:rPr>
            </w:pPr>
            <w:r>
              <w:rPr>
                <w:rFonts w:hint="eastAsia" w:ascii="宋体" w:hAnsi="宋体" w:cs="宋体"/>
                <w:b/>
                <w:sz w:val="24"/>
              </w:rPr>
              <w:t xml:space="preserve">型号</w:t>
            </w:r>
            <w:r>
              <w:rPr>
                <w:rFonts w:ascii="宋体" w:hAnsi="宋体" w:cs="宋体"/>
                <w:b/>
                <w:sz w:val="24"/>
              </w:rPr>
            </w:r>
            <w:r/>
          </w:p>
        </w:tc>
        <w:tc>
          <w:tcPr>
            <w:shd w:val="pct10" w:color="auto" w:fill="ffffff"/>
            <w:tcW w:w="522" w:type="dxa"/>
            <w:vAlign w:val="center"/>
            <w:textDirection w:val="lrTb"/>
            <w:noWrap w:val="false"/>
          </w:tcPr>
          <w:p>
            <w:pPr>
              <w:pStyle w:val="926"/>
              <w:jc w:val="center"/>
              <w:spacing w:before="57" w:line="360" w:lineRule="auto"/>
              <w:rPr>
                <w:rFonts w:hint="eastAsia" w:ascii="宋体" w:hAnsi="宋体" w:cs="宋体"/>
                <w:b/>
                <w:sz w:val="24"/>
              </w:rPr>
            </w:pPr>
            <w:r>
              <w:rPr>
                <w:rFonts w:hint="eastAsia" w:ascii="宋体" w:hAnsi="宋体" w:cs="宋体"/>
                <w:b/>
                <w:sz w:val="24"/>
              </w:rPr>
              <w:t xml:space="preserve">制造商和国别</w:t>
            </w:r>
            <w:r>
              <w:rPr>
                <w:rFonts w:hint="eastAsia" w:ascii="宋体" w:hAnsi="宋体" w:cs="宋体"/>
                <w:b/>
                <w:sz w:val="24"/>
              </w:rPr>
            </w:r>
            <w:r/>
          </w:p>
        </w:tc>
        <w:tc>
          <w:tcPr>
            <w:shd w:val="pct10" w:color="auto" w:fill="ffffff"/>
            <w:tcW w:w="526" w:type="dxa"/>
            <w:vAlign w:val="center"/>
            <w:textDirection w:val="lrTb"/>
            <w:noWrap w:val="false"/>
          </w:tcPr>
          <w:p>
            <w:pPr>
              <w:pStyle w:val="926"/>
              <w:jc w:val="center"/>
              <w:spacing w:before="57" w:line="360" w:lineRule="auto"/>
              <w:rPr>
                <w:rFonts w:hint="eastAsia" w:ascii="宋体" w:hAnsi="宋体" w:cs="宋体"/>
                <w:b/>
                <w:sz w:val="24"/>
              </w:rPr>
            </w:pPr>
            <w:r>
              <w:rPr>
                <w:rFonts w:hint="eastAsia" w:ascii="宋体" w:hAnsi="宋体" w:cs="宋体"/>
                <w:b/>
                <w:sz w:val="24"/>
              </w:rPr>
              <w:t xml:space="preserve">数量</w:t>
            </w:r>
            <w:r>
              <w:rPr>
                <w:rFonts w:hint="eastAsia" w:ascii="宋体" w:hAnsi="宋体" w:cs="宋体"/>
                <w:b/>
                <w:sz w:val="24"/>
              </w:rPr>
            </w:r>
            <w:r/>
          </w:p>
        </w:tc>
        <w:tc>
          <w:tcPr>
            <w:shd w:val="pct10" w:color="auto" w:fill="ffffff"/>
            <w:tcW w:w="823" w:type="dxa"/>
            <w:vAlign w:val="center"/>
            <w:textDirection w:val="lrTb"/>
            <w:noWrap w:val="false"/>
          </w:tcPr>
          <w:p>
            <w:pPr>
              <w:pStyle w:val="926"/>
              <w:jc w:val="center"/>
              <w:spacing w:before="57" w:line="360" w:lineRule="auto"/>
              <w:rPr>
                <w:rFonts w:hint="eastAsia" w:ascii="宋体" w:hAnsi="宋体" w:cs="宋体"/>
                <w:b/>
                <w:sz w:val="24"/>
              </w:rPr>
            </w:pPr>
            <w:r>
              <w:rPr>
                <w:rFonts w:hint="eastAsia" w:ascii="宋体" w:hAnsi="宋体" w:cs="宋体"/>
                <w:b/>
                <w:sz w:val="24"/>
              </w:rPr>
              <w:t xml:space="preserve">单价（元）</w:t>
            </w:r>
            <w:r>
              <w:rPr>
                <w:rFonts w:hint="eastAsia" w:ascii="宋体" w:hAnsi="宋体" w:cs="宋体"/>
                <w:b/>
                <w:sz w:val="24"/>
              </w:rPr>
            </w:r>
            <w:r/>
          </w:p>
        </w:tc>
        <w:tc>
          <w:tcPr>
            <w:shd w:val="pct10" w:color="auto" w:fill="ffffff"/>
            <w:tcW w:w="823" w:type="dxa"/>
            <w:vAlign w:val="center"/>
            <w:textDirection w:val="lrTb"/>
            <w:noWrap w:val="false"/>
          </w:tcPr>
          <w:p>
            <w:pPr>
              <w:pStyle w:val="926"/>
              <w:spacing w:before="57" w:line="360" w:lineRule="auto"/>
              <w:rPr>
                <w:rFonts w:hint="eastAsia" w:ascii="宋体" w:hAnsi="宋体" w:cs="宋体"/>
                <w:b/>
                <w:sz w:val="24"/>
              </w:rPr>
            </w:pPr>
            <w:r>
              <w:rPr>
                <w:rFonts w:hint="eastAsia" w:ascii="宋体" w:hAnsi="宋体" w:cs="宋体"/>
                <w:b/>
                <w:sz w:val="24"/>
              </w:rPr>
              <w:t xml:space="preserve">总价（元）</w:t>
            </w:r>
            <w:r>
              <w:rPr>
                <w:rFonts w:hint="eastAsia" w:ascii="宋体" w:hAnsi="宋体" w:cs="宋体"/>
                <w:b/>
                <w:sz w:val="24"/>
              </w:rPr>
            </w:r>
            <w:r/>
          </w:p>
        </w:tc>
      </w:tr>
      <w:tr>
        <w:trPr/>
        <w:tc>
          <w:tcPr>
            <w:tcW w:w="973" w:type="dxa"/>
            <w:vAlign w:val="center"/>
            <w:textDirection w:val="lrTb"/>
            <w:noWrap w:val="false"/>
          </w:tcPr>
          <w:p>
            <w:pPr>
              <w:pStyle w:val="926"/>
              <w:jc w:val="center"/>
              <w:spacing w:before="57" w:line="360" w:lineRule="auto"/>
              <w:rPr>
                <w:rFonts w:hint="eastAsia" w:ascii="宋体" w:hAnsi="宋体" w:cs="宋体"/>
                <w:bCs/>
                <w:sz w:val="24"/>
              </w:rPr>
            </w:pPr>
            <w:r>
              <w:rPr>
                <w:rFonts w:hint="eastAsia" w:ascii="宋体" w:hAnsi="宋体" w:cs="宋体"/>
                <w:bCs/>
                <w:sz w:val="24"/>
              </w:rPr>
              <w:t xml:space="preserve">1</w:t>
            </w:r>
            <w:r>
              <w:rPr>
                <w:rFonts w:hint="eastAsia" w:ascii="宋体" w:hAnsi="宋体" w:cs="宋体"/>
                <w:bCs/>
                <w:sz w:val="24"/>
              </w:rPr>
            </w:r>
            <w:r/>
          </w:p>
        </w:tc>
        <w:tc>
          <w:tcPr>
            <w:tcW w:w="741" w:type="dxa"/>
            <w:vAlign w:val="center"/>
            <w:textDirection w:val="lrTb"/>
            <w:noWrap w:val="false"/>
          </w:tcPr>
          <w:p>
            <w:pPr>
              <w:pStyle w:val="926"/>
              <w:jc w:val="center"/>
              <w:spacing w:before="57" w:line="360" w:lineRule="auto"/>
              <w:rPr>
                <w:rFonts w:hint="eastAsia" w:ascii="宋体" w:hAnsi="宋体" w:cs="宋体"/>
                <w:sz w:val="24"/>
              </w:rPr>
            </w:pPr>
            <w:r>
              <w:rPr>
                <w:rFonts w:hint="eastAsia" w:ascii="宋体" w:hAnsi="宋体" w:cs="宋体"/>
                <w:sz w:val="24"/>
              </w:rPr>
            </w:r>
            <w:r/>
          </w:p>
        </w:tc>
        <w:tc>
          <w:tcPr>
            <w:tcW w:w="522" w:type="dxa"/>
            <w:vAlign w:val="center"/>
            <w:textDirection w:val="lrTb"/>
            <w:noWrap w:val="false"/>
          </w:tcPr>
          <w:p>
            <w:pPr>
              <w:pStyle w:val="926"/>
              <w:jc w:val="center"/>
              <w:spacing w:before="57" w:line="360" w:lineRule="auto"/>
              <w:rPr>
                <w:rFonts w:hint="eastAsia" w:ascii="宋体" w:hAnsi="宋体" w:cs="宋体"/>
                <w:color w:val="000000"/>
                <w:sz w:val="24"/>
              </w:rPr>
            </w:pPr>
            <w:r>
              <w:rPr>
                <w:rFonts w:hint="eastAsia" w:ascii="宋体" w:hAnsi="宋体" w:cs="宋体"/>
                <w:color w:val="000000"/>
                <w:sz w:val="24"/>
              </w:rPr>
            </w:r>
            <w:r/>
          </w:p>
        </w:tc>
        <w:tc>
          <w:tcPr>
            <w:tcW w:w="522" w:type="dxa"/>
            <w:vAlign w:val="center"/>
            <w:textDirection w:val="lrTb"/>
            <w:noWrap w:val="false"/>
          </w:tcPr>
          <w:p>
            <w:pPr>
              <w:pStyle w:val="926"/>
              <w:ind w:firstLine="118"/>
              <w:jc w:val="center"/>
              <w:spacing w:before="57" w:line="360" w:lineRule="auto"/>
              <w:rPr>
                <w:rFonts w:hint="eastAsia" w:ascii="宋体" w:hAnsi="宋体" w:cs="宋体"/>
                <w:b/>
                <w:sz w:val="24"/>
              </w:rPr>
            </w:pPr>
            <w:r>
              <w:rPr>
                <w:rFonts w:hint="eastAsia" w:ascii="宋体" w:hAnsi="宋体" w:cs="宋体"/>
                <w:b/>
                <w:sz w:val="24"/>
              </w:rPr>
            </w:r>
            <w:r/>
          </w:p>
        </w:tc>
        <w:tc>
          <w:tcPr>
            <w:tcW w:w="522" w:type="dxa"/>
            <w:vAlign w:val="center"/>
            <w:textDirection w:val="lrTb"/>
            <w:noWrap w:val="false"/>
          </w:tcPr>
          <w:p>
            <w:pPr>
              <w:pStyle w:val="926"/>
              <w:jc w:val="center"/>
              <w:spacing w:before="57" w:line="360" w:lineRule="auto"/>
              <w:rPr>
                <w:rFonts w:hint="eastAsia" w:ascii="宋体" w:hAnsi="宋体" w:cs="宋体"/>
                <w:b/>
                <w:sz w:val="24"/>
              </w:rPr>
            </w:pPr>
            <w:r>
              <w:rPr>
                <w:rFonts w:hint="eastAsia" w:ascii="宋体" w:hAnsi="宋体" w:cs="宋体"/>
                <w:b/>
                <w:sz w:val="24"/>
              </w:rPr>
            </w:r>
            <w:r/>
          </w:p>
        </w:tc>
        <w:tc>
          <w:tcPr>
            <w:tcW w:w="526" w:type="dxa"/>
            <w:vAlign w:val="center"/>
            <w:textDirection w:val="lrTb"/>
            <w:noWrap w:val="false"/>
          </w:tcPr>
          <w:p>
            <w:pPr>
              <w:pStyle w:val="926"/>
              <w:jc w:val="center"/>
              <w:spacing w:before="57" w:line="360" w:lineRule="auto"/>
              <w:rPr>
                <w:rFonts w:hint="eastAsia" w:ascii="宋体" w:hAnsi="宋体" w:cs="宋体"/>
                <w:sz w:val="24"/>
              </w:rPr>
            </w:pPr>
            <w:r>
              <w:rPr>
                <w:rFonts w:hint="eastAsia" w:ascii="宋体" w:hAnsi="宋体" w:cs="宋体"/>
                <w:sz w:val="24"/>
              </w:rPr>
            </w:r>
            <w:r/>
          </w:p>
        </w:tc>
        <w:tc>
          <w:tcPr>
            <w:tcW w:w="823" w:type="dxa"/>
            <w:vAlign w:val="center"/>
            <w:textDirection w:val="lrTb"/>
            <w:noWrap w:val="false"/>
          </w:tcPr>
          <w:p>
            <w:pPr>
              <w:pStyle w:val="926"/>
              <w:jc w:val="center"/>
              <w:spacing w:before="57" w:line="360" w:lineRule="auto"/>
              <w:rPr>
                <w:rFonts w:hint="eastAsia" w:ascii="宋体" w:hAnsi="宋体" w:cs="宋体"/>
                <w:sz w:val="24"/>
              </w:rPr>
            </w:pPr>
            <w:r>
              <w:rPr>
                <w:rFonts w:hint="eastAsia" w:ascii="宋体" w:hAnsi="宋体" w:cs="宋体"/>
                <w:sz w:val="24"/>
              </w:rPr>
            </w:r>
            <w:r/>
          </w:p>
        </w:tc>
        <w:tc>
          <w:tcPr>
            <w:tcW w:w="823" w:type="dxa"/>
            <w:vAlign w:val="center"/>
            <w:textDirection w:val="lrTb"/>
            <w:noWrap w:val="false"/>
          </w:tcPr>
          <w:p>
            <w:pPr>
              <w:pStyle w:val="926"/>
              <w:jc w:val="center"/>
              <w:spacing w:before="57" w:line="360" w:lineRule="auto"/>
              <w:rPr>
                <w:rFonts w:hint="eastAsia" w:ascii="宋体" w:hAnsi="宋体" w:cs="宋体"/>
                <w:sz w:val="24"/>
              </w:rPr>
            </w:pPr>
            <w:r>
              <w:rPr>
                <w:rFonts w:hint="eastAsia" w:ascii="宋体" w:hAnsi="宋体" w:cs="宋体"/>
                <w:sz w:val="24"/>
              </w:rPr>
            </w:r>
            <w:r/>
          </w:p>
        </w:tc>
      </w:tr>
      <w:tr>
        <w:trPr/>
        <w:tc>
          <w:tcPr>
            <w:tcW w:w="973" w:type="dxa"/>
            <w:vAlign w:val="center"/>
            <w:textDirection w:val="lrTb"/>
            <w:noWrap w:val="false"/>
          </w:tcPr>
          <w:p>
            <w:pPr>
              <w:pStyle w:val="926"/>
              <w:jc w:val="center"/>
              <w:spacing w:before="57" w:line="360" w:lineRule="auto"/>
              <w:rPr>
                <w:rFonts w:hint="eastAsia" w:ascii="宋体" w:hAnsi="宋体" w:cs="宋体"/>
                <w:bCs/>
                <w:sz w:val="24"/>
              </w:rPr>
            </w:pPr>
            <w:r>
              <w:rPr>
                <w:rFonts w:hint="eastAsia" w:ascii="宋体" w:hAnsi="宋体" w:cs="宋体"/>
                <w:bCs/>
                <w:sz w:val="24"/>
              </w:rPr>
              <w:t xml:space="preserve">2</w:t>
            </w:r>
            <w:r>
              <w:rPr>
                <w:rFonts w:hint="eastAsia" w:ascii="宋体" w:hAnsi="宋体" w:cs="宋体"/>
                <w:bCs/>
                <w:sz w:val="24"/>
              </w:rPr>
            </w:r>
            <w:r/>
          </w:p>
        </w:tc>
        <w:tc>
          <w:tcPr>
            <w:tcW w:w="741" w:type="dxa"/>
            <w:vAlign w:val="center"/>
            <w:textDirection w:val="lrTb"/>
            <w:noWrap w:val="false"/>
          </w:tcPr>
          <w:p>
            <w:pPr>
              <w:pStyle w:val="926"/>
              <w:jc w:val="center"/>
              <w:spacing w:before="57" w:line="360" w:lineRule="auto"/>
              <w:rPr>
                <w:rFonts w:hint="eastAsia" w:ascii="宋体" w:hAnsi="宋体" w:cs="宋体"/>
                <w:sz w:val="24"/>
              </w:rPr>
            </w:pPr>
            <w:r>
              <w:rPr>
                <w:rFonts w:hint="eastAsia" w:ascii="宋体" w:hAnsi="宋体" w:cs="宋体"/>
                <w:sz w:val="24"/>
              </w:rPr>
            </w:r>
            <w:r/>
          </w:p>
        </w:tc>
        <w:tc>
          <w:tcPr>
            <w:tcW w:w="522" w:type="dxa"/>
            <w:vAlign w:val="center"/>
            <w:textDirection w:val="lrTb"/>
            <w:noWrap w:val="false"/>
          </w:tcPr>
          <w:p>
            <w:pPr>
              <w:pStyle w:val="926"/>
              <w:jc w:val="center"/>
              <w:spacing w:before="57" w:line="360" w:lineRule="auto"/>
              <w:rPr>
                <w:rFonts w:hint="eastAsia" w:ascii="宋体" w:hAnsi="宋体" w:cs="宋体"/>
                <w:color w:val="000000"/>
                <w:sz w:val="24"/>
              </w:rPr>
            </w:pPr>
            <w:r>
              <w:rPr>
                <w:rFonts w:hint="eastAsia" w:ascii="宋体" w:hAnsi="宋体" w:cs="宋体"/>
                <w:color w:val="000000"/>
                <w:sz w:val="24"/>
              </w:rPr>
            </w:r>
            <w:r/>
          </w:p>
        </w:tc>
        <w:tc>
          <w:tcPr>
            <w:tcW w:w="522" w:type="dxa"/>
            <w:vAlign w:val="center"/>
            <w:textDirection w:val="lrTb"/>
            <w:noWrap w:val="false"/>
          </w:tcPr>
          <w:p>
            <w:pPr>
              <w:pStyle w:val="926"/>
              <w:ind w:firstLine="118"/>
              <w:jc w:val="center"/>
              <w:spacing w:before="57" w:line="360" w:lineRule="auto"/>
              <w:rPr>
                <w:rFonts w:hint="eastAsia" w:ascii="宋体" w:hAnsi="宋体" w:cs="宋体"/>
                <w:b/>
                <w:sz w:val="24"/>
              </w:rPr>
            </w:pPr>
            <w:r>
              <w:rPr>
                <w:rFonts w:hint="eastAsia" w:ascii="宋体" w:hAnsi="宋体" w:cs="宋体"/>
                <w:b/>
                <w:sz w:val="24"/>
              </w:rPr>
            </w:r>
            <w:r/>
          </w:p>
        </w:tc>
        <w:tc>
          <w:tcPr>
            <w:tcW w:w="522" w:type="dxa"/>
            <w:vAlign w:val="center"/>
            <w:textDirection w:val="lrTb"/>
            <w:noWrap w:val="false"/>
          </w:tcPr>
          <w:p>
            <w:pPr>
              <w:pStyle w:val="926"/>
              <w:jc w:val="center"/>
              <w:spacing w:before="57" w:line="360" w:lineRule="auto"/>
              <w:rPr>
                <w:rFonts w:hint="eastAsia" w:ascii="宋体" w:hAnsi="宋体" w:cs="宋体"/>
                <w:b/>
                <w:sz w:val="24"/>
              </w:rPr>
            </w:pPr>
            <w:r>
              <w:rPr>
                <w:rFonts w:hint="eastAsia" w:ascii="宋体" w:hAnsi="宋体" w:cs="宋体"/>
                <w:b/>
                <w:sz w:val="24"/>
              </w:rPr>
            </w:r>
            <w:r/>
          </w:p>
        </w:tc>
        <w:tc>
          <w:tcPr>
            <w:tcW w:w="526" w:type="dxa"/>
            <w:vAlign w:val="center"/>
            <w:textDirection w:val="lrTb"/>
            <w:noWrap w:val="false"/>
          </w:tcPr>
          <w:p>
            <w:pPr>
              <w:pStyle w:val="926"/>
              <w:jc w:val="center"/>
              <w:spacing w:before="57" w:line="360" w:lineRule="auto"/>
              <w:rPr>
                <w:rFonts w:hint="eastAsia" w:ascii="宋体" w:hAnsi="宋体" w:cs="宋体"/>
                <w:sz w:val="24"/>
              </w:rPr>
            </w:pPr>
            <w:r>
              <w:rPr>
                <w:rFonts w:hint="eastAsia" w:ascii="宋体" w:hAnsi="宋体" w:cs="宋体"/>
                <w:sz w:val="24"/>
              </w:rPr>
            </w:r>
            <w:r/>
          </w:p>
        </w:tc>
        <w:tc>
          <w:tcPr>
            <w:tcW w:w="823" w:type="dxa"/>
            <w:vAlign w:val="center"/>
            <w:textDirection w:val="lrTb"/>
            <w:noWrap w:val="false"/>
          </w:tcPr>
          <w:p>
            <w:pPr>
              <w:pStyle w:val="926"/>
              <w:jc w:val="center"/>
              <w:spacing w:before="57" w:line="360" w:lineRule="auto"/>
              <w:rPr>
                <w:rFonts w:hint="eastAsia" w:ascii="宋体" w:hAnsi="宋体" w:cs="宋体"/>
                <w:sz w:val="24"/>
              </w:rPr>
            </w:pPr>
            <w:r>
              <w:rPr>
                <w:rFonts w:hint="eastAsia" w:ascii="宋体" w:hAnsi="宋体" w:cs="宋体"/>
                <w:sz w:val="24"/>
              </w:rPr>
            </w:r>
            <w:r/>
          </w:p>
        </w:tc>
        <w:tc>
          <w:tcPr>
            <w:tcW w:w="823" w:type="dxa"/>
            <w:vAlign w:val="center"/>
            <w:textDirection w:val="lrTb"/>
            <w:noWrap w:val="false"/>
          </w:tcPr>
          <w:p>
            <w:pPr>
              <w:pStyle w:val="926"/>
              <w:jc w:val="center"/>
              <w:spacing w:before="57" w:line="360" w:lineRule="auto"/>
              <w:rPr>
                <w:rFonts w:hint="eastAsia" w:ascii="宋体" w:hAnsi="宋体" w:cs="宋体"/>
                <w:sz w:val="24"/>
              </w:rPr>
            </w:pPr>
            <w:r>
              <w:rPr>
                <w:rFonts w:hint="eastAsia" w:ascii="宋体" w:hAnsi="宋体" w:cs="宋体"/>
                <w:sz w:val="24"/>
              </w:rPr>
            </w:r>
            <w:r/>
          </w:p>
        </w:tc>
      </w:tr>
      <w:tr>
        <w:trPr>
          <w:trHeight w:val="940"/>
        </w:trPr>
        <w:tc>
          <w:tcPr>
            <w:gridSpan w:val="8"/>
            <w:tcW w:w="9402" w:type="dxa"/>
            <w:vAlign w:val="center"/>
            <w:textDirection w:val="lrTb"/>
            <w:noWrap w:val="false"/>
          </w:tcPr>
          <w:p>
            <w:pPr>
              <w:pStyle w:val="926"/>
              <w:jc w:val="left"/>
              <w:spacing w:before="57" w:line="360" w:lineRule="auto"/>
              <w:rPr>
                <w:rFonts w:hint="eastAsia" w:ascii="宋体" w:hAnsi="宋体" w:cs="宋体"/>
                <w:sz w:val="24"/>
              </w:rPr>
            </w:pPr>
            <w:r>
              <w:rPr>
                <w:rFonts w:hint="eastAsia" w:ascii="宋体" w:hAnsi="宋体" w:cs="宋体"/>
                <w:b/>
                <w:sz w:val="24"/>
              </w:rPr>
              <w:t xml:space="preserve">总价（人民币大写）：                         </w:t>
            </w:r>
            <w:r>
              <w:rPr>
                <w:rFonts w:hint="eastAsia" w:ascii="宋体" w:hAnsi="宋体" w:cs="宋体"/>
                <w:sz w:val="24"/>
              </w:rPr>
              <w:t xml:space="preserve">合计（小写）：</w:t>
            </w:r>
            <w:r>
              <w:rPr>
                <w:rFonts w:hint="eastAsia" w:ascii="宋体" w:hAnsi="宋体" w:cs="宋体"/>
                <w:sz w:val="24"/>
              </w:rPr>
            </w:r>
            <w:r/>
          </w:p>
          <w:p>
            <w:pPr>
              <w:pStyle w:val="926"/>
              <w:jc w:val="left"/>
              <w:spacing w:before="57" w:line="360" w:lineRule="auto"/>
              <w:rPr>
                <w:rFonts w:hint="eastAsia" w:ascii="宋体" w:hAnsi="宋体" w:cs="宋体"/>
                <w:sz w:val="24"/>
              </w:rPr>
            </w:pPr>
            <w:r>
              <w:rPr>
                <w:rFonts w:hint="eastAsia" w:ascii="宋体" w:hAnsi="宋体" w:cs="宋体"/>
                <w:sz w:val="24"/>
              </w:rPr>
            </w:r>
            <w:r/>
          </w:p>
        </w:tc>
      </w:tr>
      <w:tr>
        <w:trPr/>
        <w:tc>
          <w:tcPr>
            <w:gridSpan w:val="8"/>
            <w:tcW w:w="9402" w:type="dxa"/>
            <w:vAlign w:val="center"/>
            <w:textDirection w:val="lrTb"/>
            <w:noWrap w:val="false"/>
          </w:tcPr>
          <w:p>
            <w:pPr>
              <w:pStyle w:val="926"/>
              <w:spacing w:before="57" w:line="360" w:lineRule="auto"/>
              <w:rPr>
                <w:rFonts w:hint="eastAsia" w:ascii="宋体" w:hAnsi="宋体" w:cs="宋体"/>
                <w:color w:val="000000"/>
                <w:sz w:val="24"/>
              </w:rPr>
            </w:pPr>
            <w:r>
              <w:rPr>
                <w:rFonts w:hint="eastAsia" w:ascii="宋体" w:hAnsi="宋体" w:cs="宋体"/>
                <w:color w:val="000000"/>
                <w:sz w:val="24"/>
              </w:rPr>
              <w:t xml:space="preserve">说明：</w:t>
            </w:r>
            <w:r>
              <w:rPr>
                <w:rFonts w:hint="eastAsia" w:ascii="宋体" w:hAnsi="宋体" w:cs="宋体"/>
                <w:color w:val="000000"/>
                <w:sz w:val="24"/>
              </w:rPr>
            </w:r>
            <w:r/>
          </w:p>
          <w:p>
            <w:pPr>
              <w:pStyle w:val="926"/>
              <w:spacing w:before="57" w:line="360" w:lineRule="auto"/>
              <w:rPr>
                <w:rFonts w:hint="eastAsia" w:ascii="宋体" w:hAnsi="宋体" w:cs="宋体"/>
                <w:color w:val="000000"/>
                <w:sz w:val="24"/>
              </w:rPr>
            </w:pPr>
            <w:r>
              <w:rPr>
                <w:rFonts w:hint="eastAsia" w:ascii="宋体" w:hAnsi="宋体" w:cs="宋体"/>
                <w:color w:val="000000"/>
                <w:sz w:val="24"/>
              </w:rPr>
              <w:t xml:space="preserve">1、本合同总价款涵盖货物从设计、制造、包装、仓储、运输、安装直至验收合格之前的全部含税费用，以及保修期内备品备件相关的所有含税费用。乙方依约应提供的伴随服务及售后服务所涉费用，亦包含在本合同总价款内 。</w:t>
            </w:r>
            <w:r>
              <w:rPr>
                <w:rFonts w:hint="eastAsia" w:ascii="宋体" w:hAnsi="宋体" w:cs="宋体"/>
                <w:color w:val="000000"/>
                <w:sz w:val="24"/>
              </w:rPr>
            </w:r>
            <w:r/>
          </w:p>
          <w:p>
            <w:pPr>
              <w:pStyle w:val="926"/>
              <w:spacing w:before="57" w:line="360" w:lineRule="auto"/>
              <w:rPr>
                <w:rFonts w:hint="eastAsia" w:ascii="宋体" w:hAnsi="宋体" w:cs="宋体"/>
                <w:color w:val="000000"/>
                <w:sz w:val="24"/>
              </w:rPr>
            </w:pPr>
            <w:r>
              <w:rPr>
                <w:rFonts w:hint="eastAsia" w:ascii="宋体" w:hAnsi="宋体" w:cs="宋体"/>
                <w:color w:val="000000"/>
                <w:sz w:val="24"/>
              </w:rPr>
              <w:t xml:space="preserve">此外，</w:t>
            </w:r>
            <w:r>
              <w:rPr>
                <w:rFonts w:hint="eastAsia" w:ascii="宋体" w:hAnsi="宋体" w:cs="宋体"/>
                <w:color w:val="000000"/>
                <w:sz w:val="24"/>
              </w:rPr>
            </w:r>
            <w:r/>
          </w:p>
          <w:p>
            <w:pPr>
              <w:pStyle w:val="926"/>
              <w:spacing w:before="57" w:line="360" w:lineRule="auto"/>
              <w:rPr>
                <w:rFonts w:hint="eastAsia" w:ascii="宋体" w:hAnsi="宋体" w:cs="宋体"/>
                <w:color w:val="000000"/>
                <w:sz w:val="24"/>
              </w:rPr>
            </w:pPr>
            <w:r>
              <w:rPr>
                <w:rFonts w:hint="eastAsia" w:ascii="宋体" w:hAnsi="宋体" w:cs="宋体"/>
                <w:color w:val="000000"/>
                <w:sz w:val="24"/>
              </w:rPr>
              <w:t xml:space="preserve">（1）若合同在履行过程中因国家政策调整，不在进口货物免税清单内，加征的关税亦包含在本合同总价款中。</w:t>
            </w:r>
            <w:r>
              <w:rPr>
                <w:rFonts w:hint="eastAsia" w:ascii="宋体" w:hAnsi="宋体" w:cs="宋体"/>
                <w:color w:val="000000"/>
                <w:sz w:val="24"/>
              </w:rPr>
            </w:r>
            <w:r/>
          </w:p>
          <w:p>
            <w:pPr>
              <w:pStyle w:val="926"/>
              <w:spacing w:before="57" w:line="360" w:lineRule="auto"/>
              <w:rPr>
                <w:rFonts w:hint="eastAsia" w:ascii="宋体" w:hAnsi="宋体" w:cs="宋体"/>
                <w:color w:val="000000"/>
                <w:sz w:val="24"/>
              </w:rPr>
            </w:pPr>
            <w:r>
              <w:rPr>
                <w:rFonts w:hint="eastAsia" w:ascii="宋体" w:hAnsi="宋体" w:cs="宋体"/>
                <w:color w:val="000000"/>
                <w:sz w:val="24"/>
              </w:rPr>
              <w:t xml:space="preserve">（2）若货物且在国务院关税税则委员会公告的加征关税商品清单范围内，加征的关税亦包含在本合同总价款中。因乙方自身原因导致本合同项下进口货物被加征、补征的一切关税、滞纳金、罚款等，均由乙方承担，甲方有权从履约保证金中直接抵扣。</w:t>
            </w:r>
            <w:r>
              <w:rPr>
                <w:rFonts w:hint="eastAsia" w:ascii="宋体" w:hAnsi="宋体" w:cs="宋体"/>
                <w:color w:val="000000"/>
                <w:sz w:val="24"/>
              </w:rPr>
            </w:r>
            <w:r/>
          </w:p>
          <w:p>
            <w:pPr>
              <w:pStyle w:val="926"/>
              <w:spacing w:before="57" w:line="360" w:lineRule="auto"/>
              <w:rPr>
                <w:rFonts w:hint="eastAsia" w:ascii="宋体" w:hAnsi="宋体" w:cs="宋体"/>
                <w:color w:val="000000"/>
                <w:sz w:val="24"/>
              </w:rPr>
            </w:pPr>
            <w:r>
              <w:rPr>
                <w:rFonts w:hint="eastAsia" w:ascii="宋体" w:hAnsi="宋体" w:cs="宋体"/>
                <w:color w:val="000000"/>
                <w:sz w:val="24"/>
              </w:rPr>
              <w:t xml:space="preserve">以上两种情况，甲方按照采购合同约定的付款方式支付给委托的外贸公司后，甲方即完成向乙方付款义务，乙方不得再向甲方追索本项目款项。</w:t>
            </w:r>
            <w:r>
              <w:rPr>
                <w:rFonts w:hint="eastAsia" w:ascii="宋体" w:hAnsi="宋体" w:cs="宋体"/>
                <w:color w:val="000000"/>
                <w:sz w:val="24"/>
              </w:rPr>
            </w:r>
            <w:r/>
          </w:p>
          <w:p>
            <w:pPr>
              <w:pStyle w:val="926"/>
              <w:spacing w:before="57" w:line="360" w:lineRule="auto"/>
              <w:rPr>
                <w:rFonts w:hint="eastAsia" w:ascii="宋体" w:hAnsi="宋体" w:cs="宋体"/>
                <w:color w:val="000000"/>
                <w:sz w:val="24"/>
              </w:rPr>
            </w:pPr>
            <w:r>
              <w:rPr>
                <w:rFonts w:hint="eastAsia" w:ascii="宋体" w:hAnsi="宋体" w:cs="宋体"/>
                <w:color w:val="000000"/>
                <w:sz w:val="24"/>
              </w:rPr>
              <w:t xml:space="preserve">2、采购人已通过招标方式确定了为其办理进口手续的外贸代理服务供应商。若该项目下的进口设备需要办理相关进口手续，则须由采购人指定的外贸代理服务供应商办理，否则由此产生的一切责任及后果均由中标供应商自行承担。</w:t>
            </w:r>
            <w:r>
              <w:rPr>
                <w:rFonts w:hint="eastAsia" w:ascii="宋体" w:hAnsi="宋体" w:cs="宋体"/>
                <w:color w:val="000000"/>
                <w:sz w:val="24"/>
              </w:rPr>
            </w:r>
            <w:r/>
          </w:p>
          <w:p>
            <w:pPr>
              <w:pStyle w:val="926"/>
              <w:spacing w:before="57" w:line="360" w:lineRule="auto"/>
              <w:rPr>
                <w:rFonts w:hint="eastAsia" w:ascii="宋体" w:hAnsi="宋体" w:cs="宋体"/>
                <w:color w:val="000000"/>
                <w:sz w:val="24"/>
              </w:rPr>
            </w:pPr>
            <w:r>
              <w:rPr>
                <w:rFonts w:hint="eastAsia" w:ascii="宋体" w:hAnsi="宋体" w:cs="宋体"/>
                <w:color w:val="000000"/>
                <w:sz w:val="24"/>
              </w:rPr>
              <w:t xml:space="preserve">该外贸代理进口包干费用包含：银行费用、报关费用等进口相关费用，但是货款、税款除外。具体收费标准根据采购人与指定的外贸代理服务供应商签署的《南京医科大学进口产品委托代理服务协议》中约定的外贸代理费率执行。</w:t>
            </w:r>
            <w:r>
              <w:rPr>
                <w:rFonts w:hint="eastAsia" w:ascii="宋体" w:hAnsi="宋体" w:cs="宋体"/>
                <w:color w:val="000000"/>
                <w:sz w:val="24"/>
              </w:rPr>
            </w:r>
            <w:r/>
          </w:p>
        </w:tc>
      </w:tr>
    </w:tbl>
    <w:p>
      <w:pPr>
        <w:pStyle w:val="965"/>
        <w:ind w:firstLine="482"/>
        <w:spacing w:before="57" w:line="360" w:lineRule="auto"/>
        <w:rPr>
          <w:rFonts w:hAnsi="宋体"/>
          <w:b/>
          <w:sz w:val="24"/>
          <w:szCs w:val="24"/>
        </w:rPr>
      </w:pPr>
      <w:r>
        <w:rPr>
          <w:rFonts w:hAnsi="宋体"/>
          <w:b/>
          <w:sz w:val="24"/>
          <w:szCs w:val="24"/>
        </w:rPr>
        <w:t xml:space="preserve">二、</w:t>
      </w:r>
      <w:r>
        <w:rPr>
          <w:rFonts w:hint="eastAsia" w:hAnsi="宋体"/>
          <w:b/>
          <w:sz w:val="24"/>
          <w:szCs w:val="24"/>
        </w:rPr>
        <w:t xml:space="preserve">结算方式</w:t>
      </w:r>
      <w:r>
        <w:rPr>
          <w:rFonts w:hAnsi="宋体"/>
          <w:b/>
          <w:sz w:val="24"/>
          <w:szCs w:val="24"/>
        </w:rPr>
      </w:r>
      <w:r/>
    </w:p>
    <w:p>
      <w:pPr>
        <w:pStyle w:val="965"/>
        <w:ind w:firstLine="480"/>
        <w:spacing w:before="57" w:line="360" w:lineRule="auto"/>
        <w:rPr>
          <w:rFonts w:hint="eastAsia" w:hAnsi="宋体"/>
          <w:sz w:val="24"/>
          <w:szCs w:val="24"/>
          <w:u w:val="single"/>
        </w:rPr>
      </w:pPr>
      <w:r>
        <w:rPr>
          <w:rFonts w:hAnsi="宋体"/>
          <w:sz w:val="24"/>
          <w:szCs w:val="24"/>
        </w:rPr>
        <w:t xml:space="preserve">2.1结算方式：</w:t>
      </w:r>
      <w:r>
        <w:rPr>
          <w:rFonts w:hint="eastAsia" w:hAnsi="宋体"/>
          <w:sz w:val="24"/>
          <w:szCs w:val="24"/>
          <w:u w:val="single"/>
        </w:rPr>
        <w:t xml:space="preserve">            </w:t>
      </w:r>
      <w:r>
        <w:rPr>
          <w:rFonts w:hint="eastAsia" w:hAnsi="宋体"/>
          <w:sz w:val="24"/>
          <w:szCs w:val="24"/>
          <w:u w:val="single"/>
        </w:rPr>
      </w:r>
      <w:r/>
    </w:p>
    <w:p>
      <w:pPr>
        <w:pStyle w:val="965"/>
        <w:ind w:firstLine="480"/>
        <w:spacing w:before="57" w:line="360" w:lineRule="auto"/>
        <w:rPr>
          <w:rFonts w:hint="eastAsia" w:hAnsi="宋体"/>
          <w:sz w:val="24"/>
          <w:highlight w:val="none"/>
        </w:rPr>
      </w:pPr>
      <w:r>
        <w:rPr>
          <w:rFonts w:hint="eastAsia" w:hAnsi="宋体"/>
          <w:sz w:val="24"/>
          <w:highlight w:val="none"/>
        </w:rPr>
        <w:t xml:space="preserve">A【国产设备】：货物交付、安装、调试且通过验收后一周内（遇寒暑假和法定节假日顺延），学校支付合同总金额的100%，付款之前需收到中标供应商开具的合法有效的相应全额发票。</w:t>
      </w:r>
      <w:r>
        <w:rPr>
          <w:rFonts w:hint="eastAsia" w:hAnsi="宋体"/>
          <w:sz w:val="24"/>
          <w:highlight w:val="none"/>
        </w:rPr>
      </w:r>
      <w:r/>
    </w:p>
    <w:p>
      <w:pPr>
        <w:pStyle w:val="965"/>
        <w:ind w:firstLine="480"/>
        <w:spacing w:before="57" w:line="360" w:lineRule="auto"/>
        <w:rPr>
          <w:rFonts w:hAnsi="宋体"/>
          <w:color w:val="000000"/>
          <w:sz w:val="24"/>
          <w:szCs w:val="24"/>
          <w:highlight w:val="none"/>
        </w:rPr>
      </w:pPr>
      <w:r>
        <w:rPr>
          <w:rFonts w:hint="eastAsia" w:hAnsi="宋体"/>
          <w:sz w:val="24"/>
          <w:szCs w:val="24"/>
          <w:highlight w:val="none"/>
        </w:rPr>
        <w:t xml:space="preserve">B【进口设备】：</w:t>
      </w:r>
      <w:r>
        <w:rPr>
          <w:rFonts w:hint="eastAsia" w:hAnsi="宋体"/>
          <w:color w:val="000000"/>
          <w:sz w:val="24"/>
          <w:szCs w:val="24"/>
          <w:highlight w:val="none"/>
        </w:rPr>
        <w:t xml:space="preserve">根据委托代理进口协议，学校与外贸代理公司进行结算。货物交付、安装、调试且通过验收后一周内（遇寒暑假和法定节假日顺延），学校支付合同总金额的100%，付款之前需收到外贸代理公司开具的合法有效的相应全额发票。</w:t>
      </w:r>
      <w:r>
        <w:rPr>
          <w:rFonts w:hAnsi="宋体"/>
          <w:color w:val="000000"/>
          <w:sz w:val="24"/>
          <w:szCs w:val="24"/>
          <w:highlight w:val="none"/>
        </w:rPr>
      </w:r>
      <w:r/>
    </w:p>
    <w:p>
      <w:pPr>
        <w:pStyle w:val="965"/>
        <w:ind w:firstLine="480"/>
        <w:spacing w:before="57" w:line="360" w:lineRule="auto"/>
        <w:rPr>
          <w:rFonts w:hint="eastAsia" w:hAnsi="宋体"/>
          <w:sz w:val="24"/>
          <w:szCs w:val="28"/>
        </w:rPr>
      </w:pPr>
      <w:r>
        <w:rPr>
          <w:rFonts w:hint="eastAsia" w:hAnsi="宋体"/>
          <w:sz w:val="24"/>
          <w:szCs w:val="28"/>
        </w:rPr>
        <w:t xml:space="preserve">2.2履约保证金（根据招标文件要求选用）</w:t>
      </w:r>
      <w:r>
        <w:rPr>
          <w:rFonts w:hint="eastAsia" w:hAnsi="宋体"/>
          <w:sz w:val="24"/>
          <w:szCs w:val="28"/>
        </w:rPr>
      </w:r>
      <w:r/>
    </w:p>
    <w:p>
      <w:pPr>
        <w:pStyle w:val="965"/>
        <w:ind w:firstLine="480"/>
        <w:spacing w:before="57" w:line="360" w:lineRule="auto"/>
        <w:rPr>
          <w:rFonts w:hint="eastAsia" w:hAnsi="宋体"/>
          <w:sz w:val="24"/>
          <w:szCs w:val="28"/>
        </w:rPr>
      </w:pPr>
      <w:r>
        <w:rPr>
          <w:rFonts w:ascii="Wingdings 2" w:hAnsi="Wingdings 2" w:eastAsia="Wingdings 2" w:cs="Wingdings 2"/>
          <w:sz w:val="24"/>
          <w:szCs w:val="28"/>
        </w:rPr>
        <w:t xml:space="preserve">£</w:t>
      </w:r>
      <w:r>
        <w:rPr>
          <w:rFonts w:hint="eastAsia" w:hAnsi="宋体"/>
          <w:sz w:val="24"/>
          <w:szCs w:val="28"/>
        </w:rPr>
        <w:t xml:space="preserve">本项目不需要缴纳履约保证金。</w:t>
      </w:r>
      <w:r>
        <w:rPr>
          <w:rFonts w:hint="eastAsia" w:hAnsi="宋体"/>
          <w:sz w:val="24"/>
          <w:szCs w:val="28"/>
        </w:rPr>
      </w:r>
      <w:r/>
    </w:p>
    <w:p>
      <w:pPr>
        <w:pStyle w:val="965"/>
        <w:ind w:firstLine="480"/>
        <w:spacing w:before="57" w:line="360" w:lineRule="auto"/>
        <w:rPr>
          <w:rFonts w:hint="eastAsia" w:hAnsi="宋体"/>
          <w:sz w:val="24"/>
          <w:szCs w:val="28"/>
        </w:rPr>
      </w:pPr>
      <w:r>
        <w:rPr>
          <w:rFonts w:ascii="Wingdings 2" w:hAnsi="Wingdings 2" w:eastAsia="Wingdings 2" w:cs="Wingdings 2"/>
          <w:sz w:val="24"/>
          <w:szCs w:val="28"/>
        </w:rPr>
        <w:t xml:space="preserve">£</w:t>
      </w:r>
      <w:r>
        <w:rPr>
          <w:rFonts w:hint="eastAsia" w:hAnsi="宋体"/>
          <w:sz w:val="24"/>
          <w:szCs w:val="28"/>
        </w:rPr>
        <w:t xml:space="preserve">本项目需要缴纳履约保证金，具体要求如下：</w:t>
      </w:r>
      <w:r>
        <w:rPr>
          <w:rFonts w:hint="eastAsia" w:hAnsi="宋体"/>
          <w:sz w:val="24"/>
          <w:szCs w:val="28"/>
        </w:rPr>
      </w:r>
      <w:r/>
    </w:p>
    <w:p>
      <w:pPr>
        <w:pStyle w:val="965"/>
        <w:ind w:firstLine="480"/>
        <w:spacing w:before="57" w:line="360" w:lineRule="auto"/>
        <w:rPr>
          <w:rFonts w:hint="eastAsia" w:hAnsi="宋体"/>
          <w:sz w:val="24"/>
          <w:szCs w:val="28"/>
        </w:rPr>
      </w:pPr>
      <w:r>
        <w:rPr>
          <w:rFonts w:hint="eastAsia" w:hAnsi="宋体"/>
          <w:sz w:val="24"/>
          <w:szCs w:val="28"/>
        </w:rPr>
        <w:t xml:space="preserve">（1）供应商中标后7个工作日内，将</w:t>
      </w:r>
      <w:r>
        <w:rPr>
          <w:rFonts w:hint="eastAsia" w:hAnsi="宋体"/>
          <w:sz w:val="24"/>
          <w:szCs w:val="28"/>
          <w:highlight w:val="none"/>
        </w:rPr>
        <w:t xml:space="preserve">中标合同金额10%的履约保证金以</w:t>
      </w:r>
      <w:r>
        <w:rPr>
          <w:rFonts w:hint="eastAsia" w:hAnsi="宋体"/>
          <w:sz w:val="24"/>
          <w:szCs w:val="28"/>
        </w:rPr>
        <w:t xml:space="preserve">银行对公转账形式支付至甲方指定账户，并将加盖单位公章的银行回执单或网银截图递交至甲方，甲方凭付款凭证及到款情况办理合同签订相关手续。</w:t>
      </w:r>
      <w:r>
        <w:rPr>
          <w:rFonts w:hint="eastAsia" w:hAnsi="宋体"/>
          <w:sz w:val="24"/>
          <w:szCs w:val="28"/>
        </w:rPr>
      </w:r>
      <w:r/>
    </w:p>
    <w:p>
      <w:pPr>
        <w:pStyle w:val="965"/>
        <w:ind w:firstLine="480"/>
        <w:spacing w:before="57" w:line="360" w:lineRule="auto"/>
        <w:rPr>
          <w:rFonts w:hint="eastAsia" w:hAnsi="宋体"/>
          <w:sz w:val="24"/>
          <w:szCs w:val="28"/>
        </w:rPr>
      </w:pPr>
      <w:r>
        <w:rPr>
          <w:rFonts w:hint="eastAsia" w:hAnsi="宋体"/>
          <w:sz w:val="24"/>
          <w:szCs w:val="28"/>
        </w:rPr>
        <w:t xml:space="preserve">南京医科大学指定账户信息具体如下：</w:t>
      </w:r>
      <w:r>
        <w:rPr>
          <w:rFonts w:hint="eastAsia" w:hAnsi="宋体"/>
          <w:sz w:val="24"/>
          <w:szCs w:val="28"/>
        </w:rPr>
      </w:r>
      <w:r/>
    </w:p>
    <w:p>
      <w:pPr>
        <w:pStyle w:val="965"/>
        <w:ind w:firstLine="480"/>
        <w:spacing w:before="57" w:line="360" w:lineRule="auto"/>
        <w:rPr>
          <w:rFonts w:hint="eastAsia" w:hAnsi="宋体"/>
          <w:sz w:val="24"/>
          <w:szCs w:val="28"/>
        </w:rPr>
      </w:pPr>
      <w:r>
        <w:rPr>
          <w:rFonts w:hint="eastAsia" w:hAnsi="宋体"/>
          <w:sz w:val="24"/>
          <w:szCs w:val="28"/>
        </w:rPr>
        <w:t xml:space="preserve">单位名称：南京医科大学</w:t>
      </w:r>
      <w:r>
        <w:rPr>
          <w:rFonts w:hint="eastAsia" w:hAnsi="宋体"/>
          <w:sz w:val="24"/>
          <w:szCs w:val="28"/>
        </w:rPr>
      </w:r>
      <w:r/>
    </w:p>
    <w:p>
      <w:pPr>
        <w:pStyle w:val="965"/>
        <w:ind w:firstLine="480"/>
        <w:spacing w:before="57" w:line="360" w:lineRule="auto"/>
        <w:rPr>
          <w:rFonts w:hint="eastAsia" w:hAnsi="宋体"/>
          <w:sz w:val="24"/>
          <w:szCs w:val="28"/>
        </w:rPr>
      </w:pPr>
      <w:r>
        <w:rPr>
          <w:rFonts w:hint="eastAsia" w:hAnsi="宋体"/>
          <w:sz w:val="24"/>
          <w:szCs w:val="28"/>
        </w:rPr>
        <w:t xml:space="preserve">开 户 行：南京市工行汉中门支行                          </w:t>
      </w:r>
      <w:r>
        <w:rPr>
          <w:rFonts w:hint="eastAsia" w:hAnsi="宋体"/>
          <w:sz w:val="24"/>
          <w:szCs w:val="28"/>
        </w:rPr>
      </w:r>
      <w:r/>
    </w:p>
    <w:p>
      <w:pPr>
        <w:pStyle w:val="965"/>
        <w:ind w:firstLine="480"/>
        <w:spacing w:before="57" w:line="360" w:lineRule="auto"/>
        <w:rPr>
          <w:rFonts w:hint="eastAsia" w:hAnsi="宋体"/>
          <w:sz w:val="24"/>
          <w:szCs w:val="28"/>
        </w:rPr>
      </w:pPr>
      <w:r>
        <w:rPr>
          <w:rFonts w:hint="eastAsia" w:hAnsi="宋体"/>
          <w:sz w:val="24"/>
          <w:szCs w:val="28"/>
        </w:rPr>
        <w:t xml:space="preserve">账    号：4301010109001038622</w:t>
      </w:r>
      <w:r>
        <w:rPr>
          <w:rFonts w:hint="eastAsia" w:hAnsi="宋体"/>
          <w:sz w:val="24"/>
          <w:szCs w:val="28"/>
        </w:rPr>
      </w:r>
      <w:r/>
    </w:p>
    <w:p>
      <w:pPr>
        <w:pStyle w:val="965"/>
        <w:ind w:firstLine="480"/>
        <w:spacing w:before="57" w:line="360" w:lineRule="auto"/>
        <w:rPr>
          <w:rFonts w:hint="eastAsia" w:hAnsi="宋体"/>
          <w:sz w:val="24"/>
          <w:szCs w:val="28"/>
        </w:rPr>
      </w:pPr>
      <w:r>
        <w:rPr>
          <w:rFonts w:hint="eastAsia" w:hAnsi="宋体"/>
          <w:sz w:val="24"/>
          <w:szCs w:val="28"/>
        </w:rPr>
        <w:t xml:space="preserve">注：请在转账时备注“项目名称+履约保证保金”字样。</w:t>
      </w:r>
      <w:r>
        <w:rPr>
          <w:rFonts w:hint="eastAsia" w:hAnsi="宋体"/>
          <w:sz w:val="24"/>
          <w:szCs w:val="28"/>
        </w:rPr>
      </w:r>
      <w:r/>
    </w:p>
    <w:p>
      <w:pPr>
        <w:pStyle w:val="965"/>
        <w:ind w:firstLine="480"/>
        <w:spacing w:before="57" w:line="360" w:lineRule="auto"/>
        <w:rPr>
          <w:rFonts w:hint="eastAsia" w:hAnsi="宋体"/>
          <w:bCs/>
          <w:sz w:val="24"/>
          <w:szCs w:val="24"/>
        </w:rPr>
      </w:pPr>
      <w:r>
        <w:rPr>
          <w:rFonts w:hint="eastAsia" w:hAnsi="宋体"/>
          <w:bCs/>
          <w:sz w:val="24"/>
          <w:szCs w:val="24"/>
        </w:rPr>
        <w:t xml:space="preserve">（2）合同履行过程中，若经甲方核实存在货物质量问题或乙方违约情形，甲方有权在通知乙方后，从履约保证金中抵扣相应的补偿或赔偿款项。</w:t>
      </w:r>
      <w:r>
        <w:rPr>
          <w:rFonts w:hint="eastAsia" w:hAnsi="宋体"/>
          <w:bCs/>
          <w:sz w:val="24"/>
          <w:szCs w:val="24"/>
        </w:rPr>
      </w:r>
      <w:r/>
    </w:p>
    <w:p>
      <w:pPr>
        <w:pStyle w:val="965"/>
        <w:ind w:firstLine="480"/>
        <w:spacing w:before="57" w:line="360" w:lineRule="auto"/>
        <w:rPr>
          <w:rFonts w:hint="eastAsia" w:hAnsi="宋体"/>
          <w:bCs/>
          <w:sz w:val="24"/>
          <w:szCs w:val="24"/>
        </w:rPr>
      </w:pPr>
      <w:r>
        <w:rPr>
          <w:rFonts w:hint="eastAsia" w:hAnsi="宋体"/>
          <w:bCs/>
          <w:sz w:val="24"/>
          <w:szCs w:val="24"/>
        </w:rPr>
        <w:t xml:space="preserve">（3）履约保证金退还流程：自货物验收合格之日起12个月后，乙方可向甲方出具货物最终验收单，并同步提交填写完整的《履约保证金退还申请单》。经最终用户签字确认，核实无质量问题且乙方无违约情形后，甲方于确认完成后一个月内，将履约保证金一次性无息退还乙方。</w:t>
      </w:r>
      <w:r>
        <w:rPr>
          <w:rFonts w:hint="eastAsia" w:hAnsi="宋体"/>
          <w:bCs/>
          <w:sz w:val="24"/>
          <w:szCs w:val="24"/>
        </w:rPr>
      </w:r>
      <w:r/>
    </w:p>
    <w:p>
      <w:pPr>
        <w:pStyle w:val="965"/>
        <w:ind w:firstLine="480"/>
        <w:spacing w:before="57" w:line="360" w:lineRule="auto"/>
        <w:rPr>
          <w:rFonts w:hint="eastAsia" w:hAnsi="宋体"/>
          <w:bCs/>
          <w:sz w:val="24"/>
          <w:szCs w:val="24"/>
        </w:rPr>
      </w:pPr>
      <w:r>
        <w:rPr>
          <w:rFonts w:hint="eastAsia" w:hAnsi="宋体"/>
          <w:bCs/>
          <w:sz w:val="24"/>
          <w:szCs w:val="24"/>
        </w:rPr>
        <w:t xml:space="preserve">2.3当采购数量与实际使用数量不一致时，乙方应根据实际使用量供货，合同的最终结算金额按实际使用量乘以本合同约定的成交单价进行计算。</w:t>
      </w:r>
      <w:r>
        <w:rPr>
          <w:rFonts w:hint="eastAsia" w:hAnsi="宋体"/>
          <w:bCs/>
          <w:sz w:val="24"/>
          <w:szCs w:val="24"/>
        </w:rPr>
      </w:r>
      <w:r/>
    </w:p>
    <w:p>
      <w:pPr>
        <w:pStyle w:val="965"/>
        <w:ind w:firstLine="480"/>
        <w:spacing w:before="57" w:line="360" w:lineRule="auto"/>
        <w:rPr>
          <w:rFonts w:hint="eastAsia" w:hAnsi="宋体"/>
          <w:bCs/>
          <w:sz w:val="24"/>
          <w:szCs w:val="24"/>
        </w:rPr>
      </w:pPr>
      <w:r>
        <w:rPr>
          <w:rFonts w:hint="eastAsia" w:hAnsi="宋体"/>
          <w:bCs/>
          <w:sz w:val="24"/>
          <w:szCs w:val="24"/>
        </w:rPr>
        <w:t xml:space="preserve">2.4乙方指定账户信息：</w:t>
      </w:r>
      <w:r>
        <w:rPr>
          <w:rFonts w:hint="eastAsia" w:hAnsi="宋体"/>
          <w:bCs/>
          <w:sz w:val="24"/>
          <w:szCs w:val="24"/>
        </w:rPr>
      </w:r>
      <w:r/>
    </w:p>
    <w:p>
      <w:pPr>
        <w:pStyle w:val="965"/>
        <w:ind w:firstLine="480"/>
        <w:spacing w:before="57" w:line="360" w:lineRule="auto"/>
        <w:rPr>
          <w:rFonts w:hint="eastAsia" w:hAnsi="宋体"/>
          <w:bCs/>
          <w:sz w:val="24"/>
          <w:szCs w:val="24"/>
        </w:rPr>
      </w:pPr>
      <w:r>
        <w:rPr>
          <w:rFonts w:hint="eastAsia" w:hAnsi="宋体"/>
          <w:bCs/>
          <w:sz w:val="24"/>
          <w:szCs w:val="24"/>
        </w:rPr>
        <w:t xml:space="preserve">开户行：</w:t>
      </w:r>
      <w:r>
        <w:rPr>
          <w:rFonts w:hint="eastAsia" w:hAnsi="宋体"/>
          <w:bCs/>
          <w:sz w:val="24"/>
          <w:szCs w:val="24"/>
        </w:rPr>
      </w:r>
      <w:r/>
    </w:p>
    <w:p>
      <w:pPr>
        <w:pStyle w:val="965"/>
        <w:ind w:firstLine="480"/>
        <w:spacing w:before="57" w:line="360" w:lineRule="auto"/>
        <w:rPr>
          <w:rFonts w:hint="eastAsia" w:hAnsi="宋体"/>
          <w:bCs/>
          <w:sz w:val="24"/>
          <w:szCs w:val="24"/>
        </w:rPr>
      </w:pPr>
      <w:r>
        <w:rPr>
          <w:rFonts w:hint="eastAsia" w:hAnsi="宋体"/>
          <w:bCs/>
          <w:sz w:val="24"/>
          <w:szCs w:val="24"/>
        </w:rPr>
        <w:t xml:space="preserve">户名：</w:t>
      </w:r>
      <w:r>
        <w:rPr>
          <w:rFonts w:hint="eastAsia" w:hAnsi="宋体"/>
          <w:bCs/>
          <w:sz w:val="24"/>
          <w:szCs w:val="24"/>
        </w:rPr>
      </w:r>
      <w:r/>
    </w:p>
    <w:p>
      <w:pPr>
        <w:pStyle w:val="965"/>
        <w:ind w:firstLine="480"/>
        <w:spacing w:before="57" w:line="360" w:lineRule="auto"/>
        <w:rPr>
          <w:rFonts w:hint="eastAsia" w:hAnsi="宋体"/>
          <w:bCs/>
          <w:sz w:val="24"/>
          <w:szCs w:val="24"/>
        </w:rPr>
      </w:pPr>
      <w:r>
        <w:rPr>
          <w:rFonts w:hint="eastAsia" w:hAnsi="宋体"/>
          <w:bCs/>
          <w:sz w:val="24"/>
          <w:szCs w:val="24"/>
        </w:rPr>
        <w:t xml:space="preserve">账号：</w:t>
      </w:r>
      <w:r>
        <w:rPr>
          <w:rFonts w:hint="eastAsia" w:hAnsi="宋体"/>
          <w:bCs/>
          <w:sz w:val="24"/>
          <w:szCs w:val="24"/>
        </w:rPr>
      </w:r>
      <w:r/>
    </w:p>
    <w:p>
      <w:pPr>
        <w:pStyle w:val="965"/>
        <w:ind w:firstLine="480"/>
        <w:spacing w:before="57" w:line="360" w:lineRule="auto"/>
        <w:rPr>
          <w:rFonts w:hint="eastAsia" w:hAnsi="宋体"/>
          <w:bCs/>
          <w:sz w:val="24"/>
          <w:szCs w:val="24"/>
        </w:rPr>
      </w:pPr>
      <w:r>
        <w:rPr>
          <w:rFonts w:hint="eastAsia" w:hAnsi="宋体"/>
          <w:bCs/>
          <w:sz w:val="24"/>
          <w:szCs w:val="24"/>
        </w:rPr>
        <w:t xml:space="preserve">上述账户信息，如有变更，乙方应在变更前3日内书面通知甲方。否则，由此产生的后果由乙方承担。</w:t>
      </w:r>
      <w:r>
        <w:rPr>
          <w:rFonts w:hint="eastAsia" w:hAnsi="宋体"/>
          <w:bCs/>
          <w:sz w:val="24"/>
          <w:szCs w:val="24"/>
        </w:rPr>
      </w:r>
      <w:r/>
    </w:p>
    <w:p>
      <w:pPr>
        <w:pStyle w:val="965"/>
        <w:ind w:firstLine="482"/>
        <w:spacing w:before="57" w:line="360" w:lineRule="auto"/>
        <w:rPr>
          <w:rFonts w:hAnsi="宋体"/>
          <w:b/>
          <w:sz w:val="24"/>
          <w:szCs w:val="24"/>
        </w:rPr>
      </w:pPr>
      <w:r>
        <w:rPr>
          <w:rFonts w:hint="eastAsia" w:hAnsi="宋体"/>
          <w:b/>
          <w:sz w:val="24"/>
          <w:szCs w:val="24"/>
        </w:rPr>
        <w:t xml:space="preserve">三、交付方式、时间及地点</w:t>
      </w:r>
      <w:r>
        <w:rPr>
          <w:rFonts w:hAnsi="宋体"/>
          <w:b/>
          <w:sz w:val="24"/>
          <w:szCs w:val="24"/>
        </w:rPr>
      </w:r>
      <w:r/>
    </w:p>
    <w:p>
      <w:pPr>
        <w:pStyle w:val="965"/>
        <w:ind w:firstLine="480"/>
        <w:spacing w:before="57" w:line="360" w:lineRule="auto"/>
        <w:rPr>
          <w:rFonts w:hint="eastAsia" w:hAnsi="宋体"/>
          <w:sz w:val="24"/>
          <w:szCs w:val="24"/>
          <w:lang w:val="zh-CN"/>
        </w:rPr>
      </w:pPr>
      <w:r>
        <w:rPr>
          <w:rFonts w:hint="eastAsia" w:hAnsi="宋体"/>
          <w:sz w:val="24"/>
          <w:szCs w:val="24"/>
        </w:rPr>
        <w:t xml:space="preserve">3.</w:t>
      </w:r>
      <w:r>
        <w:rPr>
          <w:rFonts w:hint="eastAsia" w:hAnsi="宋体"/>
          <w:sz w:val="24"/>
          <w:szCs w:val="24"/>
          <w:highlight w:val="none"/>
        </w:rPr>
        <w:t xml:space="preserve">1交货期：</w:t>
      </w:r>
      <w:r>
        <w:rPr>
          <w:rFonts w:hint="eastAsia" w:hAnsi="宋体"/>
          <w:sz w:val="24"/>
          <w:szCs w:val="24"/>
          <w:highlight w:val="none"/>
          <w:lang w:val="zh-CN"/>
        </w:rPr>
        <w:t xml:space="preserve">合同签订生效后，</w:t>
      </w:r>
      <w:r>
        <w:rPr>
          <w:rFonts w:hint="eastAsia" w:hAnsi="宋体"/>
          <w:sz w:val="24"/>
          <w:szCs w:val="24"/>
          <w:highlight w:val="none"/>
        </w:rPr>
        <w:t xml:space="preserve">一个月</w:t>
      </w:r>
      <w:r>
        <w:rPr>
          <w:rFonts w:hint="eastAsia" w:hAnsi="宋体"/>
          <w:sz w:val="24"/>
          <w:szCs w:val="24"/>
          <w:highlight w:val="none"/>
          <w:lang w:val="zh-CN"/>
        </w:rPr>
        <w:t xml:space="preserve">内全部设备、材料运抵现场，并安装、调试结束，验收合格，交付采购方使用。</w:t>
      </w:r>
      <w:r>
        <w:rPr>
          <w:rFonts w:hint="eastAsia" w:hAnsi="宋体"/>
          <w:sz w:val="24"/>
          <w:szCs w:val="24"/>
          <w:lang w:val="zh-CN"/>
        </w:rPr>
      </w:r>
      <w:r/>
    </w:p>
    <w:p>
      <w:pPr>
        <w:pStyle w:val="965"/>
        <w:ind w:firstLine="480"/>
        <w:spacing w:before="57" w:line="360" w:lineRule="auto"/>
        <w:rPr>
          <w:rFonts w:hint="eastAsia" w:hAnsi="宋体"/>
          <w:sz w:val="24"/>
          <w:szCs w:val="24"/>
        </w:rPr>
      </w:pPr>
      <w:r>
        <w:rPr>
          <w:rFonts w:hint="eastAsia" w:hAnsi="宋体"/>
          <w:sz w:val="24"/>
          <w:szCs w:val="24"/>
        </w:rPr>
        <w:t xml:space="preserve">3.2交货方式：</w:t>
      </w:r>
      <w:r>
        <w:rPr>
          <w:rFonts w:hint="eastAsia" w:hAnsi="宋体"/>
          <w:sz w:val="24"/>
          <w:lang w:val="zh-CN"/>
        </w:rPr>
        <w:t xml:space="preserve">中标人在采购方指定地点交货，并完成安装、调试。</w:t>
      </w:r>
      <w:r>
        <w:rPr>
          <w:rFonts w:hint="eastAsia" w:hAnsi="宋体"/>
          <w:sz w:val="24"/>
          <w:szCs w:val="24"/>
        </w:rPr>
      </w:r>
      <w:r/>
    </w:p>
    <w:p>
      <w:pPr>
        <w:pStyle w:val="965"/>
        <w:ind w:firstLine="480"/>
        <w:spacing w:before="57" w:line="360" w:lineRule="auto"/>
        <w:rPr>
          <w:rFonts w:hAnsi="宋体"/>
          <w:sz w:val="24"/>
          <w:szCs w:val="24"/>
        </w:rPr>
      </w:pPr>
      <w:r>
        <w:rPr>
          <w:rFonts w:hint="eastAsia" w:hAnsi="宋体"/>
          <w:sz w:val="24"/>
          <w:szCs w:val="24"/>
        </w:rPr>
        <w:t xml:space="preserve">3.3 交货地点：南京医科大学指定地点。</w:t>
      </w:r>
      <w:r>
        <w:rPr>
          <w:rFonts w:hAnsi="宋体"/>
          <w:sz w:val="24"/>
          <w:szCs w:val="24"/>
        </w:rPr>
      </w:r>
      <w:r/>
    </w:p>
    <w:p>
      <w:pPr>
        <w:pStyle w:val="965"/>
        <w:ind w:firstLine="482"/>
        <w:spacing w:before="57" w:line="360" w:lineRule="auto"/>
        <w:rPr>
          <w:rFonts w:hAnsi="宋体"/>
          <w:b/>
          <w:sz w:val="24"/>
          <w:szCs w:val="24"/>
        </w:rPr>
      </w:pPr>
      <w:r>
        <w:rPr>
          <w:rFonts w:hAnsi="宋体"/>
          <w:b/>
          <w:sz w:val="24"/>
          <w:szCs w:val="24"/>
        </w:rPr>
        <w:t xml:space="preserve">四、货物包装、发运及运输</w:t>
      </w:r>
      <w:r>
        <w:rPr>
          <w:rFonts w:hAnsi="宋体"/>
          <w:b/>
          <w:sz w:val="24"/>
          <w:szCs w:val="24"/>
        </w:rPr>
      </w:r>
      <w:r/>
    </w:p>
    <w:p>
      <w:pPr>
        <w:pStyle w:val="965"/>
        <w:ind w:firstLine="480"/>
        <w:spacing w:before="57" w:line="360" w:lineRule="auto"/>
        <w:rPr>
          <w:rFonts w:hAnsi="宋体"/>
          <w:sz w:val="24"/>
          <w:szCs w:val="24"/>
        </w:rPr>
      </w:pPr>
      <w:r>
        <w:rPr>
          <w:rFonts w:hAnsi="宋体"/>
          <w:sz w:val="24"/>
          <w:szCs w:val="24"/>
        </w:rPr>
        <w:t xml:space="preserve">4.1乙方应在货物发运前</w:t>
      </w:r>
      <w:r>
        <w:rPr>
          <w:rFonts w:hint="eastAsia" w:hAnsi="宋体"/>
          <w:sz w:val="24"/>
          <w:szCs w:val="24"/>
        </w:rPr>
        <w:t xml:space="preserve">根据</w:t>
      </w:r>
      <w:r>
        <w:rPr>
          <w:rFonts w:hAnsi="宋体"/>
          <w:sz w:val="24"/>
          <w:szCs w:val="24"/>
        </w:rPr>
        <w:t xml:space="preserve">运输距离、防潮、防震、防锈和防破损装卸等要求</w:t>
      </w:r>
      <w:r>
        <w:rPr>
          <w:rFonts w:hint="eastAsia" w:hAnsi="宋体"/>
          <w:sz w:val="24"/>
          <w:szCs w:val="24"/>
        </w:rPr>
        <w:t xml:space="preserve">进行相应的</w:t>
      </w:r>
      <w:r>
        <w:rPr>
          <w:rFonts w:hAnsi="宋体"/>
          <w:sz w:val="24"/>
          <w:szCs w:val="24"/>
        </w:rPr>
        <w:t xml:space="preserve">包装，以保证货物安全运达甲方指定地点。</w:t>
      </w:r>
      <w:r>
        <w:rPr>
          <w:rFonts w:hAnsi="宋体"/>
          <w:sz w:val="24"/>
          <w:szCs w:val="24"/>
        </w:rPr>
      </w:r>
      <w:r/>
    </w:p>
    <w:p>
      <w:pPr>
        <w:pStyle w:val="965"/>
        <w:ind w:firstLine="480"/>
        <w:spacing w:before="57" w:line="360" w:lineRule="auto"/>
        <w:rPr>
          <w:rFonts w:hAnsi="宋体"/>
          <w:sz w:val="24"/>
          <w:szCs w:val="24"/>
        </w:rPr>
      </w:pPr>
      <w:r>
        <w:rPr>
          <w:rFonts w:hAnsi="宋体"/>
          <w:sz w:val="24"/>
          <w:szCs w:val="24"/>
        </w:rPr>
        <w:t xml:space="preserve">4.2使用说明书、质量检验证明书、随配附件和工具以及清单一并附于货物内。</w:t>
      </w:r>
      <w:r>
        <w:rPr>
          <w:rFonts w:hAnsi="宋体"/>
          <w:sz w:val="24"/>
          <w:szCs w:val="24"/>
        </w:rPr>
      </w:r>
      <w:r/>
    </w:p>
    <w:p>
      <w:pPr>
        <w:pStyle w:val="965"/>
        <w:ind w:firstLine="480"/>
        <w:spacing w:before="57" w:line="360" w:lineRule="auto"/>
        <w:rPr>
          <w:rFonts w:hAnsi="宋体"/>
          <w:sz w:val="24"/>
          <w:szCs w:val="24"/>
        </w:rPr>
      </w:pPr>
      <w:r>
        <w:rPr>
          <w:rFonts w:hAnsi="宋体"/>
          <w:sz w:val="24"/>
          <w:szCs w:val="24"/>
        </w:rPr>
        <w:t xml:space="preserve">4.3乙方在货物发运手续办理完毕后24小时内或货到甲方48小时前通知甲方，以准备接货。</w:t>
      </w:r>
      <w:r>
        <w:rPr>
          <w:rFonts w:hAnsi="宋体"/>
          <w:sz w:val="24"/>
          <w:szCs w:val="24"/>
        </w:rPr>
      </w:r>
      <w:r/>
    </w:p>
    <w:p>
      <w:pPr>
        <w:pStyle w:val="965"/>
        <w:ind w:firstLine="480"/>
        <w:spacing w:before="57" w:line="360" w:lineRule="auto"/>
        <w:rPr>
          <w:rFonts w:hAnsi="宋体"/>
          <w:sz w:val="24"/>
          <w:szCs w:val="24"/>
        </w:rPr>
      </w:pPr>
      <w:r>
        <w:rPr>
          <w:rFonts w:hAnsi="宋体"/>
          <w:sz w:val="24"/>
          <w:szCs w:val="24"/>
        </w:rPr>
        <w:t xml:space="preserve">4.4货物在交付甲方前发生的风险均由乙方负责。</w:t>
      </w:r>
      <w:r>
        <w:rPr>
          <w:rFonts w:hAnsi="宋体"/>
          <w:sz w:val="24"/>
          <w:szCs w:val="24"/>
        </w:rPr>
      </w:r>
      <w:r/>
    </w:p>
    <w:p>
      <w:pPr>
        <w:pStyle w:val="965"/>
        <w:ind w:firstLine="482"/>
        <w:spacing w:before="57" w:line="360" w:lineRule="auto"/>
        <w:rPr>
          <w:rFonts w:hAnsi="宋体"/>
          <w:b/>
          <w:sz w:val="24"/>
          <w:szCs w:val="24"/>
        </w:rPr>
      </w:pPr>
      <w:r>
        <w:rPr>
          <w:rFonts w:hint="eastAsia" w:hAnsi="宋体"/>
          <w:b/>
          <w:sz w:val="24"/>
          <w:szCs w:val="24"/>
        </w:rPr>
        <w:t xml:space="preserve">五、</w:t>
      </w:r>
      <w:r>
        <w:rPr>
          <w:rFonts w:hAnsi="宋体"/>
          <w:b/>
          <w:sz w:val="24"/>
          <w:szCs w:val="24"/>
        </w:rPr>
        <w:t xml:space="preserve">质量保证及售后服务</w:t>
      </w:r>
      <w:r>
        <w:rPr>
          <w:rFonts w:hAnsi="宋体"/>
          <w:b/>
          <w:sz w:val="24"/>
          <w:szCs w:val="24"/>
        </w:rPr>
      </w:r>
      <w:r/>
    </w:p>
    <w:p>
      <w:pPr>
        <w:pStyle w:val="965"/>
        <w:ind w:firstLine="480"/>
        <w:spacing w:before="57" w:line="360" w:lineRule="auto"/>
        <w:rPr>
          <w:rFonts w:hAnsi="宋体"/>
          <w:sz w:val="24"/>
          <w:szCs w:val="24"/>
        </w:rPr>
      </w:pPr>
      <w:r>
        <w:rPr>
          <w:rFonts w:hAnsi="宋体"/>
          <w:sz w:val="24"/>
          <w:szCs w:val="24"/>
        </w:rPr>
        <w:t xml:space="preserve">5.1乙方应按招标文件规定的货物性能、技术要求、质量标准向甲方提供全新</w:t>
      </w:r>
      <w:r>
        <w:rPr>
          <w:rFonts w:hint="eastAsia" w:hAnsi="宋体"/>
          <w:sz w:val="24"/>
          <w:szCs w:val="24"/>
        </w:rPr>
        <w:t xml:space="preserve">货物，乙方所供货物应符合国家相关的法律规定、技术规格和质量标准；如是进口商品，则需是获得国家相关部门颁布安全许可证的出厂原装合格产品。</w:t>
      </w:r>
      <w:r>
        <w:rPr>
          <w:rFonts w:hAnsi="宋体"/>
          <w:sz w:val="24"/>
          <w:szCs w:val="24"/>
        </w:rPr>
      </w:r>
      <w:r/>
    </w:p>
    <w:p>
      <w:pPr>
        <w:pStyle w:val="965"/>
        <w:ind w:firstLine="480"/>
        <w:spacing w:before="57" w:line="360" w:lineRule="auto"/>
        <w:rPr>
          <w:rFonts w:hAnsi="宋体"/>
          <w:sz w:val="24"/>
          <w:szCs w:val="24"/>
        </w:rPr>
      </w:pPr>
      <w:r>
        <w:rPr>
          <w:rFonts w:hAnsi="宋体"/>
          <w:sz w:val="24"/>
          <w:szCs w:val="24"/>
        </w:rPr>
        <w:t xml:space="preserve">5.2乙方提供的货物在</w:t>
      </w:r>
      <w:r>
        <w:rPr>
          <w:rFonts w:hint="eastAsia" w:hAnsi="宋体"/>
          <w:sz w:val="24"/>
          <w:szCs w:val="24"/>
        </w:rPr>
        <w:t xml:space="preserve">质保期</w:t>
      </w:r>
      <w:r>
        <w:rPr>
          <w:rFonts w:hAnsi="宋体"/>
          <w:sz w:val="24"/>
          <w:szCs w:val="24"/>
        </w:rPr>
        <w:t xml:space="preserve">内因货物本身的质量问题发生故障，乙方应负责免费更换</w:t>
      </w:r>
      <w:r>
        <w:rPr>
          <w:rFonts w:hint="eastAsia" w:hAnsi="宋体"/>
          <w:sz w:val="24"/>
          <w:szCs w:val="24"/>
        </w:rPr>
        <w:t xml:space="preserve">，并承担所发生的全部费用</w:t>
      </w:r>
      <w:r>
        <w:rPr>
          <w:rFonts w:hAnsi="宋体"/>
          <w:sz w:val="24"/>
          <w:szCs w:val="24"/>
        </w:rPr>
        <w:t xml:space="preserve">。</w:t>
      </w:r>
      <w:r>
        <w:rPr>
          <w:rFonts w:hint="eastAsia" w:hAnsi="宋体"/>
          <w:sz w:val="24"/>
          <w:szCs w:val="24"/>
        </w:rPr>
        <w:t xml:space="preserve">更换后仍</w:t>
      </w:r>
      <w:r>
        <w:rPr>
          <w:rFonts w:hAnsi="宋体"/>
          <w:sz w:val="24"/>
          <w:szCs w:val="24"/>
        </w:rPr>
        <w:t xml:space="preserve">达不到技术要求</w:t>
      </w:r>
      <w:r>
        <w:rPr>
          <w:rFonts w:hint="eastAsia" w:hAnsi="宋体"/>
          <w:sz w:val="24"/>
          <w:szCs w:val="24"/>
        </w:rPr>
        <w:t xml:space="preserve">的，</w:t>
      </w:r>
      <w:r>
        <w:rPr>
          <w:rFonts w:hAnsi="宋体"/>
          <w:sz w:val="24"/>
          <w:szCs w:val="24"/>
        </w:rPr>
        <w:t xml:space="preserve">乙方应退还甲方支付的合同款，同时应承担该货物的直接费用（运输、保险、检验、货款利息及银行手续费等）。</w:t>
      </w:r>
      <w:r>
        <w:rPr>
          <w:rFonts w:hAnsi="宋体"/>
          <w:sz w:val="24"/>
          <w:szCs w:val="24"/>
        </w:rPr>
      </w:r>
      <w:r/>
    </w:p>
    <w:p>
      <w:pPr>
        <w:pStyle w:val="965"/>
        <w:ind w:firstLine="480"/>
        <w:spacing w:before="57" w:line="360" w:lineRule="auto"/>
        <w:rPr>
          <w:rFonts w:hAnsi="宋体"/>
          <w:sz w:val="24"/>
          <w:szCs w:val="24"/>
        </w:rPr>
      </w:pPr>
      <w:r>
        <w:rPr>
          <w:rFonts w:hAnsi="宋体"/>
          <w:sz w:val="24"/>
          <w:szCs w:val="24"/>
        </w:rPr>
        <w:t xml:space="preserve">5.3</w:t>
      </w:r>
      <w:r>
        <w:rPr>
          <w:rFonts w:hint="eastAsia" w:hAnsi="宋体"/>
          <w:sz w:val="24"/>
          <w:szCs w:val="24"/>
        </w:rPr>
        <w:t xml:space="preserve">上述货物的</w:t>
      </w:r>
      <w:r>
        <w:rPr>
          <w:rFonts w:hAnsi="宋体"/>
          <w:sz w:val="24"/>
          <w:szCs w:val="24"/>
        </w:rPr>
        <w:t xml:space="preserve">质保期</w:t>
      </w:r>
      <w:r>
        <w:rPr>
          <w:rFonts w:hAnsi="宋体"/>
          <w:sz w:val="24"/>
          <w:szCs w:val="24"/>
          <w:u w:val="single"/>
        </w:rPr>
        <w:t xml:space="preserve">      </w:t>
      </w:r>
      <w:r>
        <w:rPr>
          <w:rFonts w:hAnsi="宋体"/>
          <w:sz w:val="24"/>
          <w:szCs w:val="24"/>
        </w:rPr>
        <w:t xml:space="preserve">年。（自交货验收合格</w:t>
      </w:r>
      <w:r>
        <w:rPr>
          <w:rFonts w:hint="eastAsia" w:hAnsi="宋体"/>
          <w:sz w:val="24"/>
          <w:szCs w:val="24"/>
        </w:rPr>
        <w:t xml:space="preserve">次日</w:t>
      </w:r>
      <w:r>
        <w:rPr>
          <w:rFonts w:hAnsi="宋体"/>
          <w:sz w:val="24"/>
          <w:szCs w:val="24"/>
        </w:rPr>
        <w:t xml:space="preserve">起</w:t>
      </w:r>
      <w:r>
        <w:rPr>
          <w:rFonts w:hint="eastAsia" w:hAnsi="宋体"/>
          <w:sz w:val="24"/>
          <w:szCs w:val="24"/>
        </w:rPr>
        <w:t xml:space="preserve">计算</w:t>
      </w:r>
      <w:r>
        <w:rPr>
          <w:rFonts w:hAnsi="宋体"/>
          <w:sz w:val="24"/>
          <w:szCs w:val="24"/>
        </w:rPr>
        <w:t xml:space="preserve">），因人为因素出现的故障不在免费保修范围内。</w:t>
      </w:r>
      <w:r>
        <w:rPr>
          <w:rFonts w:hAnsi="宋体"/>
          <w:sz w:val="24"/>
          <w:szCs w:val="24"/>
        </w:rPr>
      </w:r>
      <w:r/>
    </w:p>
    <w:p>
      <w:pPr>
        <w:pStyle w:val="965"/>
        <w:ind w:firstLine="480"/>
        <w:spacing w:before="57" w:line="360" w:lineRule="auto"/>
        <w:rPr>
          <w:rFonts w:hint="eastAsia" w:hAnsi="宋体"/>
          <w:sz w:val="24"/>
          <w:szCs w:val="24"/>
        </w:rPr>
      </w:pPr>
      <w:r>
        <w:rPr>
          <w:rFonts w:hAnsi="宋体"/>
          <w:sz w:val="24"/>
          <w:szCs w:val="24"/>
        </w:rPr>
        <w:t xml:space="preserve">5.4</w:t>
      </w:r>
      <w:r>
        <w:rPr>
          <w:rFonts w:hint="eastAsia" w:hAnsi="宋体"/>
          <w:sz w:val="24"/>
          <w:szCs w:val="24"/>
        </w:rPr>
        <w:t xml:space="preserve">在质保期内，</w:t>
      </w:r>
      <w:r>
        <w:rPr>
          <w:rFonts w:hAnsi="宋体"/>
          <w:sz w:val="24"/>
          <w:szCs w:val="24"/>
        </w:rPr>
        <w:t xml:space="preserve">如在使用过程中发生质量问题，乙方在接到甲方通知后在</w:t>
      </w:r>
      <w:r>
        <w:rPr>
          <w:rFonts w:hAnsi="宋体"/>
          <w:sz w:val="24"/>
          <w:szCs w:val="24"/>
          <w:u w:val="single"/>
        </w:rPr>
        <w:t xml:space="preserve">    </w:t>
      </w:r>
      <w:r>
        <w:rPr>
          <w:rFonts w:hAnsi="宋体"/>
          <w:sz w:val="24"/>
          <w:szCs w:val="24"/>
        </w:rPr>
        <w:t xml:space="preserve">小时</w:t>
      </w:r>
      <w:r>
        <w:rPr>
          <w:rFonts w:hint="eastAsia" w:hAnsi="宋体"/>
          <w:sz w:val="24"/>
          <w:szCs w:val="24"/>
        </w:rPr>
        <w:t xml:space="preserve">内响应，并在</w:t>
      </w:r>
      <w:r>
        <w:rPr>
          <w:rFonts w:hAnsi="宋体"/>
          <w:sz w:val="24"/>
          <w:szCs w:val="24"/>
          <w:u w:val="single"/>
        </w:rPr>
        <w:t xml:space="preserve">     </w:t>
      </w:r>
      <w:r>
        <w:rPr>
          <w:rFonts w:hint="eastAsia" w:hAnsi="宋体"/>
          <w:sz w:val="24"/>
          <w:szCs w:val="24"/>
        </w:rPr>
        <w:t xml:space="preserve">小时内赶到甲方现场，免费予以排除故障、修复或者更换零部件</w:t>
      </w:r>
      <w:r>
        <w:rPr>
          <w:rFonts w:hAnsi="宋体"/>
          <w:sz w:val="24"/>
          <w:szCs w:val="24"/>
        </w:rPr>
        <w:t xml:space="preserve">。</w:t>
      </w:r>
      <w:r>
        <w:rPr>
          <w:rFonts w:hint="eastAsia" w:hAnsi="宋体"/>
          <w:sz w:val="24"/>
          <w:szCs w:val="24"/>
        </w:rPr>
        <w:t xml:space="preserve">如未及时维修的，甲方委托他人维修，维修费优先从履约保证金中直接扣除，履约保证金不足的，甲方有权向乙方追偿；甲方无需经乙方同意即可单方委托第三方维修，维修费用按实际发生额计算。</w:t>
      </w:r>
      <w:r>
        <w:rPr>
          <w:rFonts w:hint="eastAsia" w:hAnsi="宋体"/>
          <w:sz w:val="24"/>
          <w:szCs w:val="24"/>
        </w:rPr>
      </w:r>
      <w:r/>
    </w:p>
    <w:p>
      <w:pPr>
        <w:pStyle w:val="965"/>
        <w:ind w:firstLine="480"/>
        <w:spacing w:before="57" w:line="360" w:lineRule="auto"/>
        <w:rPr>
          <w:rFonts w:hAnsi="宋体"/>
          <w:sz w:val="24"/>
          <w:szCs w:val="24"/>
        </w:rPr>
      </w:pPr>
      <w:r>
        <w:rPr>
          <w:rFonts w:hAnsi="宋体"/>
          <w:sz w:val="24"/>
          <w:szCs w:val="24"/>
        </w:rPr>
        <w:t xml:space="preserve">5.5在质保期内，乙方应对货物出现的质量及安全问题负责处理解决并承担一切费用。</w:t>
      </w:r>
      <w:r>
        <w:rPr>
          <w:rFonts w:hAnsi="宋体"/>
          <w:sz w:val="24"/>
          <w:szCs w:val="24"/>
        </w:rPr>
      </w:r>
      <w:r/>
    </w:p>
    <w:p>
      <w:pPr>
        <w:pStyle w:val="965"/>
        <w:ind w:firstLine="480"/>
        <w:spacing w:before="57" w:line="360" w:lineRule="auto"/>
        <w:rPr>
          <w:rFonts w:hAnsi="宋体"/>
          <w:sz w:val="24"/>
          <w:szCs w:val="24"/>
        </w:rPr>
      </w:pPr>
      <w:r>
        <w:rPr>
          <w:rFonts w:hAnsi="宋体"/>
          <w:sz w:val="24"/>
          <w:szCs w:val="24"/>
        </w:rPr>
        <w:t xml:space="preserve">5.6</w:t>
      </w:r>
      <w:r>
        <w:rPr>
          <w:rFonts w:hint="eastAsia" w:hAnsi="宋体"/>
          <w:sz w:val="24"/>
          <w:szCs w:val="24"/>
        </w:rPr>
        <w:t xml:space="preserve">质保期满后，如设备出现故障，乙方在接到甲方通知后，仍应在上述时间内响应，派人赶到甲方现场，免费帮助甲方排除故障、修复或者更换零部件；若需购买零部件，乙方可酌情收取成本费，但需免收上门费、人工费等费用</w:t>
      </w:r>
      <w:r>
        <w:rPr>
          <w:rFonts w:hAnsi="宋体"/>
          <w:sz w:val="24"/>
          <w:szCs w:val="24"/>
        </w:rPr>
        <w:t xml:space="preserve">。</w:t>
      </w:r>
      <w:r>
        <w:rPr>
          <w:rFonts w:hAnsi="宋体"/>
          <w:sz w:val="24"/>
          <w:szCs w:val="24"/>
        </w:rPr>
      </w:r>
      <w:r/>
    </w:p>
    <w:p>
      <w:pPr>
        <w:pStyle w:val="965"/>
        <w:ind w:firstLine="482"/>
        <w:spacing w:before="57" w:line="360" w:lineRule="auto"/>
        <w:rPr>
          <w:rFonts w:hAnsi="宋体"/>
          <w:b/>
          <w:sz w:val="24"/>
          <w:szCs w:val="24"/>
        </w:rPr>
      </w:pPr>
      <w:r>
        <w:rPr>
          <w:rFonts w:hint="eastAsia" w:hAnsi="宋体"/>
          <w:b/>
          <w:sz w:val="24"/>
          <w:szCs w:val="24"/>
        </w:rPr>
        <w:t xml:space="preserve">六、调试和验收</w:t>
      </w:r>
      <w:r>
        <w:rPr>
          <w:rFonts w:hAnsi="宋体"/>
          <w:b/>
          <w:sz w:val="24"/>
          <w:szCs w:val="24"/>
        </w:rPr>
      </w:r>
      <w:r/>
    </w:p>
    <w:p>
      <w:pPr>
        <w:pStyle w:val="965"/>
        <w:ind w:firstLine="480"/>
        <w:spacing w:before="57" w:line="360" w:lineRule="auto"/>
        <w:rPr>
          <w:rFonts w:hAnsi="宋体"/>
          <w:sz w:val="24"/>
          <w:szCs w:val="24"/>
        </w:rPr>
      </w:pPr>
      <w:r>
        <w:rPr>
          <w:rFonts w:hAnsi="宋体"/>
          <w:sz w:val="24"/>
          <w:szCs w:val="24"/>
        </w:rPr>
        <w:t xml:space="preserve">6.1乙方交货前应对</w:t>
      </w:r>
      <w:r>
        <w:rPr>
          <w:rFonts w:hint="eastAsia" w:hAnsi="宋体"/>
          <w:sz w:val="24"/>
          <w:szCs w:val="24"/>
        </w:rPr>
        <w:t xml:space="preserve">货物</w:t>
      </w:r>
      <w:r>
        <w:rPr>
          <w:rFonts w:hAnsi="宋体"/>
          <w:sz w:val="24"/>
          <w:szCs w:val="24"/>
        </w:rPr>
        <w:t xml:space="preserve">全面检查</w:t>
      </w:r>
      <w:r>
        <w:rPr>
          <w:rFonts w:hint="eastAsia" w:hAnsi="宋体"/>
          <w:sz w:val="24"/>
          <w:szCs w:val="24"/>
        </w:rPr>
        <w:t xml:space="preserve">并</w:t>
      </w:r>
      <w:r>
        <w:rPr>
          <w:rFonts w:hAnsi="宋体"/>
          <w:sz w:val="24"/>
          <w:szCs w:val="24"/>
        </w:rPr>
        <w:t xml:space="preserve">对验收文件进行整理，列出清单</w:t>
      </w:r>
      <w:r>
        <w:rPr>
          <w:rFonts w:hint="eastAsia" w:hAnsi="宋体"/>
          <w:sz w:val="24"/>
          <w:szCs w:val="24"/>
        </w:rPr>
        <w:t xml:space="preserve">提交甲方</w:t>
      </w:r>
      <w:r>
        <w:rPr>
          <w:rFonts w:hAnsi="宋体"/>
          <w:sz w:val="24"/>
          <w:szCs w:val="24"/>
        </w:rPr>
        <w:t xml:space="preserve">，检验的结果</w:t>
      </w:r>
      <w:r>
        <w:rPr>
          <w:rFonts w:hint="eastAsia" w:hAnsi="宋体"/>
          <w:sz w:val="24"/>
          <w:szCs w:val="24"/>
        </w:rPr>
        <w:t xml:space="preserve">亦</w:t>
      </w:r>
      <w:r>
        <w:rPr>
          <w:rFonts w:hAnsi="宋体"/>
          <w:sz w:val="24"/>
          <w:szCs w:val="24"/>
        </w:rPr>
        <w:t xml:space="preserve">应随货物交甲方。</w:t>
      </w:r>
      <w:r>
        <w:rPr>
          <w:rFonts w:hAnsi="宋体"/>
          <w:sz w:val="24"/>
          <w:szCs w:val="24"/>
        </w:rPr>
      </w:r>
      <w:r/>
    </w:p>
    <w:p>
      <w:pPr>
        <w:pStyle w:val="965"/>
        <w:ind w:firstLine="480"/>
        <w:spacing w:before="57" w:line="360" w:lineRule="auto"/>
        <w:rPr>
          <w:rFonts w:hAnsi="宋体"/>
          <w:sz w:val="24"/>
          <w:szCs w:val="24"/>
          <w:u w:val="single"/>
        </w:rPr>
      </w:pPr>
      <w:r>
        <w:rPr>
          <w:rFonts w:hAnsi="宋体"/>
          <w:sz w:val="24"/>
          <w:szCs w:val="24"/>
        </w:rPr>
        <w:t xml:space="preserve">6.2甲方对乙方提供的货物在使用前进行调试时，乙方需负责安装并培训甲方的使用操作人员，并协助甲方一起调试，直到符合技术要求。</w:t>
      </w:r>
      <w:r>
        <w:rPr>
          <w:rFonts w:hAnsi="宋体"/>
          <w:sz w:val="24"/>
          <w:szCs w:val="24"/>
          <w:u w:val="single"/>
        </w:rPr>
      </w:r>
      <w:r/>
    </w:p>
    <w:p>
      <w:pPr>
        <w:pStyle w:val="965"/>
        <w:ind w:firstLine="480"/>
        <w:spacing w:before="57" w:line="360" w:lineRule="auto"/>
        <w:rPr>
          <w:rFonts w:hAnsi="宋体"/>
          <w:sz w:val="24"/>
          <w:szCs w:val="24"/>
        </w:rPr>
      </w:pPr>
      <w:r>
        <w:rPr>
          <w:rFonts w:hAnsi="宋体"/>
          <w:sz w:val="24"/>
          <w:szCs w:val="24"/>
        </w:rPr>
        <w:t xml:space="preserve">6.3</w:t>
      </w:r>
      <w:r>
        <w:rPr>
          <w:rFonts w:hint="eastAsia" w:hAnsi="宋体"/>
          <w:sz w:val="24"/>
          <w:szCs w:val="24"/>
        </w:rPr>
        <w:t xml:space="preserve">在安装、调试和验收过程中，如发现有漏件、缺件，乙方应无条件、无偿补齐，所发生的一切费用，视为已包含在投标时的投标报价中，且并不因此而影响交付甲方使用的时间。</w:t>
      </w:r>
      <w:r>
        <w:rPr>
          <w:rFonts w:hAnsi="宋体"/>
          <w:sz w:val="24"/>
          <w:szCs w:val="24"/>
        </w:rPr>
      </w:r>
      <w:r/>
    </w:p>
    <w:p>
      <w:pPr>
        <w:pStyle w:val="965"/>
        <w:ind w:firstLine="480"/>
        <w:spacing w:before="57" w:line="360" w:lineRule="auto"/>
        <w:rPr>
          <w:rFonts w:hAnsi="宋体"/>
          <w:sz w:val="24"/>
          <w:szCs w:val="24"/>
        </w:rPr>
      </w:pPr>
      <w:r>
        <w:rPr>
          <w:rFonts w:hAnsi="宋体"/>
          <w:sz w:val="24"/>
          <w:szCs w:val="24"/>
        </w:rPr>
        <w:t xml:space="preserve">6.4甲方对乙方提交的货物依据招标文件上的技术规格要求和国家有关质量标准进行现场初步验收</w:t>
      </w:r>
      <w:r>
        <w:rPr>
          <w:rFonts w:hint="eastAsia" w:hAnsi="宋体"/>
          <w:sz w:val="24"/>
          <w:szCs w:val="24"/>
        </w:rPr>
        <w:t xml:space="preserve">。</w:t>
      </w:r>
      <w:r>
        <w:rPr>
          <w:rFonts w:hAnsi="宋体"/>
          <w:sz w:val="24"/>
          <w:szCs w:val="24"/>
        </w:rPr>
        <w:t xml:space="preserve">外观、说明书符合招标文件技术要求的，给予签收，初步验收不合格的不予签收。货到后，甲方需在10个工作日内</w:t>
      </w:r>
      <w:r>
        <w:rPr>
          <w:rFonts w:hint="eastAsia" w:hAnsi="宋体"/>
          <w:sz w:val="24"/>
          <w:szCs w:val="24"/>
        </w:rPr>
        <w:t xml:space="preserve">完成初步</w:t>
      </w:r>
      <w:r>
        <w:rPr>
          <w:rFonts w:hAnsi="宋体"/>
          <w:sz w:val="24"/>
          <w:szCs w:val="24"/>
        </w:rPr>
        <w:t xml:space="preserve">验收。</w:t>
      </w:r>
      <w:r>
        <w:rPr>
          <w:rFonts w:hint="eastAsia" w:hAnsi="宋体"/>
          <w:sz w:val="24"/>
          <w:szCs w:val="24"/>
        </w:rPr>
        <w:t xml:space="preserve">验收不合格的，乙方应在收到甲方书面整改通知后完成整改并重新申请验收，整改后仍不合格的，甲方有权单方解除合同，乙方按9.3条承担违约责任。</w:t>
      </w:r>
      <w:r>
        <w:rPr>
          <w:rFonts w:hAnsi="宋体"/>
          <w:sz w:val="24"/>
          <w:szCs w:val="24"/>
        </w:rPr>
      </w:r>
      <w:r/>
    </w:p>
    <w:p>
      <w:pPr>
        <w:pStyle w:val="965"/>
        <w:ind w:firstLine="480"/>
        <w:spacing w:before="57" w:line="360" w:lineRule="auto"/>
        <w:rPr>
          <w:rFonts w:hAnsi="宋体"/>
          <w:sz w:val="24"/>
          <w:szCs w:val="24"/>
        </w:rPr>
      </w:pPr>
      <w:r>
        <w:rPr>
          <w:rFonts w:hAnsi="宋体"/>
          <w:sz w:val="24"/>
          <w:szCs w:val="24"/>
        </w:rPr>
        <w:t xml:space="preserve">6.5</w:t>
      </w:r>
      <w:r>
        <w:rPr>
          <w:rFonts w:hint="eastAsia" w:hAnsi="宋体"/>
          <w:sz w:val="24"/>
          <w:szCs w:val="24"/>
        </w:rPr>
        <w:t xml:space="preserve">设备、材料安装、调试结束，甲、</w:t>
      </w:r>
      <w:r>
        <w:rPr>
          <w:rFonts w:hAnsi="宋体"/>
          <w:sz w:val="24"/>
          <w:szCs w:val="24"/>
        </w:rPr>
        <w:t xml:space="preserve">乙</w:t>
      </w:r>
      <w:r>
        <w:rPr>
          <w:rFonts w:hint="eastAsia" w:hAnsi="宋体"/>
          <w:sz w:val="24"/>
          <w:szCs w:val="24"/>
        </w:rPr>
        <w:t xml:space="preserve">双</w:t>
      </w:r>
      <w:r>
        <w:rPr>
          <w:rFonts w:hAnsi="宋体"/>
          <w:sz w:val="24"/>
          <w:szCs w:val="24"/>
        </w:rPr>
        <w:t xml:space="preserve">方</w:t>
      </w:r>
      <w:r>
        <w:rPr>
          <w:rFonts w:hint="eastAsia" w:hAnsi="宋体"/>
          <w:sz w:val="24"/>
          <w:szCs w:val="24"/>
        </w:rPr>
        <w:t xml:space="preserve">派员共同验收</w:t>
      </w:r>
      <w:r>
        <w:rPr>
          <w:rFonts w:hAnsi="宋体"/>
          <w:sz w:val="24"/>
          <w:szCs w:val="24"/>
        </w:rPr>
        <w:t xml:space="preserve">，</w:t>
      </w:r>
      <w:r>
        <w:rPr>
          <w:rFonts w:hint="eastAsia" w:hAnsi="宋体"/>
          <w:sz w:val="24"/>
          <w:szCs w:val="24"/>
        </w:rPr>
        <w:t xml:space="preserve">达到验收标准则验收合格。</w:t>
      </w:r>
      <w:r>
        <w:rPr>
          <w:rFonts w:hAnsi="宋体"/>
          <w:sz w:val="24"/>
          <w:szCs w:val="24"/>
        </w:rPr>
        <w:t xml:space="preserve">验收完毕后</w:t>
      </w:r>
      <w:r>
        <w:rPr>
          <w:rFonts w:hint="eastAsia" w:hAnsi="宋体"/>
          <w:sz w:val="24"/>
          <w:szCs w:val="24"/>
        </w:rPr>
        <w:t xml:space="preserve">出具</w:t>
      </w:r>
      <w:r>
        <w:rPr>
          <w:rFonts w:hAnsi="宋体"/>
          <w:sz w:val="24"/>
          <w:szCs w:val="24"/>
        </w:rPr>
        <w:t xml:space="preserve">验收结果报告</w:t>
      </w:r>
      <w:r>
        <w:rPr>
          <w:rFonts w:hint="eastAsia" w:hAnsi="宋体"/>
          <w:sz w:val="24"/>
          <w:szCs w:val="24"/>
        </w:rPr>
        <w:t xml:space="preserve">并经双方签字确认</w:t>
      </w:r>
      <w:r>
        <w:rPr>
          <w:rFonts w:hAnsi="宋体"/>
          <w:sz w:val="24"/>
          <w:szCs w:val="24"/>
        </w:rPr>
        <w:t xml:space="preserve">；验收</w:t>
      </w:r>
      <w:r>
        <w:rPr>
          <w:rFonts w:hint="eastAsia" w:hAnsi="宋体"/>
          <w:sz w:val="24"/>
          <w:szCs w:val="24"/>
        </w:rPr>
        <w:t xml:space="preserve">相关</w:t>
      </w:r>
      <w:r>
        <w:rPr>
          <w:rFonts w:hAnsi="宋体"/>
          <w:sz w:val="24"/>
          <w:szCs w:val="24"/>
        </w:rPr>
        <w:t xml:space="preserve">费用由</w:t>
      </w:r>
      <w:r>
        <w:rPr>
          <w:rFonts w:hint="eastAsia" w:hAnsi="宋体"/>
          <w:sz w:val="24"/>
          <w:szCs w:val="24"/>
        </w:rPr>
        <w:t xml:space="preserve">乙方承担。</w:t>
      </w:r>
      <w:r>
        <w:rPr>
          <w:rFonts w:hAnsi="宋体"/>
          <w:sz w:val="24"/>
          <w:szCs w:val="24"/>
        </w:rPr>
      </w:r>
      <w:r/>
    </w:p>
    <w:p>
      <w:pPr>
        <w:pStyle w:val="965"/>
        <w:ind w:firstLine="480"/>
        <w:spacing w:before="57" w:line="360" w:lineRule="auto"/>
        <w:rPr>
          <w:rFonts w:hAnsi="宋体"/>
          <w:sz w:val="24"/>
          <w:szCs w:val="24"/>
        </w:rPr>
      </w:pPr>
      <w:r>
        <w:rPr>
          <w:rFonts w:hAnsi="宋体"/>
          <w:sz w:val="24"/>
          <w:szCs w:val="24"/>
        </w:rPr>
        <w:t xml:space="preserve">6.6对技术复杂的货物，甲方</w:t>
      </w:r>
      <w:r>
        <w:rPr>
          <w:rFonts w:hint="eastAsia" w:hAnsi="宋体"/>
          <w:sz w:val="24"/>
          <w:szCs w:val="24"/>
        </w:rPr>
        <w:t xml:space="preserve">可聘</w:t>
      </w:r>
      <w:r>
        <w:rPr>
          <w:rFonts w:hAnsi="宋体"/>
          <w:sz w:val="24"/>
          <w:szCs w:val="24"/>
        </w:rPr>
        <w:t xml:space="preserve">请国家认可的专业检测机构参与初步验收及最终验收，</w:t>
      </w:r>
      <w:r>
        <w:rPr>
          <w:rFonts w:hint="eastAsia" w:hAnsi="宋体"/>
          <w:sz w:val="24"/>
          <w:szCs w:val="24"/>
        </w:rPr>
        <w:t xml:space="preserve">专业检测机构</w:t>
      </w:r>
      <w:r>
        <w:rPr>
          <w:rFonts w:hAnsi="宋体"/>
          <w:sz w:val="24"/>
          <w:szCs w:val="24"/>
        </w:rPr>
        <w:t xml:space="preserve">出具</w:t>
      </w:r>
      <w:r>
        <w:rPr>
          <w:rFonts w:hint="eastAsia" w:hAnsi="宋体"/>
          <w:sz w:val="24"/>
          <w:szCs w:val="24"/>
        </w:rPr>
        <w:t xml:space="preserve">的</w:t>
      </w:r>
      <w:r>
        <w:rPr>
          <w:rFonts w:hAnsi="宋体"/>
          <w:sz w:val="24"/>
          <w:szCs w:val="24"/>
        </w:rPr>
        <w:t xml:space="preserve">质量检测报告</w:t>
      </w:r>
      <w:r>
        <w:rPr>
          <w:rFonts w:hint="eastAsia" w:hAnsi="宋体"/>
          <w:sz w:val="24"/>
          <w:szCs w:val="24"/>
        </w:rPr>
        <w:t xml:space="preserve">作为甲方判断乙方的货物能否通过验收的条件之一，无论是否通过验收，相关检测费用均由乙方承担。</w:t>
      </w:r>
      <w:r>
        <w:rPr>
          <w:rFonts w:hAnsi="宋体"/>
          <w:sz w:val="24"/>
          <w:szCs w:val="24"/>
        </w:rPr>
      </w:r>
      <w:r/>
    </w:p>
    <w:p>
      <w:pPr>
        <w:pStyle w:val="965"/>
        <w:ind w:firstLine="482"/>
        <w:spacing w:before="57" w:line="360" w:lineRule="auto"/>
        <w:rPr>
          <w:rFonts w:hAnsi="宋体"/>
          <w:b/>
          <w:sz w:val="24"/>
          <w:szCs w:val="24"/>
        </w:rPr>
      </w:pPr>
      <w:r>
        <w:rPr>
          <w:rFonts w:hint="eastAsia" w:hAnsi="宋体"/>
          <w:b/>
          <w:sz w:val="24"/>
          <w:szCs w:val="24"/>
        </w:rPr>
        <w:t xml:space="preserve">七、</w:t>
      </w:r>
      <w:r>
        <w:rPr>
          <w:rFonts w:hAnsi="宋体"/>
          <w:b/>
          <w:sz w:val="24"/>
          <w:szCs w:val="24"/>
        </w:rPr>
        <w:t xml:space="preserve">技术资料</w:t>
      </w:r>
      <w:r>
        <w:rPr>
          <w:rFonts w:hAnsi="宋体"/>
          <w:b/>
          <w:sz w:val="24"/>
          <w:szCs w:val="24"/>
        </w:rPr>
      </w:r>
      <w:r/>
    </w:p>
    <w:p>
      <w:pPr>
        <w:pStyle w:val="965"/>
        <w:ind w:firstLine="480"/>
        <w:spacing w:before="57" w:line="360" w:lineRule="auto"/>
        <w:rPr>
          <w:rFonts w:hAnsi="宋体"/>
          <w:b/>
          <w:sz w:val="24"/>
          <w:szCs w:val="24"/>
        </w:rPr>
      </w:pPr>
      <w:r>
        <w:rPr>
          <w:rFonts w:hAnsi="宋体"/>
          <w:sz w:val="24"/>
          <w:szCs w:val="24"/>
        </w:rPr>
        <w:t xml:space="preserve">7.1乙方应按招标文件规定的时间向甲方提供使用货物的有关技术资料。</w:t>
      </w:r>
      <w:r>
        <w:rPr>
          <w:rFonts w:hAnsi="宋体"/>
          <w:b/>
          <w:sz w:val="24"/>
          <w:szCs w:val="24"/>
        </w:rPr>
      </w:r>
      <w:r/>
    </w:p>
    <w:p>
      <w:pPr>
        <w:pStyle w:val="965"/>
        <w:ind w:firstLine="480"/>
        <w:spacing w:before="57" w:line="360" w:lineRule="auto"/>
        <w:rPr>
          <w:rFonts w:hAnsi="宋体"/>
          <w:sz w:val="24"/>
          <w:szCs w:val="24"/>
        </w:rPr>
      </w:pPr>
      <w:r>
        <w:rPr>
          <w:rFonts w:hAnsi="宋体"/>
          <w:sz w:val="24"/>
          <w:szCs w:val="24"/>
        </w:rPr>
        <w:t xml:space="preserve">7.2</w:t>
      </w:r>
      <w:r>
        <w:rPr>
          <w:rFonts w:hint="eastAsia" w:hAnsi="宋体"/>
          <w:sz w:val="24"/>
          <w:szCs w:val="24"/>
        </w:rPr>
        <w:t xml:space="preserve">未经</w:t>
      </w:r>
      <w:r>
        <w:rPr>
          <w:rFonts w:hAnsi="宋体"/>
          <w:sz w:val="24"/>
          <w:szCs w:val="24"/>
        </w:rPr>
        <w:t xml:space="preserve">甲方书面同意，乙方不得将由甲方提供的有关合同或任何合同条文、规格、计划、图纸、样品或资料提供给与履行本合同无关的任何人。即使向履行本合同有关的人员提供，也应注意保密并限于履行合同的必需范围。</w:t>
      </w:r>
      <w:r>
        <w:rPr>
          <w:rFonts w:hAnsi="宋体"/>
          <w:sz w:val="24"/>
          <w:szCs w:val="24"/>
        </w:rPr>
      </w:r>
      <w:r/>
    </w:p>
    <w:p>
      <w:pPr>
        <w:pStyle w:val="965"/>
        <w:ind w:firstLine="482"/>
        <w:spacing w:before="57" w:line="360" w:lineRule="auto"/>
        <w:rPr>
          <w:rFonts w:hAnsi="宋体"/>
          <w:b/>
          <w:sz w:val="24"/>
          <w:szCs w:val="24"/>
        </w:rPr>
      </w:pPr>
      <w:r>
        <w:rPr>
          <w:rFonts w:hint="eastAsia" w:hAnsi="宋体"/>
          <w:b/>
          <w:sz w:val="24"/>
          <w:szCs w:val="24"/>
        </w:rPr>
        <w:t xml:space="preserve">八</w:t>
      </w:r>
      <w:r>
        <w:rPr>
          <w:rFonts w:hAnsi="宋体"/>
          <w:b/>
          <w:sz w:val="24"/>
          <w:szCs w:val="24"/>
        </w:rPr>
        <w:t xml:space="preserve">、知识产权</w:t>
      </w:r>
      <w:r>
        <w:rPr>
          <w:rFonts w:hAnsi="宋体"/>
          <w:b/>
          <w:sz w:val="24"/>
          <w:szCs w:val="24"/>
        </w:rPr>
      </w:r>
      <w:r/>
    </w:p>
    <w:p>
      <w:pPr>
        <w:pStyle w:val="926"/>
        <w:ind w:firstLine="480"/>
        <w:spacing w:before="57" w:line="360" w:lineRule="auto"/>
        <w:rPr>
          <w:rFonts w:ascii="宋体" w:hAnsi="宋体"/>
          <w:sz w:val="24"/>
        </w:rPr>
      </w:pPr>
      <w:r>
        <w:rPr>
          <w:rFonts w:ascii="宋体" w:hAnsi="宋体"/>
          <w:sz w:val="24"/>
        </w:rPr>
        <w:t xml:space="preserve">乙</w:t>
      </w:r>
      <w:r>
        <w:rPr>
          <w:rFonts w:hint="eastAsia" w:ascii="宋体" w:hAnsi="宋体"/>
          <w:sz w:val="24"/>
        </w:rPr>
        <w:t xml:space="preserve">方应保证甲方在使用、处置本合同项下的货物时不会侵犯任何第三方的知识产权包括但不限于专利权、著作权、商标权。若涉嫌侵权，甲方因此而产生的全部损失均由乙方承担，甲方的损失包括但不限于甲方支付的赔偿费用，为提起或应付诉讼或仲裁而支出的诉讼费/仲裁费、律师费、调查费、差旅费。</w:t>
      </w:r>
      <w:r>
        <w:rPr>
          <w:rFonts w:ascii="宋体" w:hAnsi="宋体"/>
          <w:sz w:val="24"/>
        </w:rPr>
      </w:r>
      <w:r/>
    </w:p>
    <w:p>
      <w:pPr>
        <w:pStyle w:val="965"/>
        <w:ind w:firstLine="482"/>
        <w:spacing w:before="57" w:line="360" w:lineRule="auto"/>
        <w:rPr>
          <w:rFonts w:hAnsi="宋体"/>
          <w:b/>
          <w:sz w:val="24"/>
          <w:szCs w:val="24"/>
        </w:rPr>
      </w:pPr>
      <w:r>
        <w:rPr>
          <w:rFonts w:hint="eastAsia" w:hAnsi="宋体"/>
          <w:b/>
          <w:sz w:val="24"/>
          <w:szCs w:val="24"/>
        </w:rPr>
        <w:t xml:space="preserve">九</w:t>
      </w:r>
      <w:r>
        <w:rPr>
          <w:rFonts w:hAnsi="宋体"/>
          <w:b/>
          <w:sz w:val="24"/>
          <w:szCs w:val="24"/>
        </w:rPr>
        <w:t xml:space="preserve">、违约责任</w:t>
      </w:r>
      <w:r>
        <w:rPr>
          <w:rFonts w:hAnsi="宋体"/>
          <w:b/>
          <w:sz w:val="24"/>
          <w:szCs w:val="24"/>
        </w:rPr>
      </w:r>
      <w:r/>
    </w:p>
    <w:p>
      <w:pPr>
        <w:pStyle w:val="965"/>
        <w:ind w:firstLine="480"/>
        <w:spacing w:before="57" w:line="360" w:lineRule="auto"/>
        <w:rPr>
          <w:rFonts w:hint="eastAsia" w:hAnsi="宋体"/>
          <w:bCs/>
          <w:sz w:val="24"/>
          <w:szCs w:val="24"/>
        </w:rPr>
      </w:pPr>
      <w:r>
        <w:rPr>
          <w:rFonts w:hint="eastAsia" w:hAnsi="宋体"/>
          <w:bCs/>
          <w:sz w:val="24"/>
          <w:szCs w:val="24"/>
        </w:rPr>
        <w:t xml:space="preserve">9.1乙方履约的前提下，甲方无正当理由拒收货物的，甲方向乙方偿付拒收货款总值的万分之五违约金。甲方未按合同规定的时间和要求向乙方提供相关安装条件，乙方交付时间顺延。</w:t>
      </w:r>
      <w:r>
        <w:rPr>
          <w:rFonts w:hint="eastAsia" w:hAnsi="宋体"/>
          <w:bCs/>
          <w:sz w:val="24"/>
          <w:szCs w:val="24"/>
        </w:rPr>
      </w:r>
      <w:r/>
    </w:p>
    <w:p>
      <w:pPr>
        <w:pStyle w:val="965"/>
        <w:ind w:firstLine="480"/>
        <w:spacing w:before="57" w:line="360" w:lineRule="auto"/>
        <w:rPr>
          <w:rFonts w:hint="eastAsia" w:hAnsi="宋体"/>
          <w:bCs/>
          <w:sz w:val="24"/>
          <w:szCs w:val="24"/>
        </w:rPr>
      </w:pPr>
      <w:r>
        <w:rPr>
          <w:rFonts w:hint="eastAsia" w:hAnsi="宋体"/>
          <w:bCs/>
          <w:sz w:val="24"/>
          <w:szCs w:val="24"/>
        </w:rPr>
        <w:t xml:space="preserve">9.2乙方履约的前提下，甲方无故迟延支付货款的,甲方应按逾期付款总额每日万分之五向乙方支付违约金。</w:t>
      </w:r>
      <w:r>
        <w:rPr>
          <w:rFonts w:hint="eastAsia" w:hAnsi="宋体"/>
          <w:bCs/>
          <w:sz w:val="24"/>
          <w:szCs w:val="24"/>
        </w:rPr>
      </w:r>
      <w:r/>
    </w:p>
    <w:p>
      <w:pPr>
        <w:pStyle w:val="965"/>
        <w:ind w:firstLine="480"/>
        <w:spacing w:before="57" w:line="360" w:lineRule="auto"/>
        <w:rPr>
          <w:rFonts w:hint="eastAsia" w:hAnsi="宋体"/>
          <w:bCs/>
          <w:sz w:val="24"/>
          <w:szCs w:val="24"/>
        </w:rPr>
      </w:pPr>
      <w:r>
        <w:rPr>
          <w:rFonts w:hint="eastAsia" w:hAnsi="宋体"/>
          <w:bCs/>
          <w:sz w:val="24"/>
          <w:szCs w:val="24"/>
        </w:rPr>
        <w:t xml:space="preserve">9.3乙方逾期交付货物的，乙方应按逾期交货总额每日万分之五向甲方支付违约金。逾期超过约定日期10个工作日不能交货的，甲方可单方解除本合同，解除通知自送达时生效。乙方因逾期交货或因其他违约行为导致甲方解除合同的，乙方应向甲方支付合同总值5%的违约金，如造成甲方损失超过违约金的，超出部分由乙方继续承担赔偿责任。 </w:t>
      </w:r>
      <w:r>
        <w:rPr>
          <w:rFonts w:hint="eastAsia" w:hAnsi="宋体"/>
          <w:bCs/>
          <w:sz w:val="24"/>
          <w:szCs w:val="24"/>
        </w:rPr>
      </w:r>
      <w:r/>
    </w:p>
    <w:p>
      <w:pPr>
        <w:pStyle w:val="965"/>
        <w:ind w:firstLine="480"/>
        <w:spacing w:before="57" w:line="360" w:lineRule="auto"/>
        <w:rPr>
          <w:rFonts w:hint="eastAsia" w:hAnsi="宋体"/>
          <w:bCs/>
          <w:sz w:val="24"/>
          <w:szCs w:val="24"/>
        </w:rPr>
      </w:pPr>
      <w:r>
        <w:rPr>
          <w:rFonts w:hint="eastAsia" w:hAnsi="宋体"/>
          <w:bCs/>
          <w:sz w:val="24"/>
          <w:szCs w:val="24"/>
        </w:rPr>
        <w:t xml:space="preserve">9.4乙方供给甲方的设备、材料及乙方自己的施工用具，进入甲方工地现场后的保管，由乙方负责，乙方在甲方工地现场安装、调试、验收人员的安全、保险、食宿和交通由乙方全权负责。因乙方原因给甲方造成损失的，甲方有权向乙方追偿。</w:t>
      </w:r>
      <w:r>
        <w:rPr>
          <w:rFonts w:hint="eastAsia" w:hAnsi="宋体"/>
          <w:bCs/>
          <w:sz w:val="24"/>
          <w:szCs w:val="24"/>
        </w:rPr>
      </w:r>
      <w:r/>
    </w:p>
    <w:p>
      <w:pPr>
        <w:pStyle w:val="965"/>
        <w:ind w:firstLine="480"/>
        <w:spacing w:before="57" w:line="360" w:lineRule="auto"/>
        <w:rPr>
          <w:rFonts w:hint="eastAsia" w:hAnsi="宋体"/>
          <w:bCs/>
          <w:sz w:val="24"/>
          <w:szCs w:val="24"/>
        </w:rPr>
      </w:pPr>
      <w:r>
        <w:rPr>
          <w:rFonts w:hint="eastAsia" w:hAnsi="宋体"/>
          <w:bCs/>
          <w:sz w:val="24"/>
          <w:szCs w:val="24"/>
        </w:rPr>
        <w:t xml:space="preserve">9.5乙方所交的货物品种、型号、规格、技术参数、质量不符合合同规定及招标文件规定标准的，甲方有权拒收该货物，乙方愿意更换货物但逾期交货的，按乙方逾期交货处理。乙方拒绝更换货物的，甲方可单方面解除合同。</w:t>
      </w:r>
      <w:r>
        <w:rPr>
          <w:rFonts w:hint="eastAsia" w:hAnsi="宋体"/>
          <w:bCs/>
          <w:sz w:val="24"/>
          <w:szCs w:val="24"/>
        </w:rPr>
      </w:r>
      <w:r/>
    </w:p>
    <w:p>
      <w:pPr>
        <w:pStyle w:val="965"/>
        <w:ind w:firstLine="480"/>
        <w:spacing w:before="57" w:line="360" w:lineRule="auto"/>
        <w:rPr>
          <w:rFonts w:hint="eastAsia" w:hAnsi="宋体"/>
          <w:bCs/>
          <w:sz w:val="24"/>
          <w:szCs w:val="24"/>
        </w:rPr>
      </w:pPr>
      <w:r>
        <w:rPr>
          <w:rFonts w:hint="eastAsia" w:hAnsi="宋体"/>
          <w:bCs/>
          <w:sz w:val="24"/>
          <w:szCs w:val="24"/>
        </w:rPr>
        <w:t xml:space="preserve">9.6如未能通过验收，乙方所供货物应在验收后一周内运离安装地点，所需费用由乙方承担，如乙方未在验收后一个月内运离，视为乙方放弃该货物，甲方有权自行处置（包括废物处理），同时，乙方还需支付甲方总货款的10%作为违约金。</w:t>
      </w:r>
      <w:r>
        <w:rPr>
          <w:rFonts w:hint="eastAsia" w:hAnsi="宋体"/>
          <w:bCs/>
          <w:sz w:val="24"/>
          <w:szCs w:val="24"/>
        </w:rPr>
      </w:r>
      <w:r/>
    </w:p>
    <w:p>
      <w:pPr>
        <w:pStyle w:val="965"/>
        <w:ind w:firstLine="480"/>
        <w:spacing w:before="57" w:line="360" w:lineRule="auto"/>
        <w:rPr>
          <w:rFonts w:hint="eastAsia" w:hAnsi="宋体"/>
          <w:bCs/>
          <w:sz w:val="24"/>
          <w:szCs w:val="24"/>
        </w:rPr>
      </w:pPr>
      <w:r>
        <w:rPr>
          <w:rFonts w:hint="eastAsia" w:hAnsi="宋体"/>
          <w:bCs/>
          <w:sz w:val="24"/>
          <w:szCs w:val="24"/>
        </w:rPr>
        <w:t xml:space="preserve">9.7本合同所有货物的制造及安装，都必须由乙方自己或投标文件中明确的单位承担，不得分包或者转包给其他单位，否则，甲方有权单方解除本合同，解除通知自送达时生效。合同解除后，乙方还应向甲方支付合同总值5%的违约金。 </w:t>
      </w:r>
      <w:r>
        <w:rPr>
          <w:rFonts w:hint="eastAsia" w:hAnsi="宋体"/>
          <w:bCs/>
          <w:sz w:val="24"/>
          <w:szCs w:val="24"/>
        </w:rPr>
      </w:r>
      <w:r/>
    </w:p>
    <w:p>
      <w:pPr>
        <w:pStyle w:val="965"/>
        <w:ind w:firstLine="480"/>
        <w:spacing w:before="57" w:line="360" w:lineRule="auto"/>
        <w:rPr>
          <w:rFonts w:hint="eastAsia" w:hAnsi="宋体"/>
          <w:bCs/>
          <w:sz w:val="24"/>
          <w:szCs w:val="24"/>
        </w:rPr>
      </w:pPr>
      <w:r>
        <w:rPr>
          <w:rFonts w:hint="eastAsia" w:hAnsi="宋体"/>
          <w:bCs/>
          <w:sz w:val="24"/>
          <w:szCs w:val="24"/>
        </w:rPr>
        <w:t xml:space="preserve">9.8乙方履行义务不符合合同约定时，甲方有权扣减总货款的10%作为违约金。</w:t>
      </w:r>
      <w:r>
        <w:rPr>
          <w:rFonts w:hint="eastAsia" w:hAnsi="宋体"/>
          <w:bCs/>
          <w:sz w:val="24"/>
          <w:szCs w:val="24"/>
        </w:rPr>
      </w:r>
      <w:r/>
    </w:p>
    <w:p>
      <w:pPr>
        <w:pStyle w:val="965"/>
        <w:ind w:firstLine="480"/>
        <w:spacing w:before="57" w:line="360" w:lineRule="auto"/>
        <w:rPr>
          <w:rFonts w:hint="eastAsia" w:hAnsi="宋体"/>
          <w:bCs/>
          <w:sz w:val="24"/>
          <w:szCs w:val="24"/>
        </w:rPr>
      </w:pPr>
      <w:r>
        <w:rPr>
          <w:rFonts w:hint="eastAsia" w:hAnsi="宋体"/>
          <w:bCs/>
          <w:sz w:val="24"/>
          <w:szCs w:val="24"/>
        </w:rPr>
        <w:t xml:space="preserve">9.9本合同前述条款约定的乙方应支付的违约金、赔偿金等全部款项，甲方均有权直接从履约保证金中扣除；履约保证金不足抵扣的，乙方应在收到甲方书面通知后3个工作日内补足差额，逾期未补足的，甲方有权按逾期金额的每日万分之五向乙方加收违约金。</w:t>
      </w:r>
      <w:r>
        <w:rPr>
          <w:rFonts w:hint="eastAsia" w:hAnsi="宋体"/>
          <w:bCs/>
          <w:sz w:val="24"/>
          <w:szCs w:val="24"/>
        </w:rPr>
      </w:r>
      <w:r/>
    </w:p>
    <w:p>
      <w:pPr>
        <w:pStyle w:val="965"/>
        <w:ind w:firstLine="482"/>
        <w:spacing w:before="57" w:line="360" w:lineRule="auto"/>
        <w:rPr>
          <w:rFonts w:hAnsi="宋体"/>
          <w:b/>
          <w:sz w:val="24"/>
          <w:szCs w:val="24"/>
        </w:rPr>
      </w:pPr>
      <w:r>
        <w:rPr>
          <w:rFonts w:hint="eastAsia" w:hAnsi="宋体"/>
          <w:b/>
          <w:sz w:val="24"/>
          <w:szCs w:val="24"/>
        </w:rPr>
        <w:t xml:space="preserve">十、</w:t>
      </w:r>
      <w:r>
        <w:rPr>
          <w:rFonts w:hAnsi="宋体"/>
          <w:b/>
          <w:sz w:val="24"/>
          <w:szCs w:val="24"/>
        </w:rPr>
        <w:t xml:space="preserve">不可抗力事件处理</w:t>
      </w:r>
      <w:r>
        <w:rPr>
          <w:rFonts w:hAnsi="宋体"/>
          <w:b/>
          <w:sz w:val="24"/>
          <w:szCs w:val="24"/>
        </w:rPr>
      </w:r>
      <w:r/>
    </w:p>
    <w:p>
      <w:pPr>
        <w:pStyle w:val="965"/>
        <w:ind w:firstLine="480"/>
        <w:spacing w:before="57" w:line="360" w:lineRule="auto"/>
        <w:rPr>
          <w:rFonts w:hAnsi="宋体"/>
          <w:sz w:val="24"/>
          <w:szCs w:val="24"/>
        </w:rPr>
      </w:pPr>
      <w:r>
        <w:rPr>
          <w:rFonts w:hAnsi="宋体"/>
          <w:sz w:val="24"/>
          <w:szCs w:val="24"/>
        </w:rPr>
        <w:t xml:space="preserve">10.1在合同有效期内，任何一方因不可抗力事件导致不能履行合同，则合同履行期可延长，其延长期与不可抗力影响期相同。</w:t>
      </w:r>
      <w:r>
        <w:rPr>
          <w:rFonts w:hAnsi="宋体"/>
          <w:sz w:val="24"/>
          <w:szCs w:val="24"/>
        </w:rPr>
      </w:r>
      <w:r/>
    </w:p>
    <w:p>
      <w:pPr>
        <w:pStyle w:val="965"/>
        <w:ind w:firstLine="480"/>
        <w:spacing w:before="57" w:line="360" w:lineRule="auto"/>
        <w:rPr>
          <w:rFonts w:hAnsi="宋体"/>
          <w:sz w:val="24"/>
          <w:szCs w:val="24"/>
        </w:rPr>
      </w:pPr>
      <w:r>
        <w:rPr>
          <w:rFonts w:hAnsi="宋体"/>
          <w:sz w:val="24"/>
          <w:szCs w:val="24"/>
        </w:rPr>
        <w:t xml:space="preserve">10.2不可抗力事件发生后</w:t>
      </w:r>
      <w:r>
        <w:rPr>
          <w:rFonts w:hint="eastAsia" w:hAnsi="宋体"/>
          <w:sz w:val="24"/>
          <w:szCs w:val="24"/>
        </w:rPr>
        <w:t xml:space="preserve">，</w:t>
      </w:r>
      <w:r>
        <w:rPr>
          <w:rFonts w:hAnsi="宋体"/>
          <w:sz w:val="24"/>
          <w:szCs w:val="24"/>
        </w:rPr>
        <w:t xml:space="preserve">应立即通知对方，并寄送有关权威机构出具的证明。</w:t>
      </w:r>
      <w:r>
        <w:rPr>
          <w:rFonts w:hAnsi="宋体"/>
          <w:sz w:val="24"/>
          <w:szCs w:val="24"/>
        </w:rPr>
      </w:r>
      <w:r/>
    </w:p>
    <w:p>
      <w:pPr>
        <w:pStyle w:val="965"/>
        <w:ind w:firstLine="480"/>
        <w:spacing w:before="57" w:line="360" w:lineRule="auto"/>
        <w:rPr>
          <w:rFonts w:hAnsi="宋体"/>
          <w:sz w:val="24"/>
          <w:szCs w:val="24"/>
        </w:rPr>
      </w:pPr>
      <w:r>
        <w:rPr>
          <w:rFonts w:hAnsi="宋体"/>
          <w:sz w:val="24"/>
          <w:szCs w:val="24"/>
        </w:rPr>
        <w:t xml:space="preserve">10.3不可抗力事件延续30天以上，双方应通过友好协商，确定是否继续履行合同。</w:t>
      </w:r>
      <w:r>
        <w:rPr>
          <w:rFonts w:hAnsi="宋体"/>
          <w:sz w:val="24"/>
          <w:szCs w:val="24"/>
        </w:rPr>
      </w:r>
      <w:r/>
    </w:p>
    <w:p>
      <w:pPr>
        <w:pStyle w:val="965"/>
        <w:ind w:firstLine="482"/>
        <w:spacing w:before="57" w:line="360" w:lineRule="auto"/>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、诉讼</w:t>
      </w:r>
      <w:r>
        <w:rPr>
          <w:rFonts w:hAnsi="宋体"/>
          <w:b/>
          <w:sz w:val="24"/>
          <w:szCs w:val="24"/>
        </w:rPr>
      </w:r>
      <w:r/>
    </w:p>
    <w:p>
      <w:pPr>
        <w:pStyle w:val="965"/>
        <w:ind w:firstLine="480"/>
        <w:spacing w:before="57" w:line="360" w:lineRule="auto"/>
        <w:rPr>
          <w:rFonts w:hint="eastAsia" w:hAnsi="宋体"/>
          <w:bCs/>
          <w:sz w:val="24"/>
          <w:szCs w:val="24"/>
        </w:rPr>
      </w:pPr>
      <w:r>
        <w:rPr>
          <w:rFonts w:hint="eastAsia" w:hAnsi="宋体"/>
          <w:bCs/>
          <w:sz w:val="24"/>
          <w:szCs w:val="24"/>
        </w:rPr>
        <w:t xml:space="preserve">双方在执行合同中所发生的一切争议，应通过协商解决。如协商不成，双方均应向甲方所在地人民法院提起诉讼。因诉讼产生的相关费用及开支（包括但不限于公证费、诉讼费、保全费、保全担保费、鉴定费、律师费、交通费用）均由败诉方承担。</w:t>
      </w:r>
      <w:r>
        <w:rPr>
          <w:rFonts w:hint="eastAsia" w:hAnsi="宋体"/>
          <w:bCs/>
          <w:sz w:val="24"/>
          <w:szCs w:val="24"/>
        </w:rPr>
      </w:r>
      <w:r/>
    </w:p>
    <w:p>
      <w:pPr>
        <w:pStyle w:val="965"/>
        <w:ind w:firstLine="482"/>
        <w:spacing w:before="57" w:line="360" w:lineRule="auto"/>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、合同生效及其它</w:t>
      </w:r>
      <w:r>
        <w:rPr>
          <w:rFonts w:hAnsi="宋体"/>
          <w:b/>
          <w:sz w:val="24"/>
          <w:szCs w:val="24"/>
        </w:rPr>
      </w:r>
      <w:r/>
    </w:p>
    <w:p>
      <w:pPr>
        <w:pStyle w:val="965"/>
        <w:ind w:firstLine="480"/>
        <w:spacing w:before="57" w:line="360" w:lineRule="auto"/>
        <w:rPr>
          <w:rFonts w:hAnsi="宋体"/>
          <w:sz w:val="24"/>
          <w:szCs w:val="24"/>
        </w:rPr>
      </w:pPr>
      <w:r>
        <w:rPr>
          <w:rFonts w:hAnsi="宋体"/>
          <w:sz w:val="24"/>
          <w:szCs w:val="24"/>
        </w:rPr>
        <w:t xml:space="preserve">12.1</w:t>
      </w:r>
      <w:r>
        <w:rPr>
          <w:rFonts w:hint="eastAsia" w:hAnsi="宋体"/>
          <w:sz w:val="24"/>
          <w:szCs w:val="24"/>
        </w:rPr>
        <w:t xml:space="preserve">招投标文件作为合同的附件，与本合同具有同等法律效力。</w:t>
      </w:r>
      <w:r>
        <w:rPr>
          <w:rFonts w:hAnsi="宋体"/>
          <w:sz w:val="24"/>
          <w:szCs w:val="24"/>
        </w:rPr>
        <w:t xml:space="preserve">合同经双方法定代表人或授权委托代</w:t>
      </w:r>
      <w:r>
        <w:rPr>
          <w:rFonts w:hint="eastAsia" w:hAnsi="宋体"/>
          <w:sz w:val="24"/>
          <w:szCs w:val="24"/>
        </w:rPr>
        <w:t xml:space="preserve">表</w:t>
      </w:r>
      <w:r>
        <w:rPr>
          <w:rFonts w:hAnsi="宋体"/>
          <w:sz w:val="24"/>
          <w:szCs w:val="24"/>
        </w:rPr>
        <w:t xml:space="preserve">人签字</w:t>
      </w:r>
      <w:r>
        <w:rPr>
          <w:rFonts w:hint="eastAsia" w:hAnsi="宋体"/>
          <w:sz w:val="24"/>
          <w:szCs w:val="24"/>
        </w:rPr>
        <w:t xml:space="preserve">、盖章</w:t>
      </w:r>
      <w:r>
        <w:rPr>
          <w:rFonts w:hAnsi="宋体"/>
          <w:sz w:val="24"/>
          <w:szCs w:val="24"/>
        </w:rPr>
        <w:t xml:space="preserve">后生效。</w:t>
      </w:r>
      <w:r>
        <w:rPr>
          <w:rFonts w:hAnsi="宋体"/>
          <w:sz w:val="24"/>
          <w:szCs w:val="24"/>
        </w:rPr>
      </w:r>
      <w:r/>
    </w:p>
    <w:p>
      <w:pPr>
        <w:pStyle w:val="965"/>
        <w:ind w:firstLine="480"/>
        <w:spacing w:before="57" w:line="360" w:lineRule="auto"/>
        <w:rPr>
          <w:rFonts w:hAnsi="宋体"/>
          <w:sz w:val="24"/>
          <w:szCs w:val="24"/>
        </w:rPr>
      </w:pPr>
      <w:r>
        <w:rPr>
          <w:rFonts w:hAnsi="宋体"/>
          <w:sz w:val="24"/>
          <w:szCs w:val="24"/>
        </w:rPr>
        <w:t xml:space="preserve">12.2本合同未尽事宜，遵照《</w:t>
      </w:r>
      <w:r>
        <w:rPr>
          <w:rFonts w:hint="eastAsia" w:hAnsi="宋体"/>
          <w:sz w:val="24"/>
          <w:szCs w:val="24"/>
        </w:rPr>
        <w:t xml:space="preserve">中华人民共和国</w:t>
      </w:r>
      <w:r>
        <w:rPr>
          <w:rFonts w:hAnsi="宋体"/>
          <w:sz w:val="24"/>
          <w:szCs w:val="24"/>
        </w:rPr>
        <w:t xml:space="preserve">民法典》有关条文执行。</w:t>
      </w:r>
      <w:r>
        <w:rPr>
          <w:rFonts w:hAnsi="宋体"/>
          <w:sz w:val="24"/>
          <w:szCs w:val="24"/>
        </w:rPr>
      </w:r>
      <w:r/>
    </w:p>
    <w:p>
      <w:pPr>
        <w:pStyle w:val="965"/>
        <w:ind w:firstLine="480"/>
        <w:spacing w:before="57" w:line="360" w:lineRule="auto"/>
        <w:rPr>
          <w:rFonts w:hAnsi="宋体"/>
          <w:sz w:val="24"/>
          <w:szCs w:val="24"/>
        </w:rPr>
      </w:pPr>
      <w:r>
        <w:rPr>
          <w:rFonts w:hAnsi="宋体"/>
          <w:sz w:val="24"/>
          <w:szCs w:val="24"/>
        </w:rPr>
        <w:t xml:space="preserve">12.3本合同正本一式</w:t>
      </w:r>
      <w:r>
        <w:rPr>
          <w:rFonts w:hint="eastAsia" w:hAnsi="宋体"/>
          <w:sz w:val="24"/>
          <w:szCs w:val="24"/>
          <w:u w:val="single"/>
        </w:rPr>
        <w:t xml:space="preserve">     </w:t>
      </w:r>
      <w:r>
        <w:rPr>
          <w:rFonts w:hAnsi="宋体"/>
          <w:sz w:val="24"/>
          <w:szCs w:val="24"/>
        </w:rPr>
        <w:t xml:space="preserve">份，</w:t>
      </w:r>
      <w:r>
        <w:rPr>
          <w:rFonts w:hint="eastAsia" w:hAnsi="宋体"/>
          <w:sz w:val="24"/>
          <w:szCs w:val="24"/>
        </w:rPr>
        <w:t xml:space="preserve">甲方</w:t>
      </w:r>
      <w:r>
        <w:rPr>
          <w:rFonts w:hint="eastAsia" w:hAnsi="宋体"/>
          <w:sz w:val="24"/>
          <w:szCs w:val="24"/>
          <w:u w:val="single"/>
        </w:rPr>
        <w:t xml:space="preserve">     </w:t>
      </w:r>
      <w:r>
        <w:rPr>
          <w:rFonts w:hint="eastAsia" w:hAnsi="宋体"/>
          <w:sz w:val="24"/>
          <w:szCs w:val="24"/>
        </w:rPr>
        <w:t xml:space="preserve">份，乙方</w:t>
      </w:r>
      <w:r>
        <w:rPr>
          <w:rFonts w:hint="eastAsia" w:hAnsi="宋体"/>
          <w:sz w:val="24"/>
          <w:szCs w:val="24"/>
          <w:u w:val="single"/>
        </w:rPr>
        <w:t xml:space="preserve">    </w:t>
      </w:r>
      <w:r>
        <w:rPr>
          <w:rFonts w:hint="eastAsia" w:hAnsi="宋体"/>
          <w:sz w:val="24"/>
          <w:szCs w:val="24"/>
        </w:rPr>
        <w:t xml:space="preserve">份，</w:t>
      </w:r>
      <w:r>
        <w:rPr>
          <w:rFonts w:hAnsi="宋体"/>
          <w:sz w:val="24"/>
          <w:szCs w:val="24"/>
        </w:rPr>
        <w:t xml:space="preserve">具有同等法律效力。</w:t>
      </w:r>
      <w:r>
        <w:rPr>
          <w:rFonts w:hAnsi="宋体"/>
          <w:sz w:val="24"/>
          <w:szCs w:val="24"/>
        </w:rPr>
      </w:r>
      <w:r/>
    </w:p>
    <w:p>
      <w:pPr>
        <w:pStyle w:val="965"/>
        <w:ind w:firstLine="480"/>
        <w:spacing w:before="57" w:line="360" w:lineRule="auto"/>
        <w:rPr>
          <w:rFonts w:hAnsi="宋体"/>
          <w:sz w:val="24"/>
          <w:szCs w:val="24"/>
        </w:rPr>
      </w:pPr>
      <w:r>
        <w:rPr>
          <w:rFonts w:hAnsi="宋体"/>
          <w:sz w:val="24"/>
          <w:szCs w:val="24"/>
        </w:rPr>
        <w:t xml:space="preserve">12.4</w:t>
      </w:r>
      <w:r>
        <w:rPr>
          <w:rFonts w:hint="eastAsia" w:hAnsi="宋体"/>
          <w:sz w:val="24"/>
          <w:szCs w:val="24"/>
        </w:rPr>
        <w:t xml:space="preserve">其他：</w:t>
      </w:r>
      <w:r>
        <w:rPr>
          <w:rFonts w:hAnsi="宋体"/>
          <w:sz w:val="24"/>
          <w:szCs w:val="24"/>
          <w:u w:val="single"/>
        </w:rPr>
        <w:t xml:space="preserve">                                              </w:t>
      </w:r>
      <w:r>
        <w:rPr>
          <w:rFonts w:hint="eastAsia" w:hAnsi="宋体"/>
          <w:sz w:val="24"/>
          <w:szCs w:val="24"/>
        </w:rPr>
        <w:t xml:space="preserve">。</w:t>
      </w:r>
      <w:r>
        <w:rPr>
          <w:rFonts w:hAnsi="宋体"/>
          <w:sz w:val="24"/>
          <w:szCs w:val="24"/>
        </w:rPr>
      </w:r>
      <w:r/>
    </w:p>
    <w:p>
      <w:pPr>
        <w:pStyle w:val="965"/>
        <w:ind w:firstLine="240"/>
        <w:spacing w:before="57" w:line="360" w:lineRule="auto"/>
        <w:rPr>
          <w:rFonts w:hint="eastAsia" w:hAnsi="宋体" w:cs="宋体"/>
          <w:sz w:val="24"/>
          <w:szCs w:val="24"/>
        </w:rPr>
      </w:pPr>
      <w:r>
        <w:rPr>
          <w:rFonts w:hint="eastAsia" w:hAnsi="宋体" w:cs="宋体"/>
          <w:sz w:val="24"/>
          <w:szCs w:val="24"/>
        </w:rPr>
        <w:t xml:space="preserve">（以下无正文，为签字盖章处）</w:t>
      </w:r>
      <w:r>
        <w:rPr>
          <w:rFonts w:hint="eastAsia" w:hAnsi="宋体" w:cs="宋体"/>
          <w:sz w:val="24"/>
          <w:szCs w:val="24"/>
        </w:rPr>
      </w:r>
      <w:r/>
    </w:p>
    <w:p>
      <w:pPr>
        <w:pStyle w:val="965"/>
        <w:ind w:firstLine="480"/>
        <w:spacing w:before="57" w:line="360" w:lineRule="auto"/>
        <w:rPr>
          <w:rFonts w:hAnsi="宋体"/>
          <w:sz w:val="24"/>
          <w:szCs w:val="24"/>
        </w:rPr>
      </w:pPr>
      <w:r>
        <w:rPr>
          <w:rFonts w:hAnsi="宋体"/>
          <w:sz w:val="24"/>
          <w:szCs w:val="24"/>
        </w:rPr>
      </w:r>
      <w:r/>
    </w:p>
    <w:p>
      <w:pPr>
        <w:pStyle w:val="965"/>
        <w:ind w:firstLine="480"/>
        <w:spacing w:before="57" w:line="360" w:lineRule="auto"/>
        <w:rPr>
          <w:rFonts w:hAnsi="宋体"/>
          <w:sz w:val="24"/>
          <w:szCs w:val="24"/>
        </w:rPr>
      </w:pPr>
      <w:r>
        <w:rPr>
          <w:rFonts w:hAnsi="宋体"/>
          <w:sz w:val="24"/>
          <w:szCs w:val="24"/>
        </w:rPr>
      </w:r>
      <w:r/>
    </w:p>
    <w:p>
      <w:pPr>
        <w:pStyle w:val="965"/>
        <w:ind w:firstLine="480"/>
        <w:spacing w:before="57" w:line="360" w:lineRule="auto"/>
        <w:rPr>
          <w:rFonts w:hAnsi="宋体"/>
          <w:sz w:val="24"/>
          <w:szCs w:val="24"/>
        </w:rPr>
      </w:pPr>
      <w:r>
        <w:rPr>
          <w:rFonts w:hAnsi="宋体"/>
          <w:sz w:val="24"/>
          <w:szCs w:val="24"/>
        </w:rPr>
      </w:r>
      <w:r/>
    </w:p>
    <w:p>
      <w:pPr>
        <w:pStyle w:val="965"/>
        <w:ind w:firstLine="480"/>
        <w:spacing w:before="57" w:line="360" w:lineRule="auto"/>
        <w:rPr>
          <w:rFonts w:hAnsi="宋体"/>
          <w:sz w:val="24"/>
          <w:szCs w:val="24"/>
        </w:rPr>
      </w:pPr>
      <w:r>
        <w:rPr>
          <w:rFonts w:hAnsi="宋体"/>
          <w:sz w:val="24"/>
          <w:szCs w:val="24"/>
        </w:rPr>
        <w:t xml:space="preserve">甲方：</w:t>
      </w:r>
      <w:r>
        <w:rPr>
          <w:rFonts w:hint="eastAsia" w:hAnsi="宋体"/>
          <w:sz w:val="24"/>
          <w:szCs w:val="24"/>
        </w:rPr>
        <w:t xml:space="preserve">南京医科大学（盖章）</w:t>
      </w:r>
      <w:r>
        <w:rPr>
          <w:rFonts w:hAnsi="宋体"/>
          <w:sz w:val="24"/>
          <w:szCs w:val="24"/>
        </w:rPr>
        <w:t xml:space="preserve">                  乙方：</w:t>
      </w:r>
      <w:r>
        <w:rPr>
          <w:rFonts w:hint="eastAsia" w:hAnsi="宋体"/>
          <w:sz w:val="24"/>
          <w:szCs w:val="24"/>
        </w:rPr>
        <w:t xml:space="preserve">（盖章）</w:t>
      </w:r>
      <w:r>
        <w:rPr>
          <w:rFonts w:hAnsi="宋体"/>
          <w:sz w:val="24"/>
          <w:szCs w:val="24"/>
        </w:rPr>
      </w:r>
      <w:r/>
    </w:p>
    <w:p>
      <w:pPr>
        <w:pStyle w:val="965"/>
        <w:ind w:firstLine="480"/>
        <w:spacing w:before="57" w:line="360" w:lineRule="auto"/>
        <w:rPr>
          <w:rFonts w:hAnsi="宋体"/>
          <w:sz w:val="24"/>
          <w:szCs w:val="24"/>
        </w:rPr>
      </w:pPr>
      <w:r>
        <w:rPr>
          <w:rFonts w:hAnsi="宋体"/>
          <w:sz w:val="24"/>
          <w:szCs w:val="24"/>
        </w:rPr>
        <w:t xml:space="preserve">地址：</w:t>
      </w:r>
      <w:r>
        <w:rPr>
          <w:rFonts w:hint="eastAsia" w:hAnsi="宋体"/>
          <w:sz w:val="24"/>
          <w:szCs w:val="24"/>
        </w:rPr>
        <w:t xml:space="preserve">南京市江宁区龙眠大道</w:t>
      </w:r>
      <w:r>
        <w:rPr>
          <w:rFonts w:hAnsi="宋体"/>
          <w:sz w:val="24"/>
          <w:szCs w:val="24"/>
        </w:rPr>
        <w:t xml:space="preserve">101号            地址：</w:t>
      </w:r>
      <w:r>
        <w:rPr>
          <w:rFonts w:hAnsi="宋体"/>
          <w:sz w:val="24"/>
          <w:szCs w:val="24"/>
        </w:rPr>
      </w:r>
      <w:r/>
    </w:p>
    <w:p>
      <w:pPr>
        <w:pStyle w:val="965"/>
        <w:ind w:firstLine="480"/>
        <w:spacing w:before="57" w:line="360" w:lineRule="auto"/>
        <w:rPr>
          <w:rFonts w:hint="eastAsia" w:hAnsi="宋体"/>
          <w:sz w:val="24"/>
          <w:szCs w:val="24"/>
        </w:rPr>
      </w:pPr>
      <w:r>
        <w:rPr>
          <w:rFonts w:hAnsi="宋体"/>
          <w:sz w:val="24"/>
          <w:szCs w:val="24"/>
        </w:rPr>
        <w:t xml:space="preserve">法定代表人</w:t>
      </w:r>
      <w:r>
        <w:rPr>
          <w:rFonts w:hint="eastAsia" w:hAnsi="宋体"/>
          <w:sz w:val="24"/>
          <w:szCs w:val="24"/>
        </w:rPr>
        <w:t xml:space="preserve">/授权代表：（签字）</w:t>
      </w:r>
      <w:r>
        <w:rPr>
          <w:rFonts w:hAnsi="宋体"/>
          <w:sz w:val="24"/>
          <w:szCs w:val="24"/>
        </w:rPr>
        <w:t xml:space="preserve">               法定代表人</w:t>
      </w:r>
      <w:r>
        <w:rPr>
          <w:rFonts w:hint="eastAsia" w:hAnsi="宋体"/>
          <w:sz w:val="24"/>
          <w:szCs w:val="24"/>
        </w:rPr>
        <w:t xml:space="preserve">/授权代表</w:t>
      </w:r>
      <w:r>
        <w:rPr>
          <w:rFonts w:hAnsi="宋体"/>
          <w:sz w:val="24"/>
          <w:szCs w:val="24"/>
        </w:rPr>
        <w:t xml:space="preserve">：</w:t>
      </w:r>
      <w:r>
        <w:rPr>
          <w:rFonts w:hint="eastAsia" w:hAnsi="宋体"/>
          <w:sz w:val="24"/>
          <w:szCs w:val="24"/>
        </w:rPr>
        <w:t xml:space="preserve">（签字）</w:t>
      </w:r>
      <w:r>
        <w:rPr>
          <w:rFonts w:hint="eastAsia" w:hAnsi="宋体"/>
          <w:sz w:val="24"/>
          <w:szCs w:val="24"/>
        </w:rPr>
      </w:r>
      <w:r/>
    </w:p>
    <w:p>
      <w:pPr>
        <w:pStyle w:val="926"/>
        <w:jc w:val="left"/>
        <w:spacing w:line="360" w:lineRule="auto"/>
        <w:shd w:val="clear" w:color="auto" w:fill="ffffff"/>
        <w:widowControl/>
        <w:rPr>
          <w:rFonts w:hint="eastAsia" w:ascii="宋体" w:hAnsi="宋体" w:cs="宋体"/>
          <w:b/>
          <w:bCs/>
          <w:sz w:val="24"/>
          <w:lang w:val="zh-CN"/>
        </w:rPr>
      </w:pPr>
      <w:r>
        <w:rPr>
          <w:rFonts w:hint="eastAsia" w:hAnsi="宋体"/>
          <w:sz w:val="24"/>
        </w:rPr>
        <w:br w:type="page" w:clear="all"/>
      </w:r>
      <w:r>
        <w:rPr>
          <w:rFonts w:hint="eastAsia" w:ascii="宋体" w:hAnsi="宋体" w:cs="宋体"/>
          <w:b/>
          <w:bCs/>
          <w:sz w:val="24"/>
        </w:rPr>
        <w:t xml:space="preserve">附件1：分项报价表</w:t>
      </w:r>
      <w:r>
        <w:rPr>
          <w:rFonts w:hint="eastAsia" w:ascii="宋体" w:hAnsi="宋体" w:cs="宋体"/>
          <w:b/>
          <w:bCs/>
          <w:sz w:val="24"/>
          <w:lang w:val="zh-CN"/>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0"/>
        <w:gridCol w:w="1469"/>
        <w:gridCol w:w="880"/>
        <w:gridCol w:w="882"/>
        <w:gridCol w:w="880"/>
        <w:gridCol w:w="1469"/>
        <w:gridCol w:w="1469"/>
        <w:gridCol w:w="1469"/>
      </w:tblGrid>
      <w:tr>
        <w:trPr>
          <w:trHeight w:val="677"/>
        </w:trPr>
        <w:tc>
          <w:tcPr>
            <w:tcW w:w="468" w:type="dxa"/>
            <w:vAlign w:val="center"/>
            <w:textDirection w:val="lrTb"/>
            <w:noWrap w:val="false"/>
          </w:tcPr>
          <w:p>
            <w:pPr>
              <w:pStyle w:val="926"/>
              <w:jc w:val="center"/>
              <w:rPr>
                <w:b/>
                <w:bCs/>
              </w:rPr>
            </w:pPr>
            <w:r>
              <w:rPr>
                <w:rFonts w:hint="eastAsia"/>
                <w:b/>
                <w:bCs/>
              </w:rPr>
              <w:t xml:space="preserve">序号</w:t>
            </w:r>
            <w:r>
              <w:rPr>
                <w:b/>
                <w:bCs/>
              </w:rPr>
            </w:r>
            <w:r/>
          </w:p>
        </w:tc>
        <w:tc>
          <w:tcPr>
            <w:tcW w:w="781" w:type="dxa"/>
            <w:vAlign w:val="center"/>
            <w:textDirection w:val="lrTb"/>
            <w:noWrap w:val="false"/>
          </w:tcPr>
          <w:p>
            <w:pPr>
              <w:pStyle w:val="926"/>
              <w:jc w:val="center"/>
              <w:rPr>
                <w:b/>
                <w:bCs/>
              </w:rPr>
            </w:pPr>
            <w:r>
              <w:rPr>
                <w:rFonts w:hint="eastAsia"/>
                <w:b/>
                <w:bCs/>
              </w:rPr>
              <w:t xml:space="preserve">标的名称</w:t>
            </w:r>
            <w:r>
              <w:rPr>
                <w:b/>
                <w:bCs/>
              </w:rPr>
            </w:r>
            <w:r/>
          </w:p>
        </w:tc>
        <w:tc>
          <w:tcPr>
            <w:tcW w:w="468" w:type="dxa"/>
            <w:vAlign w:val="center"/>
            <w:textDirection w:val="lrTb"/>
            <w:noWrap w:val="false"/>
          </w:tcPr>
          <w:p>
            <w:pPr>
              <w:pStyle w:val="926"/>
              <w:jc w:val="center"/>
              <w:rPr>
                <w:b/>
                <w:bCs/>
              </w:rPr>
            </w:pPr>
            <w:r>
              <w:rPr>
                <w:rFonts w:hint="eastAsia"/>
                <w:b/>
                <w:bCs/>
              </w:rPr>
              <w:t xml:space="preserve">数量</w:t>
            </w:r>
            <w:r>
              <w:rPr>
                <w:b/>
                <w:bCs/>
              </w:rPr>
            </w:r>
            <w:r/>
          </w:p>
        </w:tc>
        <w:tc>
          <w:tcPr>
            <w:tcW w:w="468" w:type="dxa"/>
            <w:vAlign w:val="center"/>
            <w:textDirection w:val="lrTb"/>
            <w:noWrap w:val="false"/>
          </w:tcPr>
          <w:p>
            <w:pPr>
              <w:pStyle w:val="926"/>
              <w:jc w:val="center"/>
              <w:rPr>
                <w:b/>
                <w:bCs/>
              </w:rPr>
            </w:pPr>
            <w:r>
              <w:rPr>
                <w:rFonts w:hint="eastAsia"/>
                <w:b/>
                <w:bCs/>
              </w:rPr>
              <w:t xml:space="preserve">单位</w:t>
            </w:r>
            <w:r>
              <w:rPr>
                <w:b/>
                <w:bCs/>
              </w:rPr>
            </w:r>
            <w:r/>
          </w:p>
        </w:tc>
        <w:tc>
          <w:tcPr>
            <w:tcW w:w="468" w:type="dxa"/>
            <w:vAlign w:val="center"/>
            <w:textDirection w:val="lrTb"/>
            <w:noWrap w:val="false"/>
          </w:tcPr>
          <w:p>
            <w:pPr>
              <w:pStyle w:val="926"/>
              <w:jc w:val="center"/>
              <w:rPr>
                <w:b/>
                <w:bCs/>
              </w:rPr>
            </w:pPr>
            <w:r>
              <w:rPr>
                <w:rFonts w:hint="eastAsia"/>
                <w:b/>
                <w:bCs/>
              </w:rPr>
              <w:t xml:space="preserve">品牌</w:t>
            </w:r>
            <w:r>
              <w:rPr>
                <w:b/>
                <w:bCs/>
              </w:rPr>
            </w:r>
            <w:r/>
          </w:p>
        </w:tc>
        <w:tc>
          <w:tcPr>
            <w:tcW w:w="781" w:type="dxa"/>
            <w:vAlign w:val="center"/>
            <w:textDirection w:val="lrTb"/>
            <w:noWrap w:val="false"/>
          </w:tcPr>
          <w:p>
            <w:pPr>
              <w:pStyle w:val="926"/>
              <w:jc w:val="center"/>
              <w:rPr>
                <w:b/>
                <w:bCs/>
              </w:rPr>
            </w:pPr>
            <w:r>
              <w:rPr>
                <w:rFonts w:hint="eastAsia"/>
                <w:b/>
                <w:bCs/>
              </w:rPr>
              <w:t xml:space="preserve">规格型号</w:t>
            </w:r>
            <w:r>
              <w:rPr>
                <w:b/>
                <w:bCs/>
              </w:rPr>
            </w:r>
            <w:r/>
          </w:p>
        </w:tc>
        <w:tc>
          <w:tcPr>
            <w:tcW w:w="781" w:type="dxa"/>
            <w:vAlign w:val="center"/>
            <w:textDirection w:val="lrTb"/>
            <w:noWrap w:val="false"/>
          </w:tcPr>
          <w:p>
            <w:pPr>
              <w:pStyle w:val="926"/>
              <w:jc w:val="center"/>
              <w:rPr>
                <w:b/>
                <w:bCs/>
              </w:rPr>
            </w:pPr>
            <w:r>
              <w:rPr>
                <w:rFonts w:hint="eastAsia"/>
                <w:b/>
                <w:bCs/>
              </w:rPr>
              <w:t xml:space="preserve">单价</w:t>
            </w:r>
            <w:r>
              <w:rPr>
                <w:b/>
                <w:bCs/>
              </w:rPr>
            </w:r>
            <w:r/>
          </w:p>
          <w:p>
            <w:pPr>
              <w:pStyle w:val="926"/>
              <w:jc w:val="center"/>
              <w:rPr>
                <w:b/>
                <w:bCs/>
              </w:rPr>
            </w:pPr>
            <w:r>
              <w:rPr>
                <w:rFonts w:hint="eastAsia"/>
                <w:b/>
                <w:bCs/>
              </w:rPr>
              <w:t xml:space="preserve">（万元）</w:t>
            </w:r>
            <w:r>
              <w:rPr>
                <w:b/>
                <w:bCs/>
              </w:rPr>
            </w:r>
            <w:r/>
          </w:p>
        </w:tc>
        <w:tc>
          <w:tcPr>
            <w:tcW w:w="781" w:type="dxa"/>
            <w:vAlign w:val="center"/>
            <w:textDirection w:val="lrTb"/>
            <w:noWrap w:val="false"/>
          </w:tcPr>
          <w:p>
            <w:pPr>
              <w:pStyle w:val="926"/>
              <w:jc w:val="center"/>
              <w:rPr>
                <w:b/>
                <w:bCs/>
              </w:rPr>
            </w:pPr>
            <w:r>
              <w:rPr>
                <w:rFonts w:hint="eastAsia"/>
                <w:b/>
                <w:bCs/>
              </w:rPr>
              <w:t xml:space="preserve">总价</w:t>
            </w:r>
            <w:r>
              <w:rPr>
                <w:b/>
                <w:bCs/>
              </w:rPr>
            </w:r>
            <w:r/>
          </w:p>
          <w:p>
            <w:pPr>
              <w:pStyle w:val="926"/>
              <w:jc w:val="center"/>
              <w:rPr>
                <w:b/>
                <w:bCs/>
              </w:rPr>
            </w:pPr>
            <w:r>
              <w:rPr>
                <w:rFonts w:hint="eastAsia"/>
                <w:b/>
                <w:bCs/>
              </w:rPr>
              <w:t xml:space="preserve">（万元）</w:t>
            </w:r>
            <w:r>
              <w:rPr>
                <w:b/>
                <w:bCs/>
              </w:rPr>
            </w:r>
            <w:r/>
          </w:p>
        </w:tc>
      </w:tr>
      <w:tr>
        <w:trPr>
          <w:trHeight w:val="547"/>
        </w:trPr>
        <w:tc>
          <w:tcPr>
            <w:tcW w:w="468" w:type="dxa"/>
            <w:vAlign w:val="center"/>
            <w:textDirection w:val="lrTb"/>
            <w:noWrap w:val="false"/>
          </w:tcPr>
          <w:p>
            <w:pPr>
              <w:pStyle w:val="926"/>
              <w:jc w:val="center"/>
            </w:pPr>
            <w:r/>
            <w:r/>
          </w:p>
        </w:tc>
        <w:tc>
          <w:tcPr>
            <w:tcW w:w="781" w:type="dxa"/>
            <w:vAlign w:val="center"/>
            <w:textDirection w:val="lrTb"/>
            <w:noWrap w:val="false"/>
          </w:tcPr>
          <w:p>
            <w:pPr>
              <w:pStyle w:val="926"/>
              <w:jc w:val="center"/>
            </w:pPr>
            <w:r/>
            <w:r/>
          </w:p>
        </w:tc>
        <w:tc>
          <w:tcPr>
            <w:tcW w:w="468" w:type="dxa"/>
            <w:vAlign w:val="center"/>
            <w:textDirection w:val="lrTb"/>
            <w:noWrap w:val="false"/>
          </w:tcPr>
          <w:p>
            <w:pPr>
              <w:pStyle w:val="926"/>
              <w:jc w:val="center"/>
            </w:pPr>
            <w:r/>
            <w:r/>
          </w:p>
        </w:tc>
        <w:tc>
          <w:tcPr>
            <w:tcW w:w="468" w:type="dxa"/>
            <w:vAlign w:val="center"/>
            <w:textDirection w:val="lrTb"/>
            <w:noWrap w:val="false"/>
          </w:tcPr>
          <w:p>
            <w:pPr>
              <w:pStyle w:val="926"/>
              <w:jc w:val="center"/>
            </w:pPr>
            <w:r/>
            <w:r/>
          </w:p>
        </w:tc>
        <w:tc>
          <w:tcPr>
            <w:tcW w:w="468" w:type="dxa"/>
            <w:vAlign w:val="center"/>
            <w:textDirection w:val="lrTb"/>
            <w:noWrap w:val="false"/>
          </w:tcPr>
          <w:p>
            <w:pPr>
              <w:pStyle w:val="926"/>
              <w:jc w:val="center"/>
              <w:rPr>
                <w:rFonts w:hint="eastAsia" w:ascii="宋体" w:hAnsi="宋体"/>
                <w:szCs w:val="21"/>
              </w:rPr>
            </w:pPr>
            <w:r>
              <w:rPr>
                <w:rFonts w:hint="eastAsia" w:ascii="宋体" w:hAnsi="宋体"/>
                <w:szCs w:val="21"/>
              </w:rPr>
            </w:r>
            <w:r/>
          </w:p>
        </w:tc>
        <w:tc>
          <w:tcPr>
            <w:tcW w:w="781" w:type="dxa"/>
            <w:vAlign w:val="center"/>
            <w:textDirection w:val="lrTb"/>
            <w:noWrap w:val="false"/>
          </w:tcPr>
          <w:p>
            <w:pPr>
              <w:pStyle w:val="926"/>
              <w:jc w:val="center"/>
              <w:rPr>
                <w:highlight w:val="green"/>
              </w:rPr>
            </w:pPr>
            <w:r>
              <w:rPr>
                <w:highlight w:val="green"/>
              </w:rPr>
            </w:r>
            <w:r/>
          </w:p>
        </w:tc>
        <w:tc>
          <w:tcPr>
            <w:tcW w:w="781" w:type="dxa"/>
            <w:vAlign w:val="center"/>
            <w:textDirection w:val="lrTb"/>
            <w:noWrap w:val="false"/>
          </w:tcPr>
          <w:p>
            <w:pPr>
              <w:pStyle w:val="926"/>
              <w:jc w:val="center"/>
              <w:rPr>
                <w:highlight w:val="green"/>
              </w:rPr>
            </w:pPr>
            <w:r>
              <w:rPr>
                <w:highlight w:val="green"/>
              </w:rPr>
            </w:r>
            <w:r/>
          </w:p>
        </w:tc>
        <w:tc>
          <w:tcPr>
            <w:tcW w:w="781" w:type="dxa"/>
            <w:vAlign w:val="center"/>
            <w:textDirection w:val="lrTb"/>
            <w:noWrap w:val="false"/>
          </w:tcPr>
          <w:p>
            <w:pPr>
              <w:pStyle w:val="926"/>
              <w:jc w:val="center"/>
              <w:rPr>
                <w:highlight w:val="green"/>
              </w:rPr>
            </w:pPr>
            <w:r>
              <w:rPr>
                <w:highlight w:val="green"/>
              </w:rPr>
            </w:r>
            <w:r/>
          </w:p>
        </w:tc>
      </w:tr>
      <w:tr>
        <w:trPr>
          <w:trHeight w:val="547"/>
        </w:trPr>
        <w:tc>
          <w:tcPr>
            <w:gridSpan w:val="4"/>
            <w:tcW w:w="4111" w:type="dxa"/>
            <w:vAlign w:val="center"/>
            <w:textDirection w:val="lrTb"/>
            <w:noWrap w:val="false"/>
          </w:tcPr>
          <w:p>
            <w:pPr>
              <w:pStyle w:val="926"/>
              <w:jc w:val="center"/>
            </w:pPr>
            <w:r>
              <w:rPr>
                <w:rFonts w:hint="eastAsia"/>
              </w:rPr>
              <w:t xml:space="preserve">合计</w:t>
            </w:r>
            <w:r/>
          </w:p>
        </w:tc>
        <w:tc>
          <w:tcPr>
            <w:tcW w:w="468" w:type="dxa"/>
            <w:vAlign w:val="center"/>
            <w:textDirection w:val="lrTb"/>
            <w:noWrap w:val="false"/>
          </w:tcPr>
          <w:p>
            <w:pPr>
              <w:pStyle w:val="926"/>
              <w:jc w:val="center"/>
            </w:pPr>
            <w:r/>
            <w:r/>
          </w:p>
        </w:tc>
        <w:tc>
          <w:tcPr>
            <w:tcW w:w="781" w:type="dxa"/>
            <w:vAlign w:val="center"/>
            <w:textDirection w:val="lrTb"/>
            <w:noWrap w:val="false"/>
          </w:tcPr>
          <w:p>
            <w:pPr>
              <w:pStyle w:val="926"/>
              <w:jc w:val="center"/>
              <w:rPr>
                <w:highlight w:val="green"/>
              </w:rPr>
            </w:pPr>
            <w:r>
              <w:rPr>
                <w:highlight w:val="green"/>
              </w:rPr>
            </w:r>
            <w:r/>
          </w:p>
        </w:tc>
        <w:tc>
          <w:tcPr>
            <w:tcW w:w="781" w:type="dxa"/>
            <w:vAlign w:val="center"/>
            <w:textDirection w:val="lrTb"/>
            <w:noWrap w:val="false"/>
          </w:tcPr>
          <w:p>
            <w:pPr>
              <w:pStyle w:val="926"/>
              <w:jc w:val="center"/>
              <w:rPr>
                <w:highlight w:val="green"/>
              </w:rPr>
            </w:pPr>
            <w:r>
              <w:rPr>
                <w:highlight w:val="green"/>
              </w:rPr>
            </w:r>
            <w:r/>
          </w:p>
        </w:tc>
        <w:tc>
          <w:tcPr>
            <w:tcW w:w="781" w:type="dxa"/>
            <w:vAlign w:val="center"/>
            <w:textDirection w:val="lrTb"/>
            <w:noWrap w:val="false"/>
          </w:tcPr>
          <w:p>
            <w:pPr>
              <w:pStyle w:val="926"/>
              <w:jc w:val="center"/>
              <w:rPr>
                <w:highlight w:val="green"/>
              </w:rPr>
            </w:pPr>
            <w:r>
              <w:rPr>
                <w:highlight w:val="green"/>
              </w:rPr>
            </w:r>
            <w:r/>
          </w:p>
        </w:tc>
      </w:tr>
    </w:tbl>
    <w:p>
      <w:pPr>
        <w:pStyle w:val="965"/>
        <w:ind w:firstLine="480"/>
        <w:spacing w:line="360" w:lineRule="auto"/>
        <w:rPr>
          <w:rFonts w:hint="eastAsia" w:hAnsi="宋体"/>
          <w:sz w:val="24"/>
          <w:szCs w:val="24"/>
        </w:rPr>
      </w:pPr>
      <w:r>
        <w:rPr>
          <w:rFonts w:hint="eastAsia" w:hAnsi="宋体"/>
          <w:sz w:val="24"/>
          <w:szCs w:val="24"/>
        </w:rPr>
      </w:r>
      <w:r/>
    </w:p>
    <w:p>
      <w:pPr>
        <w:pStyle w:val="926"/>
        <w:jc w:val="left"/>
        <w:spacing w:line="360" w:lineRule="auto"/>
        <w:shd w:val="clear" w:color="auto" w:fill="ffffff"/>
        <w:widowControl/>
        <w:rPr>
          <w:rFonts w:hint="eastAsia" w:ascii="宋体" w:hAnsi="宋体" w:cs="宋体"/>
          <w:b/>
          <w:bCs/>
          <w:sz w:val="24"/>
        </w:rPr>
      </w:pPr>
      <w:r>
        <w:rPr>
          <w:rFonts w:hint="eastAsia" w:ascii="宋体" w:hAnsi="宋体" w:cs="宋体"/>
          <w:b/>
          <w:bCs/>
          <w:sz w:val="24"/>
        </w:rPr>
      </w:r>
      <w:r/>
    </w:p>
    <w:p>
      <w:pPr>
        <w:pStyle w:val="926"/>
        <w:jc w:val="left"/>
        <w:spacing w:line="360" w:lineRule="auto"/>
        <w:shd w:val="clear" w:color="auto" w:fill="ffffff"/>
        <w:widowControl/>
        <w:rPr>
          <w:rFonts w:hint="eastAsia" w:ascii="宋体" w:hAnsi="宋体" w:cs="宋体"/>
          <w:b/>
          <w:bCs/>
          <w:sz w:val="24"/>
        </w:rPr>
      </w:pPr>
      <w:r>
        <w:rPr>
          <w:rFonts w:hint="eastAsia" w:ascii="宋体" w:hAnsi="宋体" w:cs="宋体"/>
          <w:b/>
          <w:bCs/>
          <w:sz w:val="24"/>
        </w:rPr>
      </w:r>
      <w:r/>
    </w:p>
    <w:p>
      <w:pPr>
        <w:pStyle w:val="926"/>
        <w:jc w:val="left"/>
        <w:spacing w:line="360" w:lineRule="auto"/>
        <w:shd w:val="clear" w:color="auto" w:fill="ffffff"/>
        <w:widowControl/>
        <w:rPr>
          <w:rFonts w:hint="eastAsia" w:ascii="宋体" w:hAnsi="宋体" w:cs="宋体"/>
          <w:b/>
          <w:bCs/>
          <w:sz w:val="24"/>
        </w:rPr>
      </w:pPr>
      <w:r>
        <w:rPr>
          <w:rFonts w:hint="eastAsia" w:ascii="宋体" w:hAnsi="宋体" w:cs="宋体"/>
          <w:b/>
          <w:bCs/>
          <w:sz w:val="24"/>
        </w:rPr>
      </w:r>
      <w:r/>
    </w:p>
    <w:p>
      <w:pPr>
        <w:pStyle w:val="926"/>
        <w:jc w:val="left"/>
        <w:spacing w:line="360" w:lineRule="auto"/>
        <w:shd w:val="clear" w:color="auto" w:fill="ffffff"/>
        <w:widowControl/>
        <w:rPr>
          <w:rFonts w:hint="eastAsia" w:ascii="宋体" w:hAnsi="宋体" w:cs="宋体"/>
          <w:b/>
          <w:bCs/>
          <w:sz w:val="24"/>
        </w:rPr>
      </w:pPr>
      <w:r>
        <w:rPr>
          <w:rFonts w:hint="eastAsia" w:ascii="宋体" w:hAnsi="宋体" w:cs="宋体"/>
          <w:b/>
          <w:bCs/>
          <w:sz w:val="24"/>
        </w:rPr>
      </w:r>
      <w:r/>
    </w:p>
    <w:p>
      <w:pPr>
        <w:pStyle w:val="926"/>
        <w:jc w:val="left"/>
        <w:spacing w:line="360" w:lineRule="auto"/>
        <w:shd w:val="clear" w:color="auto" w:fill="ffffff"/>
        <w:widowControl/>
        <w:rPr>
          <w:rFonts w:ascii="宋体" w:hAnsi="宋体" w:cs="宋体"/>
          <w:b/>
          <w:bCs/>
          <w:sz w:val="24"/>
        </w:rPr>
      </w:pPr>
      <w:r>
        <w:rPr>
          <w:rFonts w:hint="eastAsia" w:ascii="宋体" w:hAnsi="宋体" w:cs="宋体"/>
          <w:b/>
          <w:bCs/>
          <w:sz w:val="24"/>
        </w:rPr>
        <w:br w:type="page" w:clear="all"/>
      </w:r>
      <w:r>
        <w:rPr>
          <w:rFonts w:hint="eastAsia" w:ascii="宋体" w:hAnsi="宋体" w:cs="宋体"/>
          <w:b/>
          <w:bCs/>
          <w:sz w:val="24"/>
        </w:rPr>
        <w:t xml:space="preserve">附件2：货物配置清单</w:t>
      </w:r>
      <w:r>
        <w:rPr>
          <w:rFonts w:ascii="宋体" w:hAnsi="宋体" w:cs="宋体"/>
          <w:b/>
          <w:bCs/>
          <w:sz w:val="24"/>
        </w:rPr>
      </w:r>
      <w:r/>
    </w:p>
    <w:p>
      <w:pPr>
        <w:pStyle w:val="926"/>
        <w:jc w:val="left"/>
        <w:spacing w:line="360" w:lineRule="auto"/>
        <w:shd w:val="clear" w:color="auto" w:fill="ffffff"/>
        <w:widowControl/>
        <w:rPr>
          <w:rFonts w:ascii="宋体" w:hAnsi="宋体" w:cs="宋体"/>
          <w:b/>
          <w:bCs/>
          <w:sz w:val="24"/>
        </w:rPr>
      </w:pPr>
      <w:r>
        <w:rPr>
          <w:rFonts w:hint="eastAsia" w:ascii="宋体" w:hAnsi="宋体" w:cs="宋体"/>
          <w:b/>
          <w:bCs/>
          <w:sz w:val="24"/>
        </w:rPr>
        <w:br w:type="page" w:clear="all"/>
      </w:r>
      <w:r>
        <w:rPr>
          <w:rFonts w:hint="eastAsia" w:ascii="宋体" w:hAnsi="宋体" w:cs="宋体"/>
          <w:b/>
          <w:bCs/>
          <w:sz w:val="24"/>
        </w:rPr>
        <w:t xml:space="preserve">附件3：履约保证金退还申请单</w:t>
      </w:r>
      <w:r>
        <w:rPr>
          <w:rFonts w:ascii="宋体" w:hAnsi="宋体" w:cs="宋体"/>
          <w:b/>
          <w:bCs/>
          <w:sz w:val="24"/>
        </w:rPr>
      </w:r>
      <w:r/>
    </w:p>
    <w:p>
      <w:pPr>
        <w:pStyle w:val="926"/>
        <w:spacing w:after="143" w:line="360" w:lineRule="auto"/>
        <w:rPr>
          <w:rFonts w:hint="eastAsia" w:ascii="宋体" w:hAnsi="宋体" w:cs="宋体"/>
          <w:b/>
          <w:bCs/>
          <w:sz w:val="24"/>
        </w:rPr>
      </w:pPr>
      <w:r>
        <w:rPr>
          <w:rFonts w:hint="eastAsia"/>
          <w:sz w:val="24"/>
        </w:rPr>
        <w:t xml:space="preserve">制表单位：</w:t>
      </w:r>
      <w:r>
        <w:rPr>
          <w:sz w:val="24"/>
        </w:rPr>
        <w:t xml:space="preserve">                    </w:t>
      </w:r>
      <w:r>
        <w:rPr>
          <w:rFonts w:hint="eastAsia" w:ascii="宋体" w:hAnsi="宋体" w:cs="宋体"/>
          <w:b/>
          <w:bCs/>
          <w:sz w:val="24"/>
        </w:rPr>
      </w:r>
      <w:r/>
    </w:p>
    <w:tbl>
      <w:tblPr>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2706"/>
        <w:gridCol w:w="6696"/>
      </w:tblGrid>
      <w:tr>
        <w:trPr>
          <w:trHeight w:val="759"/>
        </w:trPr>
        <w:tc>
          <w:tcPr>
            <w:gridSpan w:val="2"/>
            <w:tcBorders>
              <w:top w:val="single" w:color="000000" w:sz="4" w:space="0"/>
              <w:left w:val="single" w:color="000000" w:sz="4" w:space="0"/>
              <w:bottom w:val="single" w:color="000000" w:sz="4" w:space="0"/>
              <w:right w:val="single" w:color="000000" w:sz="4" w:space="0"/>
            </w:tcBorders>
            <w:tcW w:w="9402" w:type="dxa"/>
            <w:vAlign w:val="center"/>
            <w:textDirection w:val="lrTb"/>
            <w:noWrap w:val="false"/>
          </w:tcPr>
          <w:p>
            <w:pPr>
              <w:pStyle w:val="926"/>
              <w:jc w:val="center"/>
              <w:rPr>
                <w:sz w:val="24"/>
              </w:rPr>
            </w:pPr>
            <w:r/>
            <w:bookmarkEnd w:id="225"/>
            <w:r>
              <w:rPr>
                <w:rFonts w:hint="eastAsia"/>
                <w:sz w:val="32"/>
                <w:szCs w:val="32"/>
              </w:rPr>
              <w:t xml:space="preserve">南京医科大学履约保证金退还申请单</w:t>
            </w:r>
            <w:r>
              <w:rPr>
                <w:sz w:val="24"/>
              </w:rPr>
            </w:r>
            <w:r/>
          </w:p>
        </w:tc>
      </w:tr>
      <w:tr>
        <w:trPr>
          <w:trHeight w:val="549"/>
        </w:trPr>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pStyle w:val="926"/>
              <w:jc w:val="center"/>
              <w:rPr>
                <w:sz w:val="24"/>
              </w:rPr>
            </w:pPr>
            <w:r>
              <w:rPr>
                <w:rFonts w:hint="eastAsia"/>
                <w:sz w:val="24"/>
              </w:rPr>
              <w:t xml:space="preserve">采购项目</w:t>
            </w:r>
            <w:r>
              <w:rPr>
                <w:sz w:val="24"/>
              </w:rPr>
            </w:r>
            <w:r/>
          </w:p>
        </w:tc>
        <w:tc>
          <w:tcPr>
            <w:tcBorders>
              <w:top w:val="single" w:color="000000" w:sz="4" w:space="0"/>
              <w:left w:val="single" w:color="000000" w:sz="4" w:space="0"/>
              <w:bottom w:val="single" w:color="000000" w:sz="4" w:space="0"/>
              <w:right w:val="single" w:color="000000" w:sz="4" w:space="0"/>
            </w:tcBorders>
            <w:tcW w:w="6696" w:type="dxa"/>
            <w:vAlign w:val="center"/>
            <w:textDirection w:val="lrTb"/>
            <w:noWrap w:val="false"/>
          </w:tcPr>
          <w:p>
            <w:pPr>
              <w:pStyle w:val="926"/>
              <w:rPr>
                <w:rFonts w:hint="eastAsia"/>
                <w:sz w:val="24"/>
              </w:rPr>
            </w:pPr>
            <w:r>
              <w:rPr>
                <w:rFonts w:hint="eastAsia"/>
                <w:sz w:val="24"/>
              </w:rPr>
            </w:r>
            <w:r/>
          </w:p>
        </w:tc>
      </w:tr>
      <w:tr>
        <w:trPr>
          <w:trHeight w:val="630"/>
        </w:trPr>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pStyle w:val="926"/>
              <w:jc w:val="center"/>
              <w:rPr>
                <w:sz w:val="24"/>
              </w:rPr>
            </w:pPr>
            <w:r>
              <w:rPr>
                <w:rFonts w:hint="eastAsia"/>
                <w:sz w:val="24"/>
              </w:rPr>
              <w:t xml:space="preserve">合同编号</w:t>
            </w:r>
            <w:r>
              <w:rPr>
                <w:sz w:val="24"/>
              </w:rPr>
            </w:r>
            <w:r/>
          </w:p>
        </w:tc>
        <w:tc>
          <w:tcPr>
            <w:tcBorders>
              <w:top w:val="single" w:color="000000" w:sz="4" w:space="0"/>
              <w:left w:val="single" w:color="000000" w:sz="4" w:space="0"/>
              <w:bottom w:val="single" w:color="000000" w:sz="4" w:space="0"/>
              <w:right w:val="single" w:color="000000" w:sz="4" w:space="0"/>
            </w:tcBorders>
            <w:tcW w:w="6696" w:type="dxa"/>
            <w:vAlign w:val="center"/>
            <w:textDirection w:val="lrTb"/>
            <w:noWrap w:val="false"/>
          </w:tcPr>
          <w:p>
            <w:pPr>
              <w:pStyle w:val="926"/>
              <w:rPr>
                <w:rFonts w:hint="eastAsia"/>
                <w:sz w:val="24"/>
              </w:rPr>
            </w:pPr>
            <w:r>
              <w:rPr>
                <w:rFonts w:hint="eastAsia"/>
                <w:sz w:val="24"/>
              </w:rPr>
            </w:r>
            <w:r/>
          </w:p>
        </w:tc>
      </w:tr>
      <w:tr>
        <w:trPr>
          <w:trHeight w:val="928"/>
        </w:trPr>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pStyle w:val="926"/>
              <w:jc w:val="center"/>
              <w:rPr>
                <w:sz w:val="24"/>
              </w:rPr>
            </w:pPr>
            <w:r>
              <w:rPr>
                <w:rFonts w:hint="eastAsia"/>
                <w:sz w:val="24"/>
              </w:rPr>
              <w:t xml:space="preserve">合同总货款</w:t>
            </w:r>
            <w:r>
              <w:rPr>
                <w:sz w:val="24"/>
              </w:rPr>
            </w:r>
            <w:r/>
          </w:p>
        </w:tc>
        <w:tc>
          <w:tcPr>
            <w:tcBorders>
              <w:top w:val="single" w:color="000000" w:sz="4" w:space="0"/>
              <w:left w:val="single" w:color="000000" w:sz="4" w:space="0"/>
              <w:bottom w:val="single" w:color="000000" w:sz="4" w:space="0"/>
              <w:right w:val="single" w:color="000000" w:sz="4" w:space="0"/>
            </w:tcBorders>
            <w:tcW w:w="6696" w:type="dxa"/>
            <w:vAlign w:val="center"/>
            <w:textDirection w:val="lrTb"/>
            <w:noWrap w:val="false"/>
          </w:tcPr>
          <w:p>
            <w:pPr>
              <w:pStyle w:val="926"/>
              <w:rPr>
                <w:rFonts w:hint="eastAsia"/>
                <w:sz w:val="24"/>
              </w:rPr>
            </w:pPr>
            <w:r>
              <w:rPr>
                <w:rFonts w:hint="eastAsia"/>
                <w:sz w:val="24"/>
              </w:rPr>
              <w:t xml:space="preserve">人民币：             元</w:t>
            </w:r>
            <w:r>
              <w:rPr>
                <w:rFonts w:hint="eastAsia"/>
                <w:sz w:val="24"/>
              </w:rPr>
            </w:r>
            <w:r/>
          </w:p>
        </w:tc>
      </w:tr>
      <w:tr>
        <w:trPr>
          <w:trHeight w:val="869"/>
        </w:trPr>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pStyle w:val="926"/>
              <w:jc w:val="center"/>
              <w:rPr>
                <w:sz w:val="24"/>
              </w:rPr>
            </w:pPr>
            <w:r>
              <w:rPr>
                <w:rFonts w:hint="eastAsia"/>
                <w:sz w:val="24"/>
              </w:rPr>
              <w:t xml:space="preserve">履约保证金金额</w:t>
            </w:r>
            <w:r>
              <w:rPr>
                <w:sz w:val="24"/>
              </w:rPr>
            </w:r>
            <w:r/>
          </w:p>
        </w:tc>
        <w:tc>
          <w:tcPr>
            <w:tcBorders>
              <w:top w:val="single" w:color="000000" w:sz="4" w:space="0"/>
              <w:left w:val="single" w:color="000000" w:sz="4" w:space="0"/>
              <w:bottom w:val="single" w:color="000000" w:sz="4" w:space="0"/>
              <w:right w:val="single" w:color="000000" w:sz="4" w:space="0"/>
            </w:tcBorders>
            <w:tcW w:w="6696" w:type="dxa"/>
            <w:vAlign w:val="center"/>
            <w:textDirection w:val="lrTb"/>
            <w:noWrap w:val="false"/>
          </w:tcPr>
          <w:p>
            <w:pPr>
              <w:pStyle w:val="926"/>
              <w:rPr>
                <w:sz w:val="24"/>
              </w:rPr>
            </w:pPr>
            <w:r>
              <w:rPr>
                <w:rFonts w:hint="eastAsia"/>
                <w:sz w:val="24"/>
              </w:rPr>
              <w:t xml:space="preserve">人民币：             元</w:t>
            </w:r>
            <w:r>
              <w:rPr>
                <w:sz w:val="24"/>
              </w:rPr>
            </w:r>
            <w:r/>
          </w:p>
        </w:tc>
      </w:tr>
      <w:tr>
        <w:trPr>
          <w:trHeight w:val="551"/>
        </w:trPr>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pStyle w:val="926"/>
              <w:jc w:val="center"/>
              <w:rPr>
                <w:sz w:val="24"/>
              </w:rPr>
            </w:pPr>
            <w:r>
              <w:rPr>
                <w:rFonts w:hint="eastAsia"/>
                <w:sz w:val="24"/>
              </w:rPr>
              <w:t xml:space="preserve">收款单位</w:t>
            </w:r>
            <w:r>
              <w:rPr>
                <w:sz w:val="24"/>
              </w:rPr>
            </w:r>
            <w:r/>
          </w:p>
        </w:tc>
        <w:tc>
          <w:tcPr>
            <w:tcBorders>
              <w:top w:val="single" w:color="000000" w:sz="4" w:space="0"/>
              <w:left w:val="single" w:color="000000" w:sz="4" w:space="0"/>
              <w:bottom w:val="single" w:color="000000" w:sz="4" w:space="0"/>
              <w:right w:val="single" w:color="000000" w:sz="4" w:space="0"/>
            </w:tcBorders>
            <w:tcW w:w="6696" w:type="dxa"/>
            <w:vAlign w:val="center"/>
            <w:textDirection w:val="lrTb"/>
            <w:noWrap w:val="false"/>
          </w:tcPr>
          <w:p>
            <w:pPr>
              <w:pStyle w:val="926"/>
              <w:rPr>
                <w:sz w:val="24"/>
              </w:rPr>
            </w:pPr>
            <w:r>
              <w:rPr>
                <w:sz w:val="24"/>
              </w:rPr>
            </w:r>
            <w:r/>
          </w:p>
        </w:tc>
      </w:tr>
      <w:tr>
        <w:trPr>
          <w:trHeight w:val="586"/>
        </w:trPr>
        <w:tc>
          <w:tcPr>
            <w:tcBorders>
              <w:top w:val="single" w:color="000000" w:sz="4" w:space="0"/>
              <w:left w:val="single" w:color="000000" w:sz="4" w:space="0"/>
              <w:bottom w:val="single" w:color="000000" w:sz="4" w:space="0"/>
              <w:right w:val="single" w:color="000000" w:sz="4" w:space="0"/>
            </w:tcBorders>
            <w:tcW w:w="2706" w:type="dxa"/>
            <w:vAlign w:val="center"/>
            <w:vMerge w:val="restart"/>
            <w:textDirection w:val="lrTb"/>
            <w:noWrap w:val="false"/>
          </w:tcPr>
          <w:p>
            <w:pPr>
              <w:pStyle w:val="926"/>
              <w:jc w:val="center"/>
              <w:rPr>
                <w:sz w:val="24"/>
              </w:rPr>
            </w:pPr>
            <w:r>
              <w:rPr>
                <w:rFonts w:hint="eastAsia"/>
                <w:sz w:val="24"/>
              </w:rPr>
              <w:t xml:space="preserve">开户行账号</w:t>
            </w:r>
            <w:r>
              <w:rPr>
                <w:sz w:val="24"/>
              </w:rPr>
            </w:r>
            <w:r/>
          </w:p>
        </w:tc>
        <w:tc>
          <w:tcPr>
            <w:tcBorders>
              <w:top w:val="single" w:color="000000" w:sz="4" w:space="0"/>
              <w:left w:val="single" w:color="000000" w:sz="4" w:space="0"/>
              <w:bottom w:val="single" w:color="000000" w:sz="4" w:space="0"/>
              <w:right w:val="single" w:color="000000" w:sz="4" w:space="0"/>
            </w:tcBorders>
            <w:tcW w:w="6696" w:type="dxa"/>
            <w:vAlign w:val="center"/>
            <w:textDirection w:val="lrTb"/>
            <w:noWrap w:val="false"/>
          </w:tcPr>
          <w:p>
            <w:pPr>
              <w:pStyle w:val="926"/>
              <w:rPr>
                <w:rFonts w:hint="eastAsia"/>
                <w:sz w:val="24"/>
              </w:rPr>
            </w:pPr>
            <w:r>
              <w:rPr>
                <w:rFonts w:hint="eastAsia"/>
                <w:sz w:val="24"/>
              </w:rPr>
              <w:t xml:space="preserve">开户行： </w:t>
            </w:r>
            <w:r>
              <w:rPr>
                <w:rFonts w:hint="eastAsia"/>
                <w:sz w:val="24"/>
              </w:rPr>
            </w:r>
            <w:r/>
          </w:p>
        </w:tc>
      </w:tr>
      <w:tr>
        <w:trPr>
          <w:trHeight w:val="594"/>
        </w:trPr>
        <w:tc>
          <w:tcPr>
            <w:tcBorders>
              <w:top w:val="single" w:color="000000" w:sz="4" w:space="0"/>
              <w:left w:val="single" w:color="000000" w:sz="4" w:space="0"/>
              <w:bottom w:val="single" w:color="000000" w:sz="4" w:space="0"/>
              <w:right w:val="single" w:color="000000" w:sz="4" w:space="0"/>
            </w:tcBorders>
            <w:tcW w:w="2706" w:type="dxa"/>
            <w:vAlign w:val="center"/>
            <w:vMerge w:val="continue"/>
            <w:textDirection w:val="lrTb"/>
            <w:noWrap w:val="false"/>
          </w:tcPr>
          <w:p>
            <w:pPr>
              <w:pStyle w:val="926"/>
              <w:jc w:val="center"/>
              <w:rPr>
                <w:rFonts w:hint="eastAsia"/>
                <w:sz w:val="24"/>
              </w:rPr>
            </w:pPr>
            <w:r>
              <w:rPr>
                <w:rFonts w:hint="eastAsia"/>
                <w:sz w:val="24"/>
              </w:rPr>
            </w:r>
            <w:r/>
          </w:p>
        </w:tc>
        <w:tc>
          <w:tcPr>
            <w:tcBorders>
              <w:top w:val="single" w:color="000000" w:sz="4" w:space="0"/>
              <w:left w:val="single" w:color="000000" w:sz="4" w:space="0"/>
              <w:bottom w:val="single" w:color="000000" w:sz="4" w:space="0"/>
              <w:right w:val="single" w:color="000000" w:sz="4" w:space="0"/>
            </w:tcBorders>
            <w:tcW w:w="6696" w:type="dxa"/>
            <w:vAlign w:val="center"/>
            <w:textDirection w:val="lrTb"/>
            <w:noWrap w:val="false"/>
          </w:tcPr>
          <w:p>
            <w:pPr>
              <w:pStyle w:val="926"/>
              <w:rPr>
                <w:sz w:val="24"/>
              </w:rPr>
            </w:pPr>
            <w:r>
              <w:rPr>
                <w:rFonts w:hint="eastAsia"/>
                <w:sz w:val="24"/>
              </w:rPr>
              <w:t xml:space="preserve">账  号</w:t>
            </w:r>
            <w:r>
              <w:rPr>
                <w:sz w:val="24"/>
              </w:rPr>
              <w:t xml:space="preserve">：</w:t>
            </w:r>
            <w:r>
              <w:rPr>
                <w:sz w:val="24"/>
              </w:rPr>
            </w:r>
            <w:r/>
          </w:p>
        </w:tc>
      </w:tr>
      <w:tr>
        <w:trPr>
          <w:trHeight w:val="1488"/>
        </w:trPr>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pStyle w:val="926"/>
              <w:jc w:val="center"/>
              <w:rPr>
                <w:sz w:val="24"/>
              </w:rPr>
            </w:pPr>
            <w:r>
              <w:rPr>
                <w:rFonts w:hint="eastAsia"/>
                <w:sz w:val="24"/>
              </w:rPr>
              <w:t xml:space="preserve">实验室（系）意见</w:t>
            </w:r>
            <w:r>
              <w:rPr>
                <w:sz w:val="24"/>
              </w:rPr>
            </w:r>
            <w:r/>
          </w:p>
        </w:tc>
        <w:tc>
          <w:tcPr>
            <w:tcBorders>
              <w:top w:val="single" w:color="000000" w:sz="4" w:space="0"/>
              <w:left w:val="single" w:color="000000" w:sz="4" w:space="0"/>
              <w:bottom w:val="single" w:color="000000" w:sz="4" w:space="0"/>
              <w:right w:val="single" w:color="000000" w:sz="4" w:space="0"/>
            </w:tcBorders>
            <w:tcW w:w="6696" w:type="dxa"/>
            <w:vAlign w:val="center"/>
            <w:textDirection w:val="lrTb"/>
            <w:noWrap w:val="false"/>
          </w:tcPr>
          <w:p>
            <w:pPr>
              <w:pStyle w:val="926"/>
              <w:ind w:firstLine="480"/>
              <w:rPr>
                <w:sz w:val="24"/>
              </w:rPr>
            </w:pPr>
            <w:r>
              <w:rPr>
                <w:rFonts w:hint="eastAsia"/>
                <w:sz w:val="24"/>
              </w:rPr>
              <w:t xml:space="preserve">自验收合格之日起，已正常使用满一年且无违约情况发生。</w:t>
            </w:r>
            <w:r>
              <w:rPr>
                <w:sz w:val="24"/>
              </w:rPr>
            </w:r>
            <w:r/>
          </w:p>
          <w:p>
            <w:pPr>
              <w:pStyle w:val="926"/>
              <w:rPr>
                <w:sz w:val="24"/>
              </w:rPr>
            </w:pPr>
            <w:r>
              <w:rPr>
                <w:sz w:val="24"/>
              </w:rPr>
            </w:r>
            <w:r/>
          </w:p>
          <w:p>
            <w:pPr>
              <w:pStyle w:val="926"/>
              <w:ind w:right="960" w:firstLine="360"/>
              <w:jc w:val="center"/>
              <w:rPr>
                <w:sz w:val="24"/>
              </w:rPr>
            </w:pPr>
            <w:r>
              <w:rPr>
                <w:rFonts w:hint="eastAsia"/>
                <w:sz w:val="24"/>
              </w:rPr>
              <w:t xml:space="preserve">                           签名：</w:t>
            </w:r>
            <w:r>
              <w:rPr>
                <w:sz w:val="24"/>
              </w:rPr>
            </w:r>
            <w:r/>
          </w:p>
        </w:tc>
      </w:tr>
      <w:tr>
        <w:trPr>
          <w:trHeight w:val="1279"/>
        </w:trPr>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pStyle w:val="926"/>
              <w:jc w:val="center"/>
              <w:rPr>
                <w:sz w:val="24"/>
              </w:rPr>
            </w:pPr>
            <w:r>
              <w:rPr>
                <w:rFonts w:hint="eastAsia"/>
                <w:sz w:val="24"/>
              </w:rPr>
              <w:t xml:space="preserve">物资保障科意见</w:t>
            </w:r>
            <w:r>
              <w:rPr>
                <w:sz w:val="24"/>
              </w:rPr>
            </w:r>
            <w:r/>
          </w:p>
        </w:tc>
        <w:tc>
          <w:tcPr>
            <w:tcBorders>
              <w:top w:val="single" w:color="000000" w:sz="4" w:space="0"/>
              <w:left w:val="single" w:color="000000" w:sz="4" w:space="0"/>
              <w:bottom w:val="single" w:color="000000" w:sz="4" w:space="0"/>
              <w:right w:val="single" w:color="000000" w:sz="4" w:space="0"/>
            </w:tcBorders>
            <w:tcW w:w="6696" w:type="dxa"/>
            <w:vAlign w:val="center"/>
            <w:textDirection w:val="lrTb"/>
            <w:noWrap w:val="false"/>
          </w:tcPr>
          <w:p>
            <w:pPr>
              <w:pStyle w:val="926"/>
              <w:rPr>
                <w:sz w:val="24"/>
              </w:rPr>
            </w:pPr>
            <w:r>
              <w:rPr>
                <w:sz w:val="24"/>
              </w:rPr>
            </w:r>
            <w:r/>
          </w:p>
        </w:tc>
      </w:tr>
      <w:tr>
        <w:trPr>
          <w:trHeight w:val="1525"/>
        </w:trPr>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pStyle w:val="926"/>
              <w:jc w:val="center"/>
              <w:rPr>
                <w:sz w:val="24"/>
              </w:rPr>
            </w:pPr>
            <w:r>
              <w:rPr>
                <w:rFonts w:hint="eastAsia"/>
                <w:sz w:val="24"/>
              </w:rPr>
              <w:t xml:space="preserve">资产与产业管理处意见</w:t>
            </w:r>
            <w:r>
              <w:rPr>
                <w:sz w:val="24"/>
              </w:rPr>
            </w:r>
            <w:r/>
          </w:p>
        </w:tc>
        <w:tc>
          <w:tcPr>
            <w:tcBorders>
              <w:top w:val="single" w:color="000000" w:sz="4" w:space="0"/>
              <w:left w:val="single" w:color="000000" w:sz="4" w:space="0"/>
              <w:bottom w:val="single" w:color="000000" w:sz="4" w:space="0"/>
              <w:right w:val="single" w:color="000000" w:sz="4" w:space="0"/>
            </w:tcBorders>
            <w:tcW w:w="6696" w:type="dxa"/>
            <w:vAlign w:val="center"/>
            <w:textDirection w:val="lrTb"/>
            <w:noWrap w:val="false"/>
          </w:tcPr>
          <w:p>
            <w:pPr>
              <w:pStyle w:val="926"/>
              <w:rPr>
                <w:sz w:val="24"/>
              </w:rPr>
            </w:pPr>
            <w:r>
              <w:rPr>
                <w:sz w:val="24"/>
              </w:rPr>
            </w:r>
            <w:r/>
          </w:p>
          <w:p>
            <w:pPr>
              <w:pStyle w:val="926"/>
              <w:rPr>
                <w:sz w:val="24"/>
              </w:rPr>
            </w:pPr>
            <w:r>
              <w:rPr>
                <w:sz w:val="24"/>
              </w:rPr>
            </w:r>
            <w:r/>
          </w:p>
          <w:p>
            <w:pPr>
              <w:pStyle w:val="926"/>
              <w:ind w:firstLine="3960"/>
              <w:rPr>
                <w:sz w:val="24"/>
              </w:rPr>
            </w:pPr>
            <w:r>
              <w:rPr>
                <w:sz w:val="24"/>
              </w:rPr>
            </w:r>
            <w:r/>
          </w:p>
        </w:tc>
      </w:tr>
    </w:tbl>
    <w:p>
      <w:pPr>
        <w:pStyle w:val="965"/>
        <w:ind w:firstLine="480"/>
        <w:spacing w:line="360" w:lineRule="auto"/>
        <w:rPr>
          <w:rFonts w:hint="eastAsia" w:hAnsi="宋体"/>
          <w:sz w:val="24"/>
          <w:szCs w:val="28"/>
        </w:rPr>
      </w:pPr>
      <w:r>
        <w:rPr>
          <w:rFonts w:hint="eastAsia" w:hAnsi="宋体"/>
          <w:sz w:val="24"/>
          <w:szCs w:val="28"/>
        </w:rPr>
      </w:r>
      <w:r/>
    </w:p>
    <w:p>
      <w:pPr>
        <w:pStyle w:val="926"/>
        <w:spacing w:after="143" w:line="360" w:lineRule="auto"/>
        <w:rPr>
          <w:rFonts w:ascii="宋体" w:hAnsi="宋体" w:cs="宋体"/>
          <w:sz w:val="24"/>
        </w:rPr>
      </w:pPr>
      <w:r>
        <w:rPr>
          <w:rFonts w:ascii="宋体" w:hAnsi="宋体" w:cs="宋体"/>
          <w:sz w:val="24"/>
        </w:rPr>
      </w:r>
      <w:r/>
    </w:p>
    <w:p>
      <w:pPr>
        <w:pStyle w:val="926"/>
        <w:jc w:val="center"/>
        <w:spacing w:before="4" w:line="360" w:lineRule="auto"/>
        <w:rPr>
          <w:rFonts w:hint="eastAsia" w:ascii="宋体" w:hAnsi="宋体" w:cs="宋体"/>
          <w:sz w:val="24"/>
        </w:rPr>
        <w:outlineLvl w:val="0"/>
      </w:pPr>
      <w:r>
        <w:rPr>
          <w:rFonts w:ascii="宋体" w:hAnsi="宋体" w:cs="宋体"/>
          <w:sz w:val="24"/>
        </w:rPr>
        <w:br w:type="page" w:clear="all"/>
      </w:r>
      <w:bookmarkStart w:id="228" w:name="_Toc12887270"/>
      <w:r/>
      <w:bookmarkStart w:id="229" w:name="_Toc47453312"/>
      <w:r/>
      <w:bookmarkStart w:id="230" w:name="_Toc9363435"/>
      <w:r/>
      <w:bookmarkStart w:id="231" w:name="_Toc12708980"/>
      <w:r/>
      <w:bookmarkStart w:id="232" w:name="_Toc8485121"/>
      <w:r>
        <w:rPr>
          <w:rFonts w:hint="eastAsia" w:ascii="华文中宋" w:hAnsi="华文中宋" w:eastAsia="华文中宋"/>
          <w:b/>
          <w:sz w:val="36"/>
          <w:szCs w:val="36"/>
        </w:rPr>
        <w:t xml:space="preserve">第四章  项目需求</w:t>
      </w:r>
      <w:bookmarkEnd w:id="228"/>
      <w:r/>
      <w:bookmarkEnd w:id="229"/>
      <w:r/>
      <w:bookmarkEnd w:id="230"/>
      <w:r/>
      <w:bookmarkEnd w:id="231"/>
      <w:r/>
      <w:bookmarkEnd w:id="232"/>
      <w:r/>
      <w:bookmarkStart w:id="233" w:name="_Toc12887271"/>
      <w:r/>
      <w:bookmarkStart w:id="234" w:name="_Hlk28691518"/>
      <w:r>
        <w:rPr>
          <w:rFonts w:hint="eastAsia" w:ascii="宋体" w:hAnsi="宋体" w:cs="宋体"/>
          <w:sz w:val="24"/>
        </w:rPr>
      </w:r>
      <w:r/>
    </w:p>
    <w:p>
      <w:pPr>
        <w:pStyle w:val="926"/>
        <w:spacing w:before="4" w:line="360" w:lineRule="auto"/>
        <w:rPr>
          <w:rFonts w:hint="eastAsia" w:ascii="宋体" w:hAnsi="宋体" w:cs="宋体"/>
          <w:b/>
          <w:bCs/>
          <w:sz w:val="24"/>
        </w:rPr>
        <w:outlineLvl w:val="1"/>
      </w:pPr>
      <w:r/>
      <w:bookmarkStart w:id="235" w:name="_Toc155687994"/>
      <w:r/>
      <w:bookmarkStart w:id="236" w:name="_Toc155691712"/>
      <w:r>
        <w:rPr>
          <w:rFonts w:hint="eastAsia" w:ascii="宋体" w:hAnsi="宋体" w:cs="宋体"/>
          <w:b/>
          <w:bCs/>
          <w:sz w:val="24"/>
        </w:rPr>
        <w:t xml:space="preserve">一、项目概况</w:t>
      </w:r>
      <w:bookmarkEnd w:id="235"/>
      <w:r/>
      <w:bookmarkEnd w:id="236"/>
      <w:r>
        <w:rPr>
          <w:rFonts w:hint="eastAsia" w:ascii="宋体" w:hAnsi="宋体" w:cs="宋体"/>
          <w:b/>
          <w:bCs/>
          <w:sz w:val="24"/>
        </w:rPr>
      </w:r>
      <w:r/>
    </w:p>
    <w:p>
      <w:pPr>
        <w:pStyle w:val="926"/>
        <w:ind w:firstLine="480"/>
        <w:spacing w:before="4" w:line="360" w:lineRule="auto"/>
        <w:rPr>
          <w:rFonts w:hint="eastAsia" w:ascii="宋体" w:hAnsi="宋体" w:cs="宋体"/>
          <w:sz w:val="24"/>
        </w:rPr>
      </w:pPr>
      <w:r>
        <w:rPr>
          <w:rFonts w:hint="eastAsia" w:ascii="宋体" w:hAnsi="宋体" w:cs="宋体"/>
          <w:sz w:val="24"/>
        </w:rPr>
        <w:t xml:space="preserve">南京医科大学为满足科研教学实验需要，采购</w:t>
      </w:r>
      <w:r>
        <w:rPr>
          <w:rFonts w:hint="eastAsia" w:ascii="宋体" w:hAnsi="宋体" w:cs="宋体"/>
          <w:bCs/>
          <w:sz w:val="24"/>
        </w:rPr>
        <w:t xml:space="preserve">13台桌面常温离心机、13台桌面4℃离心机、6台高速冷冻离心机</w:t>
      </w:r>
      <w:r>
        <w:rPr>
          <w:rFonts w:hint="eastAsia" w:ascii="宋体" w:hAnsi="宋体" w:cs="宋体"/>
          <w:sz w:val="24"/>
        </w:rPr>
        <w:t xml:space="preserve">。</w:t>
      </w:r>
      <w:r>
        <w:rPr>
          <w:rFonts w:hint="eastAsia" w:ascii="宋体" w:hAnsi="宋体" w:cs="宋体"/>
          <w:sz w:val="24"/>
        </w:rPr>
      </w:r>
      <w:r/>
    </w:p>
    <w:p>
      <w:pPr>
        <w:pStyle w:val="926"/>
        <w:spacing w:before="4" w:line="360" w:lineRule="auto"/>
        <w:rPr>
          <w:rFonts w:hint="eastAsia" w:ascii="宋体" w:hAnsi="宋体" w:cs="宋体"/>
          <w:b/>
          <w:bCs/>
          <w:sz w:val="24"/>
        </w:rPr>
        <w:outlineLvl w:val="1"/>
      </w:pPr>
      <w:r/>
      <w:bookmarkStart w:id="237" w:name="_Toc155687997"/>
      <w:r/>
      <w:bookmarkStart w:id="238" w:name="_Toc155691715"/>
      <w:r>
        <w:rPr>
          <w:rFonts w:hint="eastAsia" w:ascii="宋体" w:hAnsi="宋体" w:cs="宋体"/>
          <w:b/>
          <w:bCs/>
          <w:sz w:val="24"/>
        </w:rPr>
        <w:t xml:space="preserve">二、项目需求清单</w:t>
      </w:r>
      <w:bookmarkEnd w:id="237"/>
      <w:r/>
      <w:bookmarkEnd w:id="238"/>
      <w:r>
        <w:rPr>
          <w:rFonts w:hint="eastAsia" w:ascii="宋体" w:hAnsi="宋体" w:cs="宋体"/>
          <w:b/>
          <w:bCs/>
          <w:sz w:val="24"/>
        </w:rPr>
      </w:r>
      <w:r/>
    </w:p>
    <w:tbl>
      <w:tblPr>
        <w:tblW w:w="8727"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17"/>
        <w:gridCol w:w="1980"/>
        <w:gridCol w:w="615"/>
        <w:gridCol w:w="450"/>
        <w:gridCol w:w="1247"/>
        <w:gridCol w:w="1496"/>
        <w:gridCol w:w="1007"/>
        <w:gridCol w:w="1215"/>
      </w:tblGrid>
      <w:tr>
        <w:trPr>
          <w:trHeight w:val="533"/>
        </w:trPr>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pStyle w:val="926"/>
              <w:jc w:val="center"/>
              <w:spacing w:before="4" w:line="360" w:lineRule="auto"/>
              <w:rPr>
                <w:rFonts w:hint="eastAsia" w:ascii="宋体" w:hAnsi="宋体" w:cs="宋体"/>
                <w:b/>
                <w:bCs/>
                <w:sz w:val="24"/>
                <w:highlight w:val="none"/>
              </w:rPr>
            </w:pPr>
            <w:r>
              <w:rPr>
                <w:rFonts w:hint="eastAsia" w:ascii="宋体" w:hAnsi="宋体" w:cs="宋体"/>
                <w:b/>
                <w:bCs/>
                <w:sz w:val="24"/>
                <w:highlight w:val="none"/>
              </w:rPr>
              <w:t xml:space="preserve">序号</w:t>
            </w:r>
            <w:r>
              <w:rPr>
                <w:rFonts w:hint="eastAsia" w:ascii="宋体" w:hAnsi="宋体" w:cs="宋体"/>
                <w:b/>
                <w:bCs/>
                <w:sz w:val="24"/>
                <w:highlight w:val="none"/>
              </w:rPr>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pStyle w:val="926"/>
              <w:jc w:val="center"/>
              <w:spacing w:before="4" w:line="360" w:lineRule="auto"/>
              <w:rPr>
                <w:rFonts w:hint="eastAsia" w:ascii="宋体" w:hAnsi="宋体" w:cs="宋体"/>
                <w:b/>
                <w:bCs/>
                <w:sz w:val="24"/>
                <w:highlight w:val="none"/>
              </w:rPr>
            </w:pPr>
            <w:r>
              <w:rPr>
                <w:rFonts w:hint="eastAsia" w:ascii="宋体" w:hAnsi="宋体" w:cs="宋体"/>
                <w:b/>
                <w:bCs/>
                <w:sz w:val="24"/>
                <w:highlight w:val="none"/>
              </w:rPr>
              <w:t xml:space="preserve">标的名称</w:t>
            </w:r>
            <w:r>
              <w:rPr>
                <w:rFonts w:hint="eastAsia" w:ascii="宋体" w:hAnsi="宋体" w:cs="宋体"/>
                <w:b/>
                <w:bCs/>
                <w:sz w:val="24"/>
                <w:highlight w:val="none"/>
              </w:rPr>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926"/>
              <w:jc w:val="center"/>
              <w:spacing w:before="4" w:line="360" w:lineRule="auto"/>
              <w:rPr>
                <w:rFonts w:hint="eastAsia" w:ascii="宋体" w:hAnsi="宋体" w:cs="宋体"/>
                <w:b/>
                <w:bCs/>
                <w:sz w:val="24"/>
                <w:highlight w:val="none"/>
              </w:rPr>
            </w:pPr>
            <w:r>
              <w:rPr>
                <w:rFonts w:hint="eastAsia" w:ascii="宋体" w:hAnsi="宋体" w:cs="宋体"/>
                <w:b/>
                <w:bCs/>
                <w:sz w:val="24"/>
                <w:highlight w:val="none"/>
              </w:rPr>
              <w:t xml:space="preserve">数量</w:t>
            </w:r>
            <w:r>
              <w:rPr>
                <w:rFonts w:hint="eastAsia" w:ascii="宋体" w:hAnsi="宋体" w:cs="宋体"/>
                <w:b/>
                <w:bCs/>
                <w:sz w:val="24"/>
                <w:highlight w:val="none"/>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926"/>
              <w:jc w:val="center"/>
              <w:spacing w:before="4" w:line="360" w:lineRule="auto"/>
              <w:rPr>
                <w:rFonts w:hint="eastAsia" w:ascii="宋体" w:hAnsi="宋体" w:cs="宋体"/>
                <w:b/>
                <w:bCs/>
                <w:sz w:val="24"/>
                <w:highlight w:val="none"/>
              </w:rPr>
            </w:pPr>
            <w:r>
              <w:rPr>
                <w:rFonts w:hint="eastAsia" w:ascii="宋体" w:hAnsi="宋体" w:cs="宋体"/>
                <w:b/>
                <w:bCs/>
                <w:sz w:val="24"/>
                <w:highlight w:val="none"/>
              </w:rPr>
              <w:t xml:space="preserve">单位</w:t>
            </w:r>
            <w:r>
              <w:rPr>
                <w:rFonts w:hint="eastAsia" w:ascii="宋体" w:hAnsi="宋体" w:cs="宋体"/>
                <w:b/>
                <w:bCs/>
                <w:sz w:val="24"/>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6"/>
              <w:jc w:val="center"/>
              <w:spacing w:before="4" w:line="360" w:lineRule="auto"/>
              <w:rPr>
                <w:rFonts w:ascii="宋体" w:hAnsi="宋体" w:eastAsia="宋体" w:cs="宋体"/>
                <w:b/>
                <w:bCs/>
                <w:sz w:val="24"/>
                <w:highlight w:val="none"/>
                <w:lang w:val="en-US" w:eastAsia="zh-CN"/>
              </w:rPr>
            </w:pPr>
            <w:r>
              <w:rPr>
                <w:rFonts w:hint="eastAsia" w:ascii="宋体" w:hAnsi="宋体" w:cs="宋体"/>
                <w:b/>
                <w:bCs/>
                <w:sz w:val="24"/>
                <w:highlight w:val="none"/>
                <w:lang w:val="en-US" w:eastAsia="zh-CN"/>
              </w:rPr>
              <w:t xml:space="preserve">最高限价</w:t>
            </w:r>
            <w:r>
              <w:rPr>
                <w:rFonts w:ascii="宋体" w:hAnsi="宋体" w:eastAsia="宋体" w:cs="宋体"/>
                <w:b/>
                <w:bCs/>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96" w:type="dxa"/>
            <w:vAlign w:val="center"/>
            <w:textDirection w:val="lrTb"/>
            <w:noWrap w:val="false"/>
          </w:tcPr>
          <w:p>
            <w:pPr>
              <w:pStyle w:val="926"/>
              <w:jc w:val="center"/>
              <w:spacing w:before="4" w:line="360" w:lineRule="auto"/>
              <w:rPr>
                <w:rFonts w:ascii="宋体" w:hAnsi="宋体" w:eastAsia="宋体" w:cs="宋体"/>
                <w:b/>
                <w:bCs/>
                <w:sz w:val="24"/>
                <w:highlight w:val="none"/>
                <w:lang w:val="en-US" w:eastAsia="zh-CN"/>
              </w:rPr>
            </w:pPr>
            <w:r>
              <w:rPr>
                <w:rFonts w:hint="eastAsia" w:ascii="宋体" w:hAnsi="宋体" w:cs="宋体"/>
                <w:b/>
                <w:bCs/>
                <w:sz w:val="24"/>
                <w:highlight w:val="none"/>
                <w:lang w:val="en-US" w:eastAsia="zh-CN"/>
              </w:rPr>
              <w:t xml:space="preserve">单台最高限价</w:t>
            </w:r>
            <w:r>
              <w:rPr>
                <w:rFonts w:ascii="宋体" w:hAnsi="宋体" w:eastAsia="宋体" w:cs="宋体"/>
                <w:b/>
                <w:bCs/>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926"/>
              <w:jc w:val="center"/>
              <w:spacing w:before="4" w:line="360" w:lineRule="auto"/>
              <w:rPr>
                <w:rFonts w:hint="eastAsia" w:ascii="宋体" w:hAnsi="宋体" w:cs="宋体"/>
                <w:b/>
                <w:bCs/>
                <w:sz w:val="24"/>
                <w:szCs w:val="24"/>
                <w:highlight w:val="none"/>
                <w:lang w:val="en-US" w:eastAsia="zh-CN" w:bidi="ar-SA"/>
              </w:rPr>
            </w:pPr>
            <w:r>
              <w:rPr>
                <w:rFonts w:hint="eastAsia" w:ascii="宋体" w:hAnsi="宋体" w:cs="宋体"/>
                <w:b/>
                <w:bCs/>
                <w:sz w:val="24"/>
                <w:highlight w:val="none"/>
              </w:rPr>
              <w:t xml:space="preserve">采购标的所属行业</w:t>
            </w:r>
            <w:r>
              <w:rPr>
                <w:rFonts w:hint="eastAsia" w:ascii="宋体" w:hAnsi="宋体" w:cs="宋体"/>
                <w:b/>
                <w:bCs/>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926"/>
              <w:jc w:val="center"/>
              <w:spacing w:before="4" w:line="360" w:lineRule="auto"/>
              <w:rPr>
                <w:rFonts w:hint="eastAsia" w:ascii="宋体" w:hAnsi="宋体" w:cs="宋体"/>
                <w:b/>
                <w:bCs/>
                <w:sz w:val="24"/>
                <w:highlight w:val="none"/>
              </w:rPr>
            </w:pPr>
            <w:r>
              <w:rPr>
                <w:rFonts w:hint="eastAsia" w:ascii="宋体" w:hAnsi="宋体" w:cs="宋体"/>
                <w:b/>
                <w:bCs/>
                <w:sz w:val="24"/>
                <w:highlight w:val="none"/>
              </w:rPr>
              <w:t xml:space="preserve">备注</w:t>
            </w:r>
            <w:r>
              <w:rPr>
                <w:rFonts w:hint="eastAsia" w:ascii="宋体" w:hAnsi="宋体" w:cs="宋体"/>
                <w:b/>
                <w:bCs/>
                <w:sz w:val="24"/>
                <w:highlight w:val="none"/>
              </w:rPr>
            </w:r>
            <w:r/>
          </w:p>
        </w:tc>
      </w:tr>
      <w:tr>
        <w:trPr>
          <w:trHeight w:val="542"/>
        </w:trPr>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pStyle w:val="926"/>
              <w:jc w:val="center"/>
              <w:spacing w:before="4" w:line="360" w:lineRule="auto"/>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pStyle w:val="926"/>
              <w:jc w:val="center"/>
              <w:spacing w:before="4" w:line="360" w:lineRule="auto"/>
              <w:rPr>
                <w:rFonts w:hint="eastAsia" w:ascii="宋体" w:hAnsi="宋体" w:cs="宋体"/>
                <w:sz w:val="24"/>
                <w:highlight w:val="none"/>
              </w:rPr>
            </w:pPr>
            <w:r>
              <w:rPr>
                <w:rFonts w:hint="eastAsia" w:ascii="宋体" w:hAnsi="宋体" w:cs="宋体"/>
                <w:bCs/>
                <w:sz w:val="24"/>
                <w:highlight w:val="none"/>
              </w:rPr>
              <w:t xml:space="preserve">桌面常温离心机</w:t>
            </w: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926"/>
              <w:jc w:val="center"/>
              <w:spacing w:before="4" w:line="360" w:lineRule="auto"/>
              <w:rPr>
                <w:rFonts w:hint="eastAsia" w:ascii="宋体" w:hAnsi="宋体" w:cs="宋体"/>
                <w:sz w:val="24"/>
                <w:highlight w:val="none"/>
              </w:rPr>
            </w:pPr>
            <w:r>
              <w:rPr>
                <w:rFonts w:hint="eastAsia" w:ascii="宋体" w:hAnsi="宋体" w:cs="宋体"/>
                <w:bCs/>
                <w:sz w:val="24"/>
                <w:highlight w:val="none"/>
              </w:rPr>
              <w:t xml:space="preserve">13</w:t>
            </w: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926"/>
              <w:jc w:val="center"/>
              <w:spacing w:before="4" w:line="360" w:lineRule="auto"/>
              <w:rPr>
                <w:rFonts w:hint="eastAsia" w:ascii="宋体" w:hAnsi="宋体" w:cs="宋体"/>
                <w:sz w:val="24"/>
                <w:highlight w:val="none"/>
              </w:rPr>
            </w:pPr>
            <w:r>
              <w:rPr>
                <w:rFonts w:hint="eastAsia" w:ascii="宋体" w:hAnsi="宋体" w:cs="宋体"/>
                <w:sz w:val="24"/>
                <w:highlight w:val="none"/>
              </w:rPr>
              <w:t xml:space="preserve">台</w:t>
            </w: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6"/>
              <w:jc w:val="center"/>
              <w:spacing w:before="4" w:line="360" w:lineRule="auto"/>
              <w:rPr>
                <w:rFonts w:ascii="宋体" w:hAnsi="宋体" w:eastAsia="宋体" w:cs="宋体"/>
                <w:sz w:val="24"/>
                <w:highlight w:val="none"/>
                <w:lang w:val="en-US" w:eastAsia="zh-CN"/>
              </w:rPr>
            </w:pPr>
            <w:r>
              <w:rPr>
                <w:rFonts w:hint="eastAsia" w:ascii="宋体" w:hAnsi="宋体" w:cs="宋体"/>
                <w:sz w:val="24"/>
                <w:highlight w:val="none"/>
                <w:lang w:val="en-US" w:eastAsia="zh-CN"/>
              </w:rPr>
              <w:t xml:space="preserve">19.5万元</w:t>
            </w:r>
            <w:r>
              <w:rPr>
                <w:rFonts w:ascii="宋体" w:hAnsi="宋体" w:eastAsia="宋体" w:cs="宋体"/>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96" w:type="dxa"/>
            <w:vAlign w:val="center"/>
            <w:textDirection w:val="lrTb"/>
            <w:noWrap w:val="false"/>
          </w:tcPr>
          <w:p>
            <w:pPr>
              <w:pStyle w:val="926"/>
              <w:jc w:val="center"/>
              <w:spacing w:before="4" w:line="360" w:lineRule="auto"/>
              <w:rPr>
                <w:rFonts w:ascii="宋体" w:hAnsi="宋体" w:eastAsia="宋体" w:cs="宋体"/>
                <w:sz w:val="24"/>
                <w:highlight w:val="none"/>
                <w:lang w:val="en-US" w:eastAsia="zh-CN"/>
              </w:rPr>
            </w:pPr>
            <w:r>
              <w:rPr>
                <w:rFonts w:hint="eastAsia" w:ascii="宋体" w:hAnsi="宋体" w:cs="宋体"/>
                <w:sz w:val="24"/>
                <w:highlight w:val="none"/>
                <w:lang w:val="en-US" w:eastAsia="zh-CN"/>
              </w:rPr>
              <w:t xml:space="preserve">1.5万元/台</w:t>
            </w:r>
            <w:r>
              <w:rPr>
                <w:rFonts w:ascii="宋体" w:hAnsi="宋体" w:eastAsia="宋体" w:cs="宋体"/>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926"/>
              <w:jc w:val="center"/>
              <w:spacing w:before="4" w:line="360" w:lineRule="auto"/>
              <w:rPr>
                <w:rFonts w:hint="eastAsia" w:ascii="宋体" w:hAnsi="宋体" w:cs="宋体"/>
                <w:sz w:val="24"/>
                <w:szCs w:val="24"/>
                <w:highlight w:val="none"/>
                <w:lang w:val="en-US" w:eastAsia="zh-CN" w:bidi="ar-SA"/>
              </w:rPr>
            </w:pPr>
            <w:r>
              <w:rPr>
                <w:rFonts w:hint="eastAsia" w:ascii="宋体" w:hAnsi="宋体" w:cs="宋体"/>
                <w:sz w:val="24"/>
                <w:highlight w:val="none"/>
              </w:rPr>
              <w:t xml:space="preserve">工业</w:t>
            </w:r>
            <w:r>
              <w:rPr>
                <w:rFonts w:hint="eastAsia" w:ascii="宋体" w:hAnsi="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926"/>
              <w:jc w:val="center"/>
              <w:spacing w:before="4" w:line="360" w:lineRule="auto"/>
              <w:rPr>
                <w:rFonts w:hint="eastAsia" w:ascii="宋体" w:hAnsi="宋体" w:cs="宋体"/>
                <w:sz w:val="24"/>
                <w:highlight w:val="none"/>
              </w:rPr>
            </w:pPr>
            <w:r>
              <w:rPr>
                <w:rFonts w:hint="eastAsia" w:ascii="宋体" w:hAnsi="宋体" w:cs="宋体"/>
                <w:sz w:val="24"/>
                <w:highlight w:val="none"/>
              </w:rPr>
            </w:r>
            <w:r/>
          </w:p>
        </w:tc>
      </w:tr>
      <w:tr>
        <w:trPr>
          <w:trHeight w:val="542"/>
        </w:trPr>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pStyle w:val="926"/>
              <w:jc w:val="center"/>
              <w:spacing w:before="4" w:line="360" w:lineRule="auto"/>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pStyle w:val="926"/>
              <w:jc w:val="center"/>
              <w:spacing w:before="4" w:line="360" w:lineRule="auto"/>
              <w:rPr>
                <w:rFonts w:hint="eastAsia" w:ascii="宋体" w:hAnsi="宋体" w:cs="宋体"/>
                <w:sz w:val="24"/>
                <w:highlight w:val="none"/>
              </w:rPr>
            </w:pPr>
            <w:r>
              <w:rPr>
                <w:rFonts w:hint="eastAsia" w:ascii="宋体" w:hAnsi="宋体" w:cs="宋体"/>
                <w:bCs/>
                <w:sz w:val="24"/>
                <w:highlight w:val="none"/>
              </w:rPr>
              <w:t xml:space="preserve">桌面4℃离心机</w:t>
            </w: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926"/>
              <w:jc w:val="center"/>
              <w:spacing w:before="4" w:line="360" w:lineRule="auto"/>
              <w:rPr>
                <w:rFonts w:hint="eastAsia" w:ascii="宋体" w:hAnsi="宋体" w:cs="宋体"/>
                <w:sz w:val="24"/>
                <w:highlight w:val="none"/>
              </w:rPr>
            </w:pPr>
            <w:r>
              <w:rPr>
                <w:rFonts w:hint="eastAsia" w:ascii="宋体" w:hAnsi="宋体" w:cs="宋体"/>
                <w:bCs/>
                <w:sz w:val="24"/>
                <w:highlight w:val="none"/>
              </w:rPr>
              <w:t xml:space="preserve">13</w:t>
            </w: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926"/>
              <w:jc w:val="center"/>
              <w:spacing w:before="4" w:line="360" w:lineRule="auto"/>
              <w:rPr>
                <w:rFonts w:hint="eastAsia" w:ascii="宋体" w:hAnsi="宋体" w:cs="宋体"/>
                <w:sz w:val="24"/>
                <w:highlight w:val="none"/>
              </w:rPr>
            </w:pPr>
            <w:r>
              <w:rPr>
                <w:rFonts w:hint="eastAsia" w:ascii="宋体" w:hAnsi="宋体" w:cs="宋体"/>
                <w:sz w:val="24"/>
                <w:highlight w:val="none"/>
              </w:rPr>
              <w:t xml:space="preserve">台</w:t>
            </w: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6"/>
              <w:jc w:val="center"/>
              <w:spacing w:before="4" w:line="360" w:lineRule="auto"/>
              <w:rPr>
                <w:rFonts w:hint="eastAsia" w:ascii="宋体" w:hAnsi="宋体" w:cs="宋体"/>
                <w:sz w:val="24"/>
                <w:highlight w:val="none"/>
              </w:rPr>
            </w:pPr>
            <w:r>
              <w:rPr>
                <w:rFonts w:hint="eastAsia" w:ascii="宋体" w:hAnsi="宋体" w:cs="宋体"/>
                <w:sz w:val="24"/>
                <w:highlight w:val="none"/>
                <w:lang w:val="en-US" w:eastAsia="zh-CN"/>
              </w:rPr>
              <w:t xml:space="preserve">59.8万元</w:t>
            </w: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496" w:type="dxa"/>
            <w:vAlign w:val="center"/>
            <w:textDirection w:val="lrTb"/>
            <w:noWrap w:val="false"/>
          </w:tcPr>
          <w:p>
            <w:pPr>
              <w:pStyle w:val="926"/>
              <w:jc w:val="center"/>
              <w:spacing w:before="4" w:line="360" w:lineRule="auto"/>
              <w:rPr>
                <w:rFonts w:hint="eastAsia" w:ascii="宋体" w:hAnsi="宋体" w:cs="宋体"/>
                <w:sz w:val="24"/>
                <w:highlight w:val="none"/>
              </w:rPr>
            </w:pPr>
            <w:r>
              <w:rPr>
                <w:rFonts w:hint="eastAsia" w:ascii="宋体" w:hAnsi="宋体" w:cs="宋体"/>
                <w:sz w:val="24"/>
                <w:highlight w:val="none"/>
                <w:lang w:val="en-US" w:eastAsia="zh-CN"/>
              </w:rPr>
              <w:t xml:space="preserve">4.6万元/台</w:t>
            </w: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926"/>
              <w:jc w:val="center"/>
              <w:spacing w:before="4" w:line="360" w:lineRule="auto"/>
              <w:rPr>
                <w:rFonts w:hint="eastAsia" w:ascii="宋体" w:hAnsi="宋体" w:cs="宋体"/>
                <w:sz w:val="24"/>
                <w:szCs w:val="24"/>
                <w:highlight w:val="none"/>
                <w:lang w:val="en-US" w:eastAsia="zh-CN" w:bidi="ar-SA"/>
              </w:rPr>
            </w:pPr>
            <w:r>
              <w:rPr>
                <w:rFonts w:hint="eastAsia" w:ascii="宋体" w:hAnsi="宋体" w:cs="宋体"/>
                <w:sz w:val="24"/>
                <w:highlight w:val="none"/>
              </w:rPr>
              <w:t xml:space="preserve">工业</w:t>
            </w:r>
            <w:r>
              <w:rPr>
                <w:rFonts w:hint="eastAsia" w:ascii="宋体" w:hAnsi="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926"/>
              <w:jc w:val="center"/>
              <w:spacing w:before="4" w:line="360" w:lineRule="auto"/>
              <w:rPr>
                <w:rFonts w:hint="eastAsia" w:ascii="宋体" w:hAnsi="宋体" w:cs="宋体"/>
                <w:sz w:val="24"/>
                <w:highlight w:val="none"/>
              </w:rPr>
            </w:pPr>
            <w:r>
              <w:rPr>
                <w:rFonts w:hint="eastAsia" w:ascii="宋体" w:hAnsi="宋体" w:cs="宋体"/>
                <w:sz w:val="24"/>
                <w:highlight w:val="none"/>
              </w:rPr>
            </w:r>
            <w:r/>
          </w:p>
        </w:tc>
      </w:tr>
      <w:tr>
        <w:trPr>
          <w:trHeight w:val="542"/>
        </w:trPr>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pStyle w:val="926"/>
              <w:jc w:val="center"/>
              <w:spacing w:before="4" w:line="360" w:lineRule="auto"/>
              <w:rPr>
                <w:rFonts w:hint="eastAsia"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pStyle w:val="926"/>
              <w:jc w:val="center"/>
              <w:spacing w:before="4" w:line="360" w:lineRule="auto"/>
              <w:rPr>
                <w:rFonts w:hint="eastAsia" w:ascii="宋体" w:hAnsi="宋体" w:cs="宋体"/>
                <w:sz w:val="24"/>
                <w:highlight w:val="none"/>
              </w:rPr>
            </w:pPr>
            <w:r>
              <w:rPr>
                <w:rFonts w:hint="eastAsia" w:ascii="宋体" w:hAnsi="宋体" w:cs="宋体"/>
                <w:bCs/>
                <w:sz w:val="24"/>
                <w:highlight w:val="none"/>
              </w:rPr>
              <w:t xml:space="preserve">高速冷冻离心机</w:t>
            </w: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926"/>
              <w:jc w:val="center"/>
              <w:spacing w:before="4" w:line="360" w:lineRule="auto"/>
              <w:rPr>
                <w:rFonts w:hint="eastAsia" w:ascii="宋体" w:hAnsi="宋体" w:cs="宋体"/>
                <w:sz w:val="24"/>
                <w:highlight w:val="none"/>
              </w:rPr>
            </w:pPr>
            <w:r>
              <w:rPr>
                <w:rFonts w:hint="eastAsia" w:ascii="宋体" w:hAnsi="宋体" w:cs="宋体"/>
                <w:sz w:val="24"/>
                <w:highlight w:val="none"/>
              </w:rPr>
              <w:t xml:space="preserve">6</w:t>
            </w: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926"/>
              <w:jc w:val="center"/>
              <w:spacing w:before="4" w:line="360" w:lineRule="auto"/>
              <w:rPr>
                <w:rFonts w:hint="eastAsia" w:ascii="宋体" w:hAnsi="宋体" w:cs="宋体"/>
                <w:sz w:val="24"/>
                <w:highlight w:val="none"/>
              </w:rPr>
            </w:pPr>
            <w:r>
              <w:rPr>
                <w:rFonts w:hint="eastAsia" w:ascii="宋体" w:hAnsi="宋体" w:cs="宋体"/>
                <w:sz w:val="24"/>
                <w:highlight w:val="none"/>
              </w:rPr>
              <w:t xml:space="preserve">台</w:t>
            </w: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6"/>
              <w:jc w:val="center"/>
              <w:spacing w:before="4" w:line="360" w:lineRule="auto"/>
              <w:rPr>
                <w:rFonts w:hint="eastAsia" w:ascii="宋体" w:hAnsi="宋体" w:cs="宋体"/>
                <w:sz w:val="24"/>
                <w:highlight w:val="none"/>
              </w:rPr>
            </w:pPr>
            <w:r>
              <w:rPr>
                <w:rFonts w:hint="eastAsia" w:ascii="宋体" w:hAnsi="宋体" w:cs="宋体"/>
                <w:sz w:val="24"/>
                <w:highlight w:val="none"/>
                <w:lang w:val="en-US" w:eastAsia="zh-CN"/>
              </w:rPr>
              <w:t xml:space="preserve">72万元</w:t>
            </w: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496" w:type="dxa"/>
            <w:vAlign w:val="center"/>
            <w:textDirection w:val="lrTb"/>
            <w:noWrap w:val="false"/>
          </w:tcPr>
          <w:p>
            <w:pPr>
              <w:pStyle w:val="926"/>
              <w:jc w:val="center"/>
              <w:spacing w:before="4" w:line="360" w:lineRule="auto"/>
              <w:rPr>
                <w:rFonts w:hint="eastAsia" w:ascii="宋体" w:hAnsi="宋体" w:cs="宋体"/>
                <w:sz w:val="24"/>
                <w:highlight w:val="none"/>
              </w:rPr>
            </w:pPr>
            <w:r>
              <w:rPr>
                <w:rFonts w:hint="eastAsia" w:ascii="宋体" w:hAnsi="宋体" w:cs="宋体"/>
                <w:sz w:val="24"/>
                <w:highlight w:val="none"/>
                <w:lang w:val="en-US" w:eastAsia="zh-CN"/>
              </w:rPr>
              <w:t xml:space="preserve">12万元/台</w:t>
            </w: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926"/>
              <w:jc w:val="center"/>
              <w:spacing w:before="4" w:line="360" w:lineRule="auto"/>
              <w:rPr>
                <w:rFonts w:hint="eastAsia" w:ascii="宋体" w:hAnsi="宋体" w:cs="宋体"/>
                <w:sz w:val="24"/>
                <w:szCs w:val="24"/>
                <w:highlight w:val="none"/>
                <w:lang w:val="en-US" w:eastAsia="zh-CN" w:bidi="ar-SA"/>
              </w:rPr>
            </w:pPr>
            <w:r>
              <w:rPr>
                <w:rFonts w:hint="eastAsia" w:ascii="宋体" w:hAnsi="宋体" w:cs="宋体"/>
                <w:sz w:val="24"/>
                <w:highlight w:val="none"/>
              </w:rPr>
              <w:t xml:space="preserve">工业</w:t>
            </w:r>
            <w:r>
              <w:rPr>
                <w:rFonts w:hint="eastAsia" w:ascii="宋体" w:hAnsi="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926"/>
              <w:jc w:val="center"/>
              <w:spacing w:before="4" w:line="360" w:lineRule="auto"/>
              <w:rPr>
                <w:rFonts w:hint="eastAsia" w:ascii="宋体" w:hAnsi="宋体" w:cs="宋体"/>
                <w:sz w:val="24"/>
                <w:highlight w:val="none"/>
              </w:rPr>
            </w:pPr>
            <w:r>
              <w:rPr>
                <w:rFonts w:hint="eastAsia"/>
                <w:b/>
                <w:bCs/>
                <w:sz w:val="24"/>
                <w:highlight w:val="none"/>
              </w:rPr>
              <w:t xml:space="preserve">核心产品</w:t>
            </w:r>
            <w:r>
              <w:rPr>
                <w:rFonts w:hint="eastAsia" w:ascii="宋体" w:hAnsi="宋体" w:cs="宋体"/>
                <w:sz w:val="24"/>
                <w:highlight w:val="none"/>
              </w:rPr>
            </w:r>
            <w:r/>
          </w:p>
        </w:tc>
      </w:tr>
    </w:tbl>
    <w:p>
      <w:pPr>
        <w:pStyle w:val="926"/>
        <w:rPr>
          <w:rFonts w:hint="eastAsia"/>
          <w:lang w:val="zh-CN"/>
        </w:rPr>
      </w:pPr>
      <w:r>
        <w:rPr>
          <w:rFonts w:hint="eastAsia"/>
          <w:lang w:val="zh-CN"/>
        </w:rPr>
      </w:r>
      <w:r/>
    </w:p>
    <w:p>
      <w:pPr>
        <w:pStyle w:val="926"/>
        <w:spacing w:before="4" w:line="360" w:lineRule="auto"/>
        <w:rPr>
          <w:rFonts w:hint="eastAsia" w:ascii="宋体" w:hAnsi="宋体" w:cs="宋体"/>
          <w:b/>
          <w:bCs/>
          <w:sz w:val="24"/>
        </w:rPr>
        <w:outlineLvl w:val="1"/>
      </w:pPr>
      <w:r>
        <w:rPr>
          <w:rFonts w:hint="eastAsia" w:ascii="宋体" w:hAnsi="宋体" w:cs="宋体"/>
          <w:b/>
          <w:bCs/>
          <w:sz w:val="24"/>
          <w:lang w:val="zh-CN"/>
        </w:rPr>
        <w:t xml:space="preserve">三、技术部分要求</w:t>
      </w:r>
      <w:bookmarkStart w:id="239" w:name="_Toc155687999"/>
      <w:r/>
      <w:bookmarkStart w:id="240" w:name="_Toc155691717"/>
      <w:r>
        <w:rPr>
          <w:rFonts w:hint="eastAsia" w:ascii="宋体" w:hAnsi="宋体" w:cs="宋体"/>
          <w:b/>
          <w:bCs/>
          <w:sz w:val="24"/>
        </w:rPr>
      </w:r>
      <w:r/>
    </w:p>
    <w:p>
      <w:pPr>
        <w:pStyle w:val="926"/>
        <w:spacing w:before="4" w:line="360" w:lineRule="auto"/>
        <w:rPr>
          <w:rFonts w:hint="eastAsia" w:ascii="宋体" w:hAnsi="宋体" w:cs="宋体"/>
          <w:b/>
          <w:bCs/>
          <w:sz w:val="24"/>
        </w:rPr>
        <w:outlineLvl w:val="1"/>
      </w:pPr>
      <w:r>
        <w:rPr>
          <w:rFonts w:hint="eastAsia" w:ascii="宋体" w:hAnsi="宋体" w:cs="宋体"/>
          <w:b/>
          <w:bCs/>
          <w:sz w:val="24"/>
        </w:rPr>
        <w:t xml:space="preserve">（一）</w:t>
      </w:r>
      <w:r>
        <w:rPr>
          <w:rFonts w:hint="eastAsia" w:ascii="宋体" w:hAnsi="宋体" w:cs="宋体"/>
          <w:b/>
          <w:sz w:val="24"/>
        </w:rPr>
        <w:t xml:space="preserve">桌面常温离心机</w:t>
      </w:r>
      <w:r>
        <w:rPr>
          <w:rFonts w:hint="eastAsia" w:ascii="宋体" w:hAnsi="宋体" w:cs="宋体"/>
          <w:b/>
          <w:bCs/>
          <w:sz w:val="24"/>
        </w:rPr>
      </w:r>
      <w:r/>
    </w:p>
    <w:p>
      <w:pPr>
        <w:pStyle w:val="1061"/>
        <w:ind w:firstLine="480"/>
        <w:spacing w:before="4" w:line="360" w:lineRule="auto"/>
        <w:widowControl/>
        <w:rPr>
          <w:rFonts w:hint="eastAsia" w:ascii="宋体" w:hAnsi="宋体" w:cs="宋体"/>
          <w:bCs/>
          <w:sz w:val="24"/>
          <w:szCs w:val="24"/>
        </w:rPr>
      </w:pPr>
      <w:r/>
      <w:bookmarkStart w:id="241" w:name="OLE_LINK11"/>
      <w:r>
        <w:rPr>
          <w:rFonts w:hint="eastAsia" w:ascii="宋体" w:hAnsi="宋体" w:cs="宋体"/>
          <w:bCs/>
          <w:sz w:val="24"/>
          <w:szCs w:val="24"/>
        </w:rPr>
        <w:t xml:space="preserve">1.固定角转相对离心力范围</w:t>
      </w:r>
      <w:r>
        <w:rPr>
          <w:rFonts w:hint="eastAsia" w:ascii="宋体" w:hAnsi="宋体" w:cs="宋体"/>
          <w:bCs/>
          <w:spacing w:val="-4"/>
          <w:sz w:val="24"/>
          <w:szCs w:val="24"/>
        </w:rPr>
        <w:t xml:space="preserve">50-</w:t>
      </w:r>
      <w:r>
        <w:rPr>
          <w:rFonts w:hint="eastAsia" w:ascii="宋体" w:hAnsi="宋体" w:cs="宋体"/>
          <w:bCs/>
          <w:sz w:val="24"/>
          <w:szCs w:val="24"/>
        </w:rPr>
        <w:t xml:space="preserve">21,000×g，转速范围</w:t>
      </w:r>
      <w:r>
        <w:rPr>
          <w:rFonts w:hint="eastAsia" w:ascii="宋体" w:hAnsi="宋体" w:cs="宋体"/>
          <w:bCs/>
          <w:spacing w:val="-4"/>
          <w:sz w:val="24"/>
          <w:szCs w:val="24"/>
        </w:rPr>
        <w:t xml:space="preserve">100-</w:t>
      </w:r>
      <w:r>
        <w:rPr>
          <w:rFonts w:hint="eastAsia" w:ascii="宋体" w:hAnsi="宋体" w:cs="宋体"/>
          <w:bCs/>
          <w:sz w:val="24"/>
          <w:szCs w:val="24"/>
        </w:rPr>
        <w:t xml:space="preserve">15,000rpm；</w:t>
      </w:r>
      <w:r>
        <w:rPr>
          <w:rFonts w:hint="eastAsia" w:ascii="宋体" w:hAnsi="宋体" w:cs="宋体"/>
          <w:bCs/>
          <w:sz w:val="24"/>
          <w:szCs w:val="24"/>
        </w:rPr>
      </w:r>
      <w:r/>
    </w:p>
    <w:p>
      <w:pPr>
        <w:pStyle w:val="1061"/>
        <w:ind w:firstLine="480"/>
        <w:spacing w:before="4" w:line="360" w:lineRule="auto"/>
        <w:widowControl/>
        <w:rPr>
          <w:rFonts w:hint="eastAsia" w:ascii="宋体" w:hAnsi="宋体" w:cs="宋体"/>
          <w:bCs/>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bCs/>
          <w:sz w:val="24"/>
          <w:szCs w:val="24"/>
          <w:highlight w:val="none"/>
        </w:rPr>
        <w:t xml:space="preserve">从零加速至最高转速的时间：≤15秒；从最高转速降速至零的时间：≤15 秒</w:t>
      </w:r>
      <w:r>
        <w:rPr>
          <w:rFonts w:hint="eastAsia" w:ascii="宋体" w:hAnsi="宋体" w:cs="宋体"/>
          <w:b/>
          <w:bCs w:val="0"/>
          <w:sz w:val="24"/>
          <w:szCs w:val="24"/>
          <w:highlight w:val="none"/>
        </w:rPr>
        <w:t xml:space="preserve">（提供操作视频证明）</w:t>
      </w:r>
      <w:r>
        <w:rPr>
          <w:rFonts w:hint="eastAsia" w:ascii="宋体" w:hAnsi="宋体" w:cs="宋体"/>
          <w:bCs/>
          <w:sz w:val="24"/>
          <w:szCs w:val="24"/>
          <w:highlight w:val="none"/>
        </w:rPr>
        <w:t xml:space="preserve">；</w:t>
      </w:r>
      <w:r>
        <w:rPr>
          <w:rFonts w:hint="eastAsia" w:ascii="宋体" w:hAnsi="宋体" w:cs="宋体"/>
          <w:bCs/>
          <w:sz w:val="24"/>
          <w:szCs w:val="24"/>
          <w:highlight w:val="none"/>
        </w:rPr>
      </w:r>
      <w:r/>
    </w:p>
    <w:p>
      <w:pPr>
        <w:pStyle w:val="1061"/>
        <w:ind w:firstLine="480"/>
        <w:spacing w:before="4" w:line="360" w:lineRule="auto"/>
        <w:widowControl/>
        <w:rPr>
          <w:rFonts w:hint="eastAsia" w:ascii="宋体" w:hAnsi="宋体" w:cs="宋体"/>
          <w:bCs/>
          <w:sz w:val="24"/>
          <w:szCs w:val="24"/>
          <w:highlight w:val="none"/>
        </w:rPr>
      </w:pPr>
      <w:r>
        <w:rPr>
          <w:rFonts w:hint="eastAsia" w:ascii="宋体" w:hAnsi="宋体" w:cs="宋体"/>
          <w:bCs/>
          <w:sz w:val="24"/>
          <w:szCs w:val="24"/>
          <w:highlight w:val="none"/>
        </w:rPr>
        <w:t xml:space="preserve">3.运转时间控制：5秒-9小时59分钟，可实现连续离心的要求；</w:t>
      </w:r>
      <w:r>
        <w:rPr>
          <w:rFonts w:hint="eastAsia" w:ascii="宋体" w:hAnsi="宋体" w:cs="宋体"/>
          <w:bCs/>
          <w:sz w:val="24"/>
          <w:szCs w:val="24"/>
          <w:highlight w:val="none"/>
        </w:rPr>
      </w:r>
      <w:r/>
    </w:p>
    <w:p>
      <w:pPr>
        <w:pStyle w:val="1061"/>
        <w:ind w:firstLine="480"/>
        <w:spacing w:before="4" w:line="360" w:lineRule="auto"/>
        <w:widowControl/>
        <w:rPr>
          <w:rFonts w:hint="eastAsia" w:ascii="宋体" w:hAnsi="宋体" w:cs="宋体"/>
          <w:bCs/>
          <w:sz w:val="24"/>
          <w:szCs w:val="24"/>
          <w:highlight w:val="none"/>
        </w:rPr>
      </w:pPr>
      <w:r>
        <w:rPr>
          <w:rFonts w:hint="eastAsia" w:ascii="宋体" w:hAnsi="宋体" w:cs="宋体"/>
          <w:bCs/>
          <w:sz w:val="24"/>
          <w:szCs w:val="24"/>
          <w:highlight w:val="none"/>
        </w:rPr>
        <w:t xml:space="preserve">4.▲加速和减速调节功能：≥6档加速/减速</w:t>
      </w:r>
      <w:r>
        <w:rPr>
          <w:rFonts w:hint="eastAsia" w:ascii="宋体" w:hAnsi="宋体" w:cs="宋体"/>
          <w:b/>
          <w:bCs w:val="0"/>
          <w:sz w:val="24"/>
          <w:szCs w:val="24"/>
          <w:highlight w:val="none"/>
        </w:rPr>
        <w:t xml:space="preserve">（提供操作视频证明）</w:t>
      </w:r>
      <w:r>
        <w:rPr>
          <w:rFonts w:hint="eastAsia" w:ascii="宋体" w:hAnsi="宋体" w:cs="宋体"/>
          <w:bCs/>
          <w:sz w:val="24"/>
          <w:szCs w:val="24"/>
          <w:highlight w:val="none"/>
        </w:rPr>
        <w:t xml:space="preserve">；</w:t>
      </w:r>
      <w:r>
        <w:rPr>
          <w:rFonts w:hint="eastAsia" w:ascii="宋体" w:hAnsi="宋体" w:cs="宋体"/>
          <w:bCs/>
          <w:sz w:val="24"/>
          <w:szCs w:val="24"/>
          <w:highlight w:val="none"/>
        </w:rPr>
      </w:r>
      <w:r/>
    </w:p>
    <w:p>
      <w:pPr>
        <w:pStyle w:val="1061"/>
        <w:ind w:firstLine="480"/>
        <w:spacing w:before="4" w:line="360" w:lineRule="auto"/>
        <w:widowControl/>
        <w:rPr>
          <w:rFonts w:hint="eastAsia" w:ascii="宋体" w:hAnsi="宋体" w:cs="宋体"/>
          <w:bCs/>
          <w:color w:val="000000"/>
          <w:sz w:val="24"/>
          <w:szCs w:val="24"/>
          <w:highlight w:val="none"/>
        </w:rPr>
      </w:pPr>
      <w:r>
        <w:rPr>
          <w:rFonts w:hint="eastAsia" w:ascii="宋体" w:hAnsi="宋体" w:cs="宋体"/>
          <w:bCs/>
          <w:sz w:val="24"/>
          <w:szCs w:val="24"/>
          <w:highlight w:val="none"/>
        </w:rPr>
        <w:t xml:space="preserve">5</w:t>
      </w:r>
      <w:r>
        <w:rPr>
          <w:rFonts w:hint="eastAsia" w:ascii="宋体" w:hAnsi="宋体" w:cs="宋体"/>
          <w:bCs/>
          <w:color w:val="000000"/>
          <w:sz w:val="24"/>
          <w:szCs w:val="24"/>
          <w:highlight w:val="none"/>
        </w:rPr>
        <w:t xml:space="preserve">.铝合金材质转子和转子盖，保证快速热传导性，可耐高温高压灭菌；</w:t>
      </w:r>
      <w:r>
        <w:rPr>
          <w:rFonts w:hint="eastAsia" w:ascii="宋体" w:hAnsi="宋体" w:cs="宋体"/>
          <w:bCs/>
          <w:color w:val="000000"/>
          <w:sz w:val="24"/>
          <w:szCs w:val="24"/>
          <w:highlight w:val="none"/>
        </w:rPr>
      </w:r>
      <w:r/>
    </w:p>
    <w:p>
      <w:pPr>
        <w:pStyle w:val="1061"/>
        <w:ind w:firstLine="480"/>
        <w:spacing w:before="4" w:line="360" w:lineRule="auto"/>
        <w:widowControl/>
        <w:rPr>
          <w:rFonts w:hint="eastAsia" w:ascii="宋体" w:hAnsi="宋体" w:cs="宋体"/>
          <w:bCs/>
          <w:color w:val="000000"/>
          <w:sz w:val="24"/>
          <w:szCs w:val="24"/>
          <w:highlight w:val="none"/>
        </w:rPr>
      </w:pPr>
      <w:r>
        <w:rPr>
          <w:rFonts w:hint="eastAsia" w:ascii="宋体" w:hAnsi="宋体" w:cs="宋体"/>
          <w:color w:val="000000"/>
          <w:sz w:val="24"/>
          <w:szCs w:val="24"/>
          <w:highlight w:val="none"/>
        </w:rPr>
        <w:t xml:space="preserve">6.▲</w:t>
      </w:r>
      <w:r>
        <w:rPr>
          <w:rFonts w:hint="eastAsia" w:ascii="宋体" w:hAnsi="宋体" w:cs="宋体"/>
          <w:bCs/>
          <w:color w:val="000000"/>
          <w:sz w:val="24"/>
          <w:szCs w:val="24"/>
          <w:highlight w:val="none"/>
        </w:rPr>
        <w:t xml:space="preserve">所配气密性</w:t>
      </w:r>
      <w:r>
        <w:rPr>
          <w:rFonts w:hint="eastAsia" w:ascii="宋体" w:hAnsi="宋体" w:cs="宋体"/>
          <w:bCs/>
          <w:color w:val="000000"/>
          <w:spacing w:val="-4"/>
          <w:sz w:val="24"/>
          <w:szCs w:val="24"/>
          <w:highlight w:val="none"/>
        </w:rPr>
        <w:t xml:space="preserve">固定角转子，需</w:t>
      </w:r>
      <w:r>
        <w:rPr>
          <w:rFonts w:hint="eastAsia" w:ascii="宋体" w:hAnsi="宋体" w:cs="宋体"/>
          <w:bCs/>
          <w:color w:val="000000"/>
          <w:sz w:val="24"/>
          <w:szCs w:val="24"/>
          <w:highlight w:val="none"/>
        </w:rPr>
        <w:t xml:space="preserve">具备气溶胶密闭性功能（</w:t>
      </w:r>
      <w:r>
        <w:rPr>
          <w:rFonts w:hint="eastAsia" w:ascii="宋体" w:hAnsi="宋体" w:cs="宋体"/>
          <w:b/>
          <w:bCs/>
          <w:color w:val="000000"/>
          <w:sz w:val="24"/>
          <w:szCs w:val="24"/>
          <w:highlight w:val="none"/>
        </w:rPr>
        <w:t xml:space="preserve">提供相关证明材料并加盖公章包括明确说明该技术内容的公开发行的产品彩页或产品说明书或第三方检测机构的检测报告，自拟无效</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1061"/>
        <w:ind w:firstLine="480"/>
        <w:spacing w:before="4" w:line="360" w:lineRule="auto"/>
        <w:widowControl/>
        <w:rPr>
          <w:rFonts w:hint="eastAsia" w:ascii="宋体" w:hAnsi="宋体" w:cs="宋体"/>
          <w:bCs/>
          <w:sz w:val="24"/>
          <w:szCs w:val="24"/>
          <w:highlight w:val="none"/>
        </w:rPr>
      </w:pPr>
      <w:r>
        <w:rPr>
          <w:rFonts w:hint="eastAsia" w:ascii="宋体" w:hAnsi="宋体" w:cs="宋体"/>
          <w:bCs/>
          <w:color w:val="000000"/>
          <w:sz w:val="24"/>
          <w:szCs w:val="24"/>
          <w:highlight w:val="none"/>
        </w:rPr>
        <w:t xml:space="preserve">7.转子标示生产日期及使用期限，</w:t>
      </w:r>
      <w:r>
        <w:rPr>
          <w:rFonts w:hint="eastAsia" w:ascii="宋体" w:hAnsi="宋体" w:cs="宋体"/>
          <w:bCs/>
          <w:sz w:val="24"/>
          <w:szCs w:val="24"/>
          <w:highlight w:val="none"/>
        </w:rPr>
        <w:t xml:space="preserve">转子使用寿命≥180,000个循环；</w:t>
      </w:r>
      <w:r>
        <w:rPr>
          <w:rFonts w:hint="eastAsia" w:ascii="宋体" w:hAnsi="宋体" w:cs="宋体"/>
          <w:bCs/>
          <w:sz w:val="24"/>
          <w:szCs w:val="24"/>
          <w:highlight w:val="none"/>
        </w:rPr>
      </w:r>
      <w:r/>
    </w:p>
    <w:p>
      <w:pPr>
        <w:pStyle w:val="1061"/>
        <w:ind w:firstLine="480"/>
        <w:spacing w:before="4" w:line="360" w:lineRule="auto"/>
        <w:widowControl/>
        <w:rPr>
          <w:rFonts w:hint="eastAsia" w:ascii="宋体" w:hAnsi="宋体" w:cs="宋体"/>
          <w:bCs/>
          <w:sz w:val="24"/>
          <w:szCs w:val="24"/>
          <w:highlight w:val="none"/>
        </w:rPr>
      </w:pPr>
      <w:r>
        <w:rPr>
          <w:rFonts w:hint="eastAsia" w:ascii="宋体" w:hAnsi="宋体" w:cs="宋体"/>
          <w:color w:val="000000"/>
          <w:sz w:val="24"/>
          <w:szCs w:val="24"/>
          <w:highlight w:val="none"/>
        </w:rPr>
        <w:t xml:space="preserve">8.</w:t>
      </w:r>
      <w:r>
        <w:rPr>
          <w:rFonts w:hint="eastAsia" w:ascii="宋体" w:hAnsi="宋体" w:cs="宋体"/>
          <w:bCs/>
          <w:sz w:val="24"/>
          <w:szCs w:val="24"/>
          <w:highlight w:val="none"/>
        </w:rPr>
        <w:t xml:space="preserve">占地面积小，</w:t>
      </w:r>
      <w:r>
        <w:rPr>
          <w:rFonts w:hint="eastAsia" w:ascii="宋体" w:hAnsi="宋体" w:cs="宋体"/>
          <w:sz w:val="24"/>
          <w:szCs w:val="24"/>
          <w:highlight w:val="none"/>
        </w:rPr>
        <w:t xml:space="preserve">长</w:t>
      </w:r>
      <w:r>
        <w:rPr>
          <w:rFonts w:hint="eastAsia" w:ascii="宋体" w:hAnsi="宋体" w:cs="宋体"/>
          <w:bCs/>
          <w:sz w:val="24"/>
          <w:szCs w:val="24"/>
          <w:highlight w:val="none"/>
        </w:rPr>
        <w:t xml:space="preserve">≤25cm，宽≤35cm，高≤22m；净重≤15KG；</w:t>
      </w:r>
      <w:r>
        <w:rPr>
          <w:rFonts w:hint="eastAsia" w:ascii="宋体" w:hAnsi="宋体" w:cs="宋体"/>
          <w:bCs/>
          <w:sz w:val="24"/>
          <w:szCs w:val="24"/>
          <w:highlight w:val="none"/>
        </w:rPr>
      </w:r>
      <w:r/>
    </w:p>
    <w:p>
      <w:pPr>
        <w:pStyle w:val="1061"/>
        <w:ind w:firstLine="480"/>
        <w:spacing w:before="4" w:line="360" w:lineRule="auto"/>
        <w:widowControl/>
        <w:rPr>
          <w:rFonts w:hint="eastAsia" w:ascii="宋体" w:hAnsi="宋体" w:cs="宋体"/>
          <w:bCs/>
          <w:sz w:val="24"/>
          <w:szCs w:val="24"/>
          <w:highlight w:val="none"/>
        </w:rPr>
      </w:pPr>
      <w:r>
        <w:rPr>
          <w:rFonts w:hint="eastAsia" w:ascii="宋体" w:hAnsi="宋体" w:cs="宋体"/>
          <w:bCs/>
          <w:sz w:val="24"/>
          <w:szCs w:val="24"/>
          <w:highlight w:val="none"/>
        </w:rPr>
        <w:t xml:space="preserve">9.应具有机盖自锁、转子自动识别、转子自动限速、自动失衡识别功能、参数锁定功能、位于机身右侧的紧急开盖功能等，确保最佳的离心安全性；</w:t>
      </w:r>
      <w:r>
        <w:rPr>
          <w:rFonts w:hint="eastAsia" w:ascii="宋体" w:hAnsi="宋体" w:cs="宋体"/>
          <w:bCs/>
          <w:sz w:val="24"/>
          <w:szCs w:val="24"/>
          <w:highlight w:val="none"/>
        </w:rPr>
      </w:r>
      <w:r/>
    </w:p>
    <w:p>
      <w:pPr>
        <w:pStyle w:val="1061"/>
        <w:ind w:firstLine="480"/>
        <w:spacing w:before="4" w:line="360" w:lineRule="auto"/>
        <w:widowControl/>
        <w:rPr>
          <w:rFonts w:hint="eastAsia" w:ascii="宋体" w:hAnsi="宋体" w:cs="宋体"/>
          <w:bCs/>
          <w:sz w:val="24"/>
          <w:szCs w:val="24"/>
          <w:highlight w:val="none"/>
        </w:rPr>
      </w:pPr>
      <w:r>
        <w:rPr>
          <w:rFonts w:hint="eastAsia" w:ascii="宋体" w:hAnsi="宋体" w:cs="宋体"/>
          <w:color w:val="000000"/>
          <w:sz w:val="24"/>
          <w:szCs w:val="24"/>
          <w:highlight w:val="none"/>
        </w:rPr>
        <w:t xml:space="preserve">10.▲</w:t>
      </w:r>
      <w:r>
        <w:rPr>
          <w:rFonts w:hint="eastAsia" w:ascii="宋体" w:hAnsi="宋体" w:cs="宋体"/>
          <w:bCs/>
          <w:sz w:val="24"/>
          <w:szCs w:val="24"/>
          <w:highlight w:val="none"/>
        </w:rPr>
        <w:t xml:space="preserve">离心结束后可记录结束时间，便于观察，便于判断是否需要再次离心</w:t>
      </w:r>
      <w:r>
        <w:rPr>
          <w:rFonts w:hint="eastAsia" w:ascii="宋体" w:hAnsi="宋体" w:cs="宋体"/>
          <w:b/>
          <w:bCs w:val="0"/>
          <w:sz w:val="24"/>
          <w:szCs w:val="24"/>
          <w:highlight w:val="none"/>
        </w:rPr>
        <w:t xml:space="preserve">（提供操作视频证明）</w:t>
      </w:r>
      <w:r>
        <w:rPr>
          <w:rFonts w:hint="eastAsia" w:ascii="宋体" w:hAnsi="宋体" w:cs="宋体"/>
          <w:bCs/>
          <w:sz w:val="24"/>
          <w:szCs w:val="24"/>
          <w:highlight w:val="none"/>
        </w:rPr>
        <w:t xml:space="preserve">；</w:t>
      </w:r>
      <w:r>
        <w:rPr>
          <w:rFonts w:hint="eastAsia" w:ascii="宋体" w:hAnsi="宋体" w:cs="宋体"/>
          <w:bCs/>
          <w:sz w:val="24"/>
          <w:szCs w:val="24"/>
          <w:highlight w:val="none"/>
        </w:rPr>
      </w:r>
      <w:r/>
    </w:p>
    <w:p>
      <w:pPr>
        <w:pStyle w:val="1061"/>
        <w:ind w:firstLine="468"/>
        <w:spacing w:before="4" w:line="360" w:lineRule="auto"/>
        <w:widowControl/>
        <w:rPr>
          <w:rFonts w:hint="eastAsia" w:ascii="宋体" w:hAnsi="宋体" w:cs="宋体"/>
          <w:bCs/>
          <w:color w:val="000000"/>
          <w:sz w:val="24"/>
          <w:szCs w:val="24"/>
          <w:highlight w:val="none"/>
        </w:rPr>
      </w:pPr>
      <w:r>
        <w:rPr>
          <w:rFonts w:hint="eastAsia" w:ascii="宋体" w:hAnsi="宋体" w:cs="宋体"/>
          <w:color w:val="000000"/>
          <w:spacing w:val="-3"/>
          <w:sz w:val="24"/>
          <w:szCs w:val="24"/>
          <w:highlight w:val="none"/>
        </w:rPr>
        <w:t xml:space="preserve">11.</w:t>
      </w:r>
      <w:r>
        <w:rPr>
          <w:rFonts w:hint="eastAsia" w:ascii="宋体" w:hAnsi="宋体" w:cs="宋体"/>
          <w:color w:val="000000"/>
          <w:spacing w:val="-5"/>
          <w:sz w:val="24"/>
          <w:szCs w:val="24"/>
          <w:highlight w:val="none"/>
        </w:rPr>
        <w:t xml:space="preserve">至少具备按键式和旋钮式两种类型主机可供选择</w:t>
      </w:r>
      <w:r>
        <w:rPr>
          <w:rFonts w:hint="eastAsia" w:ascii="宋体" w:hAnsi="宋体" w:cs="宋体"/>
          <w:b/>
          <w:bCs/>
          <w:spacing w:val="-5"/>
          <w:sz w:val="24"/>
          <w:szCs w:val="24"/>
          <w:highlight w:val="none"/>
        </w:rPr>
        <w:t xml:space="preserve">（需提供仪器图片证明）</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1061"/>
        <w:ind w:firstLine="460"/>
        <w:spacing w:before="4" w:line="360" w:lineRule="auto"/>
        <w:widowControl/>
        <w:rPr>
          <w:rFonts w:hint="eastAsia" w:ascii="宋体" w:hAnsi="宋体" w:cs="宋体"/>
          <w:bCs/>
          <w:color w:val="000000"/>
          <w:sz w:val="24"/>
          <w:szCs w:val="24"/>
          <w:highlight w:val="none"/>
        </w:rPr>
      </w:pPr>
      <w:r>
        <w:rPr>
          <w:rFonts w:hint="eastAsia" w:ascii="宋体" w:hAnsi="宋体" w:cs="宋体"/>
          <w:color w:val="000000"/>
          <w:spacing w:val="-5"/>
          <w:sz w:val="24"/>
          <w:szCs w:val="24"/>
          <w:highlight w:val="none"/>
        </w:rPr>
        <w:t xml:space="preserve">12.▲主机至少具备两种定速计时功能：一种是在启动离心后，转子达到设定的转速后开始离心倒计时；一种是启动离心就开始离心倒计时</w:t>
      </w:r>
      <w:r>
        <w:rPr>
          <w:rFonts w:hint="eastAsia" w:ascii="宋体" w:hAnsi="宋体" w:cs="宋体"/>
          <w:b/>
          <w:bCs w:val="0"/>
          <w:color w:val="000000"/>
          <w:sz w:val="24"/>
          <w:szCs w:val="24"/>
          <w:highlight w:val="none"/>
        </w:rPr>
        <w:t xml:space="preserve">（提供操作视频证明）</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1061"/>
        <w:ind w:firstLine="480"/>
        <w:jc w:val="left"/>
        <w:spacing w:before="4" w:line="360" w:lineRule="auto"/>
        <w:widowControl/>
        <w:rPr>
          <w:rFonts w:hint="eastAsia" w:ascii="宋体" w:hAnsi="宋体" w:eastAsia="宋体" w:cs="宋体"/>
          <w:color w:val="000000"/>
          <w:sz w:val="24"/>
          <w:szCs w:val="24"/>
          <w:highlight w:val="none"/>
          <w:lang w:eastAsia="zh-CN"/>
        </w:rPr>
      </w:pPr>
      <w:r>
        <w:rPr>
          <w:rFonts w:hint="eastAsia" w:ascii="宋体" w:hAnsi="宋体" w:cs="宋体"/>
          <w:bCs/>
          <w:color w:val="000000"/>
          <w:sz w:val="24"/>
          <w:szCs w:val="24"/>
          <w:highlight w:val="none"/>
        </w:rPr>
        <w:t xml:space="preserve">13.▲</w:t>
      </w:r>
      <w:r>
        <w:rPr>
          <w:rFonts w:hint="eastAsia" w:ascii="宋体" w:hAnsi="宋体" w:cs="宋体"/>
          <w:color w:val="000000"/>
          <w:sz w:val="24"/>
          <w:szCs w:val="24"/>
          <w:highlight w:val="none"/>
        </w:rPr>
        <w:t xml:space="preserve">离心结束后自动打开离心机盖，防止样品过热，便于取放样品</w:t>
      </w:r>
      <w:r>
        <w:rPr>
          <w:rFonts w:hint="eastAsia" w:ascii="宋体" w:hAnsi="宋体" w:cs="宋体"/>
          <w:b/>
          <w:bCs w:val="0"/>
          <w:color w:val="000000"/>
          <w:sz w:val="24"/>
          <w:szCs w:val="24"/>
          <w:highlight w:val="none"/>
        </w:rPr>
        <w:t xml:space="preserve">（提供操作视频证明）</w:t>
      </w:r>
      <w:r>
        <w:rPr>
          <w:rFonts w:hint="eastAsia" w:ascii="宋体" w:hAnsi="宋体" w:cs="宋体"/>
          <w:bCs/>
          <w:sz w:val="24"/>
          <w:szCs w:val="24"/>
          <w:highlight w:val="none"/>
        </w:rPr>
        <w:t xml:space="preserve">；</w:t>
      </w:r>
      <w:r>
        <w:rPr>
          <w:rFonts w:hint="eastAsia" w:ascii="宋体" w:hAnsi="宋体" w:eastAsia="宋体" w:cs="宋体"/>
          <w:color w:val="000000"/>
          <w:sz w:val="24"/>
          <w:szCs w:val="24"/>
          <w:highlight w:val="none"/>
          <w:lang w:eastAsia="zh-CN"/>
        </w:rPr>
      </w:r>
      <w:r/>
    </w:p>
    <w:p>
      <w:pPr>
        <w:pStyle w:val="1061"/>
        <w:ind w:firstLine="480"/>
        <w:spacing w:before="4" w:line="360" w:lineRule="auto"/>
        <w:widowControl/>
        <w:rPr>
          <w:rFonts w:hint="eastAsia" w:ascii="宋体" w:hAnsi="宋体" w:cs="宋体"/>
          <w:sz w:val="24"/>
          <w:szCs w:val="24"/>
          <w:highlight w:val="none"/>
          <w:lang w:val="zh-CN"/>
        </w:rPr>
      </w:pPr>
      <w:r>
        <w:rPr>
          <w:rFonts w:hint="eastAsia" w:ascii="宋体" w:hAnsi="宋体" w:cs="宋体"/>
          <w:bCs/>
          <w:color w:val="000000"/>
          <w:sz w:val="24"/>
          <w:szCs w:val="24"/>
          <w:highlight w:val="none"/>
        </w:rPr>
        <w:t xml:space="preserve">14.</w:t>
      </w:r>
      <w:r>
        <w:rPr>
          <w:rFonts w:hint="eastAsia" w:ascii="宋体" w:hAnsi="宋体" w:cs="宋体"/>
          <w:color w:val="000000"/>
          <w:spacing w:val="-3"/>
          <w:sz w:val="24"/>
          <w:szCs w:val="24"/>
          <w:highlight w:val="none"/>
        </w:rPr>
        <w:t xml:space="preserve">主机至少具有</w:t>
      </w:r>
      <w:r>
        <w:rPr>
          <w:rFonts w:hint="eastAsia" w:ascii="宋体" w:hAnsi="宋体" w:cs="宋体"/>
          <w:color w:val="000000"/>
          <w:spacing w:val="-36"/>
          <w:sz w:val="24"/>
          <w:szCs w:val="24"/>
          <w:highlight w:val="none"/>
        </w:rPr>
        <w:t xml:space="preserve"> </w:t>
      </w:r>
      <w:r>
        <w:rPr>
          <w:rFonts w:hint="eastAsia" w:ascii="宋体" w:hAnsi="宋体" w:cs="宋体"/>
          <w:color w:val="000000"/>
          <w:spacing w:val="-3"/>
          <w:sz w:val="24"/>
          <w:szCs w:val="24"/>
          <w:highlight w:val="none"/>
        </w:rPr>
        <w:t xml:space="preserve">3</w:t>
      </w:r>
      <w:r>
        <w:rPr>
          <w:rFonts w:hint="eastAsia" w:ascii="宋体" w:hAnsi="宋体" w:cs="宋体"/>
          <w:color w:val="000000"/>
          <w:spacing w:val="-59"/>
          <w:sz w:val="24"/>
          <w:szCs w:val="24"/>
          <w:highlight w:val="none"/>
        </w:rPr>
        <w:t xml:space="preserve"> </w:t>
      </w:r>
      <w:r>
        <w:rPr>
          <w:rFonts w:hint="eastAsia" w:ascii="宋体" w:hAnsi="宋体" w:cs="宋体"/>
          <w:color w:val="000000"/>
          <w:spacing w:val="-3"/>
          <w:sz w:val="24"/>
          <w:szCs w:val="24"/>
          <w:highlight w:val="none"/>
        </w:rPr>
        <w:t xml:space="preserve">个程序</w:t>
      </w:r>
      <w:r>
        <w:rPr>
          <w:rFonts w:hint="eastAsia" w:ascii="宋体" w:hAnsi="宋体" w:cs="宋体"/>
          <w:color w:val="333333"/>
          <w:spacing w:val="-3"/>
          <w:sz w:val="24"/>
          <w:szCs w:val="24"/>
          <w:highlight w:val="none"/>
        </w:rPr>
        <w:t xml:space="preserve">储存按键，方便程序调换</w:t>
      </w:r>
      <w:r>
        <w:rPr>
          <w:rFonts w:hint="eastAsia" w:ascii="宋体" w:hAnsi="宋体" w:cs="宋体"/>
          <w:b/>
          <w:bCs w:val="0"/>
          <w:sz w:val="24"/>
          <w:szCs w:val="24"/>
          <w:highlight w:val="none"/>
        </w:rPr>
        <w:t xml:space="preserve">（提供操作视频证明）</w:t>
      </w:r>
      <w:r>
        <w:rPr>
          <w:rFonts w:hint="eastAsia" w:ascii="宋体" w:hAnsi="宋体" w:cs="宋体"/>
          <w:bCs/>
          <w:sz w:val="24"/>
          <w:szCs w:val="24"/>
          <w:highlight w:val="none"/>
        </w:rPr>
        <w:t xml:space="preserve">；</w:t>
      </w:r>
      <w:r>
        <w:rPr>
          <w:rFonts w:hint="eastAsia" w:ascii="宋体" w:hAnsi="宋体" w:cs="宋体"/>
          <w:sz w:val="24"/>
          <w:szCs w:val="24"/>
          <w:highlight w:val="none"/>
          <w:lang w:val="zh-CN"/>
        </w:rPr>
      </w:r>
      <w:r/>
    </w:p>
    <w:p>
      <w:pPr>
        <w:pStyle w:val="926"/>
        <w:spacing w:before="4" w:line="360" w:lineRule="auto"/>
        <w:rPr>
          <w:rFonts w:hint="eastAsia" w:ascii="宋体" w:hAnsi="宋体" w:cs="宋体"/>
          <w:b/>
          <w:bCs/>
          <w:sz w:val="24"/>
          <w:highlight w:val="none"/>
        </w:rPr>
        <w:outlineLvl w:val="1"/>
      </w:pPr>
      <w:r/>
      <w:bookmarkEnd w:id="241"/>
      <w:r>
        <w:rPr>
          <w:rFonts w:hint="eastAsia" w:ascii="宋体" w:hAnsi="宋体" w:cs="宋体"/>
          <w:b/>
          <w:bCs/>
          <w:sz w:val="24"/>
          <w:highlight w:val="none"/>
        </w:rPr>
        <w:t xml:space="preserve">（二）</w:t>
      </w:r>
      <w:r>
        <w:rPr>
          <w:rFonts w:hint="eastAsia" w:ascii="宋体" w:hAnsi="宋体" w:cs="宋体"/>
          <w:b/>
          <w:bCs/>
          <w:sz w:val="24"/>
          <w:highlight w:val="none"/>
        </w:rPr>
        <w:t xml:space="preserve">桌面4℃离心机</w:t>
      </w:r>
      <w:r>
        <w:rPr>
          <w:rFonts w:hint="eastAsia" w:ascii="宋体" w:hAnsi="宋体" w:cs="宋体"/>
          <w:b/>
          <w:bCs/>
          <w:sz w:val="24"/>
          <w:highlight w:val="none"/>
        </w:rPr>
      </w:r>
      <w:r/>
    </w:p>
    <w:p>
      <w:pPr>
        <w:pStyle w:val="1061"/>
        <w:ind w:firstLine="480"/>
        <w:spacing w:before="4" w:line="360" w:lineRule="auto"/>
        <w:widowControl/>
        <w:rPr>
          <w:rFonts w:hint="eastAsia" w:ascii="宋体" w:hAnsi="宋体" w:cs="宋体"/>
          <w:bCs/>
          <w:sz w:val="24"/>
          <w:szCs w:val="24"/>
          <w:highlight w:val="none"/>
        </w:rPr>
      </w:pPr>
      <w:r>
        <w:rPr>
          <w:rFonts w:hint="eastAsia" w:ascii="宋体" w:hAnsi="宋体" w:cs="宋体"/>
          <w:bCs/>
          <w:sz w:val="24"/>
          <w:szCs w:val="24"/>
          <w:highlight w:val="none"/>
        </w:rPr>
        <w:t xml:space="preserve">1.固定角转相对离心力范围</w:t>
      </w:r>
      <w:r>
        <w:rPr>
          <w:rFonts w:hint="eastAsia" w:ascii="宋体" w:hAnsi="宋体" w:cs="宋体"/>
          <w:bCs/>
          <w:spacing w:val="-4"/>
          <w:sz w:val="24"/>
          <w:szCs w:val="24"/>
          <w:highlight w:val="none"/>
        </w:rPr>
        <w:t xml:space="preserve">50-</w:t>
      </w:r>
      <w:r>
        <w:rPr>
          <w:rFonts w:hint="eastAsia" w:ascii="宋体" w:hAnsi="宋体" w:cs="宋体"/>
          <w:bCs/>
          <w:sz w:val="24"/>
          <w:szCs w:val="24"/>
          <w:highlight w:val="none"/>
        </w:rPr>
        <w:t xml:space="preserve">21,000×g，转速范围</w:t>
      </w:r>
      <w:r>
        <w:rPr>
          <w:rFonts w:hint="eastAsia" w:ascii="宋体" w:hAnsi="宋体" w:cs="宋体"/>
          <w:bCs/>
          <w:spacing w:val="-4"/>
          <w:sz w:val="24"/>
          <w:szCs w:val="24"/>
          <w:highlight w:val="none"/>
        </w:rPr>
        <w:t xml:space="preserve">100-</w:t>
      </w:r>
      <w:r>
        <w:rPr>
          <w:rFonts w:hint="eastAsia" w:ascii="宋体" w:hAnsi="宋体" w:cs="宋体"/>
          <w:bCs/>
          <w:sz w:val="24"/>
          <w:szCs w:val="24"/>
          <w:highlight w:val="none"/>
        </w:rPr>
        <w:t xml:space="preserve">15,000rpm；</w:t>
      </w:r>
      <w:r>
        <w:rPr>
          <w:rFonts w:hint="eastAsia" w:ascii="宋体" w:hAnsi="宋体" w:cs="宋体"/>
          <w:bCs/>
          <w:sz w:val="24"/>
          <w:szCs w:val="24"/>
          <w:highlight w:val="none"/>
        </w:rPr>
      </w:r>
      <w:r/>
    </w:p>
    <w:p>
      <w:pPr>
        <w:pStyle w:val="1061"/>
        <w:ind w:firstLine="480"/>
        <w:spacing w:before="4" w:line="360" w:lineRule="auto"/>
        <w:widowControl/>
        <w:rPr>
          <w:rFonts w:hint="eastAsia" w:ascii="宋体" w:hAnsi="宋体" w:cs="宋体"/>
          <w:bCs/>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bCs/>
          <w:sz w:val="24"/>
          <w:szCs w:val="24"/>
          <w:highlight w:val="none"/>
        </w:rPr>
        <w:t xml:space="preserve">从零加速至最高转速的时间：≤15秒；从最高转速降速至零的时间：≤15 秒</w:t>
      </w:r>
      <w:r>
        <w:rPr>
          <w:rFonts w:hint="eastAsia" w:ascii="宋体" w:hAnsi="宋体" w:cs="宋体"/>
          <w:b/>
          <w:bCs w:val="0"/>
          <w:sz w:val="24"/>
          <w:szCs w:val="24"/>
          <w:highlight w:val="none"/>
        </w:rPr>
        <w:t xml:space="preserve">（提供操作视频证明）</w:t>
      </w:r>
      <w:r>
        <w:rPr>
          <w:rFonts w:hint="eastAsia" w:ascii="宋体" w:hAnsi="宋体" w:cs="宋体"/>
          <w:bCs/>
          <w:sz w:val="24"/>
          <w:szCs w:val="24"/>
          <w:highlight w:val="none"/>
        </w:rPr>
        <w:t xml:space="preserve">；</w:t>
      </w:r>
      <w:r>
        <w:rPr>
          <w:rFonts w:hint="eastAsia" w:ascii="宋体" w:hAnsi="宋体" w:cs="宋体"/>
          <w:bCs/>
          <w:sz w:val="24"/>
          <w:szCs w:val="24"/>
          <w:highlight w:val="none"/>
        </w:rPr>
      </w:r>
      <w:r/>
    </w:p>
    <w:p>
      <w:pPr>
        <w:pStyle w:val="1061"/>
        <w:ind w:firstLine="480"/>
        <w:spacing w:before="4" w:line="360" w:lineRule="auto"/>
        <w:widowControl/>
        <w:rPr>
          <w:rFonts w:hint="eastAsia" w:ascii="宋体" w:hAnsi="宋体" w:cs="宋体"/>
          <w:bCs/>
          <w:sz w:val="24"/>
          <w:szCs w:val="24"/>
          <w:highlight w:val="none"/>
        </w:rPr>
      </w:pPr>
      <w:r>
        <w:rPr>
          <w:rFonts w:hint="eastAsia" w:ascii="宋体" w:hAnsi="宋体" w:cs="宋体"/>
          <w:bCs/>
          <w:sz w:val="24"/>
          <w:szCs w:val="24"/>
          <w:highlight w:val="none"/>
        </w:rPr>
        <w:t xml:space="preserve">3.运转时间控制：5秒-9小时59分钟，可实现连续离心的要求；</w:t>
      </w:r>
      <w:r>
        <w:rPr>
          <w:rFonts w:hint="eastAsia" w:ascii="宋体" w:hAnsi="宋体" w:cs="宋体"/>
          <w:bCs/>
          <w:sz w:val="24"/>
          <w:szCs w:val="24"/>
          <w:highlight w:val="none"/>
        </w:rPr>
      </w:r>
      <w:r/>
    </w:p>
    <w:p>
      <w:pPr>
        <w:pStyle w:val="1061"/>
        <w:ind w:firstLine="480"/>
        <w:spacing w:before="4" w:line="360" w:lineRule="auto"/>
        <w:widowControl/>
        <w:rPr>
          <w:rFonts w:hint="eastAsia" w:ascii="宋体" w:hAnsi="宋体" w:cs="宋体"/>
          <w:bCs/>
          <w:sz w:val="24"/>
          <w:szCs w:val="24"/>
          <w:highlight w:val="none"/>
        </w:rPr>
      </w:pPr>
      <w:r>
        <w:rPr>
          <w:rFonts w:hint="eastAsia" w:ascii="宋体" w:hAnsi="宋体" w:cs="宋体"/>
          <w:bCs/>
          <w:sz w:val="24"/>
          <w:szCs w:val="24"/>
          <w:highlight w:val="none"/>
        </w:rPr>
        <w:t xml:space="preserve">4.温控范围：-10°C至40°C，转子腔（包括转子和适配器）在最高转速可稳定保持4°C，温控精度≤±2°C；</w:t>
      </w:r>
      <w:r>
        <w:rPr>
          <w:rFonts w:hint="eastAsia" w:ascii="宋体" w:hAnsi="宋体" w:cs="宋体"/>
          <w:bCs/>
          <w:sz w:val="24"/>
          <w:szCs w:val="24"/>
          <w:highlight w:val="none"/>
        </w:rPr>
      </w:r>
      <w:r/>
    </w:p>
    <w:p>
      <w:pPr>
        <w:pStyle w:val="1061"/>
        <w:ind w:firstLine="480"/>
        <w:spacing w:before="4" w:line="360" w:lineRule="auto"/>
        <w:widowControl/>
        <w:rPr>
          <w:rFonts w:hint="eastAsia" w:ascii="宋体" w:hAnsi="宋体" w:cs="宋体"/>
          <w:bCs/>
          <w:sz w:val="24"/>
          <w:szCs w:val="24"/>
          <w:highlight w:val="none"/>
        </w:rPr>
      </w:pPr>
      <w:r>
        <w:rPr>
          <w:rFonts w:hint="eastAsia" w:ascii="宋体" w:hAnsi="宋体" w:cs="宋体"/>
          <w:color w:val="000000"/>
          <w:sz w:val="24"/>
          <w:szCs w:val="24"/>
          <w:highlight w:val="none"/>
        </w:rPr>
        <w:t xml:space="preserve">5.★</w:t>
      </w:r>
      <w:r>
        <w:rPr>
          <w:rFonts w:hint="eastAsia" w:ascii="宋体" w:hAnsi="宋体" w:cs="宋体"/>
          <w:bCs/>
          <w:sz w:val="24"/>
          <w:szCs w:val="24"/>
          <w:highlight w:val="none"/>
        </w:rPr>
        <w:t xml:space="preserve">内置冷凝水盘，避免水珠积聚，防止腐蚀离心机腔、损坏马达；</w:t>
      </w:r>
      <w:r>
        <w:rPr>
          <w:rFonts w:hint="eastAsia" w:ascii="宋体" w:hAnsi="宋体" w:cs="宋体"/>
          <w:bCs/>
          <w:sz w:val="24"/>
          <w:szCs w:val="24"/>
          <w:highlight w:val="none"/>
        </w:rPr>
      </w:r>
      <w:r/>
    </w:p>
    <w:p>
      <w:pPr>
        <w:pStyle w:val="1061"/>
        <w:ind w:firstLine="480"/>
        <w:spacing w:before="4" w:line="360" w:lineRule="auto"/>
        <w:widowControl/>
        <w:rPr>
          <w:rFonts w:hint="eastAsia" w:ascii="宋体" w:hAnsi="宋体" w:cs="宋体"/>
          <w:bCs/>
          <w:sz w:val="24"/>
          <w:szCs w:val="24"/>
          <w:highlight w:val="none"/>
        </w:rPr>
      </w:pPr>
      <w:r>
        <w:rPr>
          <w:rFonts w:hint="eastAsia" w:ascii="宋体" w:hAnsi="宋体" w:cs="宋体"/>
          <w:bCs/>
          <w:sz w:val="24"/>
          <w:szCs w:val="24"/>
          <w:highlight w:val="none"/>
        </w:rPr>
        <w:t xml:space="preserve">6.铝合金材质转子和转子盖，保证快速热传导性，可耐高温高压灭菌；</w:t>
      </w:r>
      <w:r>
        <w:rPr>
          <w:rFonts w:hint="eastAsia" w:ascii="宋体" w:hAnsi="宋体" w:cs="宋体"/>
          <w:bCs/>
          <w:sz w:val="24"/>
          <w:szCs w:val="24"/>
          <w:highlight w:val="none"/>
        </w:rPr>
      </w:r>
      <w:r/>
    </w:p>
    <w:p>
      <w:pPr>
        <w:pStyle w:val="1061"/>
        <w:ind w:firstLine="480"/>
        <w:spacing w:before="4" w:line="360" w:lineRule="auto"/>
        <w:widowControl/>
        <w:rPr>
          <w:rFonts w:hint="eastAsia" w:ascii="宋体" w:hAnsi="宋体" w:cs="宋体"/>
          <w:bCs/>
          <w:sz w:val="24"/>
          <w:szCs w:val="24"/>
          <w:highlight w:val="none"/>
        </w:rPr>
      </w:pPr>
      <w:r>
        <w:rPr>
          <w:rFonts w:hint="eastAsia" w:ascii="宋体" w:hAnsi="宋体" w:cs="宋体"/>
          <w:color w:val="000000"/>
          <w:sz w:val="24"/>
          <w:szCs w:val="24"/>
          <w:highlight w:val="none"/>
        </w:rPr>
        <w:t xml:space="preserve">7.★</w:t>
      </w:r>
      <w:r>
        <w:rPr>
          <w:rFonts w:hint="eastAsia" w:ascii="宋体" w:hAnsi="宋体" w:cs="宋体"/>
          <w:bCs/>
          <w:sz w:val="24"/>
          <w:szCs w:val="24"/>
          <w:highlight w:val="none"/>
        </w:rPr>
        <w:t xml:space="preserve">转子盖无需旋拧，通过卡扣快速完成</w:t>
      </w:r>
      <w:r>
        <w:rPr>
          <w:rFonts w:hint="eastAsia" w:ascii="宋体" w:hAnsi="宋体" w:cs="宋体"/>
          <w:b/>
          <w:bCs w:val="0"/>
          <w:sz w:val="24"/>
          <w:szCs w:val="24"/>
          <w:highlight w:val="none"/>
        </w:rPr>
        <w:t xml:space="preserve">（提供操作视频证明）</w:t>
      </w:r>
      <w:r>
        <w:rPr>
          <w:rFonts w:hint="eastAsia" w:ascii="宋体" w:hAnsi="宋体" w:cs="宋体"/>
          <w:bCs/>
          <w:sz w:val="24"/>
          <w:szCs w:val="24"/>
          <w:highlight w:val="none"/>
        </w:rPr>
        <w:t xml:space="preserve">；</w:t>
      </w:r>
      <w:r>
        <w:rPr>
          <w:rFonts w:hint="eastAsia" w:ascii="宋体" w:hAnsi="宋体" w:cs="宋体"/>
          <w:bCs/>
          <w:sz w:val="24"/>
          <w:szCs w:val="24"/>
          <w:highlight w:val="none"/>
        </w:rPr>
      </w:r>
      <w:r/>
    </w:p>
    <w:p>
      <w:pPr>
        <w:pStyle w:val="1061"/>
        <w:ind w:firstLine="480"/>
        <w:spacing w:before="4" w:line="360" w:lineRule="auto"/>
        <w:widowControl/>
        <w:rPr>
          <w:rFonts w:hint="eastAsia" w:ascii="宋体" w:hAnsi="宋体" w:cs="宋体"/>
          <w:bCs/>
          <w:sz w:val="24"/>
          <w:szCs w:val="24"/>
          <w:highlight w:val="none"/>
        </w:rPr>
      </w:pPr>
      <w:r>
        <w:rPr>
          <w:rFonts w:hint="eastAsia" w:ascii="宋体" w:hAnsi="宋体" w:cs="宋体"/>
          <w:color w:val="000000"/>
          <w:sz w:val="24"/>
          <w:szCs w:val="24"/>
          <w:highlight w:val="none"/>
        </w:rPr>
        <w:t xml:space="preserve">8.▲</w:t>
      </w:r>
      <w:r>
        <w:rPr>
          <w:rFonts w:hint="eastAsia" w:ascii="宋体" w:hAnsi="宋体" w:cs="宋体"/>
          <w:bCs/>
          <w:sz w:val="24"/>
          <w:szCs w:val="24"/>
          <w:highlight w:val="none"/>
        </w:rPr>
        <w:t xml:space="preserve">所</w:t>
      </w:r>
      <w:r>
        <w:rPr>
          <w:rFonts w:hint="eastAsia" w:ascii="宋体" w:hAnsi="宋体" w:cs="宋体"/>
          <w:bCs/>
          <w:color w:val="000000"/>
          <w:sz w:val="24"/>
          <w:szCs w:val="24"/>
          <w:highlight w:val="none"/>
        </w:rPr>
        <w:t xml:space="preserve">配气密性</w:t>
      </w:r>
      <w:r>
        <w:rPr>
          <w:rFonts w:hint="eastAsia" w:ascii="宋体" w:hAnsi="宋体" w:cs="宋体"/>
          <w:bCs/>
          <w:color w:val="000000"/>
          <w:spacing w:val="-4"/>
          <w:sz w:val="24"/>
          <w:szCs w:val="24"/>
          <w:highlight w:val="none"/>
        </w:rPr>
        <w:t xml:space="preserve">固定角转子，需</w:t>
      </w:r>
      <w:r>
        <w:rPr>
          <w:rFonts w:hint="eastAsia" w:ascii="宋体" w:hAnsi="宋体" w:cs="宋体"/>
          <w:bCs/>
          <w:color w:val="000000"/>
          <w:sz w:val="24"/>
          <w:szCs w:val="24"/>
          <w:highlight w:val="none"/>
        </w:rPr>
        <w:t xml:space="preserve">具备气溶胶密闭性功能（</w:t>
      </w:r>
      <w:r>
        <w:rPr>
          <w:rFonts w:hint="eastAsia" w:ascii="宋体" w:hAnsi="宋体" w:cs="宋体"/>
          <w:b/>
          <w:bCs/>
          <w:color w:val="000000"/>
          <w:sz w:val="24"/>
          <w:szCs w:val="24"/>
          <w:highlight w:val="none"/>
        </w:rPr>
        <w:t xml:space="preserve">提供相关证明材料并加盖公章包括明确说明该技术内容的公开发行的产品彩页或产品说明书或第三方检测机构的检测报告，自拟无效</w:t>
      </w:r>
      <w:r>
        <w:rPr>
          <w:rFonts w:hint="eastAsia" w:ascii="宋体" w:hAnsi="宋体" w:cs="宋体"/>
          <w:bCs/>
          <w:color w:val="000000"/>
          <w:sz w:val="24"/>
          <w:szCs w:val="24"/>
          <w:highlight w:val="none"/>
        </w:rPr>
        <w:t xml:space="preserve">）；</w:t>
      </w:r>
      <w:r>
        <w:rPr>
          <w:rFonts w:hint="eastAsia" w:ascii="宋体" w:hAnsi="宋体" w:cs="宋体"/>
          <w:bCs/>
          <w:sz w:val="24"/>
          <w:szCs w:val="24"/>
          <w:highlight w:val="none"/>
        </w:rPr>
      </w:r>
      <w:r/>
    </w:p>
    <w:p>
      <w:pPr>
        <w:pStyle w:val="1061"/>
        <w:ind w:firstLine="480"/>
        <w:spacing w:before="4" w:line="360" w:lineRule="auto"/>
        <w:widowControl/>
        <w:rPr>
          <w:rFonts w:hint="eastAsia" w:ascii="宋体" w:hAnsi="宋体" w:cs="宋体"/>
          <w:bCs/>
          <w:sz w:val="24"/>
          <w:szCs w:val="24"/>
          <w:highlight w:val="none"/>
        </w:rPr>
      </w:pPr>
      <w:r>
        <w:rPr>
          <w:rFonts w:hint="eastAsia" w:ascii="宋体" w:hAnsi="宋体" w:cs="宋体"/>
          <w:bCs/>
          <w:sz w:val="24"/>
          <w:szCs w:val="24"/>
          <w:highlight w:val="none"/>
        </w:rPr>
        <w:t xml:space="preserve">9.转子标示生产日期及使用期限，转子使用寿命≥180,000个循环；</w:t>
      </w:r>
      <w:r>
        <w:rPr>
          <w:rFonts w:hint="eastAsia" w:ascii="宋体" w:hAnsi="宋体" w:cs="宋体"/>
          <w:bCs/>
          <w:sz w:val="24"/>
          <w:szCs w:val="24"/>
          <w:highlight w:val="none"/>
        </w:rPr>
      </w:r>
      <w:r/>
    </w:p>
    <w:p>
      <w:pPr>
        <w:pStyle w:val="1061"/>
        <w:ind w:firstLine="480"/>
        <w:spacing w:before="4" w:line="360" w:lineRule="auto"/>
        <w:widowControl/>
        <w:rPr>
          <w:rFonts w:hint="eastAsia" w:ascii="宋体" w:hAnsi="宋体" w:cs="宋体"/>
          <w:bCs/>
          <w:sz w:val="24"/>
          <w:szCs w:val="24"/>
          <w:highlight w:val="none"/>
        </w:rPr>
      </w:pPr>
      <w:r>
        <w:rPr>
          <w:rFonts w:hint="eastAsia" w:ascii="宋体" w:hAnsi="宋体" w:cs="宋体"/>
          <w:color w:val="000000"/>
          <w:sz w:val="24"/>
          <w:szCs w:val="24"/>
          <w:highlight w:val="none"/>
        </w:rPr>
        <w:t xml:space="preserve">10.</w:t>
      </w:r>
      <w:r>
        <w:rPr>
          <w:rFonts w:hint="eastAsia" w:ascii="宋体" w:hAnsi="宋体" w:cs="宋体"/>
          <w:bCs/>
          <w:sz w:val="24"/>
          <w:szCs w:val="24"/>
          <w:highlight w:val="none"/>
        </w:rPr>
        <w:t xml:space="preserve">占地面积小，宽≤30cm，长≤48cm，高≤26cm；净重≤25KG，噪音在最高转速时＜54dB；</w:t>
      </w:r>
      <w:r>
        <w:rPr>
          <w:rFonts w:hint="eastAsia" w:ascii="宋体" w:hAnsi="宋体" w:cs="宋体"/>
          <w:bCs/>
          <w:sz w:val="24"/>
          <w:szCs w:val="24"/>
          <w:highlight w:val="none"/>
        </w:rPr>
      </w:r>
      <w:r/>
    </w:p>
    <w:p>
      <w:pPr>
        <w:pStyle w:val="1061"/>
        <w:ind w:firstLine="480"/>
        <w:spacing w:before="4" w:line="360" w:lineRule="auto"/>
        <w:widowControl/>
        <w:rPr>
          <w:rFonts w:hint="eastAsia" w:ascii="宋体" w:hAnsi="宋体" w:cs="宋体"/>
          <w:bCs/>
          <w:sz w:val="24"/>
          <w:szCs w:val="24"/>
          <w:highlight w:val="none"/>
        </w:rPr>
      </w:pPr>
      <w:r>
        <w:rPr>
          <w:rFonts w:hint="eastAsia" w:ascii="宋体" w:hAnsi="宋体" w:cs="宋体"/>
          <w:bCs/>
          <w:sz w:val="24"/>
          <w:szCs w:val="24"/>
          <w:highlight w:val="none"/>
        </w:rPr>
        <w:t xml:space="preserve">11.应具有机盖自锁、转子自动识别、转子自动限速、自动失衡识别功能、参数锁定功能、位于机身右侧的紧急开盖功能等，确保最佳的离心安全性；</w:t>
      </w:r>
      <w:r>
        <w:rPr>
          <w:rFonts w:hint="eastAsia" w:ascii="宋体" w:hAnsi="宋体" w:cs="宋体"/>
          <w:bCs/>
          <w:sz w:val="24"/>
          <w:szCs w:val="24"/>
          <w:highlight w:val="none"/>
        </w:rPr>
      </w:r>
      <w:r/>
    </w:p>
    <w:p>
      <w:pPr>
        <w:pStyle w:val="1061"/>
        <w:ind w:firstLine="480"/>
        <w:spacing w:before="4" w:line="360" w:lineRule="auto"/>
        <w:widowControl/>
        <w:rPr>
          <w:rFonts w:hint="eastAsia" w:ascii="宋体" w:hAnsi="宋体" w:cs="宋体"/>
          <w:bCs/>
          <w:sz w:val="24"/>
          <w:szCs w:val="24"/>
          <w:highlight w:val="none"/>
        </w:rPr>
      </w:pPr>
      <w:r>
        <w:rPr>
          <w:rFonts w:hint="eastAsia" w:ascii="宋体" w:hAnsi="宋体" w:cs="宋体"/>
          <w:color w:val="000000"/>
          <w:sz w:val="24"/>
          <w:szCs w:val="24"/>
          <w:highlight w:val="none"/>
        </w:rPr>
        <w:t xml:space="preserve">12.▲</w:t>
      </w:r>
      <w:r>
        <w:rPr>
          <w:rFonts w:hint="eastAsia" w:ascii="宋体" w:hAnsi="宋体" w:cs="宋体"/>
          <w:bCs/>
          <w:sz w:val="24"/>
          <w:szCs w:val="24"/>
          <w:highlight w:val="none"/>
        </w:rPr>
        <w:t xml:space="preserve">离心结束后可记录结束时间，便于观察，便于判断是否需要再次离心</w:t>
      </w:r>
      <w:r>
        <w:rPr>
          <w:rFonts w:hint="eastAsia" w:ascii="宋体" w:hAnsi="宋体" w:cs="宋体"/>
          <w:b/>
          <w:bCs w:val="0"/>
          <w:sz w:val="24"/>
          <w:szCs w:val="24"/>
          <w:highlight w:val="none"/>
        </w:rPr>
        <w:t xml:space="preserve">（提供操作视频证明）</w:t>
      </w:r>
      <w:r>
        <w:rPr>
          <w:rFonts w:hint="eastAsia" w:ascii="宋体" w:hAnsi="宋体" w:cs="宋体"/>
          <w:bCs/>
          <w:sz w:val="24"/>
          <w:szCs w:val="24"/>
          <w:highlight w:val="none"/>
        </w:rPr>
        <w:t xml:space="preserve">；</w:t>
      </w:r>
      <w:r>
        <w:rPr>
          <w:rFonts w:hint="eastAsia" w:ascii="宋体" w:hAnsi="宋体" w:cs="宋体"/>
          <w:bCs/>
          <w:sz w:val="24"/>
          <w:szCs w:val="24"/>
          <w:highlight w:val="none"/>
        </w:rPr>
      </w:r>
      <w:r/>
    </w:p>
    <w:p>
      <w:pPr>
        <w:pStyle w:val="1061"/>
        <w:ind w:firstLine="468"/>
        <w:spacing w:before="4" w:line="360" w:lineRule="auto"/>
        <w:widowControl/>
        <w:rPr>
          <w:rFonts w:hint="eastAsia" w:ascii="宋体" w:hAnsi="宋体" w:cs="宋体"/>
          <w:bCs/>
          <w:sz w:val="24"/>
          <w:szCs w:val="24"/>
          <w:highlight w:val="none"/>
        </w:rPr>
      </w:pPr>
      <w:r>
        <w:rPr>
          <w:rFonts w:hint="eastAsia" w:ascii="宋体" w:hAnsi="宋体" w:cs="宋体"/>
          <w:spacing w:val="-3"/>
          <w:sz w:val="24"/>
          <w:szCs w:val="24"/>
          <w:highlight w:val="none"/>
        </w:rPr>
        <w:t xml:space="preserve">13.▲</w:t>
      </w:r>
      <w:r>
        <w:rPr>
          <w:rFonts w:hint="eastAsia" w:ascii="宋体" w:hAnsi="宋体" w:cs="宋体"/>
          <w:spacing w:val="-5"/>
          <w:sz w:val="24"/>
          <w:szCs w:val="24"/>
          <w:highlight w:val="none"/>
        </w:rPr>
        <w:t xml:space="preserve">至少具备按键式和旋钮式两种类型主机可供选择</w:t>
      </w:r>
      <w:r>
        <w:rPr>
          <w:rFonts w:hint="eastAsia" w:ascii="宋体" w:hAnsi="宋体" w:cs="宋体"/>
          <w:b/>
          <w:bCs/>
          <w:spacing w:val="-5"/>
          <w:sz w:val="24"/>
          <w:szCs w:val="24"/>
          <w:highlight w:val="none"/>
        </w:rPr>
        <w:t xml:space="preserve">（需提供仪器图片证明）</w:t>
      </w:r>
      <w:r>
        <w:rPr>
          <w:rFonts w:hint="eastAsia" w:ascii="宋体" w:hAnsi="宋体" w:cs="宋体"/>
          <w:bCs/>
          <w:sz w:val="24"/>
          <w:szCs w:val="24"/>
          <w:highlight w:val="none"/>
        </w:rPr>
        <w:t xml:space="preserve">；</w:t>
      </w:r>
      <w:r>
        <w:rPr>
          <w:rFonts w:hint="eastAsia" w:ascii="宋体" w:hAnsi="宋体" w:cs="宋体"/>
          <w:bCs/>
          <w:sz w:val="24"/>
          <w:szCs w:val="24"/>
          <w:highlight w:val="none"/>
        </w:rPr>
      </w:r>
      <w:r/>
    </w:p>
    <w:p>
      <w:pPr>
        <w:pStyle w:val="1061"/>
        <w:ind w:firstLine="460"/>
        <w:spacing w:before="4" w:line="360" w:lineRule="auto"/>
        <w:widowControl/>
        <w:rPr>
          <w:rFonts w:hint="eastAsia" w:ascii="宋体" w:hAnsi="宋体" w:cs="宋体"/>
          <w:sz w:val="24"/>
          <w:szCs w:val="24"/>
          <w:highlight w:val="none"/>
        </w:rPr>
      </w:pPr>
      <w:r>
        <w:rPr>
          <w:rFonts w:hint="eastAsia" w:ascii="宋体" w:hAnsi="宋体" w:cs="宋体"/>
          <w:spacing w:val="-5"/>
          <w:sz w:val="24"/>
          <w:szCs w:val="24"/>
          <w:highlight w:val="none"/>
        </w:rPr>
        <w:t xml:space="preserve">14.▲主机至少具备两种定速计时功能：一种是在启动离心后，转子达到设定的转速后开始离心倒计时；一种是启动离心就开始离心倒计时</w:t>
      </w:r>
      <w:r>
        <w:rPr>
          <w:rFonts w:hint="eastAsia" w:ascii="宋体" w:hAnsi="宋体" w:cs="宋体"/>
          <w:b/>
          <w:bCs/>
          <w:spacing w:val="-5"/>
          <w:sz w:val="24"/>
          <w:szCs w:val="24"/>
          <w:highlight w:val="none"/>
        </w:rPr>
        <w:t xml:space="preserve">（</w:t>
      </w:r>
      <w:r>
        <w:rPr>
          <w:rFonts w:hint="eastAsia" w:ascii="宋体" w:hAnsi="宋体" w:cs="宋体"/>
          <w:b/>
          <w:bCs/>
          <w:sz w:val="24"/>
          <w:szCs w:val="24"/>
          <w:highlight w:val="none"/>
        </w:rPr>
        <w:t xml:space="preserve">提供操作视频证明）</w:t>
      </w:r>
      <w:r>
        <w:rPr>
          <w:rFonts w:hint="eastAsia" w:ascii="宋体" w:hAnsi="宋体" w:cs="宋体"/>
          <w:bCs/>
          <w:sz w:val="24"/>
          <w:szCs w:val="24"/>
          <w:highlight w:val="none"/>
        </w:rPr>
        <w:t xml:space="preserve">；</w:t>
      </w:r>
      <w:r>
        <w:rPr>
          <w:rFonts w:hint="eastAsia" w:ascii="宋体" w:hAnsi="宋体" w:cs="宋体"/>
          <w:sz w:val="24"/>
          <w:szCs w:val="24"/>
          <w:highlight w:val="none"/>
        </w:rPr>
      </w:r>
      <w:r/>
    </w:p>
    <w:p>
      <w:pPr>
        <w:pStyle w:val="926"/>
        <w:spacing w:before="4" w:line="360" w:lineRule="auto"/>
        <w:rPr>
          <w:rFonts w:hint="eastAsia" w:ascii="宋体" w:hAnsi="宋体" w:cs="宋体"/>
          <w:b/>
          <w:bCs/>
          <w:sz w:val="24"/>
          <w:highlight w:val="none"/>
        </w:rPr>
        <w:outlineLvl w:val="1"/>
      </w:pPr>
      <w:r>
        <w:rPr>
          <w:rFonts w:hint="eastAsia" w:ascii="宋体" w:hAnsi="宋体" w:cs="宋体"/>
          <w:b/>
          <w:bCs/>
          <w:sz w:val="24"/>
          <w:highlight w:val="none"/>
        </w:rPr>
        <w:t xml:space="preserve">（三）</w:t>
      </w:r>
      <w:r>
        <w:rPr>
          <w:rFonts w:hint="eastAsia" w:ascii="宋体" w:hAnsi="宋体" w:cs="宋体"/>
          <w:b/>
          <w:sz w:val="24"/>
          <w:highlight w:val="none"/>
        </w:rPr>
        <w:t xml:space="preserve">高速冷冻离心机</w:t>
      </w:r>
      <w:r>
        <w:rPr>
          <w:rFonts w:hint="eastAsia" w:ascii="宋体" w:hAnsi="宋体" w:cs="宋体"/>
          <w:b/>
          <w:bCs/>
          <w:sz w:val="24"/>
          <w:highlight w:val="none"/>
        </w:rPr>
      </w:r>
      <w:r/>
    </w:p>
    <w:p>
      <w:pPr>
        <w:pStyle w:val="926"/>
        <w:ind w:firstLine="482"/>
        <w:spacing w:before="4" w:line="360" w:lineRule="auto"/>
        <w:rPr>
          <w:rFonts w:hint="eastAsia" w:ascii="宋体" w:hAnsi="宋体" w:cs="宋体"/>
          <w:b/>
          <w:color w:val="ff0000"/>
          <w:sz w:val="24"/>
          <w:highlight w:val="none"/>
        </w:rPr>
      </w:pPr>
      <w:r>
        <w:rPr>
          <w:rFonts w:hint="eastAsia" w:ascii="宋体" w:hAnsi="宋体" w:cs="宋体"/>
          <w:b/>
          <w:sz w:val="24"/>
          <w:highlight w:val="none"/>
        </w:rPr>
        <w:t xml:space="preserve">1.应用范围：</w:t>
      </w:r>
      <w:r>
        <w:rPr>
          <w:rFonts w:hint="eastAsia" w:ascii="宋体" w:hAnsi="宋体" w:cs="宋体"/>
          <w:b/>
          <w:color w:val="ff0000"/>
          <w:sz w:val="24"/>
          <w:highlight w:val="none"/>
        </w:rPr>
      </w:r>
      <w:r/>
    </w:p>
    <w:p>
      <w:pPr>
        <w:pStyle w:val="926"/>
        <w:ind w:firstLine="480"/>
        <w:spacing w:before="4" w:line="360" w:lineRule="auto"/>
        <w:rPr>
          <w:rFonts w:hint="eastAsia" w:ascii="宋体" w:hAnsi="宋体" w:cs="宋体"/>
          <w:sz w:val="24"/>
          <w:highlight w:val="none"/>
        </w:rPr>
      </w:pPr>
      <w:r>
        <w:rPr>
          <w:rFonts w:hint="eastAsia" w:ascii="宋体" w:hAnsi="宋体" w:cs="宋体"/>
          <w:sz w:val="24"/>
          <w:highlight w:val="none"/>
        </w:rPr>
        <w:t xml:space="preserve">高速冷冻离心机具备三合一离心性能，即大容量、细胞收集的常规离心、分离细胞裂解物的高速离心以及DNA 沉淀离心。</w:t>
      </w:r>
      <w:r>
        <w:rPr>
          <w:rFonts w:hint="eastAsia" w:ascii="宋体" w:hAnsi="宋体" w:cs="宋体"/>
          <w:sz w:val="24"/>
          <w:highlight w:val="none"/>
        </w:rPr>
      </w:r>
      <w:r/>
    </w:p>
    <w:p>
      <w:pPr>
        <w:pStyle w:val="926"/>
        <w:ind w:firstLine="482"/>
        <w:spacing w:before="4" w:line="360" w:lineRule="auto"/>
        <w:rPr>
          <w:rFonts w:hint="eastAsia" w:ascii="宋体" w:hAnsi="宋体" w:cs="宋体"/>
          <w:b/>
          <w:bCs/>
          <w:color w:val="ff0000"/>
          <w:sz w:val="24"/>
          <w:highlight w:val="none"/>
        </w:rPr>
      </w:pPr>
      <w:r>
        <w:rPr>
          <w:rFonts w:hint="eastAsia" w:ascii="宋体" w:hAnsi="宋体" w:cs="宋体"/>
          <w:b/>
          <w:bCs/>
          <w:sz w:val="24"/>
          <w:highlight w:val="none"/>
        </w:rPr>
        <w:t xml:space="preserve">2.主要技术参数：</w:t>
      </w:r>
      <w:r>
        <w:rPr>
          <w:rFonts w:hint="eastAsia" w:ascii="宋体" w:hAnsi="宋体" w:cs="宋体"/>
          <w:b/>
          <w:bCs/>
          <w:color w:val="ff0000"/>
          <w:sz w:val="24"/>
          <w:highlight w:val="none"/>
        </w:rPr>
      </w:r>
      <w:r/>
    </w:p>
    <w:p>
      <w:pPr>
        <w:pStyle w:val="1061"/>
        <w:ind w:firstLine="476"/>
        <w:spacing w:before="4" w:line="360" w:lineRule="auto"/>
        <w:widowControl/>
        <w:rPr>
          <w:rFonts w:hint="eastAsia" w:ascii="宋体" w:hAnsi="宋体" w:cs="宋体"/>
          <w:sz w:val="24"/>
          <w:szCs w:val="24"/>
          <w:highlight w:val="none"/>
        </w:rPr>
      </w:pPr>
      <w:r>
        <w:rPr>
          <w:rFonts w:hint="eastAsia" w:ascii="宋体" w:hAnsi="宋体" w:cs="宋体"/>
          <w:spacing w:val="-1"/>
          <w:sz w:val="24"/>
          <w:szCs w:val="24"/>
          <w:highlight w:val="none"/>
        </w:rPr>
        <w:t xml:space="preserve">2.1.★</w:t>
      </w:r>
      <w:r>
        <w:rPr>
          <w:rFonts w:hint="eastAsia" w:ascii="宋体" w:hAnsi="宋体" w:cs="宋体"/>
          <w:bCs/>
          <w:sz w:val="24"/>
          <w:szCs w:val="24"/>
          <w:highlight w:val="none"/>
        </w:rPr>
        <w:t xml:space="preserve">离心力范围</w:t>
      </w:r>
      <w:r>
        <w:rPr>
          <w:rFonts w:hint="eastAsia" w:ascii="宋体" w:hAnsi="宋体" w:cs="宋体"/>
          <w:sz w:val="24"/>
          <w:szCs w:val="24"/>
          <w:highlight w:val="none"/>
        </w:rPr>
        <w:t xml:space="preserve">：10-20,000×g，转数范围：200-14000rpm；</w:t>
      </w:r>
      <w:r>
        <w:rPr>
          <w:rFonts w:hint="eastAsia" w:ascii="宋体" w:hAnsi="宋体" w:cs="宋体"/>
          <w:bCs/>
          <w:sz w:val="24"/>
          <w:szCs w:val="24"/>
          <w:highlight w:val="none"/>
        </w:rPr>
        <w:t xml:space="preserve">最大容量≥4x750ml，酶标板数量≥16块</w:t>
      </w:r>
      <w:r>
        <w:rPr>
          <w:rFonts w:hint="eastAsia" w:ascii="宋体" w:hAnsi="宋体" w:cs="宋体"/>
          <w:bCs/>
          <w:color w:val="000000"/>
          <w:sz w:val="24"/>
          <w:szCs w:val="24"/>
          <w:highlight w:val="none"/>
        </w:rPr>
        <w:t xml:space="preserve">（</w:t>
      </w:r>
      <w:r>
        <w:rPr>
          <w:rFonts w:hint="eastAsia" w:ascii="宋体" w:hAnsi="宋体" w:cs="宋体"/>
          <w:b/>
          <w:bCs/>
          <w:color w:val="000000"/>
          <w:sz w:val="24"/>
          <w:szCs w:val="24"/>
          <w:highlight w:val="none"/>
        </w:rPr>
        <w:t xml:space="preserve">提供相关证明材料并加盖公章包括明确说明该技术内容的公开发行的产品彩页或产品说明书或第三方检测机构的检测报告，自拟无效</w:t>
      </w:r>
      <w:r>
        <w:rPr>
          <w:rFonts w:hint="eastAsia" w:ascii="宋体" w:hAnsi="宋体" w:cs="宋体"/>
          <w:bCs/>
          <w:color w:val="000000"/>
          <w:sz w:val="24"/>
          <w:szCs w:val="24"/>
          <w:highlight w:val="none"/>
        </w:rPr>
        <w:t xml:space="preserve">）</w:t>
      </w:r>
      <w:r>
        <w:rPr>
          <w:rFonts w:hint="eastAsia" w:ascii="宋体" w:hAnsi="宋体" w:cs="宋体"/>
          <w:bCs/>
          <w:sz w:val="24"/>
          <w:szCs w:val="24"/>
          <w:highlight w:val="none"/>
        </w:rPr>
        <w:t xml:space="preserve">；</w:t>
      </w:r>
      <w:r>
        <w:rPr>
          <w:rFonts w:hint="eastAsia" w:ascii="宋体" w:hAnsi="宋体" w:cs="宋体"/>
          <w:sz w:val="24"/>
          <w:szCs w:val="24"/>
          <w:highlight w:val="none"/>
        </w:rPr>
      </w:r>
      <w:r/>
    </w:p>
    <w:p>
      <w:pPr>
        <w:pStyle w:val="1061"/>
        <w:ind w:firstLine="476"/>
        <w:spacing w:before="4" w:line="360" w:lineRule="auto"/>
        <w:widowControl/>
        <w:rPr>
          <w:rFonts w:hint="eastAsia" w:ascii="宋体" w:hAnsi="宋体" w:cs="宋体"/>
          <w:sz w:val="24"/>
          <w:szCs w:val="24"/>
          <w:highlight w:val="none"/>
        </w:rPr>
      </w:pPr>
      <w:r>
        <w:rPr>
          <w:rFonts w:hint="eastAsia" w:ascii="宋体" w:hAnsi="宋体" w:cs="宋体"/>
          <w:spacing w:val="-1"/>
          <w:sz w:val="24"/>
          <w:szCs w:val="24"/>
          <w:highlight w:val="none"/>
        </w:rPr>
        <w:t xml:space="preserve">2.2.★</w:t>
      </w:r>
      <w:r>
        <w:rPr>
          <w:rFonts w:hint="eastAsia" w:ascii="宋体" w:hAnsi="宋体" w:cs="宋体"/>
          <w:sz w:val="24"/>
          <w:szCs w:val="24"/>
          <w:highlight w:val="none"/>
        </w:rPr>
        <w:t xml:space="preserve">水平转子转速≥5,000rpm，</w:t>
      </w:r>
      <w:r>
        <w:rPr>
          <w:rFonts w:hint="eastAsia" w:ascii="宋体" w:hAnsi="宋体" w:cs="宋体"/>
          <w:bCs/>
          <w:sz w:val="24"/>
          <w:szCs w:val="24"/>
          <w:highlight w:val="none"/>
        </w:rPr>
        <w:t xml:space="preserve">50ml锥底固定角转离心力≥20,000×g</w:t>
      </w:r>
      <w:r>
        <w:rPr>
          <w:rFonts w:hint="eastAsia" w:ascii="宋体" w:hAnsi="宋体" w:cs="宋体"/>
          <w:b/>
          <w:bCs w:val="0"/>
          <w:sz w:val="24"/>
          <w:szCs w:val="24"/>
          <w:highlight w:val="none"/>
        </w:rPr>
        <w:t xml:space="preserve">（提供操作视频证明）</w:t>
      </w:r>
      <w:r>
        <w:rPr>
          <w:rFonts w:hint="eastAsia" w:ascii="宋体" w:hAnsi="宋体" w:cs="宋体"/>
          <w:bCs/>
          <w:sz w:val="24"/>
          <w:szCs w:val="24"/>
          <w:highlight w:val="none"/>
        </w:rPr>
        <w:t xml:space="preserve">；</w:t>
      </w:r>
      <w:r>
        <w:rPr>
          <w:rFonts w:hint="eastAsia" w:ascii="宋体" w:hAnsi="宋体" w:cs="宋体"/>
          <w:sz w:val="24"/>
          <w:szCs w:val="24"/>
          <w:highlight w:val="none"/>
        </w:rPr>
      </w:r>
      <w:r/>
    </w:p>
    <w:p>
      <w:pPr>
        <w:pStyle w:val="1061"/>
        <w:ind w:firstLine="480"/>
        <w:spacing w:before="4" w:line="360" w:lineRule="auto"/>
        <w:widowControl/>
        <w:rPr>
          <w:rFonts w:hint="eastAsia" w:ascii="宋体" w:hAnsi="宋体" w:cs="宋体"/>
          <w:bCs/>
          <w:sz w:val="24"/>
          <w:szCs w:val="24"/>
          <w:highlight w:val="none"/>
        </w:rPr>
      </w:pPr>
      <w:r>
        <w:rPr>
          <w:rFonts w:hint="eastAsia" w:ascii="宋体" w:hAnsi="宋体" w:cs="宋体"/>
          <w:bCs/>
          <w:sz w:val="24"/>
          <w:szCs w:val="24"/>
          <w:highlight w:val="none"/>
        </w:rPr>
        <w:t xml:space="preserve">2.3.单个水平转子可直接扩展到工作板吊篮，既能离心锥底管又可离心工作板，而无需更换转子，可实现同时离心工作板和锥底离心管；</w:t>
      </w:r>
      <w:r>
        <w:rPr>
          <w:rFonts w:hint="eastAsia" w:ascii="宋体" w:hAnsi="宋体" w:cs="宋体"/>
          <w:bCs/>
          <w:sz w:val="24"/>
          <w:szCs w:val="24"/>
          <w:highlight w:val="none"/>
        </w:rPr>
      </w:r>
      <w:r/>
    </w:p>
    <w:p>
      <w:pPr>
        <w:pStyle w:val="1061"/>
        <w:ind w:firstLine="480"/>
        <w:spacing w:before="4" w:line="360" w:lineRule="auto"/>
        <w:widowControl/>
        <w:rPr>
          <w:rFonts w:hint="eastAsia" w:ascii="宋体" w:hAnsi="宋体" w:cs="宋体"/>
          <w:bCs/>
          <w:sz w:val="24"/>
          <w:szCs w:val="24"/>
          <w:highlight w:val="none"/>
        </w:rPr>
      </w:pPr>
      <w:r>
        <w:rPr>
          <w:rFonts w:hint="eastAsia" w:ascii="宋体" w:hAnsi="宋体" w:cs="宋体"/>
          <w:bCs/>
          <w:sz w:val="24"/>
          <w:szCs w:val="24"/>
          <w:highlight w:val="none"/>
        </w:rPr>
        <w:t xml:space="preserve">2.4.达到转子最大转速所需时间≤14秒，从转子最大转速降低到0所需时间≤14秒；</w:t>
      </w:r>
      <w:r>
        <w:rPr>
          <w:rFonts w:hint="eastAsia" w:ascii="宋体" w:hAnsi="宋体" w:cs="宋体"/>
          <w:bCs/>
          <w:sz w:val="24"/>
          <w:szCs w:val="24"/>
          <w:highlight w:val="none"/>
        </w:rPr>
      </w:r>
      <w:r/>
    </w:p>
    <w:p>
      <w:pPr>
        <w:pStyle w:val="1061"/>
        <w:ind w:firstLine="480"/>
        <w:spacing w:before="4" w:line="360" w:lineRule="auto"/>
        <w:widowControl/>
        <w:rPr>
          <w:rFonts w:hint="eastAsia" w:ascii="宋体" w:hAnsi="宋体" w:cs="宋体"/>
          <w:bCs/>
          <w:sz w:val="24"/>
          <w:szCs w:val="24"/>
          <w:highlight w:val="none"/>
        </w:rPr>
      </w:pPr>
      <w:r>
        <w:rPr>
          <w:rFonts w:hint="eastAsia" w:ascii="宋体" w:hAnsi="宋体" w:cs="宋体"/>
          <w:bCs/>
          <w:sz w:val="24"/>
          <w:szCs w:val="24"/>
          <w:highlight w:val="none"/>
        </w:rPr>
        <w:t xml:space="preserve">2.5.温度范围：-8°C～+40°C；可实现转子及适配器在转速最大时达到4°C，温控精度为±2°C；</w:t>
      </w:r>
      <w:r>
        <w:rPr>
          <w:rFonts w:hint="eastAsia" w:ascii="宋体" w:hAnsi="宋体" w:cs="宋体"/>
          <w:bCs/>
          <w:sz w:val="24"/>
          <w:szCs w:val="24"/>
          <w:highlight w:val="none"/>
        </w:rPr>
      </w:r>
      <w:r/>
    </w:p>
    <w:p>
      <w:pPr>
        <w:pStyle w:val="1061"/>
        <w:ind w:firstLine="480"/>
        <w:spacing w:before="4" w:line="360" w:lineRule="auto"/>
        <w:widowControl/>
        <w:rPr>
          <w:rFonts w:hint="eastAsia" w:ascii="宋体" w:hAnsi="宋体" w:cs="宋体"/>
          <w:bCs/>
          <w:sz w:val="24"/>
          <w:szCs w:val="24"/>
          <w:highlight w:val="none"/>
        </w:rPr>
      </w:pPr>
      <w:r>
        <w:rPr>
          <w:rFonts w:hint="eastAsia" w:ascii="宋体" w:hAnsi="宋体" w:cs="宋体"/>
          <w:bCs/>
          <w:sz w:val="24"/>
          <w:szCs w:val="24"/>
          <w:highlight w:val="none"/>
        </w:rPr>
        <w:t xml:space="preserve">2.6.▲所配水平转子和固定角转子，均需具备气溶胶密闭性功能</w:t>
      </w:r>
      <w:r>
        <w:rPr>
          <w:rFonts w:hint="eastAsia" w:ascii="宋体" w:hAnsi="宋体" w:cs="宋体"/>
          <w:bCs/>
          <w:color w:val="000000"/>
          <w:sz w:val="24"/>
          <w:szCs w:val="24"/>
          <w:highlight w:val="none"/>
        </w:rPr>
        <w:t xml:space="preserve">（</w:t>
      </w:r>
      <w:r>
        <w:rPr>
          <w:rFonts w:hint="eastAsia" w:ascii="宋体" w:hAnsi="宋体" w:cs="宋体"/>
          <w:b/>
          <w:bCs/>
          <w:color w:val="000000"/>
          <w:sz w:val="24"/>
          <w:szCs w:val="24"/>
          <w:highlight w:val="none"/>
        </w:rPr>
        <w:t xml:space="preserve">提供相关证明材料并加盖公章包括明确说明该技术内容的公开发行的产品彩页或产品说明书或第三方检测机构的检测报告，自拟无效</w:t>
      </w:r>
      <w:r>
        <w:rPr>
          <w:rFonts w:hint="eastAsia" w:ascii="宋体" w:hAnsi="宋体" w:cs="宋体"/>
          <w:bCs/>
          <w:color w:val="000000"/>
          <w:sz w:val="24"/>
          <w:szCs w:val="24"/>
          <w:highlight w:val="none"/>
        </w:rPr>
        <w:t xml:space="preserve">）</w:t>
      </w:r>
      <w:r>
        <w:rPr>
          <w:rFonts w:hint="eastAsia" w:ascii="宋体" w:hAnsi="宋体" w:cs="宋体"/>
          <w:bCs/>
          <w:sz w:val="24"/>
          <w:szCs w:val="24"/>
          <w:highlight w:val="none"/>
        </w:rPr>
      </w:r>
      <w:r/>
    </w:p>
    <w:p>
      <w:pPr>
        <w:pStyle w:val="1061"/>
        <w:ind w:firstLine="480"/>
        <w:spacing w:before="4" w:line="360" w:lineRule="auto"/>
        <w:widowControl/>
        <w:rPr>
          <w:rFonts w:hint="eastAsia" w:ascii="宋体" w:hAnsi="宋体" w:cs="宋体"/>
          <w:bCs/>
          <w:sz w:val="24"/>
          <w:szCs w:val="24"/>
          <w:highlight w:val="none"/>
        </w:rPr>
      </w:pPr>
      <w:r>
        <w:rPr>
          <w:rFonts w:hint="eastAsia" w:ascii="宋体" w:hAnsi="宋体" w:cs="宋体"/>
          <w:bCs/>
          <w:sz w:val="24"/>
          <w:szCs w:val="24"/>
          <w:highlight w:val="none"/>
        </w:rPr>
        <w:t xml:space="preserve">2.7.▲固定角转配备快速气密转子盖，</w:t>
      </w:r>
      <w:r>
        <w:rPr>
          <w:rFonts w:hint="eastAsia" w:ascii="宋体" w:hAnsi="宋体" w:cs="宋体"/>
          <w:spacing w:val="-1"/>
          <w:sz w:val="24"/>
          <w:szCs w:val="24"/>
          <w:highlight w:val="none"/>
        </w:rPr>
        <w:t xml:space="preserve">最多旋转1/3</w:t>
      </w:r>
      <w:r>
        <w:rPr>
          <w:rFonts w:hint="eastAsia" w:ascii="宋体" w:hAnsi="宋体" w:cs="宋体"/>
          <w:bCs/>
          <w:sz w:val="24"/>
          <w:szCs w:val="24"/>
          <w:highlight w:val="none"/>
        </w:rPr>
        <w:t xml:space="preserve">即可锁定转子</w:t>
      </w:r>
      <w:r>
        <w:rPr>
          <w:rFonts w:hint="eastAsia" w:ascii="宋体" w:hAnsi="宋体" w:cs="宋体"/>
          <w:b/>
          <w:bCs/>
          <w:spacing w:val="-19"/>
          <w:sz w:val="24"/>
          <w:szCs w:val="24"/>
          <w:highlight w:val="none"/>
        </w:rPr>
        <w:t xml:space="preserve">（</w:t>
      </w:r>
      <w:r>
        <w:rPr>
          <w:rFonts w:hint="eastAsia" w:ascii="宋体" w:hAnsi="宋体" w:cs="宋体"/>
          <w:b/>
          <w:bCs/>
          <w:spacing w:val="-1"/>
          <w:sz w:val="24"/>
          <w:szCs w:val="24"/>
          <w:highlight w:val="none"/>
        </w:rPr>
        <w:t xml:space="preserve">需提供固定角转转子盖快速锁定的演示视频</w:t>
      </w:r>
      <w:r>
        <w:rPr>
          <w:rFonts w:hint="eastAsia" w:ascii="宋体" w:hAnsi="宋体" w:cs="宋体"/>
          <w:b/>
          <w:bCs/>
          <w:spacing w:val="-19"/>
          <w:sz w:val="24"/>
          <w:szCs w:val="24"/>
          <w:highlight w:val="none"/>
        </w:rPr>
        <w:t xml:space="preserve">）</w:t>
      </w:r>
      <w:r>
        <w:rPr>
          <w:rFonts w:hint="eastAsia" w:ascii="宋体" w:hAnsi="宋体" w:cs="宋体"/>
          <w:bCs/>
          <w:sz w:val="24"/>
          <w:szCs w:val="24"/>
          <w:highlight w:val="none"/>
        </w:rPr>
        <w:t xml:space="preserve">；</w:t>
      </w:r>
      <w:r>
        <w:rPr>
          <w:rFonts w:hint="eastAsia" w:ascii="宋体" w:hAnsi="宋体" w:cs="宋体"/>
          <w:bCs/>
          <w:sz w:val="24"/>
          <w:szCs w:val="24"/>
          <w:highlight w:val="none"/>
        </w:rPr>
      </w:r>
      <w:r/>
    </w:p>
    <w:p>
      <w:pPr>
        <w:pStyle w:val="1061"/>
        <w:ind w:firstLine="480"/>
        <w:spacing w:before="4" w:line="360" w:lineRule="auto"/>
        <w:widowControl/>
        <w:rPr>
          <w:rFonts w:hint="eastAsia" w:ascii="宋体" w:hAnsi="宋体" w:cs="宋体"/>
          <w:bCs/>
          <w:sz w:val="24"/>
          <w:szCs w:val="24"/>
          <w:highlight w:val="none"/>
        </w:rPr>
      </w:pPr>
      <w:r>
        <w:rPr>
          <w:rFonts w:hint="eastAsia" w:ascii="宋体" w:hAnsi="宋体" w:cs="宋体"/>
          <w:bCs/>
          <w:sz w:val="24"/>
          <w:szCs w:val="24"/>
          <w:highlight w:val="none"/>
        </w:rPr>
        <w:t xml:space="preserve">2.8.内置冷凝水盘，避免水珠积聚，防止腐蚀离心机腔、损坏马达；</w:t>
      </w:r>
      <w:r>
        <w:rPr>
          <w:rFonts w:hint="eastAsia" w:ascii="宋体" w:hAnsi="宋体" w:cs="宋体"/>
          <w:bCs/>
          <w:sz w:val="24"/>
          <w:szCs w:val="24"/>
          <w:highlight w:val="none"/>
        </w:rPr>
      </w:r>
      <w:r/>
    </w:p>
    <w:p>
      <w:pPr>
        <w:pStyle w:val="1061"/>
        <w:ind w:firstLine="464"/>
        <w:spacing w:before="4" w:line="360" w:lineRule="auto"/>
        <w:widowControl/>
        <w:rPr>
          <w:rFonts w:hint="eastAsia" w:ascii="宋体" w:hAnsi="宋体" w:cs="宋体"/>
          <w:bCs/>
          <w:sz w:val="24"/>
          <w:szCs w:val="24"/>
          <w:highlight w:val="none"/>
        </w:rPr>
      </w:pPr>
      <w:r>
        <w:rPr>
          <w:rFonts w:hint="eastAsia" w:ascii="宋体" w:hAnsi="宋体" w:cs="宋体"/>
          <w:spacing w:val="-4"/>
          <w:sz w:val="24"/>
          <w:szCs w:val="24"/>
          <w:highlight w:val="none"/>
        </w:rPr>
        <w:t xml:space="preserve">2.9.主机至少具备两种定速计时功能：一种是在启动离心后，转子达到设定的转速后开始离心倒计时；一种是启动离心就开始离心倒计时</w:t>
      </w:r>
      <w:r>
        <w:rPr>
          <w:rFonts w:hint="eastAsia" w:ascii="宋体" w:hAnsi="宋体" w:cs="宋体"/>
          <w:color w:val="000000"/>
          <w:spacing w:val="-4"/>
          <w:sz w:val="24"/>
          <w:szCs w:val="24"/>
          <w:highlight w:val="none"/>
        </w:rPr>
        <w:t xml:space="preserve">（</w:t>
      </w:r>
      <w:r>
        <w:rPr>
          <w:rFonts w:hint="eastAsia" w:ascii="宋体" w:hAnsi="宋体" w:cs="宋体"/>
          <w:b/>
          <w:bCs/>
          <w:color w:val="000000"/>
          <w:sz w:val="24"/>
          <w:szCs w:val="24"/>
          <w:highlight w:val="none"/>
        </w:rPr>
        <w:t xml:space="preserve">提供相关证明材料并加盖公章包括明确说明该技术内容的公开发行的产品彩页或产品说明书或第三方检测机构的检测报告，自拟无效</w:t>
      </w:r>
      <w:r>
        <w:rPr>
          <w:rFonts w:hint="eastAsia" w:ascii="宋体" w:hAnsi="宋体" w:cs="宋体"/>
          <w:color w:val="000000"/>
          <w:spacing w:val="-4"/>
          <w:sz w:val="24"/>
          <w:szCs w:val="24"/>
          <w:highlight w:val="none"/>
        </w:rPr>
        <w:t xml:space="preserve">）</w:t>
      </w:r>
      <w:r>
        <w:rPr>
          <w:rFonts w:hint="eastAsia" w:ascii="宋体" w:hAnsi="宋体" w:cs="宋体"/>
          <w:bCs/>
          <w:sz w:val="24"/>
          <w:szCs w:val="24"/>
          <w:highlight w:val="none"/>
        </w:rPr>
        <w:t xml:space="preserve">；</w:t>
      </w:r>
      <w:r>
        <w:rPr>
          <w:rFonts w:hint="eastAsia" w:ascii="宋体" w:hAnsi="宋体" w:cs="宋体"/>
          <w:bCs/>
          <w:sz w:val="24"/>
          <w:szCs w:val="24"/>
          <w:highlight w:val="none"/>
        </w:rPr>
      </w:r>
      <w:r/>
    </w:p>
    <w:p>
      <w:pPr>
        <w:pStyle w:val="1061"/>
        <w:ind w:firstLine="480"/>
        <w:spacing w:before="4" w:line="360" w:lineRule="auto"/>
        <w:widowControl/>
        <w:rPr>
          <w:rFonts w:hint="eastAsia" w:ascii="宋体" w:hAnsi="宋体" w:cs="宋体"/>
          <w:bCs/>
          <w:sz w:val="24"/>
          <w:szCs w:val="24"/>
          <w:highlight w:val="none"/>
        </w:rPr>
      </w:pPr>
      <w:r>
        <w:rPr>
          <w:rFonts w:hint="eastAsia" w:ascii="宋体" w:hAnsi="宋体" w:cs="宋体"/>
          <w:bCs/>
          <w:sz w:val="24"/>
          <w:szCs w:val="24"/>
          <w:highlight w:val="none"/>
        </w:rPr>
        <w:t xml:space="preserve">2.10.▲≥10个加速和≥10个刹车档来保护敏感样本，防止样品重悬；</w:t>
      </w:r>
      <w:r>
        <w:rPr>
          <w:rFonts w:hint="eastAsia" w:ascii="宋体" w:hAnsi="宋体" w:cs="宋体"/>
          <w:bCs/>
          <w:sz w:val="24"/>
          <w:szCs w:val="24"/>
          <w:highlight w:val="none"/>
        </w:rPr>
      </w:r>
      <w:r/>
    </w:p>
    <w:p>
      <w:pPr>
        <w:pStyle w:val="1061"/>
        <w:ind w:firstLine="480"/>
        <w:spacing w:before="4" w:line="360" w:lineRule="auto"/>
        <w:widowControl/>
        <w:rPr>
          <w:rFonts w:hint="eastAsia" w:ascii="宋体" w:hAnsi="宋体" w:cs="宋体"/>
          <w:bCs/>
          <w:sz w:val="24"/>
          <w:szCs w:val="24"/>
          <w:highlight w:val="none"/>
        </w:rPr>
      </w:pPr>
      <w:r>
        <w:rPr>
          <w:rFonts w:hint="eastAsia" w:ascii="宋体" w:hAnsi="宋体" w:cs="宋体"/>
          <w:bCs/>
          <w:sz w:val="24"/>
          <w:szCs w:val="24"/>
          <w:highlight w:val="none"/>
        </w:rPr>
        <w:t xml:space="preserve">2.11.所投设备的铝合金转子及适配器需具备高温高压灭菌兼容性，灭菌温度范围需覆盖‌121℃-142℃‌，灭菌时长范围需覆盖‌15分钟-120分钟‌，可满足常规微生物灭菌及朊病毒等特殊病原体的严苛灭菌需求，确保灭菌彻底性与安全性。</w:t>
      </w:r>
      <w:r>
        <w:rPr>
          <w:rFonts w:hint="eastAsia" w:ascii="宋体" w:hAnsi="宋体" w:cs="宋体"/>
          <w:bCs/>
          <w:sz w:val="24"/>
          <w:szCs w:val="24"/>
          <w:highlight w:val="none"/>
        </w:rPr>
      </w:r>
      <w:r/>
    </w:p>
    <w:p>
      <w:pPr>
        <w:pStyle w:val="1061"/>
        <w:ind w:firstLine="480"/>
        <w:spacing w:before="4" w:line="360" w:lineRule="auto"/>
        <w:widowControl/>
        <w:rPr>
          <w:rFonts w:hint="eastAsia" w:ascii="宋体" w:hAnsi="宋体" w:cs="宋体"/>
          <w:bCs/>
          <w:sz w:val="24"/>
          <w:szCs w:val="24"/>
          <w:highlight w:val="none"/>
        </w:rPr>
      </w:pPr>
      <w:r>
        <w:rPr>
          <w:rFonts w:hint="eastAsia" w:ascii="宋体" w:hAnsi="宋体" w:cs="宋体"/>
          <w:bCs/>
          <w:sz w:val="24"/>
          <w:szCs w:val="24"/>
          <w:highlight w:val="none"/>
        </w:rPr>
        <w:t xml:space="preserve">2.12.使用瞬时离心时可使用最大离心转速离心，也可以设定某转速限制，防止样品（如细胞）失活或受损；</w:t>
      </w:r>
      <w:r>
        <w:rPr>
          <w:rFonts w:hint="eastAsia" w:ascii="宋体" w:hAnsi="宋体" w:cs="宋体"/>
          <w:bCs/>
          <w:sz w:val="24"/>
          <w:szCs w:val="24"/>
          <w:highlight w:val="none"/>
        </w:rPr>
      </w:r>
      <w:r/>
    </w:p>
    <w:p>
      <w:pPr>
        <w:pStyle w:val="1061"/>
        <w:ind w:firstLine="480"/>
        <w:spacing w:before="4" w:line="360" w:lineRule="auto"/>
        <w:widowControl/>
        <w:rPr>
          <w:rFonts w:hint="eastAsia" w:ascii="宋体" w:hAnsi="宋体" w:cs="宋体"/>
          <w:bCs/>
          <w:sz w:val="24"/>
          <w:szCs w:val="24"/>
          <w:highlight w:val="none"/>
        </w:rPr>
      </w:pPr>
      <w:r>
        <w:rPr>
          <w:rFonts w:hint="eastAsia" w:ascii="宋体" w:hAnsi="宋体" w:cs="宋体"/>
          <w:bCs/>
          <w:sz w:val="24"/>
          <w:szCs w:val="24"/>
          <w:highlight w:val="none"/>
        </w:rPr>
        <w:t xml:space="preserve">2.13.▲最高转速运行时噪音水平低≤55db(A)，长≤70cm，宽≤62cm，高≤35cm；重量≤100KG；</w:t>
      </w:r>
      <w:r>
        <w:rPr>
          <w:rFonts w:hint="eastAsia" w:ascii="宋体" w:hAnsi="宋体" w:cs="宋体"/>
          <w:bCs/>
          <w:sz w:val="24"/>
          <w:szCs w:val="24"/>
          <w:highlight w:val="none"/>
        </w:rPr>
      </w:r>
      <w:r/>
    </w:p>
    <w:p>
      <w:pPr>
        <w:pStyle w:val="1061"/>
        <w:ind w:firstLine="480"/>
        <w:spacing w:before="4" w:line="360" w:lineRule="auto"/>
        <w:widowControl/>
        <w:rPr>
          <w:rFonts w:hint="eastAsia" w:ascii="宋体" w:hAnsi="宋体" w:cs="宋体"/>
          <w:bCs/>
          <w:sz w:val="24"/>
          <w:szCs w:val="24"/>
          <w:highlight w:val="none"/>
        </w:rPr>
      </w:pPr>
      <w:r>
        <w:rPr>
          <w:rFonts w:hint="eastAsia" w:ascii="宋体" w:hAnsi="宋体" w:cs="宋体"/>
          <w:bCs/>
          <w:sz w:val="24"/>
          <w:szCs w:val="24"/>
          <w:highlight w:val="none"/>
        </w:rPr>
        <w:t xml:space="preserve">2.14.转子及吊篮醒目标示生产日期及使用期限，转子使用寿命不少于100,000个循环。</w:t>
      </w:r>
      <w:r>
        <w:rPr>
          <w:rFonts w:hint="eastAsia" w:ascii="宋体" w:hAnsi="宋体" w:cs="宋体"/>
          <w:bCs/>
          <w:sz w:val="24"/>
          <w:szCs w:val="24"/>
          <w:highlight w:val="none"/>
        </w:rPr>
      </w:r>
      <w:r/>
    </w:p>
    <w:p>
      <w:pPr>
        <w:pStyle w:val="1061"/>
        <w:ind w:firstLine="476"/>
        <w:spacing w:before="4" w:line="360" w:lineRule="auto"/>
        <w:widowControl/>
        <w:rPr>
          <w:rFonts w:hint="eastAsia" w:ascii="宋体" w:hAnsi="宋体" w:cs="宋体"/>
          <w:bCs/>
          <w:sz w:val="24"/>
          <w:szCs w:val="24"/>
          <w:highlight w:val="none"/>
        </w:rPr>
      </w:pPr>
      <w:r>
        <w:rPr>
          <w:rFonts w:hint="eastAsia" w:ascii="宋体" w:hAnsi="宋体" w:cs="宋体"/>
          <w:spacing w:val="-1"/>
          <w:sz w:val="24"/>
          <w:szCs w:val="24"/>
          <w:highlight w:val="none"/>
        </w:rPr>
        <w:t xml:space="preserve">2.15.</w:t>
      </w:r>
      <w:r>
        <w:rPr>
          <w:rFonts w:hint="eastAsia" w:ascii="宋体" w:hAnsi="宋体" w:cs="宋体"/>
          <w:spacing w:val="-1"/>
          <w:sz w:val="24"/>
          <w:highlight w:val="none"/>
        </w:rPr>
        <w:t xml:space="preserve">★</w:t>
      </w:r>
      <w:r>
        <w:rPr>
          <w:rFonts w:hint="eastAsia" w:ascii="宋体" w:hAnsi="宋体" w:cs="宋体"/>
          <w:bCs/>
          <w:sz w:val="24"/>
          <w:szCs w:val="24"/>
          <w:highlight w:val="none"/>
        </w:rPr>
        <w:t xml:space="preserve">配置清单</w:t>
      </w:r>
      <w:r>
        <w:rPr>
          <w:rFonts w:hint="eastAsia" w:ascii="宋体" w:hAnsi="宋体" w:cs="宋体"/>
          <w:bCs/>
          <w:sz w:val="24"/>
          <w:szCs w:val="24"/>
          <w:highlight w:val="none"/>
        </w:rPr>
      </w:r>
      <w:r/>
    </w:p>
    <w:p>
      <w:pPr>
        <w:pStyle w:val="1061"/>
        <w:ind w:firstLine="464"/>
        <w:spacing w:before="4" w:line="360" w:lineRule="auto"/>
        <w:widowControl/>
        <w:rPr>
          <w:rFonts w:hint="eastAsia" w:ascii="宋体" w:hAnsi="宋体" w:cs="宋体"/>
          <w:spacing w:val="-4"/>
          <w:sz w:val="24"/>
          <w:szCs w:val="24"/>
          <w:highlight w:val="none"/>
        </w:rPr>
      </w:pPr>
      <w:r>
        <w:rPr>
          <w:rFonts w:hint="eastAsia" w:ascii="宋体" w:hAnsi="宋体" w:cs="宋体"/>
          <w:spacing w:val="-4"/>
          <w:sz w:val="24"/>
          <w:szCs w:val="24"/>
          <w:highlight w:val="none"/>
        </w:rPr>
        <w:t xml:space="preserve">①配备50ml锥底气密性定角转子，离心角度≥40°，离心力≥20,000×g；15ml锥底管适配器；</w:t>
      </w:r>
      <w:r>
        <w:rPr>
          <w:rFonts w:hint="eastAsia" w:ascii="宋体" w:hAnsi="宋体" w:cs="宋体"/>
          <w:spacing w:val="-4"/>
          <w:sz w:val="24"/>
          <w:szCs w:val="24"/>
          <w:highlight w:val="none"/>
        </w:rPr>
      </w:r>
      <w:r/>
    </w:p>
    <w:p>
      <w:pPr>
        <w:pStyle w:val="1061"/>
        <w:ind w:firstLine="464"/>
        <w:spacing w:before="4" w:line="360" w:lineRule="auto"/>
        <w:widowControl/>
        <w:rPr>
          <w:rFonts w:hint="eastAsia" w:ascii="宋体" w:hAnsi="宋体" w:cs="宋体"/>
          <w:spacing w:val="-4"/>
          <w:sz w:val="24"/>
          <w:szCs w:val="24"/>
          <w:highlight w:val="none"/>
        </w:rPr>
      </w:pPr>
      <w:r>
        <w:rPr>
          <w:rFonts w:hint="eastAsia" w:ascii="宋体" w:hAnsi="宋体" w:cs="宋体"/>
          <w:spacing w:val="-4"/>
          <w:sz w:val="24"/>
          <w:szCs w:val="24"/>
          <w:highlight w:val="none"/>
        </w:rPr>
        <w:t xml:space="preserve">②配备水平转子，包含：50ml和15ml适配器各</w:t>
      </w:r>
      <w:r>
        <w:rPr>
          <w:rFonts w:hint="eastAsia" w:ascii="宋体" w:hAnsi="宋体" w:cs="宋体"/>
          <w:spacing w:val="-1"/>
          <w:sz w:val="24"/>
          <w:highlight w:val="none"/>
        </w:rPr>
        <w:t xml:space="preserve">≥</w:t>
      </w:r>
      <w:r>
        <w:rPr>
          <w:rFonts w:hint="eastAsia" w:ascii="宋体" w:hAnsi="宋体" w:cs="宋体"/>
          <w:spacing w:val="-4"/>
          <w:sz w:val="24"/>
          <w:szCs w:val="24"/>
          <w:highlight w:val="none"/>
        </w:rPr>
        <w:t xml:space="preserve">4个；</w:t>
      </w:r>
      <w:r>
        <w:rPr>
          <w:rFonts w:hint="eastAsia" w:ascii="宋体" w:hAnsi="宋体" w:cs="宋体"/>
          <w:spacing w:val="-4"/>
          <w:sz w:val="24"/>
          <w:szCs w:val="24"/>
          <w:highlight w:val="none"/>
        </w:rPr>
      </w:r>
      <w:r/>
    </w:p>
    <w:p>
      <w:pPr>
        <w:pStyle w:val="1061"/>
        <w:ind w:firstLine="472"/>
        <w:spacing w:before="4" w:line="360" w:lineRule="auto"/>
        <w:widowControl/>
        <w:rPr>
          <w:rFonts w:hint="eastAsia" w:ascii="宋体" w:hAnsi="宋体" w:cs="宋体"/>
          <w:sz w:val="24"/>
          <w:szCs w:val="24"/>
          <w:highlight w:val="none"/>
        </w:rPr>
      </w:pPr>
      <w:r>
        <w:rPr>
          <w:rFonts w:hint="eastAsia" w:ascii="宋体" w:hAnsi="宋体" w:cs="宋体"/>
          <w:spacing w:val="-2"/>
          <w:sz w:val="24"/>
          <w:szCs w:val="24"/>
          <w:highlight w:val="none"/>
        </w:rPr>
        <w:t xml:space="preserve">③</w:t>
      </w:r>
      <w:r>
        <w:rPr>
          <w:rFonts w:hint="eastAsia" w:ascii="宋体" w:hAnsi="宋体" w:cs="宋体"/>
          <w:spacing w:val="-4"/>
          <w:sz w:val="24"/>
          <w:szCs w:val="24"/>
          <w:highlight w:val="none"/>
        </w:rPr>
        <w:t xml:space="preserve">配备96孔板吊篮，1套</w:t>
      </w:r>
      <w:r>
        <w:rPr>
          <w:rFonts w:hint="eastAsia" w:ascii="宋体" w:hAnsi="宋体" w:cs="宋体"/>
          <w:spacing w:val="-1"/>
          <w:sz w:val="24"/>
          <w:highlight w:val="none"/>
        </w:rPr>
        <w:t xml:space="preserve">≥</w:t>
      </w:r>
      <w:r>
        <w:rPr>
          <w:rFonts w:hint="eastAsia" w:ascii="宋体" w:hAnsi="宋体" w:cs="宋体"/>
          <w:spacing w:val="-4"/>
          <w:sz w:val="24"/>
          <w:szCs w:val="24"/>
          <w:highlight w:val="none"/>
        </w:rPr>
        <w:t xml:space="preserve">4个。</w:t>
      </w:r>
      <w:r>
        <w:rPr>
          <w:rFonts w:hint="eastAsia" w:ascii="宋体" w:hAnsi="宋体" w:cs="宋体"/>
          <w:sz w:val="24"/>
          <w:szCs w:val="24"/>
          <w:highlight w:val="none"/>
        </w:rPr>
      </w:r>
      <w:r/>
    </w:p>
    <w:p>
      <w:pPr>
        <w:pStyle w:val="926"/>
        <w:spacing w:before="4" w:line="360" w:lineRule="auto"/>
        <w:rPr>
          <w:rFonts w:hint="eastAsia" w:ascii="宋体" w:hAnsi="宋体" w:cs="宋体"/>
          <w:b/>
          <w:bCs/>
          <w:sz w:val="24"/>
          <w:highlight w:val="none"/>
          <w:lang w:val="zh-CN"/>
        </w:rPr>
        <w:outlineLvl w:val="1"/>
      </w:pPr>
      <w:r>
        <w:rPr>
          <w:rFonts w:hint="eastAsia" w:ascii="宋体" w:hAnsi="宋体" w:cs="宋体"/>
          <w:b/>
          <w:bCs/>
          <w:sz w:val="24"/>
          <w:highlight w:val="none"/>
          <w:lang w:val="zh-CN"/>
        </w:rPr>
        <w:t xml:space="preserve">四、商务部分要求</w:t>
      </w:r>
      <w:bookmarkEnd w:id="239"/>
      <w:r/>
      <w:bookmarkEnd w:id="240"/>
      <w:r>
        <w:rPr>
          <w:rFonts w:hint="eastAsia" w:ascii="宋体" w:hAnsi="宋体" w:cs="宋体"/>
          <w:b/>
          <w:bCs/>
          <w:sz w:val="24"/>
          <w:highlight w:val="none"/>
          <w:lang w:val="zh-CN"/>
        </w:rPr>
      </w:r>
      <w:r/>
    </w:p>
    <w:p>
      <w:pPr>
        <w:pStyle w:val="965"/>
        <w:ind w:firstLine="482"/>
        <w:spacing w:before="4" w:line="360" w:lineRule="auto"/>
        <w:rPr>
          <w:rFonts w:hint="eastAsia" w:hAnsi="宋体" w:cs="宋体"/>
          <w:b/>
          <w:bCs/>
          <w:color w:val="000000"/>
          <w:sz w:val="24"/>
          <w:szCs w:val="24"/>
          <w:highlight w:val="none"/>
        </w:rPr>
      </w:pPr>
      <w:r>
        <w:rPr>
          <w:rFonts w:hint="eastAsia" w:hAnsi="宋体" w:cs="宋体"/>
          <w:b/>
          <w:bCs/>
          <w:color w:val="000000"/>
          <w:sz w:val="24"/>
          <w:szCs w:val="24"/>
          <w:highlight w:val="none"/>
        </w:rPr>
        <w:t xml:space="preserve">1、服务要求</w:t>
      </w:r>
      <w:r>
        <w:rPr>
          <w:rFonts w:hint="eastAsia" w:hAnsi="宋体" w:cs="宋体"/>
          <w:b/>
          <w:bCs/>
          <w:color w:val="000000"/>
          <w:sz w:val="24"/>
          <w:szCs w:val="24"/>
          <w:highlight w:val="none"/>
        </w:rPr>
        <w:t xml:space="preserve">（以下需提供承诺函，格式自拟）</w:t>
      </w:r>
      <w:r>
        <w:rPr>
          <w:rFonts w:hint="eastAsia" w:hAnsi="宋体" w:cs="宋体"/>
          <w:b/>
          <w:bCs/>
          <w:color w:val="000000"/>
          <w:sz w:val="24"/>
          <w:szCs w:val="24"/>
          <w:highlight w:val="none"/>
        </w:rPr>
      </w:r>
      <w:r/>
    </w:p>
    <w:p>
      <w:pPr>
        <w:pStyle w:val="965"/>
        <w:ind w:firstLine="480"/>
        <w:spacing w:before="4" w:line="360" w:lineRule="auto"/>
        <w:rPr>
          <w:rFonts w:hint="eastAsia" w:hAnsi="宋体" w:cs="宋体"/>
          <w:color w:val="000000"/>
          <w:sz w:val="24"/>
          <w:szCs w:val="24"/>
          <w:highlight w:val="none"/>
        </w:rPr>
      </w:pPr>
      <w:r/>
      <w:bookmarkStart w:id="242" w:name="OLE_LINK27"/>
      <w:r>
        <w:rPr>
          <w:rFonts w:hint="eastAsia" w:hAnsi="宋体" w:cs="宋体"/>
          <w:color w:val="000000"/>
          <w:sz w:val="24"/>
          <w:szCs w:val="24"/>
          <w:highlight w:val="none"/>
        </w:rPr>
        <w:t xml:space="preserve">（1）技术培训：</w:t>
      </w:r>
      <w:bookmarkStart w:id="243" w:name="OLE_LINK22"/>
      <w:r>
        <w:rPr>
          <w:rFonts w:hint="eastAsia" w:hAnsi="宋体" w:cs="宋体"/>
          <w:color w:val="000000"/>
          <w:sz w:val="24"/>
          <w:szCs w:val="24"/>
          <w:highlight w:val="none"/>
        </w:rPr>
        <w:t xml:space="preserve">供应商</w:t>
      </w:r>
      <w:bookmarkEnd w:id="243"/>
      <w:r>
        <w:rPr>
          <w:rFonts w:hint="eastAsia" w:hAnsi="宋体" w:cs="宋体"/>
          <w:color w:val="000000"/>
          <w:sz w:val="24"/>
          <w:szCs w:val="24"/>
          <w:highlight w:val="none"/>
        </w:rPr>
        <w:t xml:space="preserve">负责派专业技术人员到采购人处进行</w:t>
      </w:r>
      <w:bookmarkStart w:id="244" w:name="OLE_LINK32"/>
      <w:r>
        <w:rPr>
          <w:rFonts w:hint="eastAsia" w:hAnsi="宋体" w:cs="宋体"/>
          <w:color w:val="000000"/>
          <w:sz w:val="24"/>
          <w:szCs w:val="24"/>
          <w:highlight w:val="none"/>
        </w:rPr>
        <w:t xml:space="preserve">不少于 </w:t>
      </w:r>
      <w:bookmarkStart w:id="245" w:name="OLE_LINK25"/>
      <w:r>
        <w:rPr>
          <w:rFonts w:hint="eastAsia" w:hAnsi="宋体" w:cs="宋体"/>
          <w:color w:val="000000"/>
          <w:sz w:val="24"/>
          <w:szCs w:val="24"/>
          <w:highlight w:val="none"/>
        </w:rPr>
        <w:t xml:space="preserve">4 次</w:t>
      </w:r>
      <w:bookmarkEnd w:id="244"/>
      <w:r/>
      <w:bookmarkEnd w:id="245"/>
      <w:r>
        <w:rPr>
          <w:rFonts w:hint="eastAsia" w:hAnsi="宋体" w:cs="宋体"/>
          <w:color w:val="000000"/>
          <w:sz w:val="24"/>
          <w:szCs w:val="24"/>
          <w:highlight w:val="none"/>
        </w:rPr>
        <w:t xml:space="preserve">的</w:t>
      </w:r>
      <w:bookmarkStart w:id="246" w:name="OLE_LINK34"/>
      <w:r>
        <w:rPr>
          <w:rFonts w:hint="eastAsia" w:hAnsi="宋体" w:cs="宋体"/>
          <w:color w:val="000000"/>
          <w:sz w:val="24"/>
          <w:szCs w:val="24"/>
          <w:highlight w:val="none"/>
        </w:rPr>
        <w:t xml:space="preserve">设</w:t>
      </w:r>
      <w:bookmarkStart w:id="247" w:name="OLE_LINK33"/>
      <w:r>
        <w:rPr>
          <w:rFonts w:hint="eastAsia" w:hAnsi="宋体" w:cs="宋体"/>
          <w:color w:val="000000"/>
          <w:sz w:val="24"/>
          <w:szCs w:val="24"/>
          <w:highlight w:val="none"/>
        </w:rPr>
        <w:t xml:space="preserve">备操作培</w:t>
      </w:r>
      <w:bookmarkEnd w:id="247"/>
      <w:r>
        <w:rPr>
          <w:rFonts w:hint="eastAsia" w:hAnsi="宋体" w:cs="宋体"/>
          <w:color w:val="000000"/>
          <w:sz w:val="24"/>
          <w:szCs w:val="24"/>
          <w:highlight w:val="none"/>
        </w:rPr>
        <w:t xml:space="preserve">训</w:t>
      </w:r>
      <w:bookmarkEnd w:id="246"/>
      <w:r>
        <w:rPr>
          <w:rFonts w:hint="eastAsia" w:hAnsi="宋体" w:cs="宋体"/>
          <w:color w:val="000000"/>
          <w:sz w:val="24"/>
          <w:szCs w:val="24"/>
          <w:highlight w:val="none"/>
        </w:rPr>
        <w:t xml:space="preserve">，培训人员数量不低于 </w:t>
      </w:r>
      <w:bookmarkStart w:id="248" w:name="OLE_LINK26"/>
      <w:r>
        <w:rPr>
          <w:rFonts w:hint="eastAsia" w:hAnsi="宋体" w:cs="宋体"/>
          <w:color w:val="000000"/>
          <w:sz w:val="24"/>
          <w:szCs w:val="24"/>
          <w:highlight w:val="none"/>
        </w:rPr>
        <w:t xml:space="preserve">2 人</w:t>
      </w:r>
      <w:bookmarkEnd w:id="248"/>
      <w:r>
        <w:rPr>
          <w:rFonts w:hint="eastAsia" w:hAnsi="宋体" w:cs="宋体"/>
          <w:color w:val="000000"/>
          <w:sz w:val="24"/>
          <w:szCs w:val="24"/>
          <w:highlight w:val="none"/>
        </w:rPr>
        <w:t xml:space="preserve">，使其能熟练掌握仪器的各项性能（包括硬件和软件）</w:t>
      </w:r>
      <w:bookmarkStart w:id="249" w:name="OLE_LINK28"/>
      <w:r/>
      <w:bookmarkStart w:id="250" w:name="OLE_LINK24"/>
      <w:r>
        <w:rPr>
          <w:rFonts w:hint="eastAsia" w:hAnsi="宋体" w:cs="宋体"/>
          <w:color w:val="000000"/>
          <w:sz w:val="24"/>
          <w:szCs w:val="24"/>
          <w:highlight w:val="none"/>
        </w:rPr>
        <w:t xml:space="preserve">。</w:t>
      </w:r>
      <w:bookmarkEnd w:id="249"/>
      <w:r/>
      <w:bookmarkEnd w:id="250"/>
      <w:r>
        <w:rPr>
          <w:rFonts w:hint="eastAsia" w:hAnsi="宋体" w:cs="宋体"/>
          <w:color w:val="000000"/>
          <w:sz w:val="24"/>
          <w:szCs w:val="24"/>
          <w:highlight w:val="none"/>
        </w:rPr>
        <w:t xml:space="preserve">在</w:t>
      </w:r>
      <w:bookmarkStart w:id="251" w:name="OLE_LINK35"/>
      <w:r>
        <w:rPr>
          <w:rFonts w:hint="eastAsia" w:hAnsi="宋体" w:cs="宋体"/>
          <w:color w:val="000000"/>
          <w:sz w:val="24"/>
          <w:szCs w:val="24"/>
          <w:highlight w:val="none"/>
        </w:rPr>
        <w:t xml:space="preserve">设备操作培训</w:t>
      </w:r>
      <w:bookmarkEnd w:id="251"/>
      <w:r>
        <w:rPr>
          <w:rFonts w:hint="eastAsia" w:hAnsi="宋体" w:cs="宋体"/>
          <w:color w:val="000000"/>
          <w:sz w:val="24"/>
          <w:szCs w:val="24"/>
          <w:highlight w:val="none"/>
        </w:rPr>
        <w:t xml:space="preserve">以后，若有采购</w:t>
      </w:r>
      <w:bookmarkStart w:id="252" w:name="OLE_LINK39"/>
      <w:r>
        <w:rPr>
          <w:rFonts w:hint="eastAsia" w:hAnsi="宋体" w:cs="宋体"/>
          <w:color w:val="000000"/>
          <w:sz w:val="24"/>
          <w:szCs w:val="24"/>
          <w:highlight w:val="none"/>
        </w:rPr>
        <w:t xml:space="preserve">人</w:t>
      </w:r>
      <w:bookmarkEnd w:id="252"/>
      <w:r>
        <w:rPr>
          <w:rFonts w:hint="eastAsia" w:hAnsi="宋体" w:cs="宋体"/>
          <w:color w:val="000000"/>
          <w:sz w:val="24"/>
          <w:szCs w:val="24"/>
          <w:highlight w:val="none"/>
        </w:rPr>
        <w:t xml:space="preserve">仍</w:t>
      </w:r>
      <w:bookmarkStart w:id="253" w:name="OLE_LINK21"/>
      <w:r>
        <w:rPr>
          <w:rFonts w:hint="eastAsia" w:hAnsi="宋体" w:cs="宋体"/>
          <w:color w:val="000000"/>
          <w:sz w:val="24"/>
          <w:szCs w:val="24"/>
          <w:highlight w:val="none"/>
        </w:rPr>
        <w:t xml:space="preserve">有</w:t>
      </w:r>
      <w:bookmarkEnd w:id="253"/>
      <w:r>
        <w:rPr>
          <w:rFonts w:hint="eastAsia" w:hAnsi="宋体" w:cs="宋体"/>
          <w:color w:val="000000"/>
          <w:sz w:val="24"/>
          <w:szCs w:val="24"/>
          <w:highlight w:val="none"/>
        </w:rPr>
        <w:t xml:space="preserve">技术问题，供应商在任何时候，都应在48小时以内提供详细技术方案并予以解决。</w:t>
      </w:r>
      <w:r>
        <w:rPr>
          <w:rFonts w:hint="eastAsia" w:hAnsi="宋体" w:cs="宋体"/>
          <w:color w:val="000000"/>
          <w:sz w:val="24"/>
          <w:szCs w:val="24"/>
          <w:highlight w:val="none"/>
        </w:rPr>
      </w:r>
      <w:r/>
    </w:p>
    <w:p>
      <w:pPr>
        <w:pStyle w:val="965"/>
        <w:ind w:firstLine="480"/>
        <w:spacing w:before="4"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（2）保修期：不低于1年</w:t>
      </w:r>
      <w:bookmarkStart w:id="254" w:name="OLE_LINK36"/>
      <w:r/>
      <w:bookmarkStart w:id="255" w:name="OLE_LINK23"/>
      <w:r>
        <w:rPr>
          <w:rFonts w:hint="eastAsia" w:hAnsi="宋体" w:cs="宋体"/>
          <w:color w:val="000000"/>
          <w:sz w:val="24"/>
          <w:szCs w:val="24"/>
          <w:highlight w:val="none"/>
        </w:rPr>
        <w:t xml:space="preserve">，自验收合格次日起算。质保期内发生任何设备损坏，所需要的维修费用（包括零部件费用、维修费用）均由供应商承担（人为操作不当造成的损坏除外）</w:t>
      </w:r>
      <w:bookmarkEnd w:id="254"/>
      <w:r/>
      <w:bookmarkEnd w:id="255"/>
      <w:r>
        <w:rPr>
          <w:rFonts w:hint="eastAsia" w:hAnsi="宋体" w:cs="宋体"/>
          <w:color w:val="000000"/>
          <w:sz w:val="24"/>
          <w:szCs w:val="24"/>
          <w:highlight w:val="none"/>
        </w:rPr>
        <w:t xml:space="preserve">。</w:t>
      </w:r>
      <w:r>
        <w:rPr>
          <w:rFonts w:hint="eastAsia" w:hAnsi="宋体" w:cs="宋体"/>
          <w:color w:val="000000"/>
          <w:sz w:val="24"/>
          <w:szCs w:val="24"/>
          <w:highlight w:val="none"/>
        </w:rPr>
      </w:r>
      <w:r/>
    </w:p>
    <w:p>
      <w:pPr>
        <w:pStyle w:val="965"/>
        <w:ind w:firstLine="480"/>
        <w:spacing w:before="4" w:line="360" w:lineRule="auto"/>
        <w:rPr>
          <w:rFonts w:hint="eastAsia" w:hAnsi="宋体" w:cs="宋体"/>
          <w:color w:val="000000"/>
          <w:sz w:val="24"/>
          <w:szCs w:val="24"/>
          <w:highlight w:val="none"/>
        </w:rPr>
      </w:pPr>
      <w:r/>
      <w:bookmarkEnd w:id="242"/>
      <w:r>
        <w:rPr>
          <w:rFonts w:hint="eastAsia" w:hAnsi="宋体" w:cs="宋体"/>
          <w:color w:val="000000"/>
          <w:sz w:val="24"/>
          <w:szCs w:val="24"/>
          <w:highlight w:val="none"/>
        </w:rPr>
        <w:t xml:space="preserve">（3）售后技术服务要求：</w:t>
      </w:r>
      <w:bookmarkStart w:id="256" w:name="OLE_LINK40"/>
      <w:r>
        <w:rPr>
          <w:rFonts w:hint="eastAsia" w:hAnsi="宋体" w:cs="宋体"/>
          <w:color w:val="000000"/>
          <w:sz w:val="24"/>
          <w:szCs w:val="24"/>
          <w:highlight w:val="none"/>
        </w:rPr>
        <w:t xml:space="preserve">供应商应在国内有专门负责的维修工程师或技术支持工程师。供应商应在2小时内电话响应，在24小时内对采购人的服务要求提出解决方案，经确认如有需要，技术人员须在48小时内到达现场；重大问题或其他无法迅速解决的问题应在一周内解决或提出明确解决方案，否则供应商应赔偿相应损失。</w:t>
      </w:r>
      <w:bookmarkEnd w:id="256"/>
      <w:r>
        <w:rPr>
          <w:rFonts w:hint="eastAsia" w:hAnsi="宋体" w:cs="宋体"/>
          <w:color w:val="000000"/>
          <w:sz w:val="24"/>
          <w:szCs w:val="24"/>
          <w:highlight w:val="none"/>
        </w:rPr>
      </w:r>
      <w:r/>
    </w:p>
    <w:p>
      <w:pPr>
        <w:pStyle w:val="965"/>
        <w:ind w:firstLine="482"/>
        <w:spacing w:before="4" w:line="360" w:lineRule="auto"/>
        <w:rPr>
          <w:rFonts w:hint="eastAsia" w:hAnsi="宋体" w:cs="宋体"/>
          <w:b/>
          <w:bCs/>
          <w:color w:val="000000"/>
          <w:sz w:val="24"/>
          <w:szCs w:val="24"/>
          <w:highlight w:val="none"/>
        </w:rPr>
      </w:pPr>
      <w:r>
        <w:rPr>
          <w:rFonts w:hint="eastAsia" w:hAnsi="宋体" w:cs="宋体"/>
          <w:b/>
          <w:bCs/>
          <w:color w:val="000000"/>
          <w:sz w:val="24"/>
          <w:szCs w:val="24"/>
          <w:highlight w:val="none"/>
        </w:rPr>
        <w:t xml:space="preserve">2、安装要求</w:t>
      </w:r>
      <w:r>
        <w:rPr>
          <w:rFonts w:hint="eastAsia" w:hAnsi="宋体" w:cs="宋体"/>
          <w:b/>
          <w:bCs/>
          <w:color w:val="000000"/>
          <w:sz w:val="24"/>
          <w:szCs w:val="24"/>
          <w:highlight w:val="none"/>
        </w:rPr>
      </w:r>
      <w:r/>
    </w:p>
    <w:p>
      <w:pPr>
        <w:pStyle w:val="965"/>
        <w:ind w:firstLine="480"/>
        <w:spacing w:before="4"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（1）按照国家现行行业规范标准进行安装，符合国家或行业质量检验评定标准，没有行业标准的产品，供应商应提供相关制造商标准。</w:t>
      </w:r>
      <w:r>
        <w:rPr>
          <w:rFonts w:hint="eastAsia" w:hAnsi="宋体" w:cs="宋体"/>
          <w:color w:val="000000"/>
          <w:sz w:val="24"/>
          <w:szCs w:val="24"/>
          <w:highlight w:val="none"/>
        </w:rPr>
      </w:r>
      <w:r/>
    </w:p>
    <w:p>
      <w:pPr>
        <w:pStyle w:val="965"/>
        <w:ind w:firstLine="480"/>
        <w:spacing w:before="4"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（2）设备安装调试：设备到货后，供应商在接到通知的7个工作日内派人前往负责该设备的安装、调试和操作培训，直至达到各项验收指标合格。</w:t>
      </w:r>
      <w:r>
        <w:rPr>
          <w:rFonts w:hint="eastAsia" w:hAnsi="宋体" w:cs="宋体"/>
          <w:color w:val="000000"/>
          <w:sz w:val="24"/>
          <w:szCs w:val="24"/>
          <w:highlight w:val="none"/>
        </w:rPr>
      </w:r>
      <w:r/>
    </w:p>
    <w:p>
      <w:pPr>
        <w:pStyle w:val="965"/>
        <w:ind w:firstLine="480"/>
        <w:spacing w:before="4" w:line="360" w:lineRule="auto"/>
        <w:rPr>
          <w:rFonts w:hint="eastAsia" w:hAnsi="宋体" w:cs="宋体"/>
          <w:color w:val="000000"/>
          <w:sz w:val="24"/>
          <w:szCs w:val="24"/>
          <w:highlight w:val="none"/>
        </w:rPr>
      </w:pPr>
      <w:r/>
      <w:bookmarkStart w:id="257" w:name="OLE_LINK9"/>
      <w:r>
        <w:rPr>
          <w:rFonts w:hint="eastAsia" w:hAnsi="宋体" w:cs="宋体"/>
          <w:color w:val="000000"/>
          <w:sz w:val="24"/>
          <w:szCs w:val="24"/>
          <w:highlight w:val="none"/>
        </w:rPr>
        <w:t xml:space="preserve">（3）★为保障设备安装验收流程，配合相关工程建设进度，中标厂家需根据实际情况免费提供设备移机服务（移机区域：同一校区内）。</w:t>
      </w:r>
      <w:bookmarkEnd w:id="257"/>
      <w:r>
        <w:rPr>
          <w:rFonts w:hint="eastAsia" w:hAnsi="宋体" w:cs="宋体"/>
          <w:color w:val="000000"/>
          <w:sz w:val="24"/>
          <w:szCs w:val="24"/>
          <w:highlight w:val="none"/>
        </w:rPr>
      </w:r>
      <w:r/>
    </w:p>
    <w:p>
      <w:pPr>
        <w:pStyle w:val="965"/>
        <w:ind w:firstLine="482"/>
        <w:spacing w:before="4" w:line="360" w:lineRule="auto"/>
        <w:rPr>
          <w:rFonts w:hint="eastAsia" w:hAnsi="宋体" w:cs="宋体"/>
          <w:b/>
          <w:bCs/>
          <w:color w:val="000000"/>
          <w:sz w:val="24"/>
          <w:szCs w:val="24"/>
          <w:highlight w:val="none"/>
        </w:rPr>
      </w:pPr>
      <w:r>
        <w:rPr>
          <w:rFonts w:hint="eastAsia" w:hAnsi="宋体" w:cs="宋体"/>
          <w:b/>
          <w:bCs/>
          <w:color w:val="000000"/>
          <w:sz w:val="24"/>
          <w:szCs w:val="24"/>
          <w:highlight w:val="none"/>
        </w:rPr>
        <w:t xml:space="preserve">3、交货期、交货方式及交货地点</w:t>
      </w:r>
      <w:r>
        <w:rPr>
          <w:rFonts w:hint="eastAsia" w:hAnsi="宋体" w:cs="宋体"/>
          <w:b/>
          <w:bCs/>
          <w:color w:val="000000"/>
          <w:sz w:val="24"/>
          <w:szCs w:val="24"/>
          <w:highlight w:val="none"/>
        </w:rPr>
      </w:r>
      <w:r/>
    </w:p>
    <w:p>
      <w:pPr>
        <w:pStyle w:val="965"/>
        <w:ind w:firstLine="480"/>
        <w:spacing w:before="4" w:line="360" w:lineRule="auto"/>
        <w:rPr>
          <w:rFonts w:hint="eastAsia" w:hAnsi="宋体"/>
          <w:sz w:val="24"/>
          <w:szCs w:val="24"/>
          <w:highlight w:val="none"/>
          <w:lang w:val="zh-CN"/>
        </w:rPr>
      </w:pPr>
      <w:r>
        <w:rPr>
          <w:rFonts w:hint="eastAsia" w:hAnsi="宋体" w:cs="宋体"/>
          <w:color w:val="000000"/>
          <w:sz w:val="24"/>
          <w:szCs w:val="24"/>
          <w:highlight w:val="none"/>
        </w:rPr>
        <w:t xml:space="preserve">（1）交货期：</w:t>
      </w:r>
      <w:r>
        <w:rPr>
          <w:rFonts w:hint="eastAsia" w:hAnsi="宋体"/>
          <w:sz w:val="24"/>
          <w:szCs w:val="24"/>
          <w:highlight w:val="none"/>
          <w:lang w:val="zh-CN"/>
        </w:rPr>
        <w:t xml:space="preserve">合同签订生效后，</w:t>
      </w:r>
      <w:r>
        <w:rPr>
          <w:rFonts w:hint="eastAsia" w:hAnsi="宋体"/>
          <w:sz w:val="24"/>
          <w:szCs w:val="24"/>
          <w:highlight w:val="none"/>
        </w:rPr>
        <w:t xml:space="preserve">一个月</w:t>
      </w:r>
      <w:r>
        <w:rPr>
          <w:rFonts w:hint="eastAsia" w:hAnsi="宋体"/>
          <w:sz w:val="24"/>
          <w:szCs w:val="24"/>
          <w:highlight w:val="none"/>
          <w:lang w:val="zh-CN"/>
        </w:rPr>
        <w:t xml:space="preserve">内全部设备、材料运抵现场，并安装、调试结束，验收合格，交付采购方使用。</w:t>
      </w:r>
      <w:r>
        <w:rPr>
          <w:rFonts w:hint="eastAsia" w:hAnsi="宋体"/>
          <w:sz w:val="24"/>
          <w:szCs w:val="24"/>
          <w:highlight w:val="none"/>
          <w:lang w:val="zh-CN"/>
        </w:rPr>
      </w:r>
      <w:r/>
    </w:p>
    <w:p>
      <w:pPr>
        <w:pStyle w:val="965"/>
        <w:ind w:firstLine="480"/>
        <w:spacing w:before="4"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（2）交货方式：供应商在采购人指定地点交货，并完成安装、调试。</w:t>
      </w:r>
      <w:r>
        <w:rPr>
          <w:rFonts w:hint="eastAsia" w:hAnsi="宋体" w:cs="宋体"/>
          <w:color w:val="000000"/>
          <w:sz w:val="24"/>
          <w:szCs w:val="24"/>
          <w:highlight w:val="none"/>
        </w:rPr>
      </w:r>
      <w:r/>
    </w:p>
    <w:p>
      <w:pPr>
        <w:pStyle w:val="965"/>
        <w:ind w:firstLine="480"/>
        <w:spacing w:before="4"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（3）交货地点：南京医科大学指定地点。</w:t>
      </w:r>
      <w:r>
        <w:rPr>
          <w:rFonts w:hint="eastAsia" w:hAnsi="宋体" w:cs="宋体"/>
          <w:color w:val="000000"/>
          <w:sz w:val="24"/>
          <w:szCs w:val="24"/>
          <w:highlight w:val="none"/>
        </w:rPr>
      </w:r>
      <w:r/>
    </w:p>
    <w:p>
      <w:pPr>
        <w:pStyle w:val="965"/>
        <w:ind w:firstLine="482"/>
        <w:spacing w:before="4" w:line="360" w:lineRule="auto"/>
        <w:rPr>
          <w:rFonts w:hint="eastAsia" w:hAnsi="宋体" w:cs="宋体"/>
          <w:b/>
          <w:bCs/>
          <w:color w:val="000000"/>
          <w:sz w:val="24"/>
          <w:szCs w:val="24"/>
          <w:highlight w:val="none"/>
        </w:rPr>
      </w:pPr>
      <w:r>
        <w:rPr>
          <w:rFonts w:hint="eastAsia" w:hAnsi="宋体" w:cs="宋体"/>
          <w:b/>
          <w:bCs/>
          <w:color w:val="000000"/>
          <w:sz w:val="24"/>
          <w:szCs w:val="24"/>
          <w:highlight w:val="none"/>
        </w:rPr>
        <w:t xml:space="preserve">4、其他技术服务需求</w:t>
      </w:r>
      <w:r>
        <w:rPr>
          <w:rFonts w:hint="eastAsia" w:hAnsi="宋体" w:cs="宋体"/>
          <w:b/>
          <w:bCs/>
          <w:color w:val="000000"/>
          <w:sz w:val="24"/>
          <w:szCs w:val="24"/>
          <w:highlight w:val="none"/>
        </w:rPr>
        <w:t xml:space="preserve">（以下需提供承诺函，格式自拟）</w:t>
      </w:r>
      <w:r>
        <w:rPr>
          <w:rFonts w:hint="eastAsia" w:hAnsi="宋体" w:cs="宋体"/>
          <w:b/>
          <w:bCs/>
          <w:color w:val="000000"/>
          <w:sz w:val="24"/>
          <w:szCs w:val="24"/>
          <w:highlight w:val="none"/>
        </w:rPr>
      </w:r>
      <w:r/>
    </w:p>
    <w:p>
      <w:pPr>
        <w:pStyle w:val="965"/>
        <w:ind w:firstLine="480"/>
        <w:spacing w:before="4"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（1）投标人须保证本次投标产品系优质材料和先进工艺制成新出厂的产品，且完全与投标文件所述相符。</w:t>
      </w:r>
      <w:r>
        <w:rPr>
          <w:rFonts w:hint="eastAsia" w:hAnsi="宋体" w:cs="宋体"/>
          <w:color w:val="000000"/>
          <w:sz w:val="24"/>
          <w:szCs w:val="24"/>
          <w:highlight w:val="none"/>
        </w:rPr>
      </w:r>
      <w:r/>
    </w:p>
    <w:p>
      <w:pPr>
        <w:pStyle w:val="965"/>
        <w:ind w:firstLine="480"/>
        <w:spacing w:before="4"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（2）交付使用前发生的产品硬件损坏和不合格，一律退换新品。在质保期开始的前三个月内，若发生产品损坏和性能不合格（非使用不当原因造成），除采购人同意修理之外，亦应退换新品。</w:t>
      </w:r>
      <w:r>
        <w:rPr>
          <w:rFonts w:hint="eastAsia" w:hAnsi="宋体" w:cs="宋体"/>
          <w:color w:val="000000"/>
          <w:sz w:val="24"/>
          <w:szCs w:val="24"/>
          <w:highlight w:val="none"/>
        </w:rPr>
      </w:r>
      <w:r/>
    </w:p>
    <w:p>
      <w:pPr>
        <w:pStyle w:val="965"/>
        <w:ind w:firstLine="482"/>
        <w:spacing w:before="4" w:line="360" w:lineRule="auto"/>
        <w:rPr>
          <w:rFonts w:hint="eastAsia" w:hAnsi="宋体" w:cs="宋体"/>
          <w:b/>
          <w:bCs/>
          <w:color w:val="000000"/>
          <w:sz w:val="24"/>
          <w:szCs w:val="24"/>
          <w:highlight w:val="none"/>
        </w:rPr>
      </w:pPr>
      <w:r>
        <w:rPr>
          <w:rFonts w:hint="eastAsia" w:hAnsi="宋体" w:cs="宋体"/>
          <w:b/>
          <w:bCs/>
          <w:color w:val="000000"/>
          <w:sz w:val="24"/>
          <w:szCs w:val="24"/>
          <w:highlight w:val="none"/>
        </w:rPr>
        <w:t xml:space="preserve">5、付款方式</w:t>
      </w:r>
      <w:r>
        <w:rPr>
          <w:rFonts w:hint="eastAsia" w:hAnsi="宋体" w:cs="宋体"/>
          <w:b/>
          <w:bCs/>
          <w:color w:val="000000"/>
          <w:sz w:val="24"/>
          <w:szCs w:val="24"/>
          <w:highlight w:val="none"/>
        </w:rPr>
      </w:r>
      <w:r/>
    </w:p>
    <w:p>
      <w:pPr>
        <w:pStyle w:val="965"/>
        <w:ind w:firstLine="480"/>
        <w:spacing w:before="4"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（1）国产设备：货物交付、安装、调试且通过验收后一周内（遇寒暑假和法定节假日顺延），学校支付合同总金额的100%，付款之前需收到中标供应商开具的合法有效的相应全额发票。</w:t>
      </w:r>
      <w:r>
        <w:rPr>
          <w:rFonts w:hint="eastAsia" w:hAnsi="宋体" w:cs="宋体"/>
          <w:color w:val="000000"/>
          <w:sz w:val="24"/>
          <w:szCs w:val="24"/>
          <w:highlight w:val="none"/>
        </w:rPr>
      </w:r>
      <w:r/>
    </w:p>
    <w:p>
      <w:pPr>
        <w:pStyle w:val="965"/>
        <w:ind w:firstLine="480"/>
        <w:spacing w:before="4"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（2）进口设备：</w:t>
      </w:r>
      <w:bookmarkStart w:id="258" w:name="_Toc5640"/>
      <w:r/>
      <w:bookmarkStart w:id="259" w:name="_Toc30691"/>
      <w:r>
        <w:rPr>
          <w:rFonts w:hint="eastAsia" w:hAnsi="宋体" w:cs="宋体"/>
          <w:color w:val="000000"/>
          <w:sz w:val="24"/>
          <w:szCs w:val="24"/>
          <w:highlight w:val="none"/>
        </w:rPr>
        <w:t xml:space="preserve">根据委托代理进口协议，学校与外贸代理公司进行结算。货物交付、安装、调试且通过验收后一周内（遇寒暑假和法定节假日顺延），学校支付合同总金额的100%，付款之前需收到外贸代理公司开具的合法有效的相应全额发票。</w:t>
      </w:r>
      <w:r>
        <w:rPr>
          <w:rFonts w:hint="eastAsia" w:hAnsi="宋体" w:cs="宋体"/>
          <w:color w:val="000000"/>
          <w:sz w:val="24"/>
          <w:szCs w:val="24"/>
          <w:highlight w:val="none"/>
        </w:rPr>
      </w:r>
      <w:r/>
    </w:p>
    <w:p>
      <w:pPr>
        <w:pStyle w:val="965"/>
        <w:ind w:firstLine="482"/>
        <w:spacing w:before="4" w:line="360" w:lineRule="auto"/>
        <w:rPr>
          <w:rFonts w:hint="eastAsia" w:hAnsi="宋体" w:cs="宋体"/>
          <w:b/>
          <w:bCs/>
          <w:color w:val="000000"/>
          <w:sz w:val="24"/>
          <w:szCs w:val="24"/>
          <w:highlight w:val="none"/>
        </w:rPr>
      </w:pPr>
      <w:r>
        <w:rPr>
          <w:rFonts w:hint="eastAsia" w:hAnsi="宋体" w:cs="宋体"/>
          <w:b/>
          <w:bCs/>
          <w:color w:val="000000"/>
          <w:sz w:val="24"/>
          <w:szCs w:val="24"/>
          <w:highlight w:val="none"/>
        </w:rPr>
        <w:t xml:space="preserve">6、履约保证金</w:t>
      </w:r>
      <w:r>
        <w:rPr>
          <w:rFonts w:hint="eastAsia" w:hAnsi="宋体" w:cs="宋体"/>
          <w:b/>
          <w:bCs/>
          <w:color w:val="000000"/>
          <w:sz w:val="24"/>
          <w:szCs w:val="24"/>
          <w:highlight w:val="none"/>
        </w:rPr>
      </w:r>
      <w:r/>
    </w:p>
    <w:p>
      <w:pPr>
        <w:pStyle w:val="965"/>
        <w:ind w:firstLine="480"/>
        <w:spacing w:before="4"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（1）缴纳履约保证金</w:t>
      </w:r>
      <w:r>
        <w:rPr>
          <w:rFonts w:hint="eastAsia" w:hAnsi="宋体" w:cs="宋体"/>
          <w:color w:val="000000"/>
          <w:sz w:val="24"/>
          <w:szCs w:val="24"/>
          <w:highlight w:val="none"/>
        </w:rPr>
      </w:r>
      <w:r/>
    </w:p>
    <w:p>
      <w:pPr>
        <w:pStyle w:val="965"/>
        <w:ind w:firstLine="480"/>
        <w:spacing w:before="4"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供应商中标后7个工作日内，将中标合同金额10%的履约保证金以银行对公转账形式支付至学校指定账户，并将加盖单位公章的银行回执单或网银截图递交至学校，学校凭付款凭证及财务处到款情况办理合同签订相关手续。</w:t>
      </w:r>
      <w:r>
        <w:rPr>
          <w:rFonts w:hint="eastAsia" w:hAnsi="宋体" w:cs="宋体"/>
          <w:color w:val="000000"/>
          <w:sz w:val="24"/>
          <w:szCs w:val="24"/>
          <w:highlight w:val="none"/>
        </w:rPr>
      </w:r>
      <w:r/>
    </w:p>
    <w:p>
      <w:pPr>
        <w:pStyle w:val="965"/>
        <w:ind w:firstLine="480"/>
        <w:spacing w:before="4"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南京医科大学指定账户信息具体如下：</w:t>
      </w:r>
      <w:r>
        <w:rPr>
          <w:rFonts w:hint="eastAsia" w:hAnsi="宋体" w:cs="宋体"/>
          <w:color w:val="000000"/>
          <w:sz w:val="24"/>
          <w:szCs w:val="24"/>
          <w:highlight w:val="none"/>
        </w:rPr>
      </w:r>
      <w:r/>
    </w:p>
    <w:p>
      <w:pPr>
        <w:pStyle w:val="965"/>
        <w:ind w:firstLine="480"/>
        <w:spacing w:before="4"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单位名称：南京医科大学</w:t>
      </w:r>
      <w:r>
        <w:rPr>
          <w:rFonts w:hint="eastAsia" w:hAnsi="宋体" w:cs="宋体"/>
          <w:color w:val="000000"/>
          <w:sz w:val="24"/>
          <w:szCs w:val="24"/>
          <w:highlight w:val="none"/>
        </w:rPr>
      </w:r>
      <w:r/>
    </w:p>
    <w:p>
      <w:pPr>
        <w:pStyle w:val="965"/>
        <w:ind w:firstLine="480"/>
        <w:spacing w:before="4"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开 户 行：南京市工行汉中门支行                          </w:t>
      </w:r>
      <w:r>
        <w:rPr>
          <w:rFonts w:hint="eastAsia" w:hAnsi="宋体" w:cs="宋体"/>
          <w:color w:val="000000"/>
          <w:sz w:val="24"/>
          <w:szCs w:val="24"/>
          <w:highlight w:val="none"/>
        </w:rPr>
      </w:r>
      <w:r/>
    </w:p>
    <w:p>
      <w:pPr>
        <w:pStyle w:val="965"/>
        <w:ind w:firstLine="480"/>
        <w:spacing w:before="4"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账    号：4301010109001038622</w:t>
      </w:r>
      <w:r>
        <w:rPr>
          <w:rFonts w:hint="eastAsia" w:hAnsi="宋体" w:cs="宋体"/>
          <w:color w:val="000000"/>
          <w:sz w:val="24"/>
          <w:szCs w:val="24"/>
          <w:highlight w:val="none"/>
        </w:rPr>
      </w:r>
      <w:r/>
    </w:p>
    <w:p>
      <w:pPr>
        <w:pStyle w:val="965"/>
        <w:ind w:firstLine="480"/>
        <w:spacing w:before="4"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注：请在转账时备注“项目名称+履约保证金”字样。</w:t>
      </w:r>
      <w:r>
        <w:rPr>
          <w:rFonts w:hint="eastAsia" w:hAnsi="宋体" w:cs="宋体"/>
          <w:color w:val="000000"/>
          <w:sz w:val="24"/>
          <w:szCs w:val="24"/>
          <w:highlight w:val="none"/>
        </w:rPr>
      </w:r>
      <w:r/>
    </w:p>
    <w:p>
      <w:pPr>
        <w:pStyle w:val="965"/>
        <w:ind w:firstLine="480"/>
        <w:spacing w:before="4"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2）若供应商中标后无故拖延、拒绝缴纳或逾期缴纳履约保证金，则视为中标供应商放弃中标资格，学校有权取消其中标结果，按照评审报告推荐的中标或者成交候选人名单排序，确定下一候选人为中标或者成交供应商，或者重新组织招标。</w:t>
      </w:r>
      <w:r>
        <w:rPr>
          <w:rFonts w:hint="eastAsia" w:hAnsi="宋体" w:cs="宋体"/>
          <w:color w:val="000000"/>
          <w:sz w:val="24"/>
          <w:szCs w:val="24"/>
          <w:highlight w:val="none"/>
        </w:rPr>
      </w:r>
      <w:r/>
    </w:p>
    <w:p>
      <w:pPr>
        <w:pStyle w:val="965"/>
        <w:ind w:firstLine="480"/>
        <w:spacing w:before="4"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（3）合同履行过程中，若经学校核实存在货物质量问题或中标供应商违约情形，学校有权在通知中标供应商后，从履约保证金中抵扣相应的补偿或赔偿款项。</w:t>
      </w:r>
      <w:r>
        <w:rPr>
          <w:rFonts w:hint="eastAsia" w:hAnsi="宋体" w:cs="宋体"/>
          <w:color w:val="000000"/>
          <w:sz w:val="24"/>
          <w:szCs w:val="24"/>
          <w:highlight w:val="none"/>
        </w:rPr>
      </w:r>
      <w:r/>
    </w:p>
    <w:p>
      <w:pPr>
        <w:pStyle w:val="965"/>
        <w:ind w:firstLine="480"/>
        <w:spacing w:before="4"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（4）履约保证金退还流程</w:t>
      </w:r>
      <w:r>
        <w:rPr>
          <w:rFonts w:hint="eastAsia" w:hAnsi="宋体" w:cs="宋体"/>
          <w:color w:val="000000"/>
          <w:sz w:val="24"/>
          <w:szCs w:val="24"/>
          <w:highlight w:val="none"/>
        </w:rPr>
      </w:r>
      <w:r/>
    </w:p>
    <w:p>
      <w:pPr>
        <w:pStyle w:val="965"/>
        <w:ind w:firstLine="480"/>
        <w:spacing w:before="4"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（4.1）自货物验收合格之日起12个月后，中标供应商可向学校出具货物最终验收单，并同步提交填写完整的《履约保证金退还申请单》。</w:t>
      </w:r>
      <w:r>
        <w:rPr>
          <w:rFonts w:hint="eastAsia" w:hAnsi="宋体" w:cs="宋体"/>
          <w:color w:val="000000"/>
          <w:sz w:val="24"/>
          <w:szCs w:val="24"/>
          <w:highlight w:val="none"/>
        </w:rPr>
      </w:r>
      <w:r/>
    </w:p>
    <w:p>
      <w:pPr>
        <w:pStyle w:val="965"/>
        <w:ind w:firstLine="480"/>
        <w:spacing w:before="4"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（4.2</w:t>
      </w:r>
      <w:bookmarkEnd w:id="258"/>
      <w:r/>
      <w:bookmarkEnd w:id="259"/>
      <w:r>
        <w:rPr>
          <w:rFonts w:hint="eastAsia" w:hAnsi="宋体" w:cs="宋体"/>
          <w:color w:val="000000"/>
          <w:sz w:val="24"/>
          <w:szCs w:val="24"/>
          <w:highlight w:val="none"/>
        </w:rPr>
        <w:t xml:space="preserve">）经最终用户签字确认，核实无质量问题且供应商无违约情形后，学校于确认完成后一个月内，将履约保证金一次性无息退还中标供应商。</w:t>
      </w:r>
      <w:r>
        <w:rPr>
          <w:rFonts w:hint="eastAsia" w:hAnsi="宋体" w:cs="宋体"/>
          <w:color w:val="000000"/>
          <w:sz w:val="24"/>
          <w:szCs w:val="24"/>
          <w:highlight w:val="none"/>
        </w:rPr>
      </w:r>
      <w:r/>
    </w:p>
    <w:p>
      <w:pPr>
        <w:pStyle w:val="965"/>
        <w:ind w:firstLine="482"/>
        <w:keepLines w:val="0"/>
        <w:keepNext w:val="0"/>
        <w:pageBreakBefore w:val="0"/>
        <w:spacing w:before="4"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7、投标报价要求</w:t>
      </w:r>
      <w:r>
        <w:rPr>
          <w:rFonts w:hint="eastAsia" w:ascii="宋体" w:hAnsi="宋体" w:eastAsia="宋体" w:cs="宋体"/>
          <w:color w:val="000000"/>
          <w:sz w:val="24"/>
          <w:szCs w:val="24"/>
          <w:highlight w:val="none"/>
        </w:rPr>
      </w:r>
      <w:r/>
    </w:p>
    <w:p>
      <w:pPr>
        <w:pStyle w:val="965"/>
        <w:ind w:firstLine="480"/>
        <w:keepLines w:val="0"/>
        <w:keepNext w:val="0"/>
        <w:pageBreakBefore w:val="0"/>
        <w:spacing w:before="4" w:line="360" w:lineRule="auto"/>
        <w:rPr>
          <w:rFonts w:hint="eastAsia" w:ascii="宋体" w:hAnsi="宋体" w:eastAsia="宋体" w:cs="宋体"/>
          <w:color w:val="000000"/>
          <w:sz w:val="24"/>
          <w:szCs w:val="24"/>
          <w:highlight w:val="none"/>
        </w:rPr>
      </w:pPr>
      <w:r/>
      <w:bookmarkEnd w:id="233"/>
      <w:r/>
      <w:bookmarkEnd w:id="234"/>
      <w:r/>
      <w:bookmarkStart w:id="260" w:name="_Toc47453313"/>
      <w:r/>
      <w:bookmarkStart w:id="261" w:name="_Toc8485122"/>
      <w:r/>
      <w:bookmarkStart w:id="262" w:name="_Toc12708982"/>
      <w:r/>
      <w:bookmarkStart w:id="263" w:name="_Toc9363436"/>
      <w:r/>
      <w:bookmarkStart w:id="264" w:name="_Toc120614281"/>
      <w:r/>
      <w:bookmarkStart w:id="265" w:name="_Toc26554093"/>
      <w:r/>
      <w:bookmarkStart w:id="266" w:name="_Toc49090575"/>
      <w:r/>
      <w:bookmarkStart w:id="267" w:name="_Toc12887273"/>
      <w:r>
        <w:rPr>
          <w:rFonts w:hint="eastAsia" w:ascii="宋体" w:hAnsi="宋体" w:eastAsia="宋体" w:cs="宋体"/>
          <w:color w:val="000000"/>
          <w:sz w:val="24"/>
          <w:szCs w:val="24"/>
          <w:highlight w:val="none"/>
        </w:rPr>
        <w:t xml:space="preserve">（1）所有投标响应均以人民币报价。供应商的</w:t>
      </w:r>
      <w:r>
        <w:rPr>
          <w:rFonts w:hint="eastAsia" w:ascii="宋体" w:hAnsi="宋体" w:eastAsia="宋体" w:cs="宋体"/>
          <w:color w:val="000000"/>
          <w:sz w:val="24"/>
          <w:szCs w:val="24"/>
          <w:highlight w:val="none"/>
        </w:rPr>
        <w:t xml:space="preserve">投标响应报价应遵守“中华人民共和国价格法”。该报价为到采购人指定地点现场的全部费用，含相关税费，运输费，保险费，安装费及相关服务费等一切可能发生的费用。如投标产品为进口产品，投标响应报价必须报进口免税价。进口免税价须包含在采购人指定地点交货的，除进口关税和进口增值税外的全部费用，并包含进口代理服务费、安装、调试、培训和检测等的全部费用。如进口免税货物在国务院税委会公告的加征关税商品清单中，加征的关税应包含在投标总价中，即采购人在按照政府采购合同规定的付款方式和金额支付完货款后，不承担任何其他的或后续的费用。</w:t>
      </w:r>
      <w:r>
        <w:rPr>
          <w:rFonts w:hint="eastAsia" w:ascii="宋体" w:hAnsi="宋体" w:eastAsia="宋体" w:cs="宋体"/>
          <w:color w:val="000000"/>
          <w:sz w:val="24"/>
          <w:szCs w:val="24"/>
          <w:highlight w:val="none"/>
        </w:rPr>
      </w:r>
      <w:r/>
    </w:p>
    <w:p>
      <w:pPr>
        <w:pStyle w:val="965"/>
        <w:ind w:firstLine="480"/>
        <w:keepLines w:val="0"/>
        <w:keepNext w:val="0"/>
        <w:pageBreakBefore w:val="0"/>
        <w:spacing w:before="4"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（2）报价时应充分考虑所有可能影响到报价的因素，一旦评审结束最终成交，如发生漏、缺、少项都将被认为是成交供应商的报价让利行为，损失自负。</w:t>
      </w:r>
      <w:r>
        <w:rPr>
          <w:rFonts w:hint="eastAsia" w:ascii="宋体" w:hAnsi="宋体" w:eastAsia="宋体" w:cs="宋体"/>
          <w:color w:val="000000"/>
          <w:sz w:val="24"/>
          <w:szCs w:val="24"/>
          <w:highlight w:val="none"/>
        </w:rPr>
      </w:r>
      <w:r/>
    </w:p>
    <w:p>
      <w:pPr>
        <w:pStyle w:val="965"/>
        <w:ind w:firstLine="480"/>
        <w:keepLines w:val="0"/>
        <w:keepNext w:val="0"/>
        <w:pageBreakBefore w:val="0"/>
        <w:spacing w:before="4"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采购人已通过招标方式确定了为其办理进口免税及进口手续的外贸代理服务供应商。若该项目下的进口设备需要办理进口免税及相关进口手续，则须由采购人指定的外贸代理服务供应商办理，否则由此产生的一切责任及后果均由中标供应商自行承担。外贸代理进口包干费用包含:银行费用、报关费用等进口相关费用，但是货款、税除外。各档代理费率为：</w:t>
      </w:r>
      <w:r>
        <w:rPr>
          <w:rFonts w:hint="eastAsia" w:ascii="宋体" w:hAnsi="宋体" w:eastAsia="宋体" w:cs="宋体"/>
          <w:color w:val="000000"/>
          <w:sz w:val="24"/>
          <w:szCs w:val="24"/>
          <w:highlight w:val="none"/>
        </w:rPr>
      </w:r>
      <w:r/>
    </w:p>
    <w:p>
      <w:pPr>
        <w:pStyle w:val="926"/>
        <w:ind w:firstLine="211"/>
        <w:jc w:val="left"/>
        <w:keepLines w:val="0"/>
        <w:keepNext w:val="0"/>
        <w:pageBreakBefore w:val="0"/>
        <w:spacing w:before="4" w:line="360" w:lineRule="auto"/>
        <w:widowControl/>
        <w:rPr>
          <w:rFonts w:hint="eastAsia"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lang w:bidi="ar"/>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60"/>
        <w:gridCol w:w="4291"/>
        <w:gridCol w:w="2109"/>
      </w:tblGrid>
      <w:tr>
        <w:trPr>
          <w:trHeight w:val="454"/>
        </w:trPr>
        <w:tc>
          <w:tcPr>
            <w:tcW w:w="1260" w:type="dxa"/>
            <w:vAlign w:val="center"/>
            <w:textDirection w:val="lrTb"/>
            <w:noWrap w:val="false"/>
          </w:tcPr>
          <w:p>
            <w:pPr>
              <w:pStyle w:val="962"/>
              <w:ind w:left="0"/>
              <w:jc w:val="center"/>
              <w:keepLines w:val="0"/>
              <w:keepNext w:val="0"/>
              <w:pageBreakBefore w:val="0"/>
              <w:spacing w:before="4"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档列</w:t>
            </w:r>
            <w:r>
              <w:rPr>
                <w:rFonts w:hint="eastAsia" w:ascii="宋体" w:hAnsi="宋体" w:eastAsia="宋体" w:cs="宋体"/>
                <w:b/>
                <w:bCs/>
                <w:color w:val="000000"/>
                <w:sz w:val="24"/>
                <w:szCs w:val="24"/>
                <w:highlight w:val="none"/>
              </w:rPr>
            </w:r>
            <w:r/>
          </w:p>
        </w:tc>
        <w:tc>
          <w:tcPr>
            <w:tcW w:w="4291" w:type="dxa"/>
            <w:vAlign w:val="center"/>
            <w:textDirection w:val="lrTb"/>
            <w:noWrap w:val="false"/>
          </w:tcPr>
          <w:p>
            <w:pPr>
              <w:pStyle w:val="962"/>
              <w:ind w:left="0"/>
              <w:jc w:val="center"/>
              <w:keepLines w:val="0"/>
              <w:keepNext w:val="0"/>
              <w:pageBreakBefore w:val="0"/>
              <w:spacing w:before="4"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合同价（单位：美元）</w:t>
            </w:r>
            <w:r>
              <w:rPr>
                <w:rFonts w:hint="eastAsia" w:ascii="宋体" w:hAnsi="宋体" w:eastAsia="宋体" w:cs="宋体"/>
                <w:b/>
                <w:bCs/>
                <w:color w:val="000000"/>
                <w:sz w:val="24"/>
                <w:szCs w:val="24"/>
                <w:highlight w:val="none"/>
              </w:rPr>
            </w:r>
            <w:r/>
          </w:p>
        </w:tc>
        <w:tc>
          <w:tcPr>
            <w:tcW w:w="2109" w:type="dxa"/>
            <w:vAlign w:val="center"/>
            <w:textDirection w:val="lrTb"/>
            <w:noWrap w:val="false"/>
          </w:tcPr>
          <w:p>
            <w:pPr>
              <w:pStyle w:val="962"/>
              <w:ind w:left="0"/>
              <w:jc w:val="center"/>
              <w:keepLines w:val="0"/>
              <w:keepNext w:val="0"/>
              <w:pageBreakBefore w:val="0"/>
              <w:spacing w:before="4"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每段代理费率</w:t>
            </w:r>
            <w:r>
              <w:rPr>
                <w:rFonts w:hint="eastAsia" w:ascii="宋体" w:hAnsi="宋体" w:eastAsia="宋体" w:cs="宋体"/>
                <w:b/>
                <w:bCs/>
                <w:color w:val="000000"/>
                <w:sz w:val="24"/>
                <w:szCs w:val="24"/>
                <w:highlight w:val="none"/>
              </w:rPr>
            </w:r>
            <w:r/>
          </w:p>
        </w:tc>
      </w:tr>
      <w:tr>
        <w:trPr>
          <w:trHeight w:val="460"/>
        </w:trPr>
        <w:tc>
          <w:tcPr>
            <w:tcW w:w="1260" w:type="dxa"/>
            <w:vAlign w:val="center"/>
            <w:textDirection w:val="lrTb"/>
            <w:noWrap w:val="false"/>
          </w:tcPr>
          <w:p>
            <w:pPr>
              <w:pStyle w:val="962"/>
              <w:ind w:left="0"/>
              <w:jc w:val="center"/>
              <w:keepLines w:val="0"/>
              <w:keepNext w:val="0"/>
              <w:pageBreakBefore w:val="0"/>
              <w:spacing w:before="4"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4291" w:type="dxa"/>
            <w:vAlign w:val="center"/>
            <w:textDirection w:val="lrTb"/>
            <w:noWrap w:val="false"/>
          </w:tcPr>
          <w:p>
            <w:pPr>
              <w:pStyle w:val="962"/>
              <w:ind w:left="0"/>
              <w:jc w:val="center"/>
              <w:keepLines w:val="0"/>
              <w:keepNext w:val="0"/>
              <w:pageBreakBefore w:val="0"/>
              <w:spacing w:before="4"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合同价＜10000</w:t>
            </w:r>
            <w:r>
              <w:rPr>
                <w:rFonts w:hint="eastAsia" w:ascii="宋体" w:hAnsi="宋体" w:eastAsia="宋体" w:cs="宋体"/>
                <w:color w:val="000000"/>
                <w:sz w:val="24"/>
                <w:szCs w:val="24"/>
                <w:highlight w:val="none"/>
              </w:rPr>
            </w:r>
            <w:r/>
          </w:p>
        </w:tc>
        <w:tc>
          <w:tcPr>
            <w:tcW w:w="2109" w:type="dxa"/>
            <w:vAlign w:val="center"/>
            <w:textDirection w:val="lrTb"/>
            <w:noWrap w:val="false"/>
          </w:tcPr>
          <w:p>
            <w:pPr>
              <w:pStyle w:val="962"/>
              <w:ind w:left="0"/>
              <w:jc w:val="center"/>
              <w:keepLines w:val="0"/>
              <w:keepNext w:val="0"/>
              <w:pageBreakBefore w:val="0"/>
              <w:spacing w:before="4"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0.13</w:t>
            </w:r>
            <w:r>
              <w:rPr>
                <w:rFonts w:hint="eastAsia" w:ascii="宋体" w:hAnsi="宋体" w:eastAsia="宋体" w:cs="宋体"/>
                <w:color w:val="000000"/>
                <w:sz w:val="24"/>
                <w:szCs w:val="24"/>
                <w:highlight w:val="none"/>
              </w:rPr>
            </w:r>
            <w:r/>
          </w:p>
        </w:tc>
      </w:tr>
      <w:tr>
        <w:trPr>
          <w:trHeight w:val="454"/>
        </w:trPr>
        <w:tc>
          <w:tcPr>
            <w:tcW w:w="1260" w:type="dxa"/>
            <w:vAlign w:val="center"/>
            <w:textDirection w:val="lrTb"/>
            <w:noWrap w:val="false"/>
          </w:tcPr>
          <w:p>
            <w:pPr>
              <w:pStyle w:val="962"/>
              <w:ind w:left="0"/>
              <w:jc w:val="center"/>
              <w:keepLines w:val="0"/>
              <w:keepNext w:val="0"/>
              <w:pageBreakBefore w:val="0"/>
              <w:spacing w:before="4"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4291" w:type="dxa"/>
            <w:vAlign w:val="center"/>
            <w:textDirection w:val="lrTb"/>
            <w:noWrap w:val="false"/>
          </w:tcPr>
          <w:p>
            <w:pPr>
              <w:pStyle w:val="962"/>
              <w:ind w:left="0"/>
              <w:jc w:val="center"/>
              <w:keepLines w:val="0"/>
              <w:keepNext w:val="0"/>
              <w:pageBreakBefore w:val="0"/>
              <w:spacing w:before="4"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10，000≤合同价＜30，000</w:t>
            </w:r>
            <w:r>
              <w:rPr>
                <w:rFonts w:hint="eastAsia" w:ascii="宋体" w:hAnsi="宋体" w:eastAsia="宋体" w:cs="宋体"/>
                <w:color w:val="000000"/>
                <w:sz w:val="24"/>
                <w:szCs w:val="24"/>
                <w:highlight w:val="none"/>
              </w:rPr>
            </w:r>
            <w:r/>
          </w:p>
        </w:tc>
        <w:tc>
          <w:tcPr>
            <w:tcW w:w="2109" w:type="dxa"/>
            <w:vAlign w:val="center"/>
            <w:textDirection w:val="lrTb"/>
            <w:noWrap w:val="false"/>
          </w:tcPr>
          <w:p>
            <w:pPr>
              <w:pStyle w:val="962"/>
              <w:ind w:left="0"/>
              <w:jc w:val="center"/>
              <w:keepLines w:val="0"/>
              <w:keepNext w:val="0"/>
              <w:pageBreakBefore w:val="0"/>
              <w:spacing w:before="4"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0.11</w:t>
            </w:r>
            <w:r>
              <w:rPr>
                <w:rFonts w:hint="eastAsia" w:ascii="宋体" w:hAnsi="宋体" w:eastAsia="宋体" w:cs="宋体"/>
                <w:color w:val="000000"/>
                <w:sz w:val="24"/>
                <w:szCs w:val="24"/>
                <w:highlight w:val="none"/>
              </w:rPr>
            </w:r>
            <w:r/>
          </w:p>
        </w:tc>
      </w:tr>
      <w:tr>
        <w:trPr>
          <w:trHeight w:val="431"/>
        </w:trPr>
        <w:tc>
          <w:tcPr>
            <w:tcW w:w="1260" w:type="dxa"/>
            <w:vAlign w:val="center"/>
            <w:textDirection w:val="lrTb"/>
            <w:noWrap w:val="false"/>
          </w:tcPr>
          <w:p>
            <w:pPr>
              <w:pStyle w:val="962"/>
              <w:ind w:left="0"/>
              <w:jc w:val="center"/>
              <w:keepLines w:val="0"/>
              <w:keepNext w:val="0"/>
              <w:pageBreakBefore w:val="0"/>
              <w:spacing w:before="4"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4291" w:type="dxa"/>
            <w:vAlign w:val="center"/>
            <w:textDirection w:val="lrTb"/>
            <w:noWrap w:val="false"/>
          </w:tcPr>
          <w:p>
            <w:pPr>
              <w:pStyle w:val="962"/>
              <w:ind w:left="0"/>
              <w:jc w:val="center"/>
              <w:keepLines w:val="0"/>
              <w:keepNext w:val="0"/>
              <w:pageBreakBefore w:val="0"/>
              <w:spacing w:before="4"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30，000≤合同价＜50，000</w:t>
            </w:r>
            <w:r>
              <w:rPr>
                <w:rFonts w:hint="eastAsia" w:ascii="宋体" w:hAnsi="宋体" w:eastAsia="宋体" w:cs="宋体"/>
                <w:color w:val="000000"/>
                <w:sz w:val="24"/>
                <w:szCs w:val="24"/>
                <w:highlight w:val="none"/>
              </w:rPr>
            </w:r>
            <w:r/>
          </w:p>
        </w:tc>
        <w:tc>
          <w:tcPr>
            <w:tcW w:w="2109" w:type="dxa"/>
            <w:vAlign w:val="center"/>
            <w:textDirection w:val="lrTb"/>
            <w:noWrap w:val="false"/>
          </w:tcPr>
          <w:p>
            <w:pPr>
              <w:pStyle w:val="962"/>
              <w:ind w:left="0"/>
              <w:jc w:val="center"/>
              <w:keepLines w:val="0"/>
              <w:keepNext w:val="0"/>
              <w:pageBreakBefore w:val="0"/>
              <w:spacing w:before="4"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0.07       </w:t>
            </w:r>
            <w:r>
              <w:rPr>
                <w:rFonts w:hint="eastAsia" w:ascii="宋体" w:hAnsi="宋体" w:eastAsia="宋体" w:cs="宋体"/>
                <w:color w:val="000000"/>
                <w:sz w:val="24"/>
                <w:szCs w:val="24"/>
                <w:highlight w:val="none"/>
              </w:rPr>
            </w:r>
            <w:r/>
          </w:p>
        </w:tc>
      </w:tr>
      <w:tr>
        <w:trPr>
          <w:trHeight w:val="454"/>
        </w:trPr>
        <w:tc>
          <w:tcPr>
            <w:tcW w:w="1260" w:type="dxa"/>
            <w:vAlign w:val="center"/>
            <w:textDirection w:val="lrTb"/>
            <w:noWrap w:val="false"/>
          </w:tcPr>
          <w:p>
            <w:pPr>
              <w:pStyle w:val="962"/>
              <w:ind w:left="0"/>
              <w:jc w:val="center"/>
              <w:keepLines w:val="0"/>
              <w:keepNext w:val="0"/>
              <w:pageBreakBefore w:val="0"/>
              <w:spacing w:before="4"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4291" w:type="dxa"/>
            <w:vAlign w:val="center"/>
            <w:textDirection w:val="lrTb"/>
            <w:noWrap w:val="false"/>
          </w:tcPr>
          <w:p>
            <w:pPr>
              <w:pStyle w:val="962"/>
              <w:ind w:left="0"/>
              <w:jc w:val="center"/>
              <w:keepLines w:val="0"/>
              <w:keepNext w:val="0"/>
              <w:pageBreakBefore w:val="0"/>
              <w:spacing w:before="4"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50，000≤合同价＜100，000</w:t>
            </w:r>
            <w:r>
              <w:rPr>
                <w:rFonts w:hint="eastAsia" w:ascii="宋体" w:hAnsi="宋体" w:eastAsia="宋体" w:cs="宋体"/>
                <w:color w:val="000000"/>
                <w:sz w:val="24"/>
                <w:szCs w:val="24"/>
                <w:highlight w:val="none"/>
              </w:rPr>
            </w:r>
            <w:r/>
          </w:p>
        </w:tc>
        <w:tc>
          <w:tcPr>
            <w:tcW w:w="2109" w:type="dxa"/>
            <w:vAlign w:val="center"/>
            <w:textDirection w:val="lrTb"/>
            <w:noWrap w:val="false"/>
          </w:tcPr>
          <w:p>
            <w:pPr>
              <w:pStyle w:val="962"/>
              <w:ind w:left="0"/>
              <w:jc w:val="center"/>
              <w:keepLines w:val="0"/>
              <w:keepNext w:val="0"/>
              <w:pageBreakBefore w:val="0"/>
              <w:spacing w:before="4"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0.05</w:t>
            </w:r>
            <w:r>
              <w:rPr>
                <w:rFonts w:hint="eastAsia" w:ascii="宋体" w:hAnsi="宋体" w:eastAsia="宋体" w:cs="宋体"/>
                <w:color w:val="000000"/>
                <w:sz w:val="24"/>
                <w:szCs w:val="24"/>
                <w:highlight w:val="none"/>
              </w:rPr>
            </w:r>
            <w:r/>
          </w:p>
        </w:tc>
      </w:tr>
      <w:tr>
        <w:trPr>
          <w:trHeight w:val="454"/>
        </w:trPr>
        <w:tc>
          <w:tcPr>
            <w:tcW w:w="1260" w:type="dxa"/>
            <w:vAlign w:val="center"/>
            <w:textDirection w:val="lrTb"/>
            <w:noWrap w:val="false"/>
          </w:tcPr>
          <w:p>
            <w:pPr>
              <w:pStyle w:val="962"/>
              <w:ind w:left="0"/>
              <w:jc w:val="center"/>
              <w:keepLines w:val="0"/>
              <w:keepNext w:val="0"/>
              <w:pageBreakBefore w:val="0"/>
              <w:spacing w:before="4"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4291" w:type="dxa"/>
            <w:vAlign w:val="center"/>
            <w:textDirection w:val="lrTb"/>
            <w:noWrap w:val="false"/>
          </w:tcPr>
          <w:p>
            <w:pPr>
              <w:pStyle w:val="962"/>
              <w:ind w:left="0"/>
              <w:jc w:val="center"/>
              <w:keepLines w:val="0"/>
              <w:keepNext w:val="0"/>
              <w:pageBreakBefore w:val="0"/>
              <w:spacing w:before="4"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100，000≤合同价＜200，000</w:t>
            </w:r>
            <w:r>
              <w:rPr>
                <w:rFonts w:hint="eastAsia" w:ascii="宋体" w:hAnsi="宋体" w:eastAsia="宋体" w:cs="宋体"/>
                <w:color w:val="000000"/>
                <w:sz w:val="24"/>
                <w:szCs w:val="24"/>
                <w:highlight w:val="none"/>
              </w:rPr>
            </w:r>
            <w:r/>
          </w:p>
        </w:tc>
        <w:tc>
          <w:tcPr>
            <w:tcW w:w="2109" w:type="dxa"/>
            <w:vAlign w:val="center"/>
            <w:textDirection w:val="lrTb"/>
            <w:noWrap w:val="false"/>
          </w:tcPr>
          <w:p>
            <w:pPr>
              <w:pStyle w:val="962"/>
              <w:ind w:left="0"/>
              <w:jc w:val="center"/>
              <w:keepLines w:val="0"/>
              <w:keepNext w:val="0"/>
              <w:pageBreakBefore w:val="0"/>
              <w:spacing w:before="4"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0.04</w:t>
            </w:r>
            <w:r>
              <w:rPr>
                <w:rFonts w:hint="eastAsia" w:ascii="宋体" w:hAnsi="宋体" w:eastAsia="宋体" w:cs="宋体"/>
                <w:color w:val="000000"/>
                <w:sz w:val="24"/>
                <w:szCs w:val="24"/>
                <w:highlight w:val="none"/>
              </w:rPr>
            </w:r>
            <w:r/>
          </w:p>
        </w:tc>
      </w:tr>
      <w:tr>
        <w:trPr>
          <w:trHeight w:val="454"/>
        </w:trPr>
        <w:tc>
          <w:tcPr>
            <w:gridSpan w:val="3"/>
            <w:tcW w:w="7660" w:type="dxa"/>
            <w:vAlign w:val="center"/>
            <w:textDirection w:val="lrTb"/>
            <w:noWrap w:val="false"/>
          </w:tcPr>
          <w:p>
            <w:pPr>
              <w:pStyle w:val="962"/>
              <w:ind w:left="0"/>
              <w:keepLines w:val="0"/>
              <w:keepNext w:val="0"/>
              <w:pageBreakBefore w:val="0"/>
              <w:spacing w:before="4"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合同价为20万美元及以上的，代理费率不高于上述代理费中最低一档。</w:t>
            </w:r>
            <w:r>
              <w:rPr>
                <w:rFonts w:hint="eastAsia" w:ascii="宋体" w:hAnsi="宋体" w:eastAsia="宋体" w:cs="宋体"/>
                <w:color w:val="000000"/>
                <w:sz w:val="24"/>
                <w:szCs w:val="24"/>
                <w:highlight w:val="none"/>
              </w:rPr>
            </w:r>
            <w:r/>
          </w:p>
        </w:tc>
      </w:tr>
    </w:tbl>
    <w:p>
      <w:pPr>
        <w:pStyle w:val="926"/>
        <w:ind w:firstLine="211"/>
        <w:jc w:val="left"/>
        <w:keepLines w:val="0"/>
        <w:keepNext w:val="0"/>
        <w:pageBreakBefore w:val="0"/>
        <w:spacing w:before="4" w:line="360" w:lineRule="auto"/>
        <w:widowControl/>
        <w:rPr>
          <w:rFonts w:hint="eastAsia"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lang w:bidi="ar"/>
        </w:rPr>
      </w:r>
      <w:r/>
    </w:p>
    <w:p>
      <w:pPr>
        <w:pStyle w:val="926"/>
        <w:ind w:firstLine="480"/>
        <w:jc w:val="left"/>
        <w:keepLines w:val="0"/>
        <w:keepNext w:val="0"/>
        <w:pageBreakBefore w:val="0"/>
        <w:spacing w:before="4"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如潜在供应商所投产品为进口（免税）产品，请自行综合考虑外贸代理费等报价事宜。</w:t>
      </w:r>
      <w:r>
        <w:rPr>
          <w:rFonts w:hint="eastAsia" w:ascii="宋体" w:hAnsi="宋体" w:eastAsia="宋体" w:cs="宋体"/>
          <w:color w:val="000000"/>
          <w:sz w:val="24"/>
          <w:szCs w:val="24"/>
          <w:highlight w:val="none"/>
        </w:rPr>
      </w:r>
      <w:r/>
    </w:p>
    <w:p>
      <w:pPr>
        <w:pStyle w:val="927"/>
        <w:spacing w:before="57" w:line="360" w:lineRule="auto"/>
        <w:rPr>
          <w:rFonts w:hint="eastAsia"/>
        </w:rPr>
      </w:pPr>
      <w:r>
        <w:rPr>
          <w:rFonts w:hint="eastAsia"/>
        </w:rPr>
        <w:br w:type="page" w:clear="all"/>
      </w:r>
      <w:r>
        <w:rPr>
          <w:rFonts w:hint="eastAsia"/>
        </w:rPr>
        <w:t xml:space="preserve">第五章  评标方法与评标标准</w:t>
      </w:r>
      <w:bookmarkEnd w:id="260"/>
      <w:r/>
      <w:bookmarkEnd w:id="261"/>
      <w:r/>
      <w:bookmarkEnd w:id="262"/>
      <w:r/>
      <w:bookmarkEnd w:id="263"/>
      <w:r/>
      <w:bookmarkEnd w:id="267"/>
      <w:r>
        <w:rPr>
          <w:rFonts w:hint="eastAsia"/>
        </w:rPr>
      </w:r>
      <w:r/>
    </w:p>
    <w:p>
      <w:pPr>
        <w:pStyle w:val="926"/>
        <w:spacing w:before="57" w:line="360" w:lineRule="auto"/>
        <w:rPr>
          <w:rFonts w:hint="eastAsia"/>
          <w:b/>
          <w:bCs/>
          <w:sz w:val="24"/>
          <w:szCs w:val="32"/>
        </w:rPr>
        <w:outlineLvl w:val="1"/>
      </w:pPr>
      <w:r/>
      <w:bookmarkStart w:id="268" w:name="_Toc9363437"/>
      <w:r/>
      <w:bookmarkStart w:id="269" w:name="_Toc12887274"/>
      <w:r/>
      <w:bookmarkStart w:id="270" w:name="_Toc12708983"/>
      <w:r/>
      <w:bookmarkStart w:id="271" w:name="_Toc47453314"/>
      <w:r>
        <w:rPr>
          <w:rFonts w:hint="eastAsia"/>
          <w:b/>
          <w:bCs/>
          <w:sz w:val="24"/>
          <w:szCs w:val="32"/>
        </w:rPr>
        <w:t xml:space="preserve">一、评标方法与定标原则</w:t>
      </w:r>
      <w:bookmarkEnd w:id="268"/>
      <w:r/>
      <w:bookmarkEnd w:id="269"/>
      <w:r/>
      <w:bookmarkEnd w:id="270"/>
      <w:r/>
      <w:bookmarkEnd w:id="271"/>
      <w:r>
        <w:rPr>
          <w:rFonts w:hint="eastAsia"/>
          <w:b/>
          <w:bCs/>
          <w:sz w:val="24"/>
          <w:szCs w:val="32"/>
        </w:rPr>
      </w:r>
      <w:r/>
    </w:p>
    <w:p>
      <w:pPr>
        <w:pStyle w:val="1007"/>
        <w:jc w:val="both"/>
        <w:spacing w:before="57" w:after="0"/>
        <w:rPr>
          <w:rFonts w:ascii="宋体" w:hAnsi="宋体"/>
          <w:bCs/>
        </w:rPr>
      </w:pPr>
      <w:r>
        <w:rPr>
          <w:rFonts w:hint="eastAsia" w:ascii="宋体" w:hAnsi="宋体" w:cs="宋体"/>
          <w:bCs/>
        </w:rPr>
        <w:t xml:space="preserve">评委会将对确定为实质性响应招标文件要求的投标文件进行评价和比较，评标采用综合评分法。采用综合评分法的，评标结果按评审后得分由高到低顺序排列。得分相同的，按投标报价由低到高顺序排列。得分且投标报价相同的，</w:t>
      </w:r>
      <w:r>
        <w:rPr>
          <w:rFonts w:hint="eastAsia" w:ascii="宋体" w:hAnsi="宋体" w:cs="宋体"/>
        </w:rPr>
        <w:t xml:space="preserve">按照技术指标优劣顺序排列。</w:t>
      </w:r>
      <w:r>
        <w:rPr>
          <w:rFonts w:hint="eastAsia" w:ascii="宋体" w:hAnsi="宋体" w:cs="宋体"/>
          <w:bCs/>
        </w:rPr>
        <w:t xml:space="preserve">投标文件满足招标文件全部实质性要求，且按照评审因素的量化指标评审得分最高的投标人为排名第一的中标候选人。</w:t>
      </w:r>
      <w:r>
        <w:rPr>
          <w:rFonts w:ascii="宋体" w:hAnsi="宋体"/>
          <w:bCs/>
        </w:rPr>
      </w:r>
      <w:r/>
    </w:p>
    <w:p>
      <w:pPr>
        <w:pStyle w:val="926"/>
        <w:spacing w:before="57" w:line="360" w:lineRule="auto"/>
        <w:rPr>
          <w:rFonts w:hint="eastAsia"/>
          <w:b/>
          <w:bCs/>
          <w:sz w:val="24"/>
          <w:szCs w:val="32"/>
        </w:rPr>
        <w:outlineLvl w:val="1"/>
      </w:pPr>
      <w:r/>
      <w:bookmarkStart w:id="272" w:name="_Toc47453315"/>
      <w:r/>
      <w:bookmarkStart w:id="273" w:name="_Toc12708984"/>
      <w:r/>
      <w:bookmarkStart w:id="274" w:name="_Toc9363438"/>
      <w:r/>
      <w:bookmarkStart w:id="275" w:name="_Toc12887275"/>
      <w:r>
        <w:rPr>
          <w:rFonts w:hint="eastAsia"/>
          <w:b/>
          <w:bCs/>
          <w:sz w:val="24"/>
          <w:szCs w:val="32"/>
        </w:rPr>
        <w:t xml:space="preserve">二、评标标准</w:t>
      </w:r>
      <w:bookmarkEnd w:id="272"/>
      <w:r/>
      <w:bookmarkEnd w:id="273"/>
      <w:r/>
      <w:bookmarkEnd w:id="274"/>
      <w:r/>
      <w:bookmarkEnd w:id="275"/>
      <w:r>
        <w:rPr>
          <w:rFonts w:hint="eastAsia"/>
          <w:b/>
          <w:bCs/>
          <w:sz w:val="24"/>
          <w:szCs w:val="32"/>
        </w:rPr>
      </w:r>
      <w:r/>
    </w:p>
    <w:p>
      <w:pPr>
        <w:pStyle w:val="926"/>
        <w:ind w:firstLine="480"/>
        <w:spacing w:before="57" w:line="360" w:lineRule="auto"/>
        <w:rPr>
          <w:b/>
          <w:bCs/>
          <w:sz w:val="24"/>
          <w:szCs w:val="32"/>
        </w:rPr>
        <w:outlineLvl w:val="1"/>
      </w:pPr>
      <w:r>
        <w:rPr>
          <w:rFonts w:ascii="宋体" w:hAnsi="宋体"/>
          <w:bCs/>
          <w:sz w:val="24"/>
        </w:rPr>
        <w:t xml:space="preserve">本项目采用综合评分法确定中标候选人。评标委员会将按下列评分办法和标准进行评分，总分值为100分。</w:t>
      </w:r>
      <w:r>
        <w:rPr>
          <w:b/>
          <w:bCs/>
          <w:sz w:val="24"/>
          <w:szCs w:val="3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9"/>
        <w:gridCol w:w="7530"/>
        <w:gridCol w:w="825"/>
      </w:tblGrid>
      <w:tr>
        <w:trPr/>
        <w:tc>
          <w:tcPr>
            <w:tcW w:w="939" w:type="dxa"/>
            <w:vAlign w:val="center"/>
            <w:textDirection w:val="lrTb"/>
            <w:noWrap w:val="false"/>
          </w:tcPr>
          <w:p>
            <w:pPr>
              <w:pStyle w:val="926"/>
              <w:jc w:val="center"/>
              <w:spacing w:before="57" w:line="360" w:lineRule="auto"/>
              <w:rPr>
                <w:rFonts w:hint="eastAsia" w:ascii="宋体" w:hAnsi="宋体" w:cs="宋体"/>
                <w:b/>
                <w:bCs/>
                <w:sz w:val="24"/>
              </w:rPr>
            </w:pPr>
            <w:r>
              <w:rPr>
                <w:rFonts w:hint="eastAsia" w:ascii="宋体" w:hAnsi="宋体" w:cs="宋体"/>
                <w:b/>
                <w:bCs/>
                <w:sz w:val="24"/>
              </w:rPr>
              <w:t xml:space="preserve">序号</w:t>
            </w:r>
            <w:r>
              <w:rPr>
                <w:rFonts w:hint="eastAsia" w:ascii="宋体" w:hAnsi="宋体" w:cs="宋体"/>
                <w:b/>
                <w:bCs/>
                <w:sz w:val="24"/>
              </w:rPr>
            </w:r>
            <w:r/>
          </w:p>
        </w:tc>
        <w:tc>
          <w:tcPr>
            <w:tcW w:w="7530" w:type="dxa"/>
            <w:vAlign w:val="center"/>
            <w:textDirection w:val="lrTb"/>
            <w:noWrap w:val="false"/>
          </w:tcPr>
          <w:p>
            <w:pPr>
              <w:pStyle w:val="926"/>
              <w:jc w:val="center"/>
              <w:spacing w:before="57" w:line="360" w:lineRule="auto"/>
              <w:rPr>
                <w:rFonts w:hint="eastAsia" w:ascii="宋体" w:hAnsi="宋体" w:cs="宋体"/>
                <w:b/>
                <w:bCs/>
                <w:sz w:val="24"/>
              </w:rPr>
            </w:pPr>
            <w:r>
              <w:rPr>
                <w:rFonts w:hint="eastAsia" w:ascii="宋体" w:hAnsi="宋体" w:cs="宋体"/>
                <w:b/>
                <w:bCs/>
                <w:sz w:val="24"/>
              </w:rPr>
              <w:t xml:space="preserve">评审因素</w:t>
            </w:r>
            <w:r>
              <w:rPr>
                <w:rFonts w:hint="eastAsia" w:ascii="宋体" w:hAnsi="宋体" w:cs="宋体"/>
                <w:b/>
                <w:bCs/>
                <w:sz w:val="24"/>
              </w:rPr>
            </w:r>
            <w:r/>
          </w:p>
        </w:tc>
        <w:tc>
          <w:tcPr>
            <w:tcW w:w="825" w:type="dxa"/>
            <w:vAlign w:val="center"/>
            <w:textDirection w:val="lrTb"/>
            <w:noWrap w:val="false"/>
          </w:tcPr>
          <w:p>
            <w:pPr>
              <w:pStyle w:val="926"/>
              <w:jc w:val="center"/>
              <w:spacing w:before="57" w:line="360" w:lineRule="auto"/>
              <w:rPr>
                <w:rFonts w:hint="eastAsia" w:ascii="宋体" w:hAnsi="宋体" w:cs="宋体"/>
                <w:b/>
                <w:bCs/>
                <w:sz w:val="24"/>
              </w:rPr>
            </w:pPr>
            <w:r>
              <w:rPr>
                <w:rFonts w:hint="eastAsia" w:ascii="宋体" w:hAnsi="宋体" w:cs="宋体"/>
                <w:b/>
                <w:bCs/>
                <w:sz w:val="24"/>
              </w:rPr>
              <w:t xml:space="preserve">分值</w:t>
            </w:r>
            <w:r>
              <w:rPr>
                <w:rFonts w:hint="eastAsia" w:ascii="宋体" w:hAnsi="宋体" w:cs="宋体"/>
                <w:b/>
                <w:bCs/>
                <w:sz w:val="24"/>
              </w:rPr>
            </w:r>
            <w:r/>
          </w:p>
        </w:tc>
      </w:tr>
      <w:tr>
        <w:trPr/>
        <w:tc>
          <w:tcPr>
            <w:tcW w:w="939" w:type="dxa"/>
            <w:vAlign w:val="center"/>
            <w:textDirection w:val="lrTb"/>
            <w:noWrap w:val="false"/>
          </w:tcPr>
          <w:p>
            <w:pPr>
              <w:pStyle w:val="926"/>
              <w:jc w:val="center"/>
              <w:spacing w:before="57" w:line="360" w:lineRule="auto"/>
              <w:rPr>
                <w:rFonts w:hint="eastAsia" w:ascii="宋体" w:hAnsi="宋体" w:cs="宋体"/>
                <w:b/>
                <w:bCs/>
                <w:sz w:val="24"/>
              </w:rPr>
            </w:pPr>
            <w:r>
              <w:rPr>
                <w:rFonts w:hint="eastAsia" w:ascii="宋体" w:hAnsi="宋体" w:cs="宋体"/>
                <w:b/>
                <w:bCs/>
                <w:sz w:val="24"/>
              </w:rPr>
              <w:t xml:space="preserve">（一）</w:t>
            </w:r>
            <w:r>
              <w:rPr>
                <w:rFonts w:hint="eastAsia" w:ascii="宋体" w:hAnsi="宋体" w:cs="宋体"/>
                <w:b/>
                <w:bCs/>
                <w:sz w:val="24"/>
              </w:rPr>
            </w:r>
            <w:r/>
          </w:p>
          <w:p>
            <w:pPr>
              <w:pStyle w:val="926"/>
              <w:jc w:val="center"/>
              <w:spacing w:before="57" w:line="360" w:lineRule="auto"/>
              <w:rPr>
                <w:rFonts w:hint="eastAsia" w:ascii="宋体" w:hAnsi="宋体" w:cs="宋体"/>
                <w:b/>
                <w:bCs/>
                <w:sz w:val="24"/>
              </w:rPr>
            </w:pPr>
            <w:r>
              <w:rPr>
                <w:rFonts w:hint="eastAsia" w:ascii="宋体" w:hAnsi="宋体" w:cs="宋体"/>
                <w:b/>
                <w:bCs/>
                <w:sz w:val="24"/>
              </w:rPr>
              <w:t xml:space="preserve">价格分</w:t>
            </w:r>
            <w:r>
              <w:rPr>
                <w:rFonts w:hint="eastAsia" w:ascii="宋体" w:hAnsi="宋体" w:cs="宋体"/>
                <w:b/>
                <w:bCs/>
                <w:sz w:val="24"/>
              </w:rPr>
            </w:r>
            <w:r/>
          </w:p>
        </w:tc>
        <w:tc>
          <w:tcPr>
            <w:tcW w:w="7530" w:type="dxa"/>
            <w:vAlign w:val="center"/>
            <w:textDirection w:val="lrTb"/>
            <w:noWrap w:val="false"/>
          </w:tcPr>
          <w:p>
            <w:pPr>
              <w:pStyle w:val="926"/>
              <w:spacing w:before="57" w:line="360" w:lineRule="auto"/>
              <w:rPr>
                <w:rFonts w:hint="eastAsia" w:ascii="宋体" w:hAnsi="宋体" w:cs="宋体"/>
                <w:b/>
                <w:bCs/>
                <w:sz w:val="24"/>
              </w:rPr>
            </w:pPr>
            <w:r>
              <w:rPr>
                <w:rFonts w:hint="eastAsia" w:ascii="宋体" w:hAnsi="宋体" w:cs="宋体"/>
                <w:b/>
                <w:bCs/>
                <w:sz w:val="24"/>
              </w:rPr>
              <w:t xml:space="preserve">1.1价格分</w:t>
            </w:r>
            <w:r>
              <w:rPr>
                <w:rFonts w:hint="eastAsia" w:ascii="宋体" w:hAnsi="宋体" w:cs="宋体"/>
                <w:b/>
                <w:bCs/>
                <w:sz w:val="24"/>
              </w:rPr>
            </w:r>
            <w:r/>
          </w:p>
          <w:p>
            <w:pPr>
              <w:pStyle w:val="926"/>
              <w:spacing w:before="57" w:line="360" w:lineRule="auto"/>
              <w:rPr>
                <w:rFonts w:hint="eastAsia" w:ascii="宋体" w:hAnsi="宋体" w:cs="宋体"/>
                <w:bCs/>
                <w:sz w:val="24"/>
              </w:rPr>
            </w:pPr>
            <w:r>
              <w:rPr>
                <w:rFonts w:hint="eastAsia" w:ascii="宋体" w:hAnsi="宋体" w:cs="宋体"/>
                <w:bCs/>
                <w:sz w:val="24"/>
              </w:rPr>
              <w:t xml:space="preserve">价格分采用低价优先法计算，即满足采购文件要求且投标价格最低的供应商投标报价为评标基准价，其价格分为满分30分，其它投标人的价格分统一按照以下公式计算：投标报价得分=（评标基准价/该投标人的投标报价）×30分。分值保留小数点后2位。</w:t>
            </w:r>
            <w:r>
              <w:rPr>
                <w:rFonts w:hint="eastAsia" w:ascii="宋体" w:hAnsi="宋体" w:cs="宋体"/>
                <w:bCs/>
                <w:sz w:val="24"/>
              </w:rPr>
            </w:r>
            <w:r/>
          </w:p>
        </w:tc>
        <w:tc>
          <w:tcPr>
            <w:tcW w:w="825" w:type="dxa"/>
            <w:vAlign w:val="center"/>
            <w:textDirection w:val="lrTb"/>
            <w:noWrap w:val="false"/>
          </w:tcPr>
          <w:p>
            <w:pPr>
              <w:pStyle w:val="926"/>
              <w:jc w:val="center"/>
              <w:spacing w:before="57" w:line="360" w:lineRule="auto"/>
              <w:rPr>
                <w:rFonts w:ascii="宋体" w:hAnsi="宋体" w:cs="宋体"/>
                <w:b/>
                <w:bCs/>
                <w:sz w:val="24"/>
              </w:rPr>
            </w:pPr>
            <w:r>
              <w:rPr>
                <w:rFonts w:hint="eastAsia" w:ascii="宋体" w:hAnsi="宋体" w:cs="宋体"/>
                <w:b/>
                <w:bCs/>
                <w:sz w:val="24"/>
              </w:rPr>
              <w:t xml:space="preserve">30分</w:t>
            </w:r>
            <w:r>
              <w:rPr>
                <w:rFonts w:ascii="宋体" w:hAnsi="宋体" w:cs="宋体"/>
                <w:b/>
                <w:bCs/>
                <w:sz w:val="24"/>
              </w:rPr>
            </w:r>
            <w:r/>
          </w:p>
        </w:tc>
      </w:tr>
      <w:tr>
        <w:trPr/>
        <w:tc>
          <w:tcPr>
            <w:tcW w:w="939" w:type="dxa"/>
            <w:vAlign w:val="center"/>
            <w:textDirection w:val="lrTb"/>
            <w:noWrap w:val="false"/>
          </w:tcPr>
          <w:p>
            <w:pPr>
              <w:pStyle w:val="926"/>
              <w:jc w:val="center"/>
              <w:spacing w:before="57" w:line="360" w:lineRule="auto"/>
              <w:rPr>
                <w:rFonts w:hint="eastAsia" w:ascii="宋体" w:hAnsi="宋体" w:cs="宋体"/>
                <w:b/>
                <w:bCs/>
                <w:sz w:val="24"/>
              </w:rPr>
            </w:pPr>
            <w:r>
              <w:rPr>
                <w:rFonts w:hint="eastAsia" w:ascii="宋体" w:hAnsi="宋体" w:cs="宋体"/>
                <w:b/>
                <w:bCs/>
                <w:sz w:val="24"/>
              </w:rPr>
              <w:t xml:space="preserve">（二）</w:t>
            </w:r>
            <w:r>
              <w:rPr>
                <w:rFonts w:hint="eastAsia" w:ascii="宋体" w:hAnsi="宋体" w:cs="宋体"/>
                <w:b/>
                <w:bCs/>
                <w:sz w:val="24"/>
              </w:rPr>
            </w:r>
            <w:r/>
          </w:p>
          <w:p>
            <w:pPr>
              <w:pStyle w:val="926"/>
              <w:jc w:val="center"/>
              <w:spacing w:before="57" w:line="360" w:lineRule="auto"/>
              <w:rPr>
                <w:rFonts w:hint="eastAsia" w:ascii="宋体" w:hAnsi="宋体" w:cs="宋体"/>
                <w:b/>
                <w:bCs/>
                <w:sz w:val="24"/>
              </w:rPr>
            </w:pPr>
            <w:r>
              <w:rPr>
                <w:rFonts w:hint="eastAsia" w:ascii="宋体" w:hAnsi="宋体" w:cs="宋体"/>
                <w:b/>
                <w:bCs/>
                <w:sz w:val="24"/>
              </w:rPr>
              <w:t xml:space="preserve">项目需求响应情况</w:t>
            </w:r>
            <w:r>
              <w:rPr>
                <w:rFonts w:hint="eastAsia" w:ascii="宋体" w:hAnsi="宋体" w:cs="宋体"/>
                <w:b/>
                <w:bCs/>
                <w:sz w:val="24"/>
              </w:rPr>
            </w:r>
            <w:r/>
          </w:p>
        </w:tc>
        <w:tc>
          <w:tcPr>
            <w:tcW w:w="7530" w:type="dxa"/>
            <w:vAlign w:val="center"/>
            <w:textDirection w:val="lrTb"/>
            <w:noWrap w:val="false"/>
          </w:tcPr>
          <w:p>
            <w:pPr>
              <w:pStyle w:val="926"/>
              <w:spacing w:before="57" w:line="360" w:lineRule="auto"/>
              <w:rPr>
                <w:rFonts w:hint="eastAsia" w:ascii="宋体" w:hAnsi="宋体" w:cs="宋体"/>
                <w:b/>
                <w:bCs/>
                <w:sz w:val="24"/>
              </w:rPr>
            </w:pPr>
            <w:r>
              <w:rPr>
                <w:rFonts w:hint="eastAsia" w:ascii="宋体" w:hAnsi="宋体" w:cs="宋体"/>
                <w:b/>
                <w:bCs/>
                <w:sz w:val="24"/>
              </w:rPr>
              <w:t xml:space="preserve">2.1项目需求响应情况</w:t>
            </w:r>
            <w:r>
              <w:rPr>
                <w:rFonts w:hint="eastAsia" w:ascii="宋体" w:hAnsi="宋体" w:cs="宋体"/>
                <w:b/>
                <w:bCs/>
                <w:sz w:val="24"/>
              </w:rPr>
            </w:r>
            <w:r/>
          </w:p>
          <w:p>
            <w:pPr>
              <w:pStyle w:val="926"/>
              <w:spacing w:before="57" w:line="360" w:lineRule="auto"/>
              <w:rPr>
                <w:rFonts w:hint="eastAsia" w:ascii="宋体" w:hAnsi="宋体" w:cs="宋体"/>
                <w:b/>
                <w:color w:val="000000"/>
                <w:sz w:val="24"/>
              </w:rPr>
            </w:pPr>
            <w:r>
              <w:rPr>
                <w:rFonts w:hint="eastAsia" w:ascii="宋体" w:hAnsi="宋体" w:cs="宋体"/>
                <w:bCs/>
                <w:color w:val="000000"/>
                <w:sz w:val="24"/>
              </w:rPr>
              <w:t xml:space="preserve">投标产品对招标文件具体需求的响应程度：全部响应即满足招标文件“第四章 项目需求”技术部分和商务部分要求的得40分</w:t>
            </w:r>
            <w:r>
              <w:rPr>
                <w:rFonts w:hint="eastAsia" w:ascii="宋体" w:hAnsi="宋体"/>
                <w:iCs/>
                <w:color w:val="000000"/>
                <w:sz w:val="24"/>
              </w:rPr>
              <w:t xml:space="preserve">；</w:t>
            </w:r>
            <w:r>
              <w:rPr>
                <w:rFonts w:hint="eastAsia" w:ascii="宋体" w:hAnsi="宋体"/>
                <w:b/>
                <w:color w:val="000000"/>
                <w:sz w:val="24"/>
              </w:rPr>
              <w:t xml:space="preserve">标注“★”项为实质性要求和条件，如有任何一项不满足则为无效响应；</w:t>
            </w:r>
            <w:r>
              <w:rPr>
                <w:rFonts w:hint="eastAsia" w:ascii="宋体" w:hAnsi="宋体" w:cs="宋体"/>
                <w:bCs/>
                <w:color w:val="000000"/>
                <w:sz w:val="24"/>
              </w:rPr>
              <w:t xml:space="preserve">其中标注▲项有负偏离的每项减2分，其他有负偏离的每项减0.5分，扣完为止。</w:t>
            </w:r>
            <w:r>
              <w:rPr>
                <w:rFonts w:hint="eastAsia" w:ascii="宋体" w:hAnsi="宋体" w:cs="宋体"/>
                <w:b/>
                <w:color w:val="000000"/>
                <w:sz w:val="24"/>
              </w:rPr>
              <w:t xml:space="preserve">（投标人需在“项目技术及商务需求响应及偏离表”中如实逐项填列所投产品的参数及服务承诺，如招标文件要求提供相应证明材料的，应将证明材料列于该表之下。）</w:t>
            </w:r>
            <w:r>
              <w:rPr>
                <w:rFonts w:hint="eastAsia" w:ascii="宋体" w:hAnsi="宋体" w:cs="宋体"/>
                <w:b/>
                <w:color w:val="000000"/>
                <w:sz w:val="24"/>
              </w:rPr>
            </w:r>
            <w:r/>
          </w:p>
          <w:p>
            <w:pPr>
              <w:pStyle w:val="926"/>
              <w:spacing w:before="57" w:line="360" w:lineRule="auto"/>
              <w:rPr>
                <w:rFonts w:hint="eastAsia" w:ascii="宋体" w:hAnsi="宋体" w:cs="宋体"/>
                <w:b/>
                <w:sz w:val="24"/>
              </w:rPr>
            </w:pPr>
            <w:r>
              <w:rPr>
                <w:rFonts w:hint="eastAsia" w:ascii="宋体" w:hAnsi="宋体" w:cs="宋体"/>
                <w:b/>
                <w:color w:val="000000"/>
                <w:sz w:val="24"/>
              </w:rPr>
              <w:t xml:space="preserve">注:技术部分要求以最低一级序号的指标项为一项技术条款进行扣分。</w:t>
            </w:r>
            <w:r>
              <w:rPr>
                <w:rFonts w:hint="eastAsia" w:ascii="宋体" w:hAnsi="宋体" w:cs="宋体"/>
                <w:b/>
                <w:sz w:val="24"/>
              </w:rPr>
            </w:r>
            <w:r/>
          </w:p>
        </w:tc>
        <w:tc>
          <w:tcPr>
            <w:tcW w:w="825" w:type="dxa"/>
            <w:vAlign w:val="center"/>
            <w:textDirection w:val="lrTb"/>
            <w:noWrap w:val="false"/>
          </w:tcPr>
          <w:p>
            <w:pPr>
              <w:pStyle w:val="926"/>
              <w:jc w:val="center"/>
              <w:spacing w:before="57" w:line="360" w:lineRule="auto"/>
              <w:rPr>
                <w:rFonts w:ascii="宋体" w:hAnsi="宋体" w:cs="宋体"/>
                <w:b/>
                <w:bCs/>
                <w:strike/>
                <w:sz w:val="24"/>
              </w:rPr>
            </w:pPr>
            <w:r>
              <w:rPr>
                <w:rFonts w:hint="eastAsia" w:ascii="宋体" w:hAnsi="宋体" w:cs="宋体"/>
                <w:b/>
                <w:bCs/>
                <w:sz w:val="24"/>
              </w:rPr>
              <w:t xml:space="preserve">40分</w:t>
            </w:r>
            <w:r>
              <w:rPr>
                <w:rFonts w:ascii="宋体" w:hAnsi="宋体" w:cs="宋体"/>
                <w:b/>
                <w:bCs/>
                <w:strike/>
                <w:sz w:val="24"/>
              </w:rPr>
            </w:r>
            <w:r/>
          </w:p>
        </w:tc>
      </w:tr>
      <w:tr>
        <w:trPr>
          <w:trHeight w:val="1087"/>
        </w:trPr>
        <w:tc>
          <w:tcPr>
            <w:tcW w:w="939" w:type="dxa"/>
            <w:vAlign w:val="center"/>
            <w:vMerge w:val="restart"/>
            <w:textDirection w:val="lrTb"/>
            <w:noWrap w:val="false"/>
          </w:tcPr>
          <w:p>
            <w:pPr>
              <w:pStyle w:val="926"/>
              <w:jc w:val="center"/>
              <w:spacing w:before="57" w:line="360" w:lineRule="auto"/>
              <w:rPr>
                <w:rFonts w:hint="eastAsia" w:ascii="宋体" w:hAnsi="宋体" w:cs="宋体"/>
                <w:b/>
                <w:bCs/>
                <w:sz w:val="24"/>
              </w:rPr>
            </w:pPr>
            <w:r>
              <w:rPr>
                <w:rFonts w:hint="eastAsia" w:ascii="宋体" w:hAnsi="宋体" w:cs="宋体"/>
                <w:b/>
                <w:bCs/>
                <w:sz w:val="24"/>
              </w:rPr>
              <w:t xml:space="preserve">（三）</w:t>
            </w:r>
            <w:r>
              <w:rPr>
                <w:rFonts w:hint="eastAsia" w:ascii="宋体" w:hAnsi="宋体" w:cs="宋体"/>
                <w:b/>
                <w:bCs/>
                <w:sz w:val="24"/>
              </w:rPr>
            </w:r>
            <w:r/>
          </w:p>
          <w:p>
            <w:pPr>
              <w:pStyle w:val="926"/>
              <w:jc w:val="center"/>
              <w:spacing w:before="57" w:line="360" w:lineRule="auto"/>
              <w:rPr>
                <w:rFonts w:hint="eastAsia" w:ascii="宋体" w:hAnsi="宋体" w:cs="宋体"/>
                <w:b/>
                <w:bCs/>
                <w:sz w:val="24"/>
              </w:rPr>
            </w:pPr>
            <w:r>
              <w:rPr>
                <w:rFonts w:hint="eastAsia" w:ascii="宋体" w:hAnsi="宋体" w:cs="宋体"/>
                <w:b/>
                <w:bCs/>
                <w:sz w:val="24"/>
              </w:rPr>
              <w:t xml:space="preserve">项目方案</w:t>
            </w:r>
            <w:r>
              <w:rPr>
                <w:rFonts w:hint="eastAsia" w:ascii="宋体" w:hAnsi="宋体" w:cs="宋体"/>
                <w:b/>
                <w:bCs/>
                <w:sz w:val="24"/>
              </w:rPr>
            </w:r>
            <w:r/>
          </w:p>
        </w:tc>
        <w:tc>
          <w:tcPr>
            <w:tcW w:w="7530" w:type="dxa"/>
            <w:vAlign w:val="center"/>
            <w:textDirection w:val="lrTb"/>
            <w:noWrap w:val="false"/>
          </w:tcPr>
          <w:p>
            <w:pPr>
              <w:pStyle w:val="926"/>
              <w:spacing w:before="57" w:line="360" w:lineRule="auto"/>
              <w:rPr>
                <w:rFonts w:hint="eastAsia" w:ascii="宋体" w:hAnsi="宋体" w:cs="宋体"/>
                <w:b/>
                <w:bCs/>
                <w:sz w:val="24"/>
              </w:rPr>
            </w:pPr>
            <w:r>
              <w:rPr>
                <w:rFonts w:hint="eastAsia" w:ascii="宋体" w:hAnsi="宋体" w:cs="宋体"/>
                <w:b/>
                <w:sz w:val="24"/>
              </w:rPr>
              <w:t xml:space="preserve">3.1</w:t>
            </w:r>
            <w:r>
              <w:rPr>
                <w:rFonts w:hint="eastAsia" w:ascii="宋体" w:hAnsi="宋体" w:cs="宋体"/>
                <w:b/>
                <w:bCs/>
                <w:sz w:val="24"/>
              </w:rPr>
              <w:t xml:space="preserve">实施方案</w:t>
            </w:r>
            <w:r>
              <w:rPr>
                <w:rFonts w:hint="eastAsia" w:ascii="宋体" w:hAnsi="宋体" w:cs="宋体"/>
                <w:b/>
                <w:bCs/>
                <w:sz w:val="24"/>
              </w:rPr>
            </w:r>
            <w:r/>
          </w:p>
          <w:p>
            <w:pPr>
              <w:pStyle w:val="926"/>
              <w:spacing w:before="57" w:line="360" w:lineRule="auto"/>
              <w:rPr>
                <w:rFonts w:hint="eastAsia" w:ascii="宋体" w:hAnsi="宋体" w:cs="宋体"/>
                <w:sz w:val="24"/>
              </w:rPr>
            </w:pPr>
            <w:r>
              <w:rPr>
                <w:rFonts w:hint="eastAsia" w:ascii="宋体" w:hAnsi="宋体" w:cs="宋体"/>
                <w:sz w:val="24"/>
              </w:rPr>
              <w:t xml:space="preserve">投标人应根据招标文件要求提供具体详实的项目实施方案，</w:t>
            </w:r>
            <w:r>
              <w:rPr>
                <w:rFonts w:hint="eastAsia" w:ascii="宋体" w:hAnsi="宋体" w:cs="宋体"/>
                <w:sz w:val="24"/>
              </w:rPr>
            </w:r>
            <w:r/>
          </w:p>
          <w:p>
            <w:pPr>
              <w:pStyle w:val="926"/>
              <w:spacing w:before="57" w:line="360" w:lineRule="auto"/>
              <w:rPr>
                <w:rFonts w:hint="eastAsia" w:ascii="宋体" w:hAnsi="宋体" w:cs="宋体"/>
                <w:sz w:val="24"/>
              </w:rPr>
            </w:pPr>
            <w:r>
              <w:rPr>
                <w:rFonts w:ascii="宋体" w:hAnsi="宋体" w:cs="宋体"/>
                <w:sz w:val="24"/>
              </w:rPr>
              <w:t xml:space="preserve">实施方案全面，具有合理的供货进度安排和配送组织架构，具有良好的进度控制、风险控制管理、质量保障措施</w:t>
            </w:r>
            <w:r>
              <w:rPr>
                <w:rFonts w:hint="eastAsia" w:ascii="宋体" w:hAnsi="宋体" w:cs="宋体"/>
                <w:sz w:val="24"/>
              </w:rPr>
              <w:t xml:space="preserve">的</w:t>
            </w:r>
            <w:r>
              <w:rPr>
                <w:rFonts w:ascii="宋体" w:hAnsi="宋体" w:cs="宋体"/>
                <w:sz w:val="24"/>
              </w:rPr>
              <w:t xml:space="preserve">，得</w:t>
            </w:r>
            <w:r>
              <w:rPr>
                <w:rFonts w:hint="eastAsia" w:ascii="宋体" w:hAnsi="宋体" w:cs="宋体"/>
                <w:sz w:val="24"/>
              </w:rPr>
              <w:t xml:space="preserve">6</w:t>
            </w:r>
            <w:r>
              <w:rPr>
                <w:rFonts w:ascii="宋体" w:hAnsi="宋体" w:cs="宋体"/>
                <w:sz w:val="24"/>
              </w:rPr>
              <w:t xml:space="preserve">分；</w:t>
            </w:r>
            <w:r>
              <w:rPr>
                <w:rFonts w:hint="eastAsia" w:ascii="宋体" w:hAnsi="宋体" w:cs="宋体"/>
                <w:sz w:val="24"/>
              </w:rPr>
            </w:r>
            <w:r/>
          </w:p>
          <w:p>
            <w:pPr>
              <w:pStyle w:val="926"/>
              <w:spacing w:before="57" w:line="360" w:lineRule="auto"/>
              <w:rPr>
                <w:rFonts w:hint="eastAsia" w:ascii="宋体" w:hAnsi="宋体" w:cs="宋体"/>
                <w:sz w:val="24"/>
              </w:rPr>
            </w:pPr>
            <w:r>
              <w:rPr>
                <w:rFonts w:ascii="宋体" w:hAnsi="宋体" w:cs="宋体"/>
                <w:sz w:val="24"/>
              </w:rPr>
              <w:t xml:space="preserve">实施方案不够全面，供货进度安排和配送组织架构不够合理，进度控制、风险控制管理、质量保障措施不全</w:t>
            </w:r>
            <w:r>
              <w:rPr>
                <w:rFonts w:hint="eastAsia" w:ascii="宋体" w:hAnsi="宋体" w:cs="宋体"/>
                <w:sz w:val="24"/>
              </w:rPr>
              <w:t xml:space="preserve">的</w:t>
            </w:r>
            <w:r>
              <w:rPr>
                <w:rFonts w:ascii="宋体" w:hAnsi="宋体" w:cs="宋体"/>
                <w:sz w:val="24"/>
              </w:rPr>
              <w:t xml:space="preserve">，得4分；</w:t>
            </w:r>
            <w:r>
              <w:rPr>
                <w:rFonts w:hint="eastAsia" w:ascii="宋体" w:hAnsi="宋体" w:cs="宋体"/>
                <w:sz w:val="24"/>
              </w:rPr>
            </w:r>
            <w:r/>
          </w:p>
          <w:p>
            <w:pPr>
              <w:pStyle w:val="926"/>
              <w:spacing w:before="57" w:line="360" w:lineRule="auto"/>
              <w:rPr>
                <w:rFonts w:hint="eastAsia" w:ascii="宋体" w:hAnsi="宋体" w:cs="宋体"/>
                <w:sz w:val="24"/>
              </w:rPr>
            </w:pPr>
            <w:r>
              <w:rPr>
                <w:rFonts w:ascii="宋体" w:hAnsi="宋体" w:cs="宋体"/>
                <w:sz w:val="24"/>
              </w:rPr>
              <w:t xml:space="preserve">实施方案不全面，供货进度安排和配送组织架构不合理，没有进度控制、风险控制管理、质量保障措施</w:t>
            </w:r>
            <w:r>
              <w:rPr>
                <w:rFonts w:hint="eastAsia" w:ascii="宋体" w:hAnsi="宋体" w:cs="宋体"/>
                <w:sz w:val="24"/>
              </w:rPr>
              <w:t xml:space="preserve">的</w:t>
            </w:r>
            <w:r>
              <w:rPr>
                <w:rFonts w:ascii="宋体" w:hAnsi="宋体" w:cs="宋体"/>
                <w:sz w:val="24"/>
              </w:rPr>
              <w:t xml:space="preserve">，得</w:t>
            </w:r>
            <w:r>
              <w:rPr>
                <w:rFonts w:hint="eastAsia" w:ascii="宋体" w:hAnsi="宋体" w:cs="宋体"/>
                <w:sz w:val="24"/>
              </w:rPr>
              <w:t xml:space="preserve">2</w:t>
            </w:r>
            <w:r>
              <w:rPr>
                <w:rFonts w:ascii="宋体" w:hAnsi="宋体" w:cs="宋体"/>
                <w:sz w:val="24"/>
              </w:rPr>
              <w:t xml:space="preserve">分；</w:t>
            </w:r>
            <w:r>
              <w:rPr>
                <w:rFonts w:hint="eastAsia" w:ascii="宋体" w:hAnsi="宋体" w:cs="宋体"/>
                <w:sz w:val="24"/>
              </w:rPr>
            </w:r>
            <w:r/>
          </w:p>
          <w:p>
            <w:pPr>
              <w:pStyle w:val="926"/>
              <w:spacing w:before="57" w:line="360" w:lineRule="auto"/>
              <w:rPr>
                <w:rFonts w:hint="eastAsia" w:ascii="宋体" w:hAnsi="宋体" w:cs="宋体"/>
                <w:sz w:val="24"/>
              </w:rPr>
            </w:pPr>
            <w:r>
              <w:rPr>
                <w:rFonts w:ascii="宋体" w:hAnsi="宋体" w:cs="宋体"/>
                <w:sz w:val="24"/>
              </w:rPr>
              <w:t xml:space="preserve">未提供实施方案</w:t>
            </w:r>
            <w:r>
              <w:rPr>
                <w:rFonts w:hint="eastAsia" w:ascii="宋体" w:hAnsi="宋体" w:cs="宋体"/>
                <w:sz w:val="24"/>
              </w:rPr>
              <w:t xml:space="preserve">的</w:t>
            </w:r>
            <w:r>
              <w:rPr>
                <w:rFonts w:ascii="宋体" w:hAnsi="宋体" w:cs="宋体"/>
                <w:sz w:val="24"/>
              </w:rPr>
              <w:t xml:space="preserve">不得分。</w:t>
            </w:r>
            <w:r>
              <w:rPr>
                <w:rFonts w:hint="eastAsia" w:ascii="宋体" w:hAnsi="宋体" w:cs="宋体"/>
                <w:sz w:val="24"/>
              </w:rPr>
            </w:r>
            <w:r/>
          </w:p>
        </w:tc>
        <w:tc>
          <w:tcPr>
            <w:tcW w:w="825" w:type="dxa"/>
            <w:vAlign w:val="center"/>
            <w:textDirection w:val="lrTb"/>
            <w:noWrap w:val="false"/>
          </w:tcPr>
          <w:p>
            <w:pPr>
              <w:pStyle w:val="926"/>
              <w:jc w:val="center"/>
              <w:spacing w:before="57" w:line="360" w:lineRule="auto"/>
              <w:rPr>
                <w:rFonts w:ascii="宋体" w:hAnsi="宋体" w:cs="宋体"/>
                <w:b/>
                <w:bCs/>
                <w:strike/>
                <w:sz w:val="24"/>
              </w:rPr>
            </w:pPr>
            <w:r>
              <w:rPr>
                <w:rFonts w:hint="eastAsia" w:ascii="宋体" w:hAnsi="宋体" w:cs="宋体"/>
                <w:b/>
                <w:bCs/>
                <w:sz w:val="24"/>
              </w:rPr>
              <w:t xml:space="preserve">6分</w:t>
            </w:r>
            <w:r>
              <w:rPr>
                <w:rFonts w:ascii="宋体" w:hAnsi="宋体" w:cs="宋体"/>
                <w:b/>
                <w:bCs/>
                <w:strike/>
                <w:sz w:val="24"/>
              </w:rPr>
            </w:r>
            <w:r/>
          </w:p>
        </w:tc>
      </w:tr>
      <w:tr>
        <w:trPr>
          <w:trHeight w:val="1087"/>
        </w:trPr>
        <w:tc>
          <w:tcPr>
            <w:tcW w:w="939" w:type="dxa"/>
            <w:vAlign w:val="center"/>
            <w:vMerge w:val="continue"/>
            <w:textDirection w:val="lrTb"/>
            <w:noWrap w:val="false"/>
          </w:tcPr>
          <w:p>
            <w:pPr>
              <w:pStyle w:val="926"/>
              <w:jc w:val="center"/>
              <w:spacing w:before="57" w:line="360" w:lineRule="auto"/>
              <w:rPr>
                <w:rFonts w:hint="eastAsia" w:ascii="宋体" w:hAnsi="宋体" w:cs="宋体"/>
                <w:b/>
                <w:bCs/>
                <w:sz w:val="24"/>
              </w:rPr>
            </w:pPr>
            <w:r>
              <w:rPr>
                <w:rFonts w:hint="eastAsia" w:ascii="宋体" w:hAnsi="宋体" w:cs="宋体"/>
                <w:b/>
                <w:bCs/>
                <w:sz w:val="24"/>
              </w:rPr>
            </w:r>
            <w:r/>
          </w:p>
        </w:tc>
        <w:tc>
          <w:tcPr>
            <w:tcW w:w="7530" w:type="dxa"/>
            <w:vAlign w:val="center"/>
            <w:textDirection w:val="lrTb"/>
            <w:noWrap w:val="false"/>
          </w:tcPr>
          <w:p>
            <w:pPr>
              <w:pStyle w:val="926"/>
              <w:spacing w:before="57" w:line="360" w:lineRule="auto"/>
              <w:rPr>
                <w:rFonts w:hint="eastAsia" w:ascii="宋体" w:hAnsi="宋体" w:cs="宋体"/>
                <w:b/>
                <w:bCs/>
                <w:sz w:val="24"/>
              </w:rPr>
            </w:pPr>
            <w:r>
              <w:rPr>
                <w:rFonts w:hint="eastAsia" w:ascii="宋体" w:hAnsi="宋体" w:cs="宋体"/>
                <w:b/>
                <w:sz w:val="24"/>
              </w:rPr>
              <w:t xml:space="preserve">3.2</w:t>
            </w:r>
            <w:r>
              <w:rPr>
                <w:rFonts w:hint="eastAsia" w:ascii="宋体" w:hAnsi="宋体" w:cs="宋体"/>
                <w:b/>
                <w:bCs/>
                <w:sz w:val="24"/>
              </w:rPr>
              <w:t xml:space="preserve">验收方案</w:t>
            </w:r>
            <w:r>
              <w:rPr>
                <w:rFonts w:hint="eastAsia" w:ascii="宋体" w:hAnsi="宋体" w:cs="宋体"/>
                <w:b/>
                <w:bCs/>
                <w:sz w:val="24"/>
              </w:rPr>
            </w:r>
            <w:r/>
          </w:p>
          <w:p>
            <w:pPr>
              <w:pStyle w:val="926"/>
              <w:spacing w:before="57" w:line="360" w:lineRule="auto"/>
              <w:rPr>
                <w:rFonts w:hint="eastAsia" w:ascii="宋体" w:hAnsi="宋体" w:cs="宋体"/>
                <w:sz w:val="24"/>
              </w:rPr>
            </w:pPr>
            <w:r>
              <w:rPr>
                <w:rFonts w:hint="eastAsia" w:ascii="宋体" w:hAnsi="宋体" w:cs="宋体"/>
                <w:sz w:val="24"/>
              </w:rPr>
              <w:t xml:space="preserve">投标人应根据招标文件要求提供具体详实的项目验收方案，</w:t>
            </w:r>
            <w:r>
              <w:rPr>
                <w:rFonts w:hint="eastAsia" w:ascii="宋体" w:hAnsi="宋体" w:cs="宋体"/>
                <w:sz w:val="24"/>
              </w:rPr>
            </w:r>
            <w:r/>
          </w:p>
          <w:p>
            <w:pPr>
              <w:pStyle w:val="926"/>
              <w:spacing w:before="57" w:line="360" w:lineRule="auto"/>
              <w:rPr>
                <w:rFonts w:hint="eastAsia" w:ascii="宋体" w:hAnsi="宋体" w:cs="宋体"/>
                <w:sz w:val="24"/>
              </w:rPr>
            </w:pPr>
            <w:r>
              <w:rPr>
                <w:rFonts w:ascii="宋体" w:hAnsi="宋体" w:cs="宋体"/>
                <w:sz w:val="24"/>
              </w:rPr>
              <w:t xml:space="preserve">验收方案全面，验收资料齐全，验收人员安排合理，对设备安装过程中全程记录</w:t>
            </w:r>
            <w:r>
              <w:rPr>
                <w:rFonts w:hint="eastAsia" w:ascii="宋体" w:hAnsi="宋体" w:cs="宋体"/>
                <w:sz w:val="24"/>
              </w:rPr>
              <w:t xml:space="preserve">的</w:t>
            </w:r>
            <w:r>
              <w:rPr>
                <w:rFonts w:ascii="宋体" w:hAnsi="宋体" w:cs="宋体"/>
                <w:sz w:val="24"/>
              </w:rPr>
              <w:t xml:space="preserve">，得</w:t>
            </w:r>
            <w:r>
              <w:rPr>
                <w:rFonts w:hint="eastAsia" w:ascii="宋体" w:hAnsi="宋体" w:cs="宋体"/>
                <w:sz w:val="24"/>
              </w:rPr>
              <w:t xml:space="preserve">6</w:t>
            </w:r>
            <w:r>
              <w:rPr>
                <w:rFonts w:ascii="宋体" w:hAnsi="宋体" w:cs="宋体"/>
                <w:sz w:val="24"/>
              </w:rPr>
              <w:t xml:space="preserve">分；</w:t>
            </w:r>
            <w:r>
              <w:rPr>
                <w:rFonts w:hint="eastAsia" w:ascii="宋体" w:hAnsi="宋体" w:cs="宋体"/>
                <w:sz w:val="24"/>
              </w:rPr>
            </w:r>
            <w:r/>
          </w:p>
          <w:p>
            <w:pPr>
              <w:pStyle w:val="926"/>
              <w:spacing w:before="57" w:line="360" w:lineRule="auto"/>
              <w:rPr>
                <w:rFonts w:hint="eastAsia" w:ascii="宋体" w:hAnsi="宋体" w:cs="宋体"/>
                <w:sz w:val="24"/>
              </w:rPr>
            </w:pPr>
            <w:r>
              <w:rPr>
                <w:rFonts w:ascii="宋体" w:hAnsi="宋体" w:cs="宋体"/>
                <w:sz w:val="24"/>
              </w:rPr>
              <w:t xml:space="preserve">验收方案较全面，验收资料基本满足要求，验收人员安排缺乏经验，设备安装过程中记录不全</w:t>
            </w:r>
            <w:r>
              <w:rPr>
                <w:rFonts w:hint="eastAsia" w:ascii="宋体" w:hAnsi="宋体" w:cs="宋体"/>
                <w:sz w:val="24"/>
              </w:rPr>
              <w:t xml:space="preserve">的</w:t>
            </w:r>
            <w:r>
              <w:rPr>
                <w:rFonts w:ascii="宋体" w:hAnsi="宋体" w:cs="宋体"/>
                <w:sz w:val="24"/>
              </w:rPr>
              <w:t xml:space="preserve">，得4分；</w:t>
            </w:r>
            <w:r>
              <w:rPr>
                <w:rFonts w:hint="eastAsia" w:ascii="宋体" w:hAnsi="宋体" w:cs="宋体"/>
                <w:sz w:val="24"/>
              </w:rPr>
            </w:r>
            <w:r/>
          </w:p>
          <w:p>
            <w:pPr>
              <w:pStyle w:val="926"/>
              <w:spacing w:before="57" w:line="360" w:lineRule="auto"/>
              <w:rPr>
                <w:rFonts w:hint="eastAsia" w:ascii="宋体" w:hAnsi="宋体" w:cs="宋体"/>
                <w:sz w:val="24"/>
              </w:rPr>
            </w:pPr>
            <w:r>
              <w:rPr>
                <w:rFonts w:ascii="宋体" w:hAnsi="宋体" w:cs="宋体"/>
                <w:sz w:val="24"/>
              </w:rPr>
              <w:t xml:space="preserve">验收方案缺失</w:t>
            </w:r>
            <w:r>
              <w:rPr>
                <w:rFonts w:hint="eastAsia" w:ascii="宋体" w:hAnsi="宋体" w:cs="宋体"/>
                <w:sz w:val="24"/>
              </w:rPr>
              <w:t xml:space="preserve">部分</w:t>
            </w:r>
            <w:r>
              <w:rPr>
                <w:rFonts w:ascii="宋体" w:hAnsi="宋体" w:cs="宋体"/>
                <w:sz w:val="24"/>
              </w:rPr>
              <w:t xml:space="preserve">，验收资料</w:t>
            </w:r>
            <w:r>
              <w:rPr>
                <w:rFonts w:hint="eastAsia" w:ascii="宋体" w:hAnsi="宋体" w:cs="宋体"/>
                <w:sz w:val="24"/>
              </w:rPr>
              <w:t xml:space="preserve">较为</w:t>
            </w:r>
            <w:r>
              <w:rPr>
                <w:rFonts w:ascii="宋体" w:hAnsi="宋体" w:cs="宋体"/>
                <w:sz w:val="24"/>
              </w:rPr>
              <w:t xml:space="preserve">混乱，安排验收人员</w:t>
            </w:r>
            <w:r>
              <w:rPr>
                <w:rFonts w:hint="eastAsia" w:ascii="宋体" w:hAnsi="宋体" w:cs="宋体"/>
                <w:sz w:val="24"/>
              </w:rPr>
              <w:t xml:space="preserve">无经验</w:t>
            </w:r>
            <w:r>
              <w:rPr>
                <w:rFonts w:ascii="宋体" w:hAnsi="宋体" w:cs="宋体"/>
                <w:sz w:val="24"/>
              </w:rPr>
              <w:t xml:space="preserve">，安装过程资料丢失</w:t>
            </w:r>
            <w:r>
              <w:rPr>
                <w:rFonts w:hint="eastAsia" w:ascii="宋体" w:hAnsi="宋体" w:cs="宋体"/>
                <w:sz w:val="24"/>
              </w:rPr>
              <w:t xml:space="preserve">的</w:t>
            </w:r>
            <w:r>
              <w:rPr>
                <w:rFonts w:ascii="宋体" w:hAnsi="宋体" w:cs="宋体"/>
                <w:sz w:val="24"/>
              </w:rPr>
              <w:t xml:space="preserve">，得</w:t>
            </w:r>
            <w:r>
              <w:rPr>
                <w:rFonts w:hint="eastAsia" w:ascii="宋体" w:hAnsi="宋体" w:cs="宋体"/>
                <w:sz w:val="24"/>
              </w:rPr>
              <w:t xml:space="preserve">2</w:t>
            </w:r>
            <w:r>
              <w:rPr>
                <w:rFonts w:ascii="宋体" w:hAnsi="宋体" w:cs="宋体"/>
                <w:sz w:val="24"/>
              </w:rPr>
              <w:t xml:space="preserve">分。</w:t>
            </w:r>
            <w:r>
              <w:rPr>
                <w:rFonts w:hint="eastAsia" w:ascii="宋体" w:hAnsi="宋体" w:cs="宋体"/>
                <w:sz w:val="24"/>
              </w:rPr>
            </w:r>
            <w:r/>
          </w:p>
          <w:p>
            <w:pPr>
              <w:pStyle w:val="926"/>
              <w:spacing w:before="57" w:line="360" w:lineRule="auto"/>
              <w:rPr>
                <w:rFonts w:hint="eastAsia" w:ascii="宋体" w:hAnsi="宋体" w:cs="宋体"/>
                <w:b/>
                <w:sz w:val="24"/>
              </w:rPr>
            </w:pPr>
            <w:r>
              <w:rPr>
                <w:rFonts w:ascii="宋体" w:hAnsi="宋体" w:cs="宋体"/>
                <w:sz w:val="24"/>
              </w:rPr>
              <w:t xml:space="preserve">未提供</w:t>
            </w:r>
            <w:r>
              <w:rPr>
                <w:rFonts w:hint="eastAsia" w:ascii="宋体" w:hAnsi="宋体" w:cs="宋体"/>
                <w:sz w:val="24"/>
              </w:rPr>
              <w:t xml:space="preserve">验收</w:t>
            </w:r>
            <w:r>
              <w:rPr>
                <w:rFonts w:ascii="宋体" w:hAnsi="宋体" w:cs="宋体"/>
                <w:sz w:val="24"/>
              </w:rPr>
              <w:t xml:space="preserve">方案</w:t>
            </w:r>
            <w:r>
              <w:rPr>
                <w:rFonts w:hint="eastAsia" w:ascii="宋体" w:hAnsi="宋体" w:cs="宋体"/>
                <w:sz w:val="24"/>
              </w:rPr>
              <w:t xml:space="preserve">的</w:t>
            </w:r>
            <w:r>
              <w:rPr>
                <w:rFonts w:ascii="宋体" w:hAnsi="宋体" w:cs="宋体"/>
                <w:sz w:val="24"/>
              </w:rPr>
              <w:t xml:space="preserve">不得分。</w:t>
            </w:r>
            <w:r>
              <w:rPr>
                <w:rFonts w:hint="eastAsia" w:ascii="宋体" w:hAnsi="宋体" w:cs="宋体"/>
                <w:b/>
                <w:sz w:val="24"/>
              </w:rPr>
            </w:r>
            <w:r/>
          </w:p>
        </w:tc>
        <w:tc>
          <w:tcPr>
            <w:tcW w:w="825" w:type="dxa"/>
            <w:vAlign w:val="center"/>
            <w:textDirection w:val="lrTb"/>
            <w:noWrap w:val="false"/>
          </w:tcPr>
          <w:p>
            <w:pPr>
              <w:pStyle w:val="926"/>
              <w:jc w:val="center"/>
              <w:spacing w:before="57" w:line="360" w:lineRule="auto"/>
              <w:rPr>
                <w:rFonts w:hint="eastAsia" w:ascii="宋体" w:hAnsi="宋体" w:cs="宋体"/>
                <w:b/>
                <w:bCs/>
                <w:sz w:val="24"/>
              </w:rPr>
            </w:pPr>
            <w:r>
              <w:rPr>
                <w:rFonts w:hint="eastAsia" w:ascii="宋体" w:hAnsi="宋体" w:cs="宋体"/>
                <w:b/>
                <w:bCs/>
                <w:sz w:val="24"/>
              </w:rPr>
              <w:t xml:space="preserve">6分</w:t>
            </w:r>
            <w:r>
              <w:rPr>
                <w:rFonts w:hint="eastAsia" w:ascii="宋体" w:hAnsi="宋体" w:cs="宋体"/>
                <w:b/>
                <w:bCs/>
                <w:sz w:val="24"/>
              </w:rPr>
            </w:r>
            <w:r/>
          </w:p>
        </w:tc>
      </w:tr>
      <w:tr>
        <w:trPr>
          <w:trHeight w:val="1087"/>
        </w:trPr>
        <w:tc>
          <w:tcPr>
            <w:tcW w:w="939" w:type="dxa"/>
            <w:vAlign w:val="center"/>
            <w:vMerge w:val="continue"/>
            <w:textDirection w:val="lrTb"/>
            <w:noWrap w:val="false"/>
          </w:tcPr>
          <w:p>
            <w:pPr>
              <w:pStyle w:val="926"/>
              <w:jc w:val="center"/>
              <w:spacing w:before="57" w:line="360" w:lineRule="auto"/>
              <w:rPr>
                <w:rFonts w:hint="eastAsia" w:ascii="宋体" w:hAnsi="宋体" w:cs="宋体"/>
                <w:b/>
                <w:bCs/>
                <w:sz w:val="24"/>
              </w:rPr>
            </w:pPr>
            <w:r>
              <w:rPr>
                <w:rFonts w:hint="eastAsia" w:ascii="宋体" w:hAnsi="宋体" w:cs="宋体"/>
                <w:b/>
                <w:bCs/>
                <w:sz w:val="24"/>
              </w:rPr>
            </w:r>
            <w:r/>
          </w:p>
        </w:tc>
        <w:tc>
          <w:tcPr>
            <w:tcW w:w="7530" w:type="dxa"/>
            <w:vAlign w:val="center"/>
            <w:textDirection w:val="lrTb"/>
            <w:noWrap w:val="false"/>
          </w:tcPr>
          <w:p>
            <w:pPr>
              <w:pStyle w:val="926"/>
              <w:spacing w:before="57" w:line="360" w:lineRule="auto"/>
              <w:rPr>
                <w:rFonts w:hint="eastAsia" w:ascii="宋体" w:hAnsi="宋体" w:cs="宋体"/>
                <w:b/>
                <w:bCs/>
                <w:sz w:val="24"/>
              </w:rPr>
            </w:pPr>
            <w:r>
              <w:rPr>
                <w:rFonts w:hint="eastAsia" w:ascii="宋体" w:hAnsi="宋体" w:cs="宋体"/>
                <w:b/>
                <w:sz w:val="24"/>
              </w:rPr>
              <w:t xml:space="preserve">3.3</w:t>
            </w:r>
            <w:r>
              <w:rPr>
                <w:rFonts w:hint="eastAsia" w:ascii="宋体" w:hAnsi="宋体" w:cs="宋体"/>
                <w:b/>
                <w:bCs/>
                <w:sz w:val="24"/>
              </w:rPr>
              <w:t xml:space="preserve">售后服务方案</w:t>
            </w:r>
            <w:r>
              <w:rPr>
                <w:rFonts w:hint="eastAsia" w:ascii="宋体" w:hAnsi="宋体" w:cs="宋体"/>
                <w:b/>
                <w:bCs/>
                <w:sz w:val="24"/>
              </w:rPr>
            </w:r>
            <w:r/>
          </w:p>
          <w:p>
            <w:pPr>
              <w:pStyle w:val="926"/>
              <w:spacing w:before="57" w:line="360" w:lineRule="auto"/>
              <w:rPr>
                <w:rFonts w:hint="eastAsia" w:ascii="宋体" w:hAnsi="宋体" w:cs="宋体"/>
                <w:sz w:val="24"/>
              </w:rPr>
            </w:pPr>
            <w:r>
              <w:rPr>
                <w:rFonts w:hint="eastAsia" w:ascii="宋体" w:hAnsi="宋体" w:cs="宋体"/>
                <w:sz w:val="24"/>
              </w:rPr>
              <w:t xml:space="preserve">投标人应根据招标文件要求提供具体详实的项目售后服务方案，</w:t>
            </w:r>
            <w:r>
              <w:rPr>
                <w:rFonts w:hint="eastAsia" w:ascii="宋体" w:hAnsi="宋体" w:cs="宋体"/>
                <w:sz w:val="24"/>
              </w:rPr>
            </w:r>
            <w:r/>
          </w:p>
          <w:p>
            <w:pPr>
              <w:pStyle w:val="926"/>
              <w:spacing w:before="57" w:line="360" w:lineRule="auto"/>
              <w:rPr>
                <w:rFonts w:hint="eastAsia" w:ascii="宋体" w:hAnsi="宋体" w:cs="宋体"/>
                <w:sz w:val="24"/>
              </w:rPr>
            </w:pPr>
            <w:r>
              <w:rPr>
                <w:rFonts w:hint="eastAsia" w:ascii="宋体" w:hAnsi="宋体" w:cs="宋体"/>
                <w:sz w:val="24"/>
              </w:rPr>
              <w:t xml:space="preserve">售后服务方案全面，细致，有针对性，且售后服务、质保期后服务等技术指导方案周全，备品、配件、耗材、维修的明细、价格或折扣合理的，得</w:t>
            </w:r>
            <w:r>
              <w:rPr>
                <w:rFonts w:ascii="宋体" w:hAnsi="宋体" w:cs="宋体"/>
                <w:sz w:val="24"/>
              </w:rPr>
              <w:t xml:space="preserve">6</w:t>
            </w:r>
            <w:r>
              <w:rPr>
                <w:rFonts w:hint="eastAsia" w:ascii="宋体" w:hAnsi="宋体" w:cs="宋体"/>
                <w:sz w:val="24"/>
              </w:rPr>
              <w:t xml:space="preserve">分；</w:t>
            </w:r>
            <w:r>
              <w:rPr>
                <w:rFonts w:hint="eastAsia" w:ascii="宋体" w:hAnsi="宋体" w:cs="宋体"/>
                <w:sz w:val="24"/>
              </w:rPr>
            </w:r>
            <w:r/>
          </w:p>
          <w:p>
            <w:pPr>
              <w:pStyle w:val="926"/>
              <w:spacing w:before="57" w:line="360" w:lineRule="auto"/>
              <w:rPr>
                <w:rFonts w:hint="eastAsia" w:ascii="宋体" w:hAnsi="宋体" w:cs="宋体"/>
                <w:sz w:val="24"/>
              </w:rPr>
            </w:pPr>
            <w:r>
              <w:rPr>
                <w:rFonts w:hint="eastAsia" w:ascii="宋体" w:hAnsi="宋体" w:cs="宋体"/>
                <w:sz w:val="24"/>
              </w:rPr>
              <w:t xml:space="preserve">售后服务方案基本全面，针对性一般，且售后服务、质保期后服务等技术指导方案内容不够周全，备品、配件、耗材、维修的明细、价格或折扣较为合理的，得</w:t>
            </w:r>
            <w:r>
              <w:rPr>
                <w:rFonts w:ascii="宋体" w:hAnsi="宋体" w:cs="宋体"/>
                <w:sz w:val="24"/>
              </w:rPr>
              <w:t xml:space="preserve">4</w:t>
            </w:r>
            <w:r>
              <w:rPr>
                <w:rFonts w:hint="eastAsia" w:ascii="宋体" w:hAnsi="宋体" w:cs="宋体"/>
                <w:sz w:val="24"/>
              </w:rPr>
              <w:t xml:space="preserve">分；</w:t>
            </w:r>
            <w:r>
              <w:rPr>
                <w:rFonts w:hint="eastAsia" w:ascii="宋体" w:hAnsi="宋体" w:cs="宋体"/>
                <w:sz w:val="24"/>
              </w:rPr>
            </w:r>
            <w:r/>
          </w:p>
          <w:p>
            <w:pPr>
              <w:pStyle w:val="926"/>
              <w:spacing w:before="57" w:line="360" w:lineRule="auto"/>
              <w:rPr>
                <w:rFonts w:hint="eastAsia" w:ascii="宋体" w:hAnsi="宋体" w:cs="宋体"/>
                <w:sz w:val="24"/>
              </w:rPr>
            </w:pPr>
            <w:r>
              <w:rPr>
                <w:rFonts w:hint="eastAsia" w:ascii="宋体" w:hAnsi="宋体" w:cs="宋体"/>
                <w:sz w:val="24"/>
              </w:rPr>
              <w:t xml:space="preserve">售后服务方案不够全面、没有可操作性，备品、配件、耗材、维修的明细、价格或折扣不太合理的得2分；</w:t>
            </w:r>
            <w:r>
              <w:rPr>
                <w:rFonts w:hint="eastAsia" w:ascii="宋体" w:hAnsi="宋体" w:cs="宋体"/>
                <w:sz w:val="24"/>
              </w:rPr>
            </w:r>
            <w:r/>
          </w:p>
          <w:p>
            <w:pPr>
              <w:pStyle w:val="926"/>
              <w:spacing w:before="57" w:line="360" w:lineRule="auto"/>
              <w:rPr>
                <w:rFonts w:hint="eastAsia" w:ascii="宋体" w:hAnsi="宋体" w:cs="宋体"/>
                <w:b/>
                <w:sz w:val="24"/>
              </w:rPr>
            </w:pPr>
            <w:r>
              <w:rPr>
                <w:rFonts w:hint="eastAsia" w:ascii="宋体" w:hAnsi="宋体" w:cs="宋体"/>
                <w:sz w:val="24"/>
              </w:rPr>
              <w:t xml:space="preserve">未提供售后服务方案的不得分</w:t>
            </w:r>
            <w:r>
              <w:rPr>
                <w:rFonts w:ascii="宋体" w:hAnsi="宋体" w:cs="宋体"/>
                <w:sz w:val="24"/>
              </w:rPr>
              <w:t xml:space="preserve">。</w:t>
            </w:r>
            <w:r>
              <w:rPr>
                <w:rFonts w:hint="eastAsia" w:ascii="宋体" w:hAnsi="宋体" w:cs="宋体"/>
                <w:b/>
                <w:sz w:val="24"/>
              </w:rPr>
            </w:r>
            <w:r/>
          </w:p>
        </w:tc>
        <w:tc>
          <w:tcPr>
            <w:tcW w:w="825" w:type="dxa"/>
            <w:vAlign w:val="center"/>
            <w:textDirection w:val="lrTb"/>
            <w:noWrap w:val="false"/>
          </w:tcPr>
          <w:p>
            <w:pPr>
              <w:pStyle w:val="926"/>
              <w:jc w:val="center"/>
              <w:spacing w:before="57" w:line="360" w:lineRule="auto"/>
              <w:rPr>
                <w:rFonts w:hint="eastAsia" w:ascii="宋体" w:hAnsi="宋体" w:cs="宋体"/>
                <w:b/>
                <w:bCs/>
                <w:sz w:val="24"/>
              </w:rPr>
            </w:pPr>
            <w:r>
              <w:rPr>
                <w:rFonts w:hint="eastAsia" w:ascii="宋体" w:hAnsi="宋体" w:cs="宋体"/>
                <w:b/>
                <w:bCs/>
                <w:sz w:val="24"/>
              </w:rPr>
              <w:t xml:space="preserve">6分</w:t>
            </w:r>
            <w:r>
              <w:rPr>
                <w:rFonts w:hint="eastAsia" w:ascii="宋体" w:hAnsi="宋体" w:cs="宋体"/>
                <w:b/>
                <w:bCs/>
                <w:sz w:val="24"/>
              </w:rPr>
            </w:r>
            <w:r/>
          </w:p>
        </w:tc>
      </w:tr>
      <w:tr>
        <w:trPr>
          <w:trHeight w:val="1087"/>
        </w:trPr>
        <w:tc>
          <w:tcPr>
            <w:tcW w:w="939" w:type="dxa"/>
            <w:vAlign w:val="center"/>
            <w:vMerge w:val="continue"/>
            <w:textDirection w:val="lrTb"/>
            <w:noWrap w:val="false"/>
          </w:tcPr>
          <w:p>
            <w:pPr>
              <w:pStyle w:val="926"/>
              <w:jc w:val="center"/>
              <w:spacing w:before="57" w:line="360" w:lineRule="auto"/>
              <w:rPr>
                <w:rFonts w:hint="eastAsia" w:ascii="宋体" w:hAnsi="宋体" w:cs="宋体"/>
                <w:b/>
                <w:bCs/>
                <w:sz w:val="24"/>
              </w:rPr>
            </w:pPr>
            <w:r>
              <w:rPr>
                <w:rFonts w:hint="eastAsia" w:ascii="宋体" w:hAnsi="宋体" w:cs="宋体"/>
                <w:b/>
                <w:bCs/>
                <w:sz w:val="24"/>
              </w:rPr>
            </w:r>
            <w:r/>
          </w:p>
        </w:tc>
        <w:tc>
          <w:tcPr>
            <w:tcW w:w="7530" w:type="dxa"/>
            <w:vAlign w:val="center"/>
            <w:textDirection w:val="lrTb"/>
            <w:noWrap w:val="false"/>
          </w:tcPr>
          <w:p>
            <w:pPr>
              <w:pStyle w:val="926"/>
              <w:spacing w:before="57" w:line="360" w:lineRule="auto"/>
              <w:rPr>
                <w:rFonts w:hint="eastAsia" w:ascii="宋体" w:hAnsi="宋体" w:cs="宋体"/>
                <w:b/>
                <w:bCs/>
                <w:sz w:val="24"/>
              </w:rPr>
            </w:pPr>
            <w:r>
              <w:rPr>
                <w:rFonts w:hint="eastAsia" w:ascii="宋体" w:hAnsi="宋体" w:cs="宋体"/>
                <w:b/>
                <w:sz w:val="24"/>
              </w:rPr>
              <w:t xml:space="preserve">3.4</w:t>
            </w:r>
            <w:r>
              <w:rPr>
                <w:rFonts w:hint="eastAsia" w:ascii="宋体" w:hAnsi="宋体" w:cs="宋体"/>
                <w:b/>
                <w:bCs/>
                <w:sz w:val="24"/>
              </w:rPr>
              <w:t xml:space="preserve">培训方案</w:t>
            </w:r>
            <w:r>
              <w:rPr>
                <w:rFonts w:hint="eastAsia" w:ascii="宋体" w:hAnsi="宋体" w:cs="宋体"/>
                <w:b/>
                <w:bCs/>
                <w:sz w:val="24"/>
              </w:rPr>
            </w:r>
            <w:r/>
          </w:p>
          <w:p>
            <w:pPr>
              <w:pStyle w:val="926"/>
              <w:spacing w:before="57" w:line="360" w:lineRule="auto"/>
              <w:rPr>
                <w:rFonts w:hint="eastAsia" w:ascii="宋体" w:hAnsi="宋体" w:cs="宋体"/>
                <w:sz w:val="24"/>
              </w:rPr>
            </w:pPr>
            <w:r>
              <w:rPr>
                <w:rFonts w:hint="eastAsia" w:ascii="宋体" w:hAnsi="宋体" w:cs="宋体"/>
                <w:sz w:val="24"/>
              </w:rPr>
              <w:t xml:space="preserve">投标人应根据招标文件要求提供具体详实的项目培训方案，</w:t>
            </w:r>
            <w:r>
              <w:rPr>
                <w:rFonts w:hint="eastAsia" w:ascii="宋体" w:hAnsi="宋体" w:cs="宋体"/>
                <w:sz w:val="24"/>
              </w:rPr>
            </w:r>
            <w:r/>
          </w:p>
          <w:p>
            <w:pPr>
              <w:pStyle w:val="926"/>
              <w:spacing w:before="57" w:line="360" w:lineRule="auto"/>
              <w:rPr>
                <w:rFonts w:hint="eastAsia" w:ascii="宋体" w:hAnsi="宋体" w:cs="宋体"/>
                <w:sz w:val="24"/>
              </w:rPr>
            </w:pPr>
            <w:r>
              <w:rPr>
                <w:rFonts w:hint="eastAsia" w:ascii="宋体" w:hAnsi="宋体" w:cs="宋体"/>
                <w:sz w:val="24"/>
              </w:rPr>
              <w:t xml:space="preserve">培训方案全面具体、科学合理且有针对性、完全满足项目实际需求的，得6分；</w:t>
            </w:r>
            <w:r>
              <w:rPr>
                <w:rFonts w:hint="eastAsia" w:ascii="宋体" w:hAnsi="宋体" w:cs="宋体"/>
                <w:sz w:val="24"/>
              </w:rPr>
            </w:r>
            <w:r/>
          </w:p>
          <w:p>
            <w:pPr>
              <w:pStyle w:val="926"/>
              <w:spacing w:before="57" w:line="360" w:lineRule="auto"/>
              <w:rPr>
                <w:rFonts w:hint="eastAsia" w:ascii="宋体" w:hAnsi="宋体" w:cs="宋体"/>
                <w:sz w:val="24"/>
              </w:rPr>
            </w:pPr>
            <w:r>
              <w:rPr>
                <w:rFonts w:hint="eastAsia" w:ascii="宋体" w:hAnsi="宋体" w:cs="宋体"/>
                <w:sz w:val="24"/>
              </w:rPr>
              <w:t xml:space="preserve">培训方案对要求的各部分有完整的论述且大部分内容详细清晰，内容基本合理并能够满足项目需求的，得4分；</w:t>
            </w:r>
            <w:r>
              <w:rPr>
                <w:rFonts w:hint="eastAsia" w:ascii="宋体" w:hAnsi="宋体" w:cs="宋体"/>
                <w:sz w:val="24"/>
              </w:rPr>
            </w:r>
            <w:r/>
          </w:p>
          <w:p>
            <w:pPr>
              <w:pStyle w:val="926"/>
              <w:spacing w:before="57" w:line="360" w:lineRule="auto"/>
              <w:rPr>
                <w:rFonts w:hint="eastAsia" w:ascii="宋体" w:hAnsi="宋体" w:cs="宋体"/>
                <w:sz w:val="24"/>
              </w:rPr>
            </w:pPr>
            <w:r>
              <w:rPr>
                <w:rFonts w:hint="eastAsia" w:ascii="宋体" w:hAnsi="宋体" w:cs="宋体"/>
                <w:sz w:val="24"/>
              </w:rPr>
              <w:t xml:space="preserve">培训方案中对要求的各部分有完整的论述但内容简单粗略，总体满足项目要求的，得2分；</w:t>
            </w:r>
            <w:r>
              <w:rPr>
                <w:rFonts w:hint="eastAsia" w:ascii="宋体" w:hAnsi="宋体" w:cs="宋体"/>
                <w:sz w:val="24"/>
              </w:rPr>
            </w:r>
            <w:r/>
          </w:p>
          <w:p>
            <w:pPr>
              <w:pStyle w:val="926"/>
              <w:spacing w:before="57" w:line="360" w:lineRule="auto"/>
              <w:rPr>
                <w:rFonts w:hint="eastAsia" w:ascii="宋体" w:hAnsi="宋体" w:cs="宋体"/>
                <w:b/>
                <w:sz w:val="24"/>
              </w:rPr>
            </w:pPr>
            <w:r>
              <w:rPr>
                <w:rFonts w:hint="eastAsia" w:ascii="宋体" w:hAnsi="宋体" w:cs="宋体"/>
                <w:sz w:val="24"/>
              </w:rPr>
              <w:t xml:space="preserve">未提供培训方案的不得分</w:t>
            </w:r>
            <w:r>
              <w:rPr>
                <w:rFonts w:ascii="宋体" w:hAnsi="宋体" w:cs="宋体"/>
                <w:sz w:val="24"/>
              </w:rPr>
              <w:t xml:space="preserve">。</w:t>
            </w:r>
            <w:r>
              <w:rPr>
                <w:rFonts w:hint="eastAsia" w:ascii="宋体" w:hAnsi="宋体" w:cs="宋体"/>
                <w:b/>
                <w:sz w:val="24"/>
              </w:rPr>
            </w:r>
            <w:r/>
          </w:p>
        </w:tc>
        <w:tc>
          <w:tcPr>
            <w:tcW w:w="825" w:type="dxa"/>
            <w:vAlign w:val="center"/>
            <w:textDirection w:val="lrTb"/>
            <w:noWrap w:val="false"/>
          </w:tcPr>
          <w:p>
            <w:pPr>
              <w:pStyle w:val="926"/>
              <w:jc w:val="center"/>
              <w:spacing w:before="57" w:line="360" w:lineRule="auto"/>
              <w:rPr>
                <w:rFonts w:hint="eastAsia" w:ascii="宋体" w:hAnsi="宋体" w:cs="宋体"/>
                <w:b/>
                <w:bCs/>
                <w:sz w:val="24"/>
              </w:rPr>
            </w:pPr>
            <w:r>
              <w:rPr>
                <w:rFonts w:hint="eastAsia" w:ascii="宋体" w:hAnsi="宋体" w:cs="宋体"/>
                <w:b/>
                <w:bCs/>
                <w:sz w:val="24"/>
              </w:rPr>
              <w:t xml:space="preserve">6分</w:t>
            </w:r>
            <w:r>
              <w:rPr>
                <w:rFonts w:hint="eastAsia" w:ascii="宋体" w:hAnsi="宋体" w:cs="宋体"/>
                <w:b/>
                <w:bCs/>
                <w:sz w:val="24"/>
              </w:rPr>
            </w:r>
            <w:r/>
          </w:p>
        </w:tc>
      </w:tr>
      <w:tr>
        <w:trPr>
          <w:trHeight w:val="597"/>
        </w:trPr>
        <w:tc>
          <w:tcPr>
            <w:tcW w:w="939" w:type="dxa"/>
            <w:vAlign w:val="center"/>
            <w:textDirection w:val="lrTb"/>
            <w:noWrap w:val="false"/>
          </w:tcPr>
          <w:p>
            <w:pPr>
              <w:pStyle w:val="926"/>
              <w:jc w:val="center"/>
              <w:spacing w:before="57" w:line="360" w:lineRule="auto"/>
              <w:rPr>
                <w:rFonts w:hint="eastAsia" w:ascii="宋体" w:hAnsi="宋体" w:cs="宋体"/>
                <w:b/>
                <w:bCs/>
                <w:sz w:val="24"/>
              </w:rPr>
            </w:pPr>
            <w:r>
              <w:rPr>
                <w:rFonts w:hint="eastAsia" w:ascii="宋体" w:hAnsi="宋体" w:cs="宋体"/>
                <w:b/>
                <w:bCs/>
                <w:sz w:val="24"/>
              </w:rPr>
              <w:t xml:space="preserve">（四）</w:t>
            </w:r>
            <w:r>
              <w:rPr>
                <w:rFonts w:hint="eastAsia" w:ascii="宋体" w:hAnsi="宋体" w:cs="宋体"/>
                <w:b/>
                <w:bCs/>
                <w:sz w:val="24"/>
              </w:rPr>
            </w:r>
            <w:r/>
          </w:p>
          <w:p>
            <w:pPr>
              <w:pStyle w:val="926"/>
              <w:jc w:val="center"/>
              <w:spacing w:before="57" w:line="360" w:lineRule="auto"/>
              <w:rPr>
                <w:rFonts w:hint="eastAsia" w:ascii="宋体" w:hAnsi="宋体" w:cs="宋体"/>
                <w:b/>
                <w:bCs/>
                <w:sz w:val="24"/>
              </w:rPr>
            </w:pPr>
            <w:r>
              <w:rPr>
                <w:rFonts w:hint="eastAsia" w:ascii="宋体" w:hAnsi="宋体" w:cs="宋体"/>
                <w:b/>
                <w:sz w:val="24"/>
              </w:rPr>
              <w:t xml:space="preserve">免费质保期</w:t>
            </w:r>
            <w:r>
              <w:rPr>
                <w:rFonts w:hint="eastAsia" w:ascii="宋体" w:hAnsi="宋体" w:cs="宋体"/>
                <w:b/>
                <w:bCs/>
                <w:sz w:val="24"/>
              </w:rPr>
            </w:r>
            <w:r/>
          </w:p>
        </w:tc>
        <w:tc>
          <w:tcPr>
            <w:tcW w:w="7530" w:type="dxa"/>
            <w:vAlign w:val="center"/>
            <w:textDirection w:val="lrTb"/>
            <w:noWrap w:val="false"/>
          </w:tcPr>
          <w:p>
            <w:pPr>
              <w:pStyle w:val="926"/>
              <w:spacing w:before="57" w:line="360" w:lineRule="auto"/>
              <w:rPr>
                <w:rFonts w:hint="eastAsia" w:ascii="宋体" w:hAnsi="宋体" w:cs="宋体"/>
                <w:b/>
                <w:bCs/>
                <w:color w:val="000000"/>
                <w:sz w:val="24"/>
              </w:rPr>
            </w:pPr>
            <w:r>
              <w:rPr>
                <w:rFonts w:hint="eastAsia" w:ascii="宋体" w:hAnsi="宋体" w:cs="宋体"/>
                <w:b/>
                <w:bCs/>
                <w:color w:val="000000"/>
                <w:sz w:val="24"/>
              </w:rPr>
              <w:t xml:space="preserve">4.1</w:t>
            </w:r>
            <w:r>
              <w:rPr>
                <w:rFonts w:hint="eastAsia" w:ascii="宋体" w:hAnsi="宋体" w:cs="宋体"/>
                <w:b/>
                <w:color w:val="000000"/>
                <w:sz w:val="24"/>
              </w:rPr>
              <w:t xml:space="preserve">免费质保期</w:t>
            </w:r>
            <w:r>
              <w:rPr>
                <w:rFonts w:hint="eastAsia" w:ascii="宋体" w:hAnsi="宋体" w:cs="宋体"/>
                <w:b/>
                <w:bCs/>
                <w:color w:val="000000"/>
                <w:sz w:val="24"/>
              </w:rPr>
            </w:r>
            <w:r/>
          </w:p>
          <w:p>
            <w:pPr>
              <w:pStyle w:val="926"/>
              <w:spacing w:before="57" w:line="360" w:lineRule="auto"/>
              <w:rPr>
                <w:rFonts w:hint="eastAsia" w:ascii="宋体" w:hAnsi="宋体" w:cs="宋体"/>
                <w:strike/>
                <w:color w:val="000000"/>
                <w:sz w:val="24"/>
              </w:rPr>
            </w:pPr>
            <w:r>
              <w:rPr>
                <w:rFonts w:hint="eastAsia" w:ascii="宋体" w:hAnsi="宋体" w:cs="宋体"/>
                <w:bCs/>
                <w:color w:val="000000"/>
                <w:sz w:val="24"/>
              </w:rPr>
              <w:t xml:space="preserve">在满足采购文件要求的1年免费质保期基础上，每多承诺1年质保期加1分，最高加2分。</w:t>
            </w:r>
            <w:r>
              <w:rPr>
                <w:rFonts w:hint="eastAsia" w:ascii="宋体" w:hAnsi="宋体"/>
                <w:b/>
                <w:bCs/>
                <w:color w:val="000000"/>
                <w:sz w:val="24"/>
              </w:rPr>
              <w:t xml:space="preserve">（提供质保期承诺函并加盖公章，如承诺的设备质保期不一致按最低质保期计算。）</w:t>
            </w:r>
            <w:r>
              <w:rPr>
                <w:rFonts w:hint="eastAsia" w:ascii="宋体" w:hAnsi="宋体" w:cs="宋体"/>
                <w:strike/>
                <w:color w:val="000000"/>
                <w:sz w:val="24"/>
              </w:rPr>
            </w:r>
            <w:r/>
          </w:p>
        </w:tc>
        <w:tc>
          <w:tcPr>
            <w:tcW w:w="825" w:type="dxa"/>
            <w:vAlign w:val="center"/>
            <w:textDirection w:val="lrTb"/>
            <w:noWrap w:val="false"/>
          </w:tcPr>
          <w:p>
            <w:pPr>
              <w:pStyle w:val="926"/>
              <w:jc w:val="center"/>
              <w:spacing w:before="57" w:line="360" w:lineRule="auto"/>
              <w:rPr>
                <w:rFonts w:ascii="宋体" w:hAnsi="宋体" w:cs="宋体"/>
                <w:b/>
                <w:bCs/>
                <w:strike/>
                <w:sz w:val="24"/>
              </w:rPr>
            </w:pPr>
            <w:r>
              <w:rPr>
                <w:rFonts w:hint="eastAsia" w:ascii="宋体" w:hAnsi="宋体" w:cs="宋体"/>
                <w:b/>
                <w:bCs/>
                <w:sz w:val="24"/>
              </w:rPr>
              <w:t xml:space="preserve">2分</w:t>
            </w:r>
            <w:r>
              <w:rPr>
                <w:rFonts w:ascii="宋体" w:hAnsi="宋体" w:cs="宋体"/>
                <w:b/>
                <w:bCs/>
                <w:strike/>
                <w:sz w:val="24"/>
              </w:rPr>
            </w:r>
            <w:r/>
          </w:p>
        </w:tc>
      </w:tr>
      <w:tr>
        <w:trPr>
          <w:trHeight w:val="597"/>
        </w:trPr>
        <w:tc>
          <w:tcPr>
            <w:tcW w:w="939" w:type="dxa"/>
            <w:vAlign w:val="center"/>
            <w:textDirection w:val="lrTb"/>
            <w:noWrap w:val="false"/>
          </w:tcPr>
          <w:p>
            <w:pPr>
              <w:pStyle w:val="926"/>
              <w:jc w:val="center"/>
              <w:spacing w:before="57" w:line="360" w:lineRule="auto"/>
              <w:rPr>
                <w:rFonts w:hint="eastAsia" w:ascii="宋体" w:hAnsi="宋体" w:cs="宋体"/>
                <w:b/>
                <w:bCs/>
                <w:sz w:val="24"/>
              </w:rPr>
            </w:pPr>
            <w:r>
              <w:rPr>
                <w:rFonts w:hint="eastAsia" w:ascii="宋体" w:hAnsi="宋体" w:cs="宋体"/>
                <w:b/>
                <w:bCs/>
                <w:sz w:val="24"/>
              </w:rPr>
              <w:t xml:space="preserve">（五）</w:t>
            </w:r>
            <w:r>
              <w:rPr>
                <w:rFonts w:hint="eastAsia" w:ascii="宋体" w:hAnsi="宋体" w:cs="宋体"/>
                <w:b/>
                <w:bCs/>
                <w:sz w:val="24"/>
              </w:rPr>
            </w:r>
            <w:r/>
          </w:p>
          <w:p>
            <w:pPr>
              <w:pStyle w:val="926"/>
              <w:jc w:val="center"/>
              <w:spacing w:before="57" w:line="360" w:lineRule="auto"/>
              <w:rPr>
                <w:rFonts w:hint="eastAsia" w:ascii="宋体" w:hAnsi="宋体" w:cs="宋体"/>
                <w:b/>
                <w:bCs/>
                <w:sz w:val="24"/>
              </w:rPr>
            </w:pPr>
            <w:r>
              <w:rPr>
                <w:rFonts w:hint="eastAsia" w:ascii="宋体" w:hAnsi="宋体" w:cs="宋体"/>
                <w:b/>
                <w:bCs/>
                <w:sz w:val="24"/>
              </w:rPr>
              <w:t xml:space="preserve">业绩</w:t>
            </w:r>
            <w:r>
              <w:rPr>
                <w:rFonts w:hint="eastAsia" w:ascii="宋体" w:hAnsi="宋体" w:cs="宋体"/>
                <w:b/>
                <w:bCs/>
                <w:sz w:val="24"/>
              </w:rPr>
            </w:r>
            <w:r/>
          </w:p>
        </w:tc>
        <w:tc>
          <w:tcPr>
            <w:tcW w:w="7530" w:type="dxa"/>
            <w:vAlign w:val="center"/>
            <w:textDirection w:val="lrTb"/>
            <w:noWrap w:val="false"/>
          </w:tcPr>
          <w:p>
            <w:pPr>
              <w:pStyle w:val="926"/>
              <w:spacing w:before="57" w:line="360" w:lineRule="auto"/>
              <w:rPr>
                <w:rFonts w:hint="eastAsia" w:ascii="宋体" w:hAnsi="宋体" w:cs="宋体"/>
                <w:b/>
                <w:color w:val="000000"/>
                <w:sz w:val="24"/>
              </w:rPr>
            </w:pPr>
            <w:r>
              <w:rPr>
                <w:rFonts w:hint="eastAsia" w:ascii="宋体" w:hAnsi="宋体" w:cs="宋体"/>
                <w:b/>
                <w:color w:val="000000"/>
                <w:sz w:val="24"/>
              </w:rPr>
              <w:t xml:space="preserve">5.1业绩</w:t>
            </w:r>
            <w:r>
              <w:rPr>
                <w:rFonts w:hint="eastAsia" w:ascii="宋体" w:hAnsi="宋体" w:cs="宋体"/>
                <w:b/>
                <w:color w:val="000000"/>
                <w:sz w:val="24"/>
              </w:rPr>
            </w:r>
            <w:r/>
          </w:p>
          <w:p>
            <w:pPr>
              <w:pStyle w:val="926"/>
              <w:spacing w:before="57" w:line="360" w:lineRule="auto"/>
              <w:rPr>
                <w:rFonts w:hint="eastAsia" w:ascii="宋体" w:hAnsi="宋体" w:cs="宋体"/>
                <w:color w:val="000000"/>
                <w:sz w:val="24"/>
              </w:rPr>
            </w:pPr>
            <w:r>
              <w:rPr>
                <w:rFonts w:hint="eastAsia" w:ascii="宋体" w:hAnsi="宋体" w:cs="宋体"/>
                <w:bCs/>
                <w:color w:val="000000"/>
                <w:sz w:val="24"/>
              </w:rPr>
              <w:t xml:space="preserve">投标人提供自</w:t>
            </w:r>
            <w:r>
              <w:rPr>
                <w:rFonts w:ascii="宋体" w:hAnsi="宋体" w:cs="宋体"/>
                <w:bCs/>
                <w:color w:val="000000"/>
                <w:sz w:val="24"/>
              </w:rPr>
              <w:t xml:space="preserve">20</w:t>
            </w:r>
            <w:r>
              <w:rPr>
                <w:rFonts w:hint="eastAsia" w:ascii="宋体" w:hAnsi="宋体" w:cs="宋体"/>
                <w:bCs/>
                <w:color w:val="000000"/>
                <w:sz w:val="24"/>
              </w:rPr>
              <w:t xml:space="preserve">23年1月1日</w:t>
            </w:r>
            <w:r>
              <w:rPr>
                <w:rFonts w:hint="eastAsia" w:ascii="宋体" w:hAnsi="宋体" w:cs="宋体"/>
                <w:color w:val="000000"/>
                <w:sz w:val="24"/>
              </w:rPr>
              <w:t xml:space="preserve">（含）（时间以合同签订时间为准）以来</w:t>
            </w:r>
            <w:r>
              <w:rPr>
                <w:rFonts w:hint="eastAsia" w:ascii="宋体" w:hAnsi="宋体" w:cs="宋体"/>
                <w:bCs/>
                <w:color w:val="000000"/>
                <w:sz w:val="24"/>
              </w:rPr>
              <w:t xml:space="preserve">承揽过类似项目业绩的，每提供一个得2分，最高得4分，</w:t>
            </w:r>
            <w:r>
              <w:rPr>
                <w:rFonts w:hint="eastAsia" w:ascii="宋体" w:hAnsi="宋体" w:cs="宋体"/>
                <w:color w:val="000000"/>
                <w:sz w:val="24"/>
              </w:rPr>
              <w:t xml:space="preserve">未提供或者提供不全不得分。</w:t>
            </w:r>
            <w:r>
              <w:rPr>
                <w:rFonts w:hint="eastAsia" w:ascii="宋体" w:hAnsi="宋体" w:cs="宋体"/>
                <w:b/>
                <w:bCs/>
                <w:color w:val="000000"/>
                <w:sz w:val="24"/>
              </w:rPr>
              <w:t xml:space="preserve">（须提供加盖公章的有效合同复印件和验收合格证明材料，合同需体现相关内容，未体现不得分</w:t>
            </w:r>
            <w:r>
              <w:rPr>
                <w:rFonts w:hint="eastAsia" w:ascii="宋体" w:hAnsi="宋体" w:cs="宋体"/>
                <w:b/>
                <w:bCs/>
                <w:color w:val="000000"/>
                <w:sz w:val="24"/>
                <w:lang w:eastAsia="zh-CN"/>
              </w:rPr>
              <w:t xml:space="preserve">。</w:t>
            </w:r>
            <w:r>
              <w:rPr>
                <w:rFonts w:hint="eastAsia" w:ascii="宋体" w:hAnsi="宋体" w:cs="宋体"/>
                <w:b/>
                <w:bCs/>
                <w:color w:val="000000"/>
                <w:sz w:val="24"/>
              </w:rPr>
              <w:t xml:space="preserve">）</w:t>
            </w:r>
            <w:r>
              <w:rPr>
                <w:rFonts w:hint="eastAsia" w:ascii="宋体" w:hAnsi="宋体" w:cs="宋体"/>
                <w:color w:val="000000"/>
                <w:sz w:val="24"/>
              </w:rPr>
            </w:r>
            <w:r/>
          </w:p>
        </w:tc>
        <w:tc>
          <w:tcPr>
            <w:tcW w:w="825" w:type="dxa"/>
            <w:vAlign w:val="center"/>
            <w:textDirection w:val="lrTb"/>
            <w:noWrap w:val="false"/>
          </w:tcPr>
          <w:p>
            <w:pPr>
              <w:pStyle w:val="926"/>
              <w:jc w:val="center"/>
              <w:spacing w:before="57" w:line="360" w:lineRule="auto"/>
              <w:rPr>
                <w:rFonts w:hint="eastAsia" w:ascii="宋体" w:hAnsi="宋体" w:cs="宋体"/>
                <w:b/>
                <w:bCs/>
                <w:sz w:val="24"/>
              </w:rPr>
            </w:pPr>
            <w:r>
              <w:rPr>
                <w:rFonts w:hint="eastAsia" w:ascii="宋体" w:hAnsi="宋体" w:cs="宋体"/>
                <w:b/>
                <w:bCs/>
                <w:sz w:val="24"/>
              </w:rPr>
              <w:t xml:space="preserve">4分</w:t>
            </w:r>
            <w:r>
              <w:rPr>
                <w:rFonts w:hint="eastAsia" w:ascii="宋体" w:hAnsi="宋体" w:cs="宋体"/>
                <w:b/>
                <w:bCs/>
                <w:sz w:val="24"/>
              </w:rPr>
            </w:r>
            <w:r/>
          </w:p>
        </w:tc>
      </w:tr>
      <w:tr>
        <w:trPr>
          <w:trHeight w:val="597"/>
        </w:trPr>
        <w:tc>
          <w:tcPr>
            <w:gridSpan w:val="3"/>
            <w:tcW w:w="9294" w:type="dxa"/>
            <w:vAlign w:val="center"/>
            <w:textDirection w:val="lrTb"/>
            <w:noWrap w:val="false"/>
          </w:tcPr>
          <w:p>
            <w:pPr>
              <w:pStyle w:val="926"/>
              <w:jc w:val="center"/>
              <w:spacing w:before="57" w:line="360" w:lineRule="auto"/>
              <w:rPr>
                <w:rFonts w:hint="eastAsia" w:ascii="宋体" w:hAnsi="宋体" w:cs="宋体"/>
                <w:b/>
                <w:sz w:val="24"/>
              </w:rPr>
            </w:pPr>
            <w:r>
              <w:rPr>
                <w:rFonts w:hint="eastAsia" w:ascii="宋体" w:hAnsi="宋体"/>
                <w:b/>
                <w:sz w:val="24"/>
              </w:rPr>
              <w:t xml:space="preserve">合计：100分</w:t>
            </w:r>
            <w:r>
              <w:rPr>
                <w:rFonts w:hint="eastAsia" w:ascii="宋体" w:hAnsi="宋体" w:cs="宋体"/>
                <w:b/>
                <w:sz w:val="24"/>
              </w:rPr>
            </w:r>
            <w:r/>
          </w:p>
        </w:tc>
      </w:tr>
    </w:tbl>
    <w:p>
      <w:pPr>
        <w:pStyle w:val="926"/>
        <w:spacing w:line="360" w:lineRule="auto"/>
        <w:rPr>
          <w:rFonts w:ascii="宋体" w:hAnsi="宋体"/>
          <w:bCs/>
          <w:sz w:val="24"/>
        </w:rPr>
      </w:pPr>
      <w:r>
        <w:rPr>
          <w:rFonts w:hint="eastAsia" w:ascii="宋体" w:hAnsi="宋体"/>
          <w:b/>
          <w:iCs/>
          <w:sz w:val="24"/>
        </w:rPr>
        <w:t xml:space="preserve">注：采购人与中标人在签订合同时,有权要求中标人提供其投标文件中的承诺响应的证明材料原件进行真实性核实，如中标人无法提供,或无法核实真实性的,则视为虚假响应，报财政部门按照政府采购相关规定处理。</w:t>
      </w:r>
      <w:r>
        <w:rPr>
          <w:rFonts w:ascii="宋体" w:hAnsi="宋体"/>
          <w:bCs/>
          <w:sz w:val="24"/>
        </w:rPr>
      </w:r>
      <w:r/>
    </w:p>
    <w:p>
      <w:pPr>
        <w:pStyle w:val="926"/>
        <w:spacing w:line="360" w:lineRule="auto"/>
        <w:rPr>
          <w:rFonts w:ascii="宋体" w:hAnsi="宋体"/>
          <w:b/>
          <w:sz w:val="24"/>
        </w:rPr>
      </w:pPr>
      <w:r>
        <w:rPr>
          <w:rFonts w:hint="eastAsia" w:ascii="宋体" w:hAnsi="宋体"/>
          <w:b/>
          <w:sz w:val="24"/>
        </w:rPr>
        <w:t xml:space="preserve">三、政府采购政策功能落实</w:t>
      </w:r>
      <w:r>
        <w:rPr>
          <w:rFonts w:ascii="宋体" w:hAnsi="宋体"/>
          <w:b/>
          <w:sz w:val="24"/>
        </w:rPr>
      </w:r>
      <w:r/>
    </w:p>
    <w:p>
      <w:pPr>
        <w:pStyle w:val="926"/>
        <w:ind w:firstLine="482"/>
        <w:spacing w:line="360" w:lineRule="auto"/>
        <w:rPr>
          <w:rFonts w:ascii="宋体" w:hAnsi="宋体"/>
          <w:b/>
          <w:sz w:val="24"/>
        </w:rPr>
      </w:pPr>
      <w:r>
        <w:rPr>
          <w:rFonts w:hint="eastAsia" w:ascii="宋体" w:hAnsi="宋体"/>
          <w:b/>
          <w:sz w:val="24"/>
        </w:rPr>
        <w:t xml:space="preserve">（一）小微型企业价格扣除</w:t>
      </w:r>
      <w:r>
        <w:rPr>
          <w:rFonts w:ascii="宋体" w:hAnsi="宋体"/>
          <w:b/>
          <w:sz w:val="24"/>
        </w:rPr>
      </w:r>
      <w:r/>
    </w:p>
    <w:p>
      <w:pPr>
        <w:pStyle w:val="926"/>
        <w:ind w:firstLine="480"/>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对于经主管预算单位统筹后未预留份额专门面向中小企业采购的采购项目，以及预留份额项目中的非预留部分采购包，</w:t>
      </w:r>
      <w:r>
        <w:rPr>
          <w:rFonts w:hint="eastAsia" w:ascii="宋体" w:hAnsi="宋体"/>
          <w:bCs/>
          <w:sz w:val="24"/>
        </w:rPr>
        <w:t xml:space="preserve">如供应商拟提供的货物全部由符合政策要求的小型和微型企业制造，提供的服务全部由符合政策要求的小型和微型企业承接的，则给予</w:t>
      </w:r>
      <w:r>
        <w:rPr>
          <w:rFonts w:ascii="宋体" w:hAnsi="宋体"/>
          <w:bCs/>
          <w:sz w:val="24"/>
        </w:rPr>
        <w:t xml:space="preserve">10</w:t>
      </w:r>
      <w:r>
        <w:rPr>
          <w:rFonts w:hint="eastAsia" w:ascii="宋体" w:hAnsi="宋体"/>
          <w:bCs/>
          <w:sz w:val="24"/>
        </w:rPr>
        <w:t xml:space="preserve">%的扣除价格，用扣除后的价格参与评审。</w:t>
      </w:r>
      <w:r>
        <w:rPr>
          <w:rFonts w:ascii="宋体" w:hAnsi="宋体"/>
          <w:bCs/>
          <w:sz w:val="24"/>
        </w:rPr>
      </w:r>
      <w:r/>
    </w:p>
    <w:p>
      <w:pPr>
        <w:pStyle w:val="926"/>
        <w:ind w:firstLine="480"/>
        <w:spacing w:line="360" w:lineRule="auto"/>
        <w:rPr>
          <w:rFonts w:ascii="宋体" w:hAnsi="宋体"/>
          <w:bCs/>
          <w:sz w:val="24"/>
        </w:rPr>
      </w:pPr>
      <w:r>
        <w:rPr>
          <w:rFonts w:hint="eastAsia" w:ascii="宋体" w:hAnsi="宋体"/>
          <w:bCs/>
          <w:sz w:val="24"/>
        </w:rPr>
        <w:t xml:space="preserve">（2）供应商需按照采购文件的要求提供相应的《中小微企业声明函》。</w:t>
      </w:r>
      <w:r>
        <w:rPr>
          <w:rFonts w:ascii="宋体" w:hAnsi="宋体"/>
          <w:bCs/>
          <w:sz w:val="24"/>
        </w:rPr>
      </w:r>
      <w:r/>
    </w:p>
    <w:p>
      <w:pPr>
        <w:pStyle w:val="926"/>
        <w:ind w:firstLine="480"/>
        <w:spacing w:line="360" w:lineRule="auto"/>
        <w:rPr>
          <w:rFonts w:ascii="宋体" w:hAnsi="宋体"/>
          <w:bCs/>
          <w:sz w:val="24"/>
        </w:rPr>
      </w:pPr>
      <w:r>
        <w:rPr>
          <w:rFonts w:hint="eastAsia" w:ascii="宋体" w:hAnsi="宋体"/>
          <w:bCs/>
          <w:sz w:val="24"/>
        </w:rPr>
        <w:t xml:space="preserve">（3）企业标准请参照《关于印发中小企业划型标准规定的通知》（工信部联企业[2011]300号）文件规定自行填写。</w:t>
      </w:r>
      <w:r>
        <w:rPr>
          <w:rFonts w:ascii="宋体" w:hAnsi="宋体"/>
          <w:bCs/>
          <w:sz w:val="24"/>
        </w:rPr>
      </w:r>
      <w:r/>
    </w:p>
    <w:p>
      <w:pPr>
        <w:pStyle w:val="926"/>
        <w:ind w:firstLine="482"/>
        <w:spacing w:line="360" w:lineRule="auto"/>
        <w:rPr>
          <w:rFonts w:ascii="宋体" w:hAnsi="宋体"/>
          <w:b/>
          <w:sz w:val="24"/>
        </w:rPr>
      </w:pPr>
      <w:r>
        <w:rPr>
          <w:rFonts w:hint="eastAsia" w:ascii="宋体" w:hAnsi="宋体"/>
          <w:b/>
          <w:sz w:val="24"/>
        </w:rPr>
        <w:t xml:space="preserve">（二）残疾人福利单位价格扣除</w:t>
      </w:r>
      <w:r>
        <w:rPr>
          <w:rFonts w:ascii="宋体" w:hAnsi="宋体"/>
          <w:b/>
          <w:sz w:val="24"/>
        </w:rPr>
      </w:r>
      <w:r/>
    </w:p>
    <w:p>
      <w:pPr>
        <w:pStyle w:val="926"/>
        <w:ind w:firstLine="480"/>
        <w:spacing w:line="360" w:lineRule="auto"/>
        <w:rPr>
          <w:rFonts w:ascii="宋体" w:hAnsi="宋体"/>
          <w:bCs/>
          <w:sz w:val="24"/>
        </w:rPr>
      </w:pPr>
      <w:r>
        <w:rPr>
          <w:rFonts w:hint="eastAsia" w:ascii="宋体" w:hAnsi="宋体"/>
          <w:bCs/>
          <w:sz w:val="24"/>
        </w:rPr>
        <w:t xml:space="preserve">（1）本项目对残疾人福利性单位视同小型、微型企业，给予</w:t>
      </w:r>
      <w:r>
        <w:rPr>
          <w:rFonts w:ascii="宋体" w:hAnsi="宋体"/>
          <w:bCs/>
          <w:sz w:val="24"/>
        </w:rPr>
        <w:t xml:space="preserve">10</w:t>
      </w:r>
      <w:r>
        <w:rPr>
          <w:rFonts w:hint="eastAsia" w:ascii="宋体" w:hAnsi="宋体"/>
          <w:bCs/>
          <w:sz w:val="24"/>
        </w:rPr>
        <w:t xml:space="preserve">%的价格扣除，用扣除后的价格参与评审。</w:t>
      </w:r>
      <w:r>
        <w:rPr>
          <w:rFonts w:ascii="宋体" w:hAnsi="宋体"/>
          <w:bCs/>
          <w:sz w:val="24"/>
        </w:rPr>
      </w:r>
      <w:r/>
    </w:p>
    <w:p>
      <w:pPr>
        <w:pStyle w:val="926"/>
        <w:ind w:firstLine="480"/>
        <w:spacing w:line="360" w:lineRule="auto"/>
        <w:rPr>
          <w:rFonts w:ascii="宋体" w:hAnsi="宋体"/>
          <w:bCs/>
          <w:sz w:val="24"/>
        </w:rPr>
      </w:pPr>
      <w:r>
        <w:rPr>
          <w:rFonts w:hint="eastAsia" w:ascii="宋体" w:hAnsi="宋体"/>
          <w:bCs/>
          <w:sz w:val="24"/>
        </w:rPr>
        <w:t xml:space="preserve">（2）残疾人福利单位需按照采购文件的要求提供《残疾人福利性单位声明函》。</w:t>
      </w:r>
      <w:r>
        <w:rPr>
          <w:rFonts w:ascii="宋体" w:hAnsi="宋体"/>
          <w:bCs/>
          <w:sz w:val="24"/>
        </w:rPr>
      </w:r>
      <w:r/>
    </w:p>
    <w:p>
      <w:pPr>
        <w:pStyle w:val="926"/>
        <w:ind w:firstLine="480"/>
        <w:spacing w:line="360" w:lineRule="auto"/>
        <w:rPr>
          <w:rFonts w:ascii="宋体" w:hAnsi="宋体"/>
          <w:bCs/>
          <w:sz w:val="24"/>
        </w:rPr>
      </w:pPr>
      <w:r>
        <w:rPr>
          <w:rFonts w:hint="eastAsia" w:ascii="宋体" w:hAnsi="宋体"/>
          <w:bCs/>
          <w:sz w:val="24"/>
        </w:rPr>
        <w:t xml:space="preserve">（3）残疾人福利单位标准请参照《关于促进残疾人就业政府采购政策的通知》（财库〔2017〕141号）。</w:t>
      </w:r>
      <w:r>
        <w:rPr>
          <w:rFonts w:ascii="宋体" w:hAnsi="宋体"/>
          <w:bCs/>
          <w:sz w:val="24"/>
        </w:rPr>
      </w:r>
      <w:r/>
    </w:p>
    <w:p>
      <w:pPr>
        <w:pStyle w:val="926"/>
        <w:ind w:firstLine="482"/>
        <w:spacing w:line="360" w:lineRule="auto"/>
        <w:rPr>
          <w:rFonts w:ascii="宋体" w:hAnsi="宋体"/>
          <w:b/>
          <w:sz w:val="24"/>
        </w:rPr>
      </w:pPr>
      <w:r>
        <w:rPr>
          <w:rFonts w:hint="eastAsia" w:ascii="宋体" w:hAnsi="宋体"/>
          <w:b/>
          <w:sz w:val="24"/>
        </w:rPr>
        <w:t xml:space="preserve">（三）监狱和戒毒企业价格扣除</w:t>
      </w:r>
      <w:r>
        <w:rPr>
          <w:rFonts w:ascii="宋体" w:hAnsi="宋体"/>
          <w:b/>
          <w:sz w:val="24"/>
        </w:rPr>
      </w:r>
      <w:r/>
    </w:p>
    <w:p>
      <w:pPr>
        <w:pStyle w:val="926"/>
        <w:ind w:firstLine="480"/>
        <w:spacing w:line="360" w:lineRule="auto"/>
        <w:rPr>
          <w:rFonts w:ascii="宋体" w:hAnsi="宋体"/>
          <w:bCs/>
          <w:sz w:val="24"/>
        </w:rPr>
      </w:pPr>
      <w:r>
        <w:rPr>
          <w:rFonts w:hint="eastAsia" w:ascii="宋体" w:hAnsi="宋体"/>
          <w:bCs/>
          <w:sz w:val="24"/>
        </w:rPr>
        <w:t xml:space="preserve">（1）本项目对监狱和戒毒企业（简称监狱企业）视同小型、微型企业，给予</w:t>
      </w:r>
      <w:r>
        <w:rPr>
          <w:rFonts w:ascii="宋体" w:hAnsi="宋体"/>
          <w:bCs/>
          <w:sz w:val="24"/>
        </w:rPr>
        <w:t xml:space="preserve">10</w:t>
      </w:r>
      <w:r>
        <w:rPr>
          <w:rFonts w:hint="eastAsia" w:ascii="宋体" w:hAnsi="宋体"/>
          <w:bCs/>
          <w:sz w:val="24"/>
        </w:rPr>
        <w:t xml:space="preserve">%的价格扣除，用扣除后的价格参与评审。</w:t>
      </w:r>
      <w:r>
        <w:rPr>
          <w:rFonts w:ascii="宋体" w:hAnsi="宋体"/>
          <w:bCs/>
          <w:sz w:val="24"/>
        </w:rPr>
      </w:r>
      <w:r/>
    </w:p>
    <w:p>
      <w:pPr>
        <w:pStyle w:val="926"/>
        <w:ind w:firstLine="480"/>
        <w:spacing w:line="360" w:lineRule="auto"/>
        <w:rPr>
          <w:rFonts w:ascii="宋体" w:hAnsi="宋体"/>
          <w:bCs/>
          <w:sz w:val="24"/>
        </w:rPr>
      </w:pPr>
      <w:r>
        <w:rPr>
          <w:rFonts w:hint="eastAsia" w:ascii="宋体" w:hAnsi="宋体"/>
          <w:bCs/>
          <w:sz w:val="24"/>
        </w:rPr>
        <w:t xml:space="preserve">（2）监狱企业参加本次采购活动时，需提供由省级以上监狱管理局、戒毒管理局(含新疆生产建设兵团)出具的属于监狱企业的证明文件。供应商如不提供上述证明文件，价格将不做相应扣除。</w:t>
      </w:r>
      <w:r>
        <w:rPr>
          <w:rFonts w:ascii="宋体" w:hAnsi="宋体"/>
          <w:bCs/>
          <w:sz w:val="24"/>
        </w:rPr>
      </w:r>
      <w:r/>
    </w:p>
    <w:p>
      <w:pPr>
        <w:pStyle w:val="926"/>
        <w:ind w:firstLine="480"/>
        <w:spacing w:line="360" w:lineRule="auto"/>
        <w:rPr>
          <w:rFonts w:ascii="宋体" w:hAnsi="宋体"/>
          <w:bCs/>
          <w:sz w:val="24"/>
        </w:rPr>
      </w:pPr>
      <w:r>
        <w:rPr>
          <w:rFonts w:hint="eastAsia" w:ascii="宋体" w:hAnsi="宋体"/>
          <w:bCs/>
          <w:sz w:val="24"/>
        </w:rPr>
        <w:t xml:space="preserve">（3）监狱企业标准请参照《关于政府采购支持监狱企业发展有关问题的通知》（</w:t>
      </w:r>
      <w:r>
        <w:rPr>
          <w:rFonts w:ascii="宋体" w:hAnsi="宋体"/>
          <w:bCs/>
          <w:sz w:val="24"/>
        </w:rPr>
        <w:t xml:space="preserve">财库[2014]68号</w:t>
      </w:r>
      <w:r>
        <w:rPr>
          <w:rFonts w:hint="eastAsia" w:ascii="宋体" w:hAnsi="宋体"/>
          <w:bCs/>
          <w:sz w:val="24"/>
        </w:rPr>
        <w:t xml:space="preserve">）。</w:t>
      </w:r>
      <w:r>
        <w:rPr>
          <w:rFonts w:ascii="宋体" w:hAnsi="宋体"/>
          <w:bCs/>
          <w:sz w:val="24"/>
        </w:rPr>
      </w:r>
      <w:r/>
    </w:p>
    <w:p>
      <w:pPr>
        <w:pStyle w:val="926"/>
        <w:ind w:firstLine="482"/>
        <w:spacing w:line="360" w:lineRule="auto"/>
        <w:rPr>
          <w:rFonts w:ascii="宋体" w:hAnsi="宋体"/>
          <w:bCs/>
          <w:sz w:val="24"/>
        </w:rPr>
      </w:pPr>
      <w:r>
        <w:rPr>
          <w:rFonts w:hint="eastAsia" w:ascii="宋体" w:hAnsi="宋体"/>
          <w:b/>
          <w:sz w:val="24"/>
        </w:rPr>
        <w:t xml:space="preserve">（四）</w:t>
      </w:r>
      <w:r>
        <w:rPr>
          <w:rFonts w:hint="eastAsia" w:ascii="宋体" w:hAnsi="宋体"/>
          <w:bCs/>
          <w:sz w:val="24"/>
        </w:rPr>
        <w:t xml:space="preserve">残疾人福利单位、监狱企业属于小型、微型企业的，不重复享受政策。</w:t>
      </w:r>
      <w:r>
        <w:rPr>
          <w:rFonts w:ascii="宋体" w:hAnsi="宋体"/>
          <w:bCs/>
          <w:sz w:val="24"/>
        </w:rPr>
      </w:r>
      <w:r/>
    </w:p>
    <w:p>
      <w:pPr>
        <w:pStyle w:val="926"/>
        <w:ind w:firstLine="482"/>
        <w:spacing w:line="360" w:lineRule="auto"/>
        <w:rPr>
          <w:rFonts w:ascii="宋体" w:hAnsi="宋体"/>
          <w:bCs/>
          <w:sz w:val="24"/>
        </w:rPr>
      </w:pPr>
      <w:r>
        <w:rPr>
          <w:rFonts w:hint="eastAsia" w:ascii="宋体" w:hAnsi="宋体"/>
          <w:b/>
          <w:sz w:val="24"/>
        </w:rPr>
        <w:t xml:space="preserve">（五）</w:t>
      </w:r>
      <w:r>
        <w:rPr>
          <w:rFonts w:ascii="宋体" w:hAnsi="宋体"/>
          <w:bCs/>
          <w:sz w:val="24"/>
        </w:rPr>
        <w:t xml:space="preserve">接受大中型企业与小微企业</w:t>
      </w:r>
      <w:r>
        <w:rPr>
          <w:rFonts w:hint="eastAsia" w:ascii="宋体" w:hAnsi="宋体"/>
          <w:bCs/>
          <w:sz w:val="24"/>
        </w:rPr>
        <w:t xml:space="preserve">（残疾人福利单位、监狱企业）</w:t>
      </w:r>
      <w:r>
        <w:rPr>
          <w:rFonts w:ascii="宋体" w:hAnsi="宋体"/>
          <w:bCs/>
          <w:sz w:val="24"/>
        </w:rPr>
        <w:t xml:space="preserve">组成联合体或者允许大中型企业向一家或者多家小微企业分包的采购项目，对于联合协议或者分包意向协议约定小微企业</w:t>
      </w:r>
      <w:r>
        <w:rPr>
          <w:rFonts w:hint="eastAsia" w:ascii="宋体" w:hAnsi="宋体"/>
          <w:bCs/>
          <w:sz w:val="24"/>
        </w:rPr>
        <w:t xml:space="preserve">（残疾人福利单位、监狱企业）</w:t>
      </w:r>
      <w:r>
        <w:rPr>
          <w:rFonts w:ascii="宋体" w:hAnsi="宋体"/>
          <w:bCs/>
          <w:sz w:val="24"/>
        </w:rPr>
        <w:t xml:space="preserve">的合同份额占到合同总金额30%以上的，对联合体或者大中型企业的报价给予</w:t>
      </w:r>
      <w:r>
        <w:rPr>
          <w:rFonts w:hint="eastAsia" w:ascii="宋体" w:hAnsi="宋体"/>
          <w:bCs/>
          <w:sz w:val="24"/>
        </w:rPr>
        <w:t xml:space="preserve">4</w:t>
      </w:r>
      <w:r>
        <w:rPr>
          <w:rFonts w:ascii="宋体" w:hAnsi="宋体"/>
          <w:bCs/>
          <w:sz w:val="24"/>
        </w:rPr>
        <w:t xml:space="preserve">%的扣除，用扣除后的价格参加评审。</w:t>
      </w:r>
      <w:r>
        <w:rPr>
          <w:rFonts w:ascii="宋体" w:hAnsi="宋体"/>
          <w:bCs/>
          <w:sz w:val="24"/>
        </w:rPr>
      </w:r>
      <w:r/>
    </w:p>
    <w:p>
      <w:pPr>
        <w:pStyle w:val="926"/>
        <w:ind w:firstLine="482"/>
        <w:rPr>
          <w:rFonts w:hint="eastAsia" w:ascii="宋体" w:hAnsi="宋体"/>
          <w:b/>
          <w:sz w:val="24"/>
        </w:rPr>
      </w:pPr>
      <w:r>
        <w:rPr>
          <w:rFonts w:hint="eastAsia" w:ascii="宋体" w:hAnsi="宋体"/>
          <w:b/>
          <w:sz w:val="24"/>
        </w:rPr>
        <w:t xml:space="preserve">（六）</w:t>
      </w:r>
      <w:r>
        <w:rPr>
          <w:rFonts w:hint="eastAsia" w:ascii="宋体" w:hAnsi="宋体"/>
          <w:b/>
          <w:sz w:val="24"/>
          <w:lang w:val="zh-CN"/>
        </w:rPr>
        <w:t xml:space="preserve">实施本国产品标准及相关政策</w:t>
      </w:r>
      <w:r>
        <w:rPr>
          <w:rFonts w:hint="eastAsia" w:ascii="宋体" w:hAnsi="宋体"/>
          <w:b/>
          <w:sz w:val="24"/>
        </w:rPr>
      </w:r>
      <w:r/>
    </w:p>
    <w:p>
      <w:pPr>
        <w:pStyle w:val="926"/>
        <w:ind w:firstLine="480"/>
        <w:spacing w:line="360" w:lineRule="auto"/>
        <w:rPr>
          <w:rFonts w:hint="eastAsia" w:ascii="宋体" w:hAnsi="宋体"/>
          <w:bCs/>
          <w:sz w:val="24"/>
        </w:rPr>
      </w:pPr>
      <w:r/>
      <w:bookmarkStart w:id="276" w:name="_Hlk60665602"/>
      <w:r>
        <w:rPr>
          <w:rFonts w:hint="eastAsia" w:ascii="宋体" w:hAnsi="宋体"/>
          <w:bCs/>
          <w:sz w:val="24"/>
        </w:rPr>
        <w:t xml:space="preserve">（1）根据《国务院办公厅关</w:t>
      </w:r>
      <w:r>
        <w:rPr>
          <w:rFonts w:hint="eastAsia" w:ascii="宋体" w:hAnsi="宋体"/>
          <w:bCs/>
          <w:sz w:val="24"/>
        </w:rPr>
        <w:t xml:space="preserve">于在政府采购中实施本国产品标准及相关政策的通知》（国办发〔2025〕34号）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bCs/>
          <w:sz w:val="24"/>
        </w:rPr>
      </w:r>
      <w:r/>
    </w:p>
    <w:p>
      <w:pPr>
        <w:pStyle w:val="926"/>
        <w:ind w:firstLine="480"/>
        <w:spacing w:line="360" w:lineRule="auto"/>
        <w:rPr>
          <w:rFonts w:hint="eastAsia" w:ascii="宋体" w:hAnsi="宋体"/>
          <w:bCs/>
          <w:sz w:val="24"/>
        </w:rPr>
      </w:pPr>
      <w:r/>
      <w:bookmarkStart w:id="277" w:name="_Toc8485125"/>
      <w:r/>
      <w:bookmarkStart w:id="278" w:name="_Toc9363439"/>
      <w:r/>
      <w:bookmarkStart w:id="279" w:name="_Toc47453316"/>
      <w:r/>
      <w:bookmarkStart w:id="280" w:name="_Toc12887276"/>
      <w:r/>
      <w:bookmarkStart w:id="281" w:name="_Toc12708985"/>
      <w:r>
        <w:rPr>
          <w:rFonts w:hint="eastAsia" w:ascii="宋体" w:hAnsi="宋体"/>
          <w:bCs/>
          <w:sz w:val="24"/>
        </w:rPr>
        <w:t xml:space="preserve">（2）供应商需按照采购文件的要求提供相应的《关于符合本国产品标准的声明函》。</w:t>
      </w:r>
      <w:r>
        <w:rPr>
          <w:rFonts w:hint="eastAsia" w:ascii="宋体" w:hAnsi="宋体"/>
          <w:bCs/>
          <w:sz w:val="24"/>
        </w:rPr>
      </w:r>
      <w:r/>
    </w:p>
    <w:p>
      <w:pPr>
        <w:pStyle w:val="926"/>
        <w:ind w:firstLine="480"/>
        <w:spacing w:line="360" w:lineRule="auto"/>
        <w:rPr>
          <w:rFonts w:hint="eastAsia" w:ascii="宋体" w:hAnsi="宋体"/>
          <w:bCs/>
          <w:sz w:val="24"/>
        </w:rPr>
      </w:pPr>
      <w:r>
        <w:rPr>
          <w:rFonts w:hint="eastAsia" w:ascii="宋体" w:hAnsi="宋体"/>
          <w:bCs/>
          <w:sz w:val="24"/>
        </w:rPr>
        <w:t xml:space="preserve">（3）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bCs/>
          <w:sz w:val="24"/>
        </w:rPr>
      </w:r>
      <w:r/>
    </w:p>
    <w:p>
      <w:pPr>
        <w:pStyle w:val="926"/>
        <w:jc w:val="center"/>
        <w:spacing w:after="143" w:line="360" w:lineRule="auto"/>
        <w:rPr>
          <w:rFonts w:ascii="宋体" w:hAnsi="宋体"/>
          <w:bCs/>
          <w:sz w:val="24"/>
        </w:rPr>
        <w:outlineLvl w:val="0"/>
      </w:pPr>
      <w:r/>
      <w:bookmarkEnd w:id="277"/>
      <w:r/>
      <w:bookmarkEnd w:id="278"/>
      <w:r/>
      <w:bookmarkEnd w:id="279"/>
      <w:r/>
      <w:bookmarkEnd w:id="280"/>
      <w:r/>
      <w:bookmarkEnd w:id="281"/>
      <w:r>
        <w:rPr>
          <w:rFonts w:ascii="宋体" w:hAnsi="宋体"/>
          <w:bCs/>
          <w:sz w:val="24"/>
        </w:rPr>
        <w:br w:type="page" w:clear="all"/>
      </w:r>
      <w:bookmarkEnd w:id="276"/>
      <w:r/>
      <w:bookmarkStart w:id="282" w:name="_Toc12708986"/>
      <w:r/>
      <w:bookmarkStart w:id="283" w:name="_Toc47453317"/>
      <w:r/>
      <w:bookmarkStart w:id="284" w:name="_Toc12887277"/>
      <w:r/>
      <w:bookmarkStart w:id="285" w:name="_Toc9363440"/>
      <w:r/>
      <w:bookmarkStart w:id="286" w:name="_Toc8485126"/>
      <w:r>
        <w:rPr>
          <w:rFonts w:hint="eastAsia" w:ascii="华文中宋" w:hAnsi="华文中宋" w:eastAsia="华文中宋"/>
          <w:b/>
          <w:sz w:val="36"/>
          <w:szCs w:val="36"/>
        </w:rPr>
        <w:t xml:space="preserve">第六章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投标</w:t>
      </w:r>
      <w:bookmarkEnd w:id="264"/>
      <w:r/>
      <w:bookmarkEnd w:id="265"/>
      <w:r/>
      <w:bookmarkEnd w:id="266"/>
      <w:r>
        <w:rPr>
          <w:rFonts w:hint="eastAsia" w:ascii="华文中宋" w:hAnsi="华文中宋" w:eastAsia="华文中宋"/>
          <w:b/>
          <w:sz w:val="36"/>
          <w:szCs w:val="36"/>
        </w:rPr>
        <w:t xml:space="preserve">文件格式</w:t>
      </w:r>
      <w:bookmarkEnd w:id="282"/>
      <w:r/>
      <w:bookmarkEnd w:id="283"/>
      <w:r/>
      <w:bookmarkEnd w:id="284"/>
      <w:r/>
      <w:bookmarkEnd w:id="285"/>
      <w:r/>
      <w:bookmarkEnd w:id="286"/>
      <w:r>
        <w:rPr>
          <w:rFonts w:ascii="宋体" w:hAnsi="宋体"/>
          <w:bCs/>
          <w:sz w:val="24"/>
        </w:rPr>
      </w:r>
      <w:r/>
    </w:p>
    <w:p>
      <w:pPr>
        <w:pStyle w:val="926"/>
        <w:jc w:val="center"/>
        <w:spacing w:line="360" w:lineRule="auto"/>
        <w:rPr>
          <w:rFonts w:hint="eastAsia"/>
          <w:sz w:val="24"/>
        </w:rPr>
      </w:pPr>
      <w:r/>
      <w:bookmarkStart w:id="287" w:name="_Hlt26671244"/>
      <w:r/>
      <w:bookmarkEnd w:id="287"/>
      <w:r/>
      <w:bookmarkStart w:id="288" w:name="_Hlt26955039"/>
      <w:r/>
      <w:bookmarkEnd w:id="288"/>
      <w:r/>
      <w:bookmarkStart w:id="289" w:name="_Hlk198211373"/>
      <w:r/>
      <w:bookmarkStart w:id="290" w:name="_Hlk18338237"/>
      <w:r/>
      <w:bookmarkStart w:id="291" w:name="_Toc26554094"/>
      <w:r/>
      <w:bookmarkStart w:id="292" w:name="_Toc49090576"/>
      <w:r/>
      <w:bookmarkStart w:id="293" w:name="_Toc120614282"/>
      <w:r>
        <w:rPr>
          <w:rFonts w:hint="eastAsia"/>
          <w:sz w:val="28"/>
          <w:szCs w:val="28"/>
        </w:rPr>
        <w:t xml:space="preserve">（如参与多个分包，建议按分包制作投标文件</w:t>
      </w:r>
      <w:bookmarkEnd w:id="289"/>
      <w:r>
        <w:rPr>
          <w:rFonts w:hint="eastAsia"/>
          <w:sz w:val="28"/>
          <w:szCs w:val="28"/>
        </w:rPr>
        <w:t xml:space="preserve">）</w:t>
      </w:r>
      <w:r>
        <w:rPr>
          <w:rFonts w:hint="eastAsia"/>
          <w:sz w:val="24"/>
        </w:rPr>
      </w:r>
      <w:r/>
    </w:p>
    <w:p>
      <w:pPr>
        <w:pStyle w:val="926"/>
        <w:jc w:val="center"/>
        <w:rPr>
          <w:rFonts w:ascii="宋体" w:hAnsi="宋体"/>
          <w:b/>
          <w:sz w:val="72"/>
        </w:rPr>
      </w:pPr>
      <w:r/>
      <w:bookmarkEnd w:id="290"/>
      <w:r>
        <w:rPr>
          <w:rFonts w:ascii="宋体" w:hAnsi="宋体"/>
          <w:b/>
          <w:sz w:val="72"/>
        </w:rPr>
      </w:r>
      <w:r/>
    </w:p>
    <w:p>
      <w:pPr>
        <w:pStyle w:val="1007"/>
        <w:ind w:firstLine="0"/>
        <w:jc w:val="center"/>
        <w:rPr>
          <w:rFonts w:ascii="微软雅黑" w:hAnsi="微软雅黑" w:eastAsia="微软雅黑"/>
          <w:b/>
          <w:sz w:val="96"/>
          <w:szCs w:val="28"/>
        </w:rPr>
      </w:pPr>
      <w:r>
        <w:rPr>
          <w:rFonts w:hint="eastAsia" w:ascii="微软雅黑" w:hAnsi="微软雅黑" w:eastAsia="微软雅黑"/>
          <w:b/>
          <w:bCs/>
          <w:sz w:val="96"/>
          <w:szCs w:val="28"/>
        </w:rPr>
        <w:t xml:space="preserve">投  标  文  件</w:t>
      </w:r>
      <w:r>
        <w:rPr>
          <w:rFonts w:ascii="微软雅黑" w:hAnsi="微软雅黑" w:eastAsia="微软雅黑"/>
          <w:b/>
          <w:sz w:val="96"/>
          <w:szCs w:val="28"/>
        </w:rPr>
      </w:r>
      <w:r/>
    </w:p>
    <w:p>
      <w:pPr>
        <w:pStyle w:val="926"/>
        <w:jc w:val="center"/>
        <w:spacing w:before="572"/>
        <w:rPr>
          <w:rFonts w:ascii="华文中宋" w:hAnsi="华文中宋" w:eastAsia="华文中宋"/>
          <w:b/>
          <w:sz w:val="36"/>
        </w:rPr>
      </w:pPr>
      <w:r>
        <w:rPr>
          <w:rFonts w:hint="eastAsia" w:ascii="华文中宋" w:hAnsi="华文中宋" w:eastAsia="华文中宋"/>
          <w:b/>
          <w:sz w:val="36"/>
        </w:rPr>
        <w:t xml:space="preserve">（正或副本）</w:t>
      </w:r>
      <w:r>
        <w:rPr>
          <w:rFonts w:ascii="华文中宋" w:hAnsi="华文中宋" w:eastAsia="华文中宋"/>
          <w:b/>
          <w:sz w:val="36"/>
        </w:rPr>
      </w:r>
      <w:r/>
    </w:p>
    <w:p>
      <w:pPr>
        <w:pStyle w:val="926"/>
        <w:jc w:val="center"/>
        <w:rPr>
          <w:rFonts w:ascii="华文中宋" w:hAnsi="华文中宋" w:eastAsia="华文中宋"/>
          <w:b/>
          <w:sz w:val="72"/>
        </w:rPr>
      </w:pPr>
      <w:r>
        <w:rPr>
          <w:rFonts w:ascii="华文中宋" w:hAnsi="华文中宋" w:eastAsia="华文中宋"/>
          <w:b/>
          <w:sz w:val="72"/>
        </w:rPr>
      </w:r>
      <w:r/>
    </w:p>
    <w:p>
      <w:pPr>
        <w:pStyle w:val="926"/>
        <w:jc w:val="center"/>
        <w:rPr>
          <w:rFonts w:hint="eastAsia" w:ascii="华文中宋" w:hAnsi="华文中宋" w:eastAsia="华文中宋"/>
          <w:b/>
          <w:sz w:val="36"/>
        </w:rPr>
      </w:pPr>
      <w:r>
        <w:rPr>
          <w:rFonts w:hint="eastAsia" w:ascii="华文中宋" w:hAnsi="华文中宋" w:eastAsia="华文中宋"/>
          <w:b/>
          <w:sz w:val="36"/>
        </w:rPr>
      </w:r>
      <w:r/>
    </w:p>
    <w:p>
      <w:pPr>
        <w:pStyle w:val="1007"/>
        <w:ind w:left="1050" w:firstLine="0"/>
        <w:spacing w:before="0" w:after="0" w:line="480" w:lineRule="auto"/>
        <w:rPr>
          <w:rFonts w:ascii="华文中宋" w:hAnsi="华文中宋" w:eastAsia="华文中宋"/>
          <w:sz w:val="36"/>
        </w:rPr>
      </w:pPr>
      <w:r>
        <w:rPr>
          <w:rFonts w:hint="eastAsia" w:ascii="华文中宋" w:hAnsi="华文中宋" w:eastAsia="华文中宋"/>
          <w:b/>
          <w:bCs/>
          <w:sz w:val="36"/>
        </w:rPr>
        <w:t xml:space="preserve">项目名称：</w:t>
      </w:r>
      <w:bookmarkStart w:id="294" w:name="_Hlk18338261"/>
      <w:r>
        <w:rPr>
          <w:rFonts w:hint="eastAsia" w:ascii="华文中宋" w:hAnsi="华文中宋" w:eastAsia="华文中宋"/>
          <w:sz w:val="32"/>
          <w:szCs w:val="22"/>
        </w:rPr>
        <w:t xml:space="preserve">（如有分包，需注明分包号）</w:t>
      </w:r>
      <w:bookmarkEnd w:id="294"/>
      <w:r>
        <w:rPr>
          <w:rFonts w:ascii="华文中宋" w:hAnsi="华文中宋" w:eastAsia="华文中宋"/>
          <w:sz w:val="36"/>
        </w:rPr>
      </w:r>
      <w:r/>
    </w:p>
    <w:p>
      <w:pPr>
        <w:pStyle w:val="1007"/>
        <w:ind w:left="1050" w:firstLine="0"/>
        <w:spacing w:before="0" w:after="0" w:line="480" w:lineRule="auto"/>
        <w:rPr>
          <w:rFonts w:ascii="华文中宋" w:hAnsi="华文中宋" w:eastAsia="华文中宋"/>
          <w:b/>
          <w:bCs/>
          <w:sz w:val="36"/>
        </w:rPr>
      </w:pPr>
      <w:r>
        <w:rPr>
          <w:rFonts w:hint="eastAsia" w:ascii="华文中宋" w:hAnsi="华文中宋" w:eastAsia="华文中宋"/>
          <w:b/>
          <w:bCs/>
          <w:sz w:val="36"/>
        </w:rPr>
        <w:t xml:space="preserve">项目编号：</w:t>
      </w:r>
      <w:r>
        <w:rPr>
          <w:rFonts w:ascii="华文中宋" w:hAnsi="华文中宋" w:eastAsia="华文中宋"/>
          <w:b/>
          <w:bCs/>
          <w:sz w:val="36"/>
        </w:rPr>
      </w:r>
      <w:r/>
    </w:p>
    <w:p>
      <w:pPr>
        <w:pStyle w:val="1007"/>
        <w:ind w:left="1050" w:firstLine="0"/>
        <w:spacing w:before="0" w:after="0" w:line="480" w:lineRule="auto"/>
        <w:rPr>
          <w:rFonts w:ascii="华文中宋" w:hAnsi="华文中宋" w:eastAsia="华文中宋"/>
          <w:b/>
          <w:bCs/>
          <w:sz w:val="36"/>
        </w:rPr>
      </w:pPr>
      <w:r>
        <w:rPr>
          <w:rFonts w:hint="eastAsia" w:ascii="华文中宋" w:hAnsi="华文中宋" w:eastAsia="华文中宋"/>
          <w:b/>
          <w:bCs/>
          <w:sz w:val="36"/>
        </w:rPr>
        <w:t xml:space="preserve">投标人全称：</w:t>
      </w:r>
      <w:r>
        <w:rPr>
          <w:rFonts w:ascii="华文中宋" w:hAnsi="华文中宋" w:eastAsia="华文中宋"/>
          <w:b/>
          <w:bCs/>
          <w:sz w:val="36"/>
        </w:rPr>
      </w:r>
      <w:r/>
    </w:p>
    <w:p>
      <w:pPr>
        <w:pStyle w:val="1007"/>
        <w:ind w:left="1050" w:firstLine="0"/>
        <w:spacing w:before="0" w:after="0" w:line="480" w:lineRule="auto"/>
        <w:rPr>
          <w:rFonts w:ascii="华文中宋" w:hAnsi="华文中宋" w:eastAsia="华文中宋"/>
          <w:b/>
          <w:bCs/>
          <w:sz w:val="36"/>
        </w:rPr>
      </w:pPr>
      <w:r>
        <w:rPr>
          <w:rFonts w:hint="eastAsia" w:ascii="华文中宋" w:hAnsi="华文中宋" w:eastAsia="华文中宋"/>
          <w:b/>
          <w:bCs/>
          <w:sz w:val="36"/>
        </w:rPr>
        <w:t xml:space="preserve">日  </w:t>
      </w:r>
      <w:r>
        <w:rPr>
          <w:rFonts w:ascii="华文中宋" w:hAnsi="华文中宋" w:eastAsia="华文中宋"/>
          <w:b/>
          <w:bCs/>
          <w:sz w:val="36"/>
        </w:rPr>
        <w:t xml:space="preserve"> </w:t>
      </w:r>
      <w:r>
        <w:rPr>
          <w:rFonts w:hint="eastAsia" w:ascii="华文中宋" w:hAnsi="华文中宋" w:eastAsia="华文中宋"/>
          <w:b/>
          <w:bCs/>
          <w:sz w:val="36"/>
        </w:rPr>
        <w:t xml:space="preserve">期 ：</w:t>
      </w:r>
      <w:r>
        <w:rPr>
          <w:rFonts w:ascii="华文中宋" w:hAnsi="华文中宋" w:eastAsia="华文中宋"/>
          <w:b/>
          <w:bCs/>
          <w:sz w:val="36"/>
        </w:rPr>
      </w:r>
      <w:r/>
    </w:p>
    <w:p>
      <w:pPr>
        <w:pStyle w:val="926"/>
        <w:jc w:val="center"/>
        <w:spacing w:before="57" w:line="360" w:lineRule="auto"/>
        <w:rPr>
          <w:rFonts w:hint="eastAsia" w:ascii="宋体" w:hAnsi="宋体"/>
          <w:b/>
          <w:bCs/>
          <w:sz w:val="32"/>
          <w:szCs w:val="32"/>
        </w:rPr>
      </w:pPr>
      <w:r>
        <w:rPr>
          <w:rFonts w:ascii="华文中宋" w:hAnsi="华文中宋" w:eastAsia="华文中宋"/>
          <w:b/>
          <w:bCs/>
          <w:sz w:val="36"/>
        </w:rPr>
        <w:br w:type="page" w:clear="all"/>
      </w:r>
      <w:bookmarkStart w:id="295" w:name="_Toc8485127"/>
      <w:r/>
      <w:bookmarkStart w:id="296" w:name="_Toc12887279"/>
      <w:r/>
      <w:bookmarkStart w:id="297" w:name="_Toc12887280"/>
      <w:r/>
      <w:bookmarkStart w:id="298" w:name="_Toc12708987"/>
      <w:r/>
      <w:bookmarkStart w:id="299" w:name="_Hlk44877818"/>
      <w:r/>
      <w:bookmarkStart w:id="300" w:name="_Toc9363441"/>
      <w:r>
        <w:rPr>
          <w:rFonts w:hint="eastAsia" w:ascii="宋体" w:hAnsi="宋体"/>
          <w:b/>
          <w:bCs/>
          <w:sz w:val="32"/>
          <w:szCs w:val="32"/>
        </w:rPr>
        <w:t xml:space="preserve">投标文件的</w:t>
      </w:r>
      <w:r>
        <w:rPr>
          <w:rFonts w:ascii="宋体" w:hAnsi="宋体"/>
          <w:b/>
          <w:bCs/>
          <w:sz w:val="32"/>
          <w:szCs w:val="32"/>
        </w:rPr>
        <w:t xml:space="preserve">组成</w:t>
      </w:r>
      <w:r>
        <w:rPr>
          <w:rFonts w:hint="eastAsia" w:ascii="宋体" w:hAnsi="宋体"/>
          <w:b/>
          <w:bCs/>
          <w:sz w:val="32"/>
          <w:szCs w:val="32"/>
        </w:rPr>
      </w:r>
      <w:r/>
    </w:p>
    <w:p>
      <w:pPr>
        <w:pStyle w:val="926"/>
        <w:jc w:val="center"/>
        <w:spacing w:before="57" w:line="360" w:lineRule="auto"/>
        <w:rPr>
          <w:rFonts w:hint="eastAsia" w:ascii="宋体" w:hAnsi="宋体"/>
          <w:b/>
          <w:bCs/>
          <w:sz w:val="32"/>
          <w:szCs w:val="32"/>
        </w:rPr>
      </w:pPr>
      <w:r>
        <w:rPr>
          <w:rFonts w:hint="eastAsia" w:ascii="宋体" w:hAnsi="宋体"/>
          <w:b/>
          <w:bCs/>
          <w:sz w:val="32"/>
          <w:szCs w:val="32"/>
        </w:rPr>
      </w:r>
      <w:r/>
    </w:p>
    <w:p>
      <w:pPr>
        <w:pStyle w:val="926"/>
        <w:ind w:firstLine="482"/>
        <w:spacing w:before="57" w:line="360" w:lineRule="auto"/>
        <w:rPr>
          <w:rFonts w:hint="eastAsia" w:ascii="宋体" w:hAnsi="宋体"/>
          <w:b/>
          <w:sz w:val="24"/>
        </w:rPr>
      </w:pPr>
      <w:r>
        <w:rPr>
          <w:rFonts w:hint="eastAsia" w:ascii="宋体" w:hAnsi="宋体"/>
          <w:b/>
          <w:sz w:val="24"/>
        </w:rPr>
        <w:t xml:space="preserve">一、基本目录</w:t>
      </w:r>
      <w:r>
        <w:rPr>
          <w:rFonts w:hint="eastAsia" w:ascii="宋体" w:hAnsi="宋体"/>
          <w:b/>
          <w:sz w:val="24"/>
        </w:rPr>
      </w:r>
      <w:r/>
    </w:p>
    <w:p>
      <w:pPr>
        <w:pStyle w:val="926"/>
        <w:ind w:firstLine="480"/>
        <w:spacing w:before="57" w:line="360" w:lineRule="auto"/>
        <w:rPr>
          <w:rFonts w:hint="eastAsia" w:ascii="宋体" w:hAnsi="宋体"/>
          <w:bCs/>
          <w:sz w:val="24"/>
        </w:rPr>
      </w:pPr>
      <w:r>
        <w:rPr>
          <w:rFonts w:hint="eastAsia" w:ascii="宋体" w:hAnsi="宋体"/>
          <w:bCs/>
          <w:sz w:val="24"/>
        </w:rPr>
        <w:t xml:space="preserve">1.开标一览表</w:t>
      </w:r>
      <w:r>
        <w:rPr>
          <w:rFonts w:hint="eastAsia" w:ascii="宋体" w:hAnsi="宋体"/>
          <w:bCs/>
          <w:sz w:val="24"/>
        </w:rPr>
      </w:r>
      <w:r/>
    </w:p>
    <w:p>
      <w:pPr>
        <w:pStyle w:val="926"/>
        <w:ind w:firstLine="480"/>
        <w:spacing w:before="57" w:line="360" w:lineRule="auto"/>
        <w:rPr>
          <w:rFonts w:hint="eastAsia" w:ascii="宋体" w:hAnsi="宋体"/>
          <w:bCs/>
          <w:sz w:val="24"/>
        </w:rPr>
      </w:pPr>
      <w:r>
        <w:rPr>
          <w:rFonts w:hint="eastAsia" w:ascii="宋体" w:hAnsi="宋体"/>
          <w:bCs/>
          <w:sz w:val="24"/>
        </w:rPr>
        <w:t xml:space="preserve">2.投标产品配置及分项报价（格式见附件）</w:t>
      </w:r>
      <w:r>
        <w:rPr>
          <w:rFonts w:hint="eastAsia" w:ascii="宋体" w:hAnsi="宋体"/>
          <w:bCs/>
          <w:sz w:val="24"/>
        </w:rPr>
      </w:r>
      <w:r/>
    </w:p>
    <w:p>
      <w:pPr>
        <w:pStyle w:val="926"/>
        <w:ind w:firstLine="480"/>
        <w:spacing w:before="57" w:line="360" w:lineRule="auto"/>
        <w:rPr>
          <w:rFonts w:hint="eastAsia" w:ascii="宋体" w:hAnsi="宋体"/>
          <w:bCs/>
          <w:sz w:val="24"/>
        </w:rPr>
      </w:pPr>
      <w:r>
        <w:rPr>
          <w:rFonts w:hint="eastAsia" w:ascii="宋体" w:hAnsi="宋体"/>
          <w:bCs/>
          <w:sz w:val="24"/>
        </w:rPr>
        <w:t xml:space="preserve">3.项目技术及商务需求响应及偏离表（格式见附件）</w:t>
      </w:r>
      <w:r>
        <w:rPr>
          <w:rFonts w:hint="eastAsia" w:ascii="宋体" w:hAnsi="宋体"/>
          <w:bCs/>
          <w:sz w:val="24"/>
        </w:rPr>
      </w:r>
      <w:r/>
    </w:p>
    <w:p>
      <w:pPr>
        <w:pStyle w:val="926"/>
        <w:ind w:firstLine="480"/>
        <w:spacing w:before="57" w:line="360" w:lineRule="auto"/>
        <w:rPr>
          <w:rFonts w:hint="eastAsia" w:ascii="宋体" w:hAnsi="宋体"/>
          <w:bCs/>
          <w:sz w:val="24"/>
        </w:rPr>
      </w:pPr>
      <w:r>
        <w:rPr>
          <w:rFonts w:hint="eastAsia" w:ascii="宋体" w:hAnsi="宋体"/>
          <w:bCs/>
          <w:sz w:val="24"/>
        </w:rPr>
        <w:t xml:space="preserve">4.****</w:t>
      </w:r>
      <w:r>
        <w:rPr>
          <w:rFonts w:hint="eastAsia" w:ascii="宋体" w:hAnsi="宋体"/>
          <w:bCs/>
          <w:sz w:val="24"/>
        </w:rPr>
      </w:r>
      <w:r/>
    </w:p>
    <w:p>
      <w:pPr>
        <w:pStyle w:val="926"/>
        <w:ind w:firstLine="482"/>
        <w:spacing w:before="57" w:line="360" w:lineRule="auto"/>
        <w:rPr>
          <w:rFonts w:hint="eastAsia" w:ascii="宋体" w:hAnsi="宋体"/>
          <w:b/>
          <w:sz w:val="24"/>
        </w:rPr>
      </w:pPr>
      <w:r>
        <w:rPr>
          <w:rFonts w:hint="eastAsia" w:ascii="宋体" w:hAnsi="宋体"/>
          <w:b/>
          <w:sz w:val="24"/>
        </w:rPr>
        <w:t xml:space="preserve">二、资格审查内容</w:t>
      </w:r>
      <w:r>
        <w:rPr>
          <w:rFonts w:hint="eastAsia" w:ascii="宋体" w:hAnsi="宋体"/>
          <w:b/>
          <w:sz w:val="24"/>
        </w:rPr>
      </w:r>
      <w:r/>
    </w:p>
    <w:p>
      <w:pPr>
        <w:pStyle w:val="926"/>
        <w:ind w:firstLine="480"/>
        <w:spacing w:before="57" w:line="360" w:lineRule="auto"/>
        <w:rPr>
          <w:rFonts w:ascii="宋体" w:hAnsi="宋体" w:cs="宋体"/>
          <w:sz w:val="24"/>
        </w:rPr>
      </w:pPr>
      <w:r>
        <w:rPr>
          <w:rFonts w:hint="eastAsia" w:ascii="宋体" w:hAnsi="宋体"/>
          <w:bCs/>
          <w:sz w:val="24"/>
        </w:rPr>
        <w:t xml:space="preserve">1.</w:t>
      </w:r>
      <w:r>
        <w:rPr>
          <w:rFonts w:ascii="宋体" w:hAnsi="宋体" w:cs="宋体"/>
          <w:sz w:val="24"/>
        </w:rPr>
        <w:t xml:space="preserve">法人或者其他组织的营业执照等证明文件，</w:t>
      </w:r>
      <w:r>
        <w:rPr>
          <w:rFonts w:hint="eastAsia" w:ascii="宋体" w:hAnsi="宋体" w:cs="宋体"/>
          <w:sz w:val="24"/>
        </w:rPr>
        <w:t xml:space="preserve">如投标人为</w:t>
      </w:r>
      <w:r>
        <w:rPr>
          <w:rFonts w:ascii="宋体" w:hAnsi="宋体" w:cs="宋体"/>
          <w:sz w:val="24"/>
        </w:rPr>
        <w:t xml:space="preserve">自然人</w:t>
      </w:r>
      <w:r>
        <w:rPr>
          <w:rFonts w:hint="eastAsia" w:ascii="宋体" w:hAnsi="宋体" w:cs="宋体"/>
          <w:sz w:val="24"/>
        </w:rPr>
        <w:t xml:space="preserve">的，提供其</w:t>
      </w:r>
      <w:r>
        <w:rPr>
          <w:rFonts w:ascii="宋体" w:hAnsi="宋体" w:cs="宋体"/>
          <w:sz w:val="24"/>
        </w:rPr>
        <w:t xml:space="preserve">身份证明；</w:t>
      </w:r>
      <w:r>
        <w:rPr>
          <w:rFonts w:ascii="宋体" w:hAnsi="宋体" w:cs="宋体"/>
          <w:sz w:val="24"/>
        </w:rPr>
      </w:r>
      <w:r/>
    </w:p>
    <w:p>
      <w:pPr>
        <w:pStyle w:val="926"/>
        <w:ind w:firstLine="480"/>
        <w:spacing w:before="57" w:line="360" w:lineRule="auto"/>
        <w:rPr>
          <w:rFonts w:hint="eastAsia" w:ascii="宋体" w:hAnsi="宋体"/>
          <w:bCs/>
          <w:sz w:val="24"/>
        </w:rPr>
      </w:pPr>
      <w:r>
        <w:rPr>
          <w:rFonts w:hint="eastAsia" w:ascii="宋体" w:hAnsi="宋体"/>
          <w:bCs/>
          <w:sz w:val="24"/>
        </w:rPr>
        <w:t xml:space="preserve">2.</w:t>
      </w:r>
      <w:r>
        <w:rPr>
          <w:rFonts w:hint="eastAsia" w:ascii="宋体" w:hAnsi="宋体" w:cs="宋体"/>
          <w:sz w:val="24"/>
        </w:rPr>
        <w:t xml:space="preserve">2024或2025年度审计报告，或2025年</w:t>
      </w:r>
      <w:r>
        <w:rPr>
          <w:rFonts w:hint="eastAsia" w:ascii="宋体" w:hAnsi="宋体" w:cs="宋体"/>
          <w:sz w:val="24"/>
          <w:lang w:val="en-US" w:eastAsia="zh-CN"/>
        </w:rPr>
        <w:t xml:space="preserve">10</w:t>
      </w:r>
      <w:r>
        <w:rPr>
          <w:rFonts w:hint="eastAsia" w:ascii="宋体" w:hAnsi="宋体" w:cs="宋体"/>
          <w:sz w:val="24"/>
        </w:rPr>
        <w:t xml:space="preserve">月以来任意一个月的财务报表，</w:t>
      </w:r>
      <w:r>
        <w:rPr>
          <w:rFonts w:hint="eastAsia" w:ascii="宋体" w:hAnsi="宋体"/>
          <w:bCs/>
          <w:sz w:val="24"/>
        </w:rPr>
        <w:t xml:space="preserve">或投标截止时间前六个月内银行出具的资信证明</w:t>
      </w:r>
      <w:r>
        <w:rPr>
          <w:rFonts w:hint="eastAsia" w:ascii="宋体" w:hAnsi="宋体" w:cs="宋体"/>
          <w:sz w:val="24"/>
        </w:rPr>
        <w:t xml:space="preserve">，或财政部门认可的专业担保机构出具的投标担保函（成立不满一年不需提供）；</w:t>
      </w:r>
      <w:r>
        <w:rPr>
          <w:rFonts w:hint="eastAsia" w:ascii="宋体" w:hAnsi="宋体"/>
          <w:bCs/>
          <w:sz w:val="24"/>
        </w:rPr>
      </w:r>
      <w:r/>
    </w:p>
    <w:p>
      <w:pPr>
        <w:pStyle w:val="926"/>
        <w:ind w:firstLine="480"/>
        <w:spacing w:before="57" w:line="360" w:lineRule="auto"/>
        <w:rPr>
          <w:rFonts w:hint="eastAsia" w:ascii="宋体" w:hAnsi="宋体"/>
          <w:bCs/>
          <w:sz w:val="24"/>
        </w:rPr>
      </w:pPr>
      <w:r>
        <w:rPr>
          <w:rFonts w:hint="eastAsia" w:ascii="宋体" w:hAnsi="宋体"/>
          <w:bCs/>
          <w:sz w:val="24"/>
        </w:rPr>
        <w:t xml:space="preserve">3.</w:t>
      </w:r>
      <w:r>
        <w:rPr>
          <w:rFonts w:hint="eastAsia" w:ascii="宋体" w:hAnsi="宋体" w:cs="宋体"/>
          <w:sz w:val="24"/>
        </w:rPr>
        <w:t xml:space="preserve">在提交投标文件截止时间</w:t>
      </w:r>
      <w:r>
        <w:rPr>
          <w:rFonts w:hint="eastAsia" w:ascii="宋体" w:hAnsi="宋体" w:cs="Arial"/>
          <w:sz w:val="24"/>
        </w:rPr>
        <w:t xml:space="preserve">前一年内（至少一个月）</w:t>
      </w:r>
      <w:r>
        <w:rPr>
          <w:rFonts w:ascii="宋体" w:hAnsi="宋体" w:cs="宋体"/>
          <w:sz w:val="24"/>
        </w:rPr>
        <w:t xml:space="preserve">依法缴纳税收和社会保障资金的</w:t>
      </w:r>
      <w:r>
        <w:rPr>
          <w:rFonts w:hint="eastAsia" w:ascii="宋体" w:hAnsi="宋体" w:cs="宋体"/>
          <w:sz w:val="24"/>
        </w:rPr>
        <w:t xml:space="preserve">有效证明</w:t>
      </w:r>
      <w:r>
        <w:rPr>
          <w:rFonts w:ascii="宋体" w:hAnsi="宋体" w:cs="宋体"/>
          <w:sz w:val="24"/>
        </w:rPr>
        <w:t xml:space="preserve">材料</w:t>
      </w:r>
      <w:r>
        <w:rPr>
          <w:rFonts w:hint="eastAsia" w:ascii="宋体" w:hAnsi="宋体" w:cs="宋体"/>
          <w:sz w:val="24"/>
        </w:rPr>
        <w:t xml:space="preserve">（</w:t>
      </w:r>
      <w:r>
        <w:rPr>
          <w:rFonts w:hint="eastAsia" w:ascii="宋体" w:hAnsi="宋体"/>
          <w:sz w:val="24"/>
        </w:rPr>
        <w:t xml:space="preserve">投标人依法享受缓缴、免缴税收或社会保障资金的，须提供有效证明材料。</w:t>
      </w:r>
      <w:r>
        <w:rPr>
          <w:rFonts w:hint="eastAsia" w:ascii="宋体" w:hAnsi="宋体" w:cs="宋体"/>
          <w:sz w:val="24"/>
        </w:rPr>
        <w:t xml:space="preserve">）</w:t>
      </w:r>
      <w:r>
        <w:rPr>
          <w:rFonts w:ascii="宋体" w:hAnsi="宋体" w:cs="宋体"/>
          <w:sz w:val="24"/>
        </w:rPr>
        <w:t xml:space="preserve">；</w:t>
      </w:r>
      <w:r>
        <w:rPr>
          <w:rFonts w:hint="eastAsia" w:ascii="宋体" w:hAnsi="宋体"/>
          <w:bCs/>
          <w:sz w:val="24"/>
        </w:rPr>
      </w:r>
      <w:r/>
    </w:p>
    <w:p>
      <w:pPr>
        <w:pStyle w:val="926"/>
        <w:ind w:firstLine="480"/>
        <w:spacing w:before="57" w:line="360" w:lineRule="auto"/>
        <w:rPr>
          <w:rFonts w:ascii="宋体" w:hAnsi="宋体" w:cs="宋体"/>
          <w:sz w:val="24"/>
        </w:rPr>
      </w:pPr>
      <w:r>
        <w:rPr>
          <w:rFonts w:hint="eastAsia" w:ascii="宋体" w:hAnsi="宋体"/>
          <w:bCs/>
          <w:sz w:val="24"/>
        </w:rPr>
        <w:t xml:space="preserve">4.</w:t>
      </w:r>
      <w:r>
        <w:rPr>
          <w:rFonts w:ascii="宋体" w:hAnsi="宋体" w:cs="宋体"/>
          <w:sz w:val="24"/>
        </w:rPr>
        <w:t xml:space="preserve">具备履行合同所必需的设备和专业技术能力的</w:t>
      </w:r>
      <w:r>
        <w:rPr>
          <w:rFonts w:hint="eastAsia" w:ascii="宋体" w:hAnsi="宋体" w:cs="宋体"/>
          <w:sz w:val="24"/>
        </w:rPr>
        <w:t xml:space="preserve">书面</w:t>
      </w:r>
      <w:r>
        <w:rPr>
          <w:rFonts w:ascii="宋体" w:hAnsi="宋体" w:cs="宋体"/>
          <w:sz w:val="24"/>
        </w:rPr>
        <w:t xml:space="preserve">声明</w:t>
      </w:r>
      <w:r>
        <w:rPr>
          <w:rFonts w:hint="eastAsia" w:ascii="宋体" w:hAnsi="宋体"/>
          <w:sz w:val="24"/>
        </w:rPr>
        <w:t xml:space="preserve">（格式见</w:t>
      </w:r>
      <w:r>
        <w:rPr>
          <w:rFonts w:ascii="宋体" w:hAnsi="宋体"/>
          <w:sz w:val="24"/>
        </w:rPr>
        <w:t xml:space="preserve">附件</w:t>
      </w:r>
      <w:r>
        <w:rPr>
          <w:rFonts w:hint="eastAsia" w:ascii="宋体" w:hAnsi="宋体"/>
          <w:sz w:val="24"/>
        </w:rPr>
        <w:t xml:space="preserve">）</w:t>
      </w:r>
      <w:r>
        <w:rPr>
          <w:rFonts w:ascii="宋体" w:hAnsi="宋体" w:cs="宋体"/>
          <w:sz w:val="24"/>
        </w:rPr>
        <w:t xml:space="preserve">；</w:t>
      </w:r>
      <w:r>
        <w:rPr>
          <w:rFonts w:ascii="宋体" w:hAnsi="宋体" w:cs="宋体"/>
          <w:sz w:val="24"/>
        </w:rPr>
      </w:r>
      <w:r/>
    </w:p>
    <w:p>
      <w:pPr>
        <w:pStyle w:val="926"/>
        <w:ind w:firstLine="480"/>
        <w:spacing w:before="57" w:line="360" w:lineRule="auto"/>
        <w:rPr>
          <w:rFonts w:hint="eastAsia" w:ascii="宋体" w:hAnsi="宋体"/>
          <w:bCs/>
          <w:sz w:val="24"/>
        </w:rPr>
      </w:pPr>
      <w:r>
        <w:rPr>
          <w:rFonts w:hint="eastAsia" w:ascii="宋体" w:hAnsi="宋体"/>
          <w:bCs/>
          <w:sz w:val="24"/>
        </w:rPr>
        <w:t xml:space="preserve">5.</w:t>
      </w:r>
      <w:r>
        <w:rPr>
          <w:rFonts w:ascii="宋体" w:hAnsi="宋体" w:cs="宋体"/>
          <w:sz w:val="24"/>
        </w:rPr>
        <w:t xml:space="preserve">参加</w:t>
      </w:r>
      <w:r>
        <w:rPr>
          <w:rFonts w:hint="eastAsia" w:ascii="宋体" w:hAnsi="宋体" w:cs="宋体"/>
          <w:sz w:val="24"/>
        </w:rPr>
        <w:t xml:space="preserve">本次政府</w:t>
      </w:r>
      <w:r>
        <w:rPr>
          <w:rFonts w:ascii="宋体" w:hAnsi="宋体" w:cs="宋体"/>
          <w:sz w:val="24"/>
        </w:rPr>
        <w:t xml:space="preserve">采购活动前3年内在经营活动中没有重大违法记录的书面声明</w:t>
      </w:r>
      <w:r>
        <w:rPr>
          <w:rFonts w:hint="eastAsia" w:ascii="宋体" w:hAnsi="宋体"/>
          <w:sz w:val="24"/>
        </w:rPr>
        <w:t xml:space="preserve">（格式见</w:t>
      </w:r>
      <w:r>
        <w:rPr>
          <w:rFonts w:ascii="宋体" w:hAnsi="宋体"/>
          <w:sz w:val="24"/>
        </w:rPr>
        <w:t xml:space="preserve">附件</w:t>
      </w:r>
      <w:r>
        <w:rPr>
          <w:rFonts w:hint="eastAsia" w:ascii="宋体" w:hAnsi="宋体"/>
          <w:sz w:val="24"/>
        </w:rPr>
        <w:t xml:space="preserve">）；</w:t>
      </w:r>
      <w:r>
        <w:rPr>
          <w:rFonts w:hint="eastAsia" w:ascii="宋体" w:hAnsi="宋体"/>
          <w:bCs/>
          <w:sz w:val="24"/>
        </w:rPr>
      </w:r>
      <w:r/>
    </w:p>
    <w:p>
      <w:pPr>
        <w:pStyle w:val="926"/>
        <w:ind w:firstLine="480"/>
        <w:spacing w:before="57" w:line="360" w:lineRule="auto"/>
        <w:rPr>
          <w:rFonts w:hint="eastAsia" w:ascii="宋体" w:hAnsi="宋体"/>
          <w:bCs/>
          <w:sz w:val="24"/>
        </w:rPr>
      </w:pPr>
      <w:r>
        <w:rPr>
          <w:rFonts w:hint="eastAsia" w:ascii="宋体" w:hAnsi="宋体"/>
          <w:bCs/>
          <w:sz w:val="24"/>
        </w:rPr>
        <w:t xml:space="preserve">6.特定资格要求的证明文件（如果本项目对投标人做出特定资格要求的，必须提供）；</w:t>
      </w:r>
      <w:r>
        <w:rPr>
          <w:rFonts w:hint="eastAsia" w:ascii="宋体" w:hAnsi="宋体"/>
          <w:bCs/>
          <w:sz w:val="24"/>
        </w:rPr>
      </w:r>
      <w:r/>
    </w:p>
    <w:p>
      <w:pPr>
        <w:pStyle w:val="926"/>
        <w:ind w:firstLine="480"/>
        <w:spacing w:before="57" w:line="360" w:lineRule="auto"/>
        <w:rPr>
          <w:rFonts w:hint="eastAsia" w:ascii="宋体" w:hAnsi="宋体"/>
          <w:bCs/>
          <w:sz w:val="24"/>
        </w:rPr>
      </w:pPr>
      <w:r>
        <w:rPr>
          <w:rFonts w:hint="eastAsia" w:ascii="宋体" w:hAnsi="宋体"/>
          <w:bCs/>
          <w:sz w:val="24"/>
        </w:rPr>
        <w:t xml:space="preserve">7.</w:t>
      </w:r>
      <w:r>
        <w:rPr>
          <w:rFonts w:hint="eastAsia" w:ascii="宋体" w:hAnsi="宋体" w:cs="宋体"/>
          <w:bCs/>
          <w:sz w:val="24"/>
        </w:rPr>
        <w:t xml:space="preserve">中小微企业声明函</w:t>
      </w:r>
      <w:r>
        <w:rPr>
          <w:rFonts w:hint="eastAsia" w:ascii="宋体" w:hAnsi="宋体"/>
          <w:bCs/>
          <w:sz w:val="24"/>
        </w:rPr>
        <w:t xml:space="preserve">（如果本项目专门面向中小微型企业采购，则必须提供。）；</w:t>
      </w:r>
      <w:r>
        <w:rPr>
          <w:rFonts w:hint="eastAsia" w:ascii="宋体" w:hAnsi="宋体"/>
          <w:bCs/>
          <w:sz w:val="24"/>
        </w:rPr>
      </w:r>
      <w:r/>
    </w:p>
    <w:p>
      <w:pPr>
        <w:pStyle w:val="926"/>
        <w:ind w:firstLine="480"/>
        <w:spacing w:before="57" w:line="360" w:lineRule="auto"/>
        <w:rPr>
          <w:rFonts w:hint="eastAsia" w:ascii="宋体" w:hAnsi="宋体" w:cs="宋体"/>
          <w:sz w:val="24"/>
        </w:rPr>
      </w:pPr>
      <w:r>
        <w:rPr>
          <w:rFonts w:hint="eastAsia" w:ascii="宋体" w:hAnsi="宋体"/>
          <w:bCs/>
          <w:sz w:val="24"/>
        </w:rPr>
        <w:t xml:space="preserve">8.在</w:t>
      </w:r>
      <w:r>
        <w:rPr>
          <w:rFonts w:hint="eastAsia" w:ascii="宋体" w:hAnsi="宋体" w:cs="宋体"/>
          <w:sz w:val="24"/>
        </w:rPr>
        <w:t xml:space="preserve">“信用中国”网站（www.creditchina.gov.cn）查询，未被列入失信被执行人、重大税收违法失信主体名单、政府采购严重违法失信行为记录名单，及其他不符合《中华人民共和国政府采购法》第二十二条规定条件的信用记录；</w:t>
      </w:r>
      <w:r>
        <w:rPr>
          <w:rFonts w:hint="eastAsia" w:ascii="宋体" w:hAnsi="宋体" w:cs="宋体"/>
          <w:sz w:val="24"/>
        </w:rPr>
      </w:r>
      <w:r/>
    </w:p>
    <w:p>
      <w:pPr>
        <w:pStyle w:val="926"/>
        <w:ind w:firstLine="480"/>
        <w:spacing w:before="57" w:line="360" w:lineRule="auto"/>
        <w:rPr>
          <w:rFonts w:hint="eastAsia" w:ascii="宋体" w:hAnsi="宋体"/>
          <w:bCs/>
          <w:sz w:val="24"/>
        </w:rPr>
      </w:pPr>
      <w:r>
        <w:rPr>
          <w:rFonts w:hint="eastAsia" w:ascii="宋体" w:hAnsi="宋体"/>
          <w:bCs/>
          <w:sz w:val="24"/>
        </w:rPr>
        <w:t xml:space="preserve">9.投标单位承诺函</w:t>
      </w:r>
      <w:r>
        <w:rPr>
          <w:rFonts w:hint="eastAsia" w:ascii="宋体" w:hAnsi="宋体"/>
          <w:sz w:val="24"/>
        </w:rPr>
        <w:t xml:space="preserve">（格式见</w:t>
      </w:r>
      <w:r>
        <w:rPr>
          <w:rFonts w:ascii="宋体" w:hAnsi="宋体"/>
          <w:sz w:val="24"/>
        </w:rPr>
        <w:t xml:space="preserve">附件</w:t>
      </w:r>
      <w:r>
        <w:rPr>
          <w:rFonts w:hint="eastAsia" w:ascii="宋体" w:hAnsi="宋体"/>
          <w:sz w:val="24"/>
        </w:rPr>
        <w:t xml:space="preserve">）；</w:t>
      </w:r>
      <w:r>
        <w:rPr>
          <w:rFonts w:hint="eastAsia" w:ascii="宋体" w:hAnsi="宋体"/>
          <w:bCs/>
          <w:sz w:val="24"/>
        </w:rPr>
      </w:r>
      <w:r/>
    </w:p>
    <w:p>
      <w:pPr>
        <w:pStyle w:val="926"/>
        <w:ind w:firstLine="480"/>
        <w:spacing w:before="57" w:line="360" w:lineRule="auto"/>
        <w:rPr>
          <w:rFonts w:hint="eastAsia" w:ascii="宋体" w:hAnsi="宋体"/>
          <w:bCs/>
          <w:sz w:val="24"/>
        </w:rPr>
      </w:pPr>
      <w:r>
        <w:rPr>
          <w:rFonts w:hint="eastAsia" w:ascii="宋体" w:hAnsi="宋体"/>
          <w:bCs/>
          <w:sz w:val="24"/>
        </w:rPr>
        <w:t xml:space="preserve">10.法人授权书（格式见附件）；</w:t>
      </w:r>
      <w:r>
        <w:rPr>
          <w:rFonts w:hint="eastAsia" w:ascii="宋体" w:hAnsi="宋体"/>
          <w:bCs/>
          <w:sz w:val="24"/>
        </w:rPr>
      </w:r>
      <w:r/>
    </w:p>
    <w:p>
      <w:pPr>
        <w:pStyle w:val="926"/>
        <w:ind w:firstLine="480"/>
        <w:spacing w:before="57" w:line="360" w:lineRule="auto"/>
        <w:rPr>
          <w:rFonts w:hint="eastAsia" w:ascii="宋体" w:hAnsi="宋体"/>
          <w:bCs/>
          <w:sz w:val="24"/>
        </w:rPr>
      </w:pPr>
      <w:r>
        <w:rPr>
          <w:rFonts w:hint="eastAsia" w:ascii="宋体" w:hAnsi="宋体"/>
          <w:bCs/>
          <w:sz w:val="24"/>
        </w:rPr>
        <w:t xml:space="preserve">11.投标函（格式见附件）。</w:t>
      </w:r>
      <w:r>
        <w:rPr>
          <w:rFonts w:hint="eastAsia" w:ascii="宋体" w:hAnsi="宋体"/>
          <w:bCs/>
          <w:sz w:val="24"/>
        </w:rPr>
      </w:r>
      <w:r/>
    </w:p>
    <w:p>
      <w:pPr>
        <w:pStyle w:val="926"/>
        <w:ind w:firstLine="482"/>
        <w:spacing w:before="57" w:line="360" w:lineRule="auto"/>
        <w:rPr>
          <w:rFonts w:hint="eastAsia" w:ascii="宋体" w:hAnsi="宋体"/>
          <w:bCs/>
          <w:sz w:val="24"/>
        </w:rPr>
      </w:pPr>
      <w:r>
        <w:rPr>
          <w:rFonts w:hint="eastAsia" w:ascii="宋体" w:hAnsi="宋体"/>
          <w:b/>
          <w:sz w:val="24"/>
        </w:rPr>
        <w:t xml:space="preserve">三、符合性审查内容</w:t>
      </w:r>
      <w:r>
        <w:rPr>
          <w:rFonts w:hint="eastAsia" w:ascii="宋体" w:hAnsi="宋体"/>
          <w:bCs/>
          <w:sz w:val="24"/>
        </w:rPr>
      </w:r>
      <w:r/>
    </w:p>
    <w:p>
      <w:pPr>
        <w:pStyle w:val="926"/>
        <w:ind w:firstLine="480"/>
        <w:spacing w:before="57" w:line="360" w:lineRule="auto"/>
        <w:rPr>
          <w:rFonts w:hint="eastAsia" w:ascii="宋体" w:hAnsi="宋体" w:cs="宋体"/>
          <w:bCs/>
          <w:sz w:val="24"/>
        </w:rPr>
      </w:pPr>
      <w:r>
        <w:rPr>
          <w:rFonts w:hint="eastAsia" w:ascii="宋体" w:hAnsi="宋体" w:cs="宋体"/>
          <w:bCs/>
          <w:sz w:val="24"/>
        </w:rPr>
        <w:t xml:space="preserve">投标人必须对本招标文件“第四章 项目需求”中加★项条款的实质性要求逐条做出响应，并按照招标文件要求提供证明材料，否则作无效投标处理。(格式见附件)</w:t>
      </w:r>
      <w:r>
        <w:rPr>
          <w:rFonts w:hint="eastAsia" w:ascii="宋体" w:hAnsi="宋体" w:cs="宋体"/>
          <w:bCs/>
          <w:sz w:val="24"/>
        </w:rPr>
      </w:r>
      <w:r/>
    </w:p>
    <w:p>
      <w:pPr>
        <w:pStyle w:val="926"/>
        <w:ind w:firstLine="482"/>
        <w:spacing w:before="57" w:line="360" w:lineRule="auto"/>
        <w:rPr>
          <w:rFonts w:hint="eastAsia" w:ascii="宋体" w:hAnsi="宋体"/>
          <w:b/>
          <w:sz w:val="24"/>
          <w:highlight w:val="none"/>
        </w:rPr>
      </w:pPr>
      <w:r>
        <w:rPr>
          <w:rFonts w:hint="eastAsia" w:ascii="宋体" w:hAnsi="宋体"/>
          <w:b/>
          <w:sz w:val="24"/>
        </w:rPr>
        <w:t xml:space="preserve">四、价格扣除证</w:t>
      </w:r>
      <w:r>
        <w:rPr>
          <w:rFonts w:hint="eastAsia" w:ascii="宋体" w:hAnsi="宋体"/>
          <w:b/>
          <w:sz w:val="24"/>
          <w:highlight w:val="none"/>
        </w:rPr>
        <w:t xml:space="preserve">明文件（本采购文件格式及苏采云系统默认格式均可）</w:t>
      </w:r>
      <w:r>
        <w:rPr>
          <w:rFonts w:hint="eastAsia" w:ascii="宋体" w:hAnsi="宋体"/>
          <w:b/>
          <w:sz w:val="24"/>
          <w:highlight w:val="none"/>
        </w:rPr>
      </w:r>
      <w:r/>
    </w:p>
    <w:p>
      <w:pPr>
        <w:pStyle w:val="926"/>
        <w:ind w:firstLine="480"/>
        <w:spacing w:before="57" w:line="360" w:lineRule="auto"/>
        <w:rPr>
          <w:rFonts w:hint="eastAsia" w:ascii="宋体" w:hAnsi="宋体" w:cs="宋体"/>
          <w:bCs/>
          <w:sz w:val="24"/>
        </w:rPr>
      </w:pPr>
      <w:r>
        <w:rPr>
          <w:rFonts w:hint="eastAsia" w:ascii="宋体" w:hAnsi="宋体"/>
          <w:bCs/>
          <w:sz w:val="24"/>
        </w:rPr>
        <w:t xml:space="preserve">1.</w:t>
      </w:r>
      <w:r>
        <w:rPr>
          <w:rFonts w:hint="eastAsia" w:ascii="宋体" w:hAnsi="宋体" w:cs="宋体"/>
          <w:bCs/>
          <w:sz w:val="24"/>
        </w:rPr>
        <w:t xml:space="preserve">中小微企业声明函</w:t>
      </w:r>
      <w:r>
        <w:rPr>
          <w:rFonts w:hint="eastAsia" w:ascii="宋体" w:hAnsi="宋体" w:cs="宋体"/>
          <w:bCs/>
          <w:sz w:val="24"/>
        </w:rPr>
      </w:r>
      <w:r/>
    </w:p>
    <w:p>
      <w:pPr>
        <w:pStyle w:val="926"/>
        <w:ind w:firstLine="480"/>
        <w:spacing w:before="57" w:line="360" w:lineRule="auto"/>
        <w:rPr>
          <w:rFonts w:hint="eastAsia" w:ascii="宋体" w:hAnsi="宋体"/>
          <w:bCs/>
          <w:sz w:val="24"/>
        </w:rPr>
      </w:pPr>
      <w:r>
        <w:rPr>
          <w:rFonts w:hint="eastAsia" w:ascii="宋体" w:hAnsi="宋体"/>
          <w:bCs/>
          <w:sz w:val="24"/>
        </w:rPr>
        <w:t xml:space="preserve">2.残疾人福利性单位声明函</w:t>
      </w:r>
      <w:r>
        <w:rPr>
          <w:rFonts w:hint="eastAsia" w:ascii="宋体" w:hAnsi="宋体"/>
          <w:bCs/>
          <w:sz w:val="24"/>
        </w:rPr>
      </w:r>
      <w:r/>
    </w:p>
    <w:p>
      <w:pPr>
        <w:pStyle w:val="926"/>
        <w:ind w:firstLine="480"/>
        <w:spacing w:before="57" w:line="360" w:lineRule="auto"/>
        <w:rPr>
          <w:rFonts w:ascii="宋体" w:hAnsi="宋体"/>
          <w:bCs/>
          <w:sz w:val="24"/>
        </w:rPr>
      </w:pPr>
      <w:r>
        <w:rPr>
          <w:rFonts w:hint="eastAsia" w:ascii="宋体" w:hAnsi="宋体"/>
          <w:bCs/>
          <w:sz w:val="24"/>
        </w:rPr>
        <w:t xml:space="preserve">3.关于符合本国产品标准的声明函</w:t>
      </w:r>
      <w:r>
        <w:rPr>
          <w:rFonts w:ascii="宋体" w:hAnsi="宋体"/>
          <w:bCs/>
          <w:sz w:val="24"/>
        </w:rPr>
      </w:r>
      <w:r/>
    </w:p>
    <w:p>
      <w:pPr>
        <w:pStyle w:val="926"/>
      </w:pPr>
      <w:r/>
      <w:r/>
    </w:p>
    <w:p>
      <w:pPr>
        <w:pStyle w:val="926"/>
        <w:jc w:val="left"/>
        <w:spacing w:after="143" w:line="360" w:lineRule="auto"/>
        <w:rPr>
          <w:rFonts w:hint="eastAsia"/>
          <w:b/>
          <w:bCs/>
          <w:sz w:val="32"/>
          <w:szCs w:val="40"/>
        </w:rPr>
        <w:outlineLvl w:val="0"/>
      </w:pPr>
      <w:r>
        <w:rPr>
          <w:rFonts w:ascii="宋体" w:hAnsi="宋体"/>
          <w:sz w:val="32"/>
          <w:szCs w:val="32"/>
        </w:rPr>
        <w:br w:type="page" w:clear="all"/>
      </w:r>
      <w:bookmarkEnd w:id="220"/>
      <w:r/>
      <w:bookmarkEnd w:id="221"/>
      <w:r/>
      <w:bookmarkEnd w:id="291"/>
      <w:r/>
      <w:bookmarkEnd w:id="292"/>
      <w:r/>
      <w:bookmarkEnd w:id="293"/>
      <w:r/>
      <w:bookmarkEnd w:id="295"/>
      <w:r/>
      <w:bookmarkEnd w:id="296"/>
      <w:r/>
      <w:bookmarkEnd w:id="297"/>
      <w:r/>
      <w:bookmarkEnd w:id="298"/>
      <w:r/>
      <w:bookmarkEnd w:id="299"/>
      <w:r/>
      <w:bookmarkEnd w:id="300"/>
      <w:r/>
      <w:bookmarkStart w:id="301" w:name="_Toc10297"/>
      <w:r/>
      <w:bookmarkStart w:id="302" w:name="_Toc47453320"/>
      <w:r>
        <w:rPr>
          <w:rFonts w:hint="eastAsia"/>
          <w:b/>
          <w:bCs/>
          <w:sz w:val="32"/>
          <w:szCs w:val="40"/>
        </w:rPr>
        <w:t xml:space="preserve">附件：</w:t>
      </w:r>
      <w:bookmarkEnd w:id="301"/>
      <w:r>
        <w:rPr>
          <w:rFonts w:hint="eastAsia"/>
          <w:b/>
          <w:bCs/>
          <w:sz w:val="32"/>
          <w:szCs w:val="40"/>
        </w:rPr>
      </w:r>
      <w:r/>
    </w:p>
    <w:p>
      <w:pPr>
        <w:pStyle w:val="927"/>
        <w:keepNext w:val="0"/>
        <w:widowControl/>
      </w:pPr>
      <w:r/>
      <w:bookmarkStart w:id="303" w:name="_Toc12887282"/>
      <w:r/>
      <w:bookmarkStart w:id="304" w:name="_Toc47453322"/>
      <w:r>
        <w:rPr>
          <w:rStyle w:val="999"/>
          <w:b w:val="0"/>
        </w:rPr>
        <w:t xml:space="preserve">开标一览表 </w:t>
      </w:r>
      <w:r/>
    </w:p>
    <w:p>
      <w:pPr>
        <w:pStyle w:val="990"/>
      </w:pPr>
      <w:r/>
      <w:r/>
    </w:p>
    <w:p>
      <w:pPr>
        <w:pStyle w:val="990"/>
        <w:rPr>
          <w:rFonts w:hint="eastAsia"/>
        </w:rPr>
      </w:pPr>
      <w:r>
        <w:rPr>
          <w:rFonts w:hint="eastAsia"/>
        </w:rPr>
        <w:t xml:space="preserve">投标人全称（CA公章）：供应商名称 </w:t>
      </w:r>
      <w:r>
        <w:rPr>
          <w:rFonts w:hint="eastAsia"/>
        </w:rPr>
      </w:r>
      <w:r/>
    </w:p>
    <w:p>
      <w:pPr>
        <w:pStyle w:val="990"/>
        <w:rPr>
          <w:rFonts w:hint="eastAsia"/>
        </w:rPr>
      </w:pPr>
      <w:r>
        <w:rPr>
          <w:rFonts w:hint="eastAsia"/>
        </w:rPr>
        <w:t xml:space="preserve">项目名称：项目名称 </w:t>
      </w:r>
      <w:r>
        <w:rPr>
          <w:rFonts w:hint="eastAsia"/>
        </w:rPr>
      </w:r>
      <w:r/>
    </w:p>
    <w:p>
      <w:pPr>
        <w:pStyle w:val="990"/>
        <w:rPr>
          <w:rFonts w:hint="eastAsia"/>
        </w:rPr>
      </w:pPr>
      <w:r>
        <w:rPr>
          <w:rFonts w:hint="eastAsia"/>
        </w:rPr>
        <w:t xml:space="preserve">项目编号：项目编号 </w:t>
      </w:r>
      <w:r>
        <w:rPr>
          <w:rFonts w:hint="eastAsia"/>
        </w:rPr>
      </w:r>
      <w:r/>
    </w:p>
    <w:p>
      <w:pPr>
        <w:pStyle w:val="990"/>
        <w:rPr>
          <w:rFonts w:hint="eastAsia"/>
        </w:rPr>
      </w:pPr>
      <w:r>
        <w:rPr>
          <w:rFonts w:hint="eastAsia"/>
        </w:rPr>
        <w:t xml:space="preserve">分包号 ：分包号</w:t>
      </w:r>
      <w:r>
        <w:rPr>
          <w:rFonts w:hint="eastAsia"/>
        </w:rPr>
      </w:r>
      <w:r/>
    </w:p>
    <w:tbl>
      <w:tblPr>
        <w:tblW w:w="9059" w:type="dxa"/>
        <w:tblInd w:w="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20"/>
        <w:gridCol w:w="8039"/>
      </w:tblGrid>
      <w:tr>
        <w:trPr>
          <w:trHeight w:val="908"/>
        </w:trPr>
        <w:tc>
          <w:tcPr>
            <w:tcW w:w="1020" w:type="dxa"/>
            <w:vAlign w:val="center"/>
            <w:textDirection w:val="lrTb"/>
            <w:noWrap w:val="false"/>
          </w:tcPr>
          <w:p>
            <w:pPr>
              <w:pStyle w:val="926"/>
              <w:jc w:val="center"/>
              <w:spacing w:line="360" w:lineRule="auto"/>
              <w:rPr>
                <w:rFonts w:ascii="宋体" w:hAnsi="宋体"/>
                <w:b/>
                <w:sz w:val="24"/>
              </w:rPr>
            </w:pPr>
            <w:r>
              <w:rPr>
                <w:rFonts w:ascii="宋体" w:hAnsi="宋体"/>
                <w:b/>
                <w:sz w:val="24"/>
              </w:rPr>
            </w:r>
            <w:r/>
          </w:p>
        </w:tc>
        <w:tc>
          <w:tcPr>
            <w:tcW w:w="8039" w:type="dxa"/>
            <w:vAlign w:val="center"/>
            <w:textDirection w:val="lrTb"/>
            <w:noWrap w:val="false"/>
          </w:tcPr>
          <w:p>
            <w:pPr>
              <w:pStyle w:val="926"/>
              <w:jc w:val="center"/>
              <w:spacing w:line="360" w:lineRule="auto"/>
              <w:rPr>
                <w:rFonts w:hint="eastAsia" w:ascii="宋体" w:hAnsi="宋体"/>
                <w:b/>
                <w:sz w:val="24"/>
              </w:rPr>
            </w:pPr>
            <w:r>
              <w:rPr>
                <w:rFonts w:hint="eastAsia" w:ascii="宋体" w:hAnsi="宋体"/>
                <w:b/>
                <w:sz w:val="24"/>
              </w:rPr>
              <w:t xml:space="preserve">总报价</w:t>
            </w:r>
            <w:r>
              <w:rPr>
                <w:rFonts w:hint="eastAsia" w:ascii="宋体" w:hAnsi="宋体"/>
                <w:b/>
                <w:sz w:val="24"/>
              </w:rPr>
            </w:r>
            <w:r/>
          </w:p>
        </w:tc>
      </w:tr>
      <w:tr>
        <w:trPr>
          <w:trHeight w:val="1252"/>
        </w:trPr>
        <w:tc>
          <w:tcPr>
            <w:tcW w:w="1020" w:type="dxa"/>
            <w:vAlign w:val="center"/>
            <w:textDirection w:val="lrTb"/>
            <w:noWrap w:val="false"/>
          </w:tcPr>
          <w:p>
            <w:pPr>
              <w:pStyle w:val="926"/>
              <w:jc w:val="center"/>
              <w:spacing w:line="360" w:lineRule="auto"/>
              <w:rPr>
                <w:rFonts w:ascii="宋体" w:hAnsi="宋体"/>
                <w:b/>
                <w:sz w:val="24"/>
              </w:rPr>
            </w:pPr>
            <w:r>
              <w:rPr>
                <w:rFonts w:ascii="宋体" w:hAnsi="宋体"/>
                <w:b/>
                <w:sz w:val="24"/>
              </w:rPr>
            </w:r>
            <w:r/>
          </w:p>
        </w:tc>
        <w:tc>
          <w:tcPr>
            <w:tcW w:w="8039" w:type="dxa"/>
            <w:vAlign w:val="center"/>
            <w:textDirection w:val="lrTb"/>
            <w:noWrap w:val="false"/>
          </w:tcPr>
          <w:p>
            <w:pPr>
              <w:pStyle w:val="926"/>
              <w:jc w:val="left"/>
              <w:spacing w:line="360" w:lineRule="auto"/>
              <w:rPr>
                <w:rFonts w:ascii="宋体" w:hAnsi="宋体"/>
                <w:bCs/>
                <w:sz w:val="24"/>
              </w:rPr>
            </w:pPr>
            <w:r>
              <w:rPr>
                <w:rFonts w:hint="eastAsia" w:ascii="宋体" w:hAnsi="宋体"/>
                <w:bCs/>
                <w:sz w:val="24"/>
              </w:rPr>
              <w:t xml:space="preserve">小写：</w:t>
            </w:r>
            <w:r>
              <w:rPr>
                <w:rFonts w:hint="eastAsia" w:ascii="宋体" w:hAnsi="宋体"/>
                <w:bCs/>
                <w:sz w:val="24"/>
                <w:u w:val="single"/>
              </w:rPr>
              <w:t xml:space="preserve">                    </w:t>
            </w:r>
            <w:r>
              <w:rPr>
                <w:rFonts w:hint="eastAsia" w:ascii="宋体" w:hAnsi="宋体"/>
                <w:bCs/>
                <w:sz w:val="24"/>
              </w:rPr>
              <w:t xml:space="preserve">元</w:t>
            </w:r>
            <w:r>
              <w:rPr>
                <w:rFonts w:ascii="宋体" w:hAnsi="宋体"/>
                <w:bCs/>
                <w:sz w:val="24"/>
              </w:rPr>
            </w:r>
            <w:r/>
          </w:p>
        </w:tc>
      </w:tr>
    </w:tbl>
    <w:p>
      <w:pPr>
        <w:pStyle w:val="990"/>
        <w:jc w:val="right"/>
        <w:rPr>
          <w:rFonts w:hint="eastAsia"/>
        </w:rPr>
      </w:pPr>
      <w:r>
        <w:rPr>
          <w:rFonts w:hint="eastAsia"/>
        </w:rPr>
      </w:r>
      <w:r/>
    </w:p>
    <w:p>
      <w:pPr>
        <w:pStyle w:val="990"/>
        <w:jc w:val="right"/>
      </w:pPr>
      <w:r>
        <w:rPr>
          <w:rFonts w:hint="eastAsia"/>
        </w:rPr>
        <w:t xml:space="preserve">     </w:t>
      </w:r>
      <w:r>
        <w:t xml:space="preserve">  </w:t>
      </w:r>
      <w:r>
        <w:rPr>
          <w:rFonts w:hint="eastAsia"/>
        </w:rPr>
        <w:t xml:space="preserve">年 </w:t>
      </w:r>
      <w:r>
        <w:t xml:space="preserve"> </w:t>
      </w:r>
      <w:r>
        <w:rPr>
          <w:rFonts w:hint="eastAsia"/>
        </w:rPr>
        <w:t xml:space="preserve">月 </w:t>
      </w:r>
      <w:r>
        <w:t xml:space="preserve"> </w:t>
      </w:r>
      <w:r>
        <w:rPr>
          <w:rFonts w:hint="eastAsia"/>
        </w:rPr>
        <w:t xml:space="preserve">日</w:t>
      </w:r>
      <w:r/>
    </w:p>
    <w:p>
      <w:pPr>
        <w:pStyle w:val="929"/>
        <w:jc w:val="center"/>
        <w:spacing w:before="143" w:after="0" w:line="360" w:lineRule="auto"/>
        <w:rPr>
          <w:rFonts w:ascii="宋体" w:hAnsi="宋体" w:cs="宋体"/>
          <w:iCs/>
          <w:sz w:val="24"/>
        </w:rPr>
      </w:pPr>
      <w:r>
        <w:rPr>
          <w:rFonts w:hint="eastAsia"/>
          <w:bCs/>
          <w:szCs w:val="40"/>
        </w:rPr>
        <w:br w:type="page" w:clear="all"/>
      </w:r>
      <w:r>
        <w:rPr>
          <w:rFonts w:hint="eastAsia" w:ascii="宋体" w:hAnsi="宋体"/>
        </w:rPr>
        <w:t xml:space="preserve">投标产品配置及分项报价表</w:t>
      </w:r>
      <w:bookmarkEnd w:id="303"/>
      <w:r/>
      <w:bookmarkEnd w:id="304"/>
      <w:r>
        <w:rPr>
          <w:rFonts w:ascii="宋体" w:hAnsi="宋体" w:cs="宋体"/>
          <w:iCs/>
          <w:sz w:val="24"/>
        </w:rPr>
      </w:r>
      <w:r/>
    </w:p>
    <w:p>
      <w:pPr>
        <w:pStyle w:val="968"/>
        <w:spacing w:line="360" w:lineRule="auto"/>
        <w:rPr>
          <w:rFonts w:ascii="宋体" w:hAnsi="宋体"/>
          <w:b/>
          <w:szCs w:val="24"/>
        </w:rPr>
      </w:pPr>
      <w:r>
        <w:rPr>
          <w:rFonts w:ascii="宋体" w:hAnsi="宋体"/>
          <w:b/>
          <w:szCs w:val="24"/>
        </w:rPr>
      </w:r>
      <w:r/>
    </w:p>
    <w:p>
      <w:pPr>
        <w:pStyle w:val="968"/>
        <w:spacing w:line="360" w:lineRule="auto"/>
        <w:rPr>
          <w:rFonts w:ascii="宋体" w:hAnsi="宋体"/>
          <w:b/>
          <w:szCs w:val="24"/>
        </w:rPr>
      </w:pPr>
      <w:r>
        <w:rPr>
          <w:rFonts w:hint="eastAsia" w:ascii="宋体" w:hAnsi="宋体"/>
          <w:b/>
          <w:szCs w:val="24"/>
        </w:rPr>
        <w:t xml:space="preserve">分包号：</w:t>
      </w:r>
      <w:r>
        <w:rPr>
          <w:rFonts w:ascii="宋体" w:hAnsi="宋体"/>
          <w:b/>
          <w:szCs w:val="24"/>
        </w:rPr>
      </w:r>
      <w:r/>
    </w:p>
    <w:p>
      <w:pPr>
        <w:pStyle w:val="968"/>
        <w:spacing w:line="360" w:lineRule="auto"/>
        <w:rPr>
          <w:rFonts w:ascii="宋体" w:hAnsi="宋体"/>
          <w:b/>
          <w:szCs w:val="24"/>
        </w:rPr>
      </w:pPr>
      <w:r>
        <w:rPr>
          <w:rFonts w:hint="eastAsia" w:ascii="宋体" w:hAnsi="宋体"/>
          <w:b/>
          <w:szCs w:val="24"/>
        </w:rPr>
        <w:t xml:space="preserve">是否提供了中小企业声明：</w:t>
      </w:r>
      <w:r>
        <w:rPr>
          <w:rFonts w:ascii="Wingdings 2" w:hAnsi="Wingdings 2" w:eastAsia="Wingdings 2" w:cs="Wingdings 2"/>
          <w:szCs w:val="24"/>
        </w:rPr>
        <w:t xml:space="preserve">*</w:t>
      </w:r>
      <w:r>
        <w:rPr>
          <w:rFonts w:hint="eastAsia" w:ascii="宋体" w:hAnsi="宋体"/>
          <w:szCs w:val="24"/>
        </w:rPr>
        <w:t xml:space="preserve">否； </w:t>
      </w:r>
      <w:r>
        <w:rPr>
          <w:rFonts w:ascii="宋体" w:hAnsi="宋体"/>
          <w:szCs w:val="24"/>
        </w:rPr>
        <w:t xml:space="preserve">   </w:t>
      </w:r>
      <w:r>
        <w:rPr>
          <w:rFonts w:ascii="Wingdings 2" w:hAnsi="Wingdings 2" w:eastAsia="Wingdings 2" w:cs="Wingdings 2"/>
          <w:szCs w:val="24"/>
        </w:rPr>
        <w:t xml:space="preserve">*</w:t>
      </w:r>
      <w:r>
        <w:rPr>
          <w:rFonts w:hint="eastAsia" w:ascii="宋体" w:hAnsi="宋体"/>
          <w:szCs w:val="24"/>
        </w:rPr>
        <w:t xml:space="preserve">是（</w:t>
      </w:r>
      <w:r>
        <w:rPr>
          <w:rFonts w:ascii="Wingdings 2" w:hAnsi="Wingdings 2" w:eastAsia="Wingdings 2" w:cs="Wingdings 2"/>
          <w:szCs w:val="24"/>
        </w:rPr>
        <w:t xml:space="preserve">*</w:t>
      </w:r>
      <w:r>
        <w:rPr>
          <w:rFonts w:hint="eastAsia" w:ascii="宋体" w:hAnsi="宋体"/>
          <w:szCs w:val="24"/>
        </w:rPr>
        <w:t xml:space="preserve">中</w:t>
      </w:r>
      <w:r>
        <w:rPr>
          <w:rFonts w:ascii="宋体" w:hAnsi="宋体"/>
          <w:szCs w:val="24"/>
        </w:rPr>
        <w:t xml:space="preserve">型企业</w:t>
      </w:r>
      <w:r>
        <w:rPr>
          <w:rFonts w:hint="eastAsia" w:ascii="宋体" w:hAnsi="宋体"/>
          <w:szCs w:val="24"/>
        </w:rPr>
        <w:t xml:space="preserve"> </w:t>
      </w:r>
      <w:r>
        <w:rPr>
          <w:rFonts w:ascii="Wingdings 2" w:hAnsi="Wingdings 2" w:eastAsia="Wingdings 2" w:cs="Wingdings 2"/>
          <w:szCs w:val="24"/>
        </w:rPr>
        <w:t xml:space="preserve">*</w:t>
      </w:r>
      <w:r>
        <w:rPr>
          <w:rFonts w:hint="eastAsia" w:ascii="宋体" w:hAnsi="宋体"/>
          <w:szCs w:val="24"/>
        </w:rPr>
        <w:t xml:space="preserve">小</w:t>
      </w:r>
      <w:r>
        <w:rPr>
          <w:rFonts w:ascii="宋体" w:hAnsi="宋体"/>
          <w:szCs w:val="24"/>
        </w:rPr>
        <w:t xml:space="preserve">型企业</w:t>
      </w:r>
      <w:r>
        <w:rPr>
          <w:rFonts w:hint="eastAsia" w:ascii="宋体" w:hAnsi="宋体"/>
          <w:szCs w:val="24"/>
        </w:rPr>
        <w:t xml:space="preserve"> </w:t>
      </w:r>
      <w:r>
        <w:rPr>
          <w:rFonts w:ascii="Wingdings 2" w:hAnsi="Wingdings 2" w:eastAsia="Wingdings 2" w:cs="Wingdings 2"/>
          <w:szCs w:val="24"/>
        </w:rPr>
        <w:t xml:space="preserve">*</w:t>
      </w:r>
      <w:r>
        <w:rPr>
          <w:rFonts w:hint="eastAsia" w:ascii="宋体" w:hAnsi="宋体"/>
          <w:szCs w:val="24"/>
        </w:rPr>
        <w:t xml:space="preserve">微</w:t>
      </w:r>
      <w:r>
        <w:rPr>
          <w:rFonts w:ascii="宋体" w:hAnsi="宋体"/>
          <w:szCs w:val="24"/>
        </w:rPr>
        <w:t xml:space="preserve">型企业</w:t>
      </w:r>
      <w:r>
        <w:rPr>
          <w:rFonts w:hint="eastAsia" w:ascii="宋体" w:hAnsi="宋体"/>
          <w:szCs w:val="24"/>
        </w:rPr>
        <w:t xml:space="preserve">）；</w:t>
      </w:r>
      <w:r>
        <w:rPr>
          <w:rFonts w:ascii="宋体" w:hAnsi="宋体"/>
          <w:b/>
          <w:szCs w:val="24"/>
        </w:rPr>
      </w:r>
      <w:r/>
    </w:p>
    <w:tbl>
      <w:tblPr>
        <w:tblW w:w="926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97"/>
        <w:gridCol w:w="1701"/>
        <w:gridCol w:w="850"/>
        <w:gridCol w:w="851"/>
        <w:gridCol w:w="992"/>
        <w:gridCol w:w="1134"/>
        <w:gridCol w:w="992"/>
        <w:gridCol w:w="851"/>
      </w:tblGrid>
      <w:tr>
        <w:trPr>
          <w:cantSplit/>
          <w:trHeight w:val="871"/>
        </w:trPr>
        <w:tc>
          <w:tcPr>
            <w:tcW w:w="1897" w:type="dxa"/>
            <w:vAlign w:val="center"/>
            <w:textDirection w:val="lrTb"/>
            <w:noWrap w:val="false"/>
          </w:tcPr>
          <w:p>
            <w:pPr>
              <w:pStyle w:val="926"/>
              <w:jc w:val="center"/>
              <w:spacing w:line="360" w:lineRule="auto"/>
              <w:rPr>
                <w:rFonts w:ascii="宋体" w:hAnsi="宋体"/>
                <w:b/>
                <w:sz w:val="22"/>
                <w:szCs w:val="22"/>
              </w:rPr>
            </w:pPr>
            <w:r/>
            <w:bookmarkStart w:id="305" w:name="_Hlk13223830"/>
            <w:r>
              <w:rPr>
                <w:rFonts w:hint="eastAsia" w:ascii="宋体" w:hAnsi="宋体"/>
                <w:b/>
                <w:sz w:val="22"/>
                <w:szCs w:val="22"/>
              </w:rPr>
              <w:t xml:space="preserve">产品、服务名称</w:t>
            </w:r>
            <w:r>
              <w:rPr>
                <w:rFonts w:ascii="宋体" w:hAnsi="宋体"/>
                <w:b/>
                <w:sz w:val="22"/>
                <w:szCs w:val="22"/>
              </w:rPr>
            </w:r>
            <w:r/>
          </w:p>
        </w:tc>
        <w:tc>
          <w:tcPr>
            <w:tcW w:w="1701" w:type="dxa"/>
            <w:vAlign w:val="center"/>
            <w:textDirection w:val="lrTb"/>
            <w:noWrap w:val="false"/>
          </w:tcPr>
          <w:p>
            <w:pPr>
              <w:pStyle w:val="926"/>
              <w:jc w:val="center"/>
              <w:spacing w:line="360" w:lineRule="auto"/>
              <w:rPr>
                <w:rFonts w:ascii="宋体" w:hAnsi="宋体"/>
                <w:b/>
                <w:sz w:val="22"/>
                <w:szCs w:val="22"/>
              </w:rPr>
            </w:pPr>
            <w:r>
              <w:rPr>
                <w:rFonts w:hint="eastAsia" w:ascii="宋体" w:hAnsi="宋体"/>
                <w:b/>
                <w:sz w:val="22"/>
                <w:szCs w:val="22"/>
              </w:rPr>
              <w:t xml:space="preserve">品牌/规格/</w:t>
            </w:r>
            <w:r>
              <w:rPr>
                <w:rFonts w:ascii="宋体" w:hAnsi="宋体"/>
                <w:b/>
                <w:sz w:val="22"/>
                <w:szCs w:val="22"/>
              </w:rPr>
            </w:r>
            <w:r/>
          </w:p>
          <w:p>
            <w:pPr>
              <w:pStyle w:val="926"/>
              <w:jc w:val="center"/>
              <w:spacing w:line="360" w:lineRule="auto"/>
              <w:rPr>
                <w:rFonts w:ascii="宋体" w:hAnsi="宋体"/>
                <w:b/>
                <w:sz w:val="22"/>
                <w:szCs w:val="22"/>
              </w:rPr>
            </w:pPr>
            <w:r>
              <w:rPr>
                <w:rFonts w:hint="eastAsia" w:ascii="宋体" w:hAnsi="宋体"/>
                <w:b/>
                <w:sz w:val="22"/>
                <w:szCs w:val="22"/>
              </w:rPr>
              <w:t xml:space="preserve">型号/产地</w:t>
            </w:r>
            <w:r>
              <w:rPr>
                <w:rFonts w:ascii="宋体" w:hAnsi="宋体"/>
                <w:b/>
                <w:sz w:val="22"/>
                <w:szCs w:val="22"/>
              </w:rPr>
            </w:r>
            <w:r/>
          </w:p>
          <w:p>
            <w:pPr>
              <w:pStyle w:val="926"/>
              <w:jc w:val="center"/>
              <w:spacing w:line="360" w:lineRule="auto"/>
              <w:rPr>
                <w:rFonts w:hint="eastAsia" w:ascii="宋体" w:hAnsi="宋体"/>
                <w:b/>
                <w:sz w:val="22"/>
                <w:szCs w:val="22"/>
              </w:rPr>
            </w:pPr>
            <w:r>
              <w:rPr>
                <w:rFonts w:hint="eastAsia" w:ascii="宋体" w:hAnsi="宋体"/>
                <w:bCs/>
                <w:sz w:val="22"/>
                <w:szCs w:val="22"/>
              </w:rPr>
              <w:t xml:space="preserve">(纯服务项目可不填报本列</w:t>
            </w:r>
            <w:r>
              <w:rPr>
                <w:rFonts w:ascii="宋体" w:hAnsi="宋体"/>
                <w:bCs/>
                <w:sz w:val="22"/>
                <w:szCs w:val="22"/>
              </w:rPr>
              <w:t xml:space="preserve">)</w:t>
            </w:r>
            <w:r>
              <w:rPr>
                <w:rFonts w:hint="eastAsia" w:ascii="宋体" w:hAnsi="宋体"/>
                <w:b/>
                <w:sz w:val="22"/>
                <w:szCs w:val="22"/>
              </w:rPr>
            </w:r>
            <w:r/>
          </w:p>
        </w:tc>
        <w:tc>
          <w:tcPr>
            <w:tcW w:w="850" w:type="dxa"/>
            <w:vAlign w:val="center"/>
            <w:textDirection w:val="lrTb"/>
            <w:noWrap w:val="false"/>
          </w:tcPr>
          <w:p>
            <w:pPr>
              <w:pStyle w:val="926"/>
              <w:jc w:val="center"/>
              <w:spacing w:line="360" w:lineRule="auto"/>
              <w:rPr>
                <w:rFonts w:hint="eastAsia" w:ascii="宋体" w:hAnsi="宋体"/>
                <w:b/>
                <w:sz w:val="22"/>
                <w:szCs w:val="22"/>
              </w:rPr>
            </w:pPr>
            <w:r>
              <w:rPr>
                <w:rFonts w:hint="eastAsia" w:ascii="宋体" w:hAnsi="宋体"/>
                <w:b/>
                <w:sz w:val="22"/>
                <w:szCs w:val="22"/>
              </w:rPr>
              <w:t xml:space="preserve">数量</w:t>
            </w:r>
            <w:r>
              <w:rPr>
                <w:rFonts w:hint="eastAsia" w:ascii="宋体" w:hAnsi="宋体"/>
                <w:b/>
                <w:sz w:val="22"/>
                <w:szCs w:val="22"/>
              </w:rPr>
            </w:r>
            <w:r/>
          </w:p>
        </w:tc>
        <w:tc>
          <w:tcPr>
            <w:tcW w:w="851" w:type="dxa"/>
            <w:vAlign w:val="center"/>
            <w:textDirection w:val="lrTb"/>
            <w:noWrap w:val="false"/>
          </w:tcPr>
          <w:p>
            <w:pPr>
              <w:pStyle w:val="926"/>
              <w:jc w:val="center"/>
              <w:spacing w:line="360" w:lineRule="auto"/>
              <w:rPr>
                <w:rFonts w:hint="eastAsia" w:ascii="宋体" w:hAnsi="宋体"/>
                <w:b/>
                <w:sz w:val="22"/>
                <w:szCs w:val="22"/>
              </w:rPr>
            </w:pPr>
            <w:r>
              <w:rPr>
                <w:rFonts w:hint="eastAsia" w:ascii="宋体" w:hAnsi="宋体"/>
                <w:b/>
                <w:sz w:val="22"/>
                <w:szCs w:val="22"/>
              </w:rPr>
              <w:t xml:space="preserve">单位</w:t>
            </w:r>
            <w:r>
              <w:rPr>
                <w:rFonts w:hint="eastAsia" w:ascii="宋体" w:hAnsi="宋体"/>
                <w:b/>
                <w:sz w:val="22"/>
                <w:szCs w:val="22"/>
              </w:rPr>
            </w:r>
            <w:r/>
          </w:p>
        </w:tc>
        <w:tc>
          <w:tcPr>
            <w:tcW w:w="992" w:type="dxa"/>
            <w:vAlign w:val="center"/>
            <w:textDirection w:val="lrTb"/>
            <w:noWrap w:val="false"/>
          </w:tcPr>
          <w:p>
            <w:pPr>
              <w:pStyle w:val="926"/>
              <w:jc w:val="center"/>
              <w:spacing w:line="360" w:lineRule="auto"/>
              <w:rPr>
                <w:rFonts w:ascii="宋体" w:hAnsi="宋体"/>
                <w:b/>
                <w:sz w:val="22"/>
                <w:szCs w:val="22"/>
              </w:rPr>
            </w:pPr>
            <w:r>
              <w:rPr>
                <w:rFonts w:hint="eastAsia" w:ascii="宋体" w:hAnsi="宋体"/>
                <w:b/>
                <w:sz w:val="22"/>
                <w:szCs w:val="22"/>
              </w:rPr>
              <w:t xml:space="preserve">单价</w:t>
            </w:r>
            <w:r>
              <w:rPr>
                <w:rFonts w:ascii="宋体" w:hAnsi="宋体"/>
                <w:b/>
                <w:sz w:val="22"/>
                <w:szCs w:val="22"/>
              </w:rPr>
            </w:r>
            <w:r/>
          </w:p>
          <w:p>
            <w:pPr>
              <w:pStyle w:val="926"/>
              <w:jc w:val="center"/>
              <w:spacing w:line="360" w:lineRule="auto"/>
              <w:rPr>
                <w:rFonts w:hint="eastAsia" w:ascii="宋体" w:hAnsi="宋体"/>
                <w:b/>
                <w:sz w:val="22"/>
                <w:szCs w:val="22"/>
              </w:rPr>
            </w:pPr>
            <w:r>
              <w:rPr>
                <w:rFonts w:hint="eastAsia" w:ascii="宋体" w:hAnsi="宋体"/>
                <w:b/>
                <w:sz w:val="22"/>
                <w:szCs w:val="22"/>
              </w:rPr>
              <w:t xml:space="preserve">（元）</w:t>
            </w:r>
            <w:r>
              <w:rPr>
                <w:rFonts w:hint="eastAsia" w:ascii="宋体" w:hAnsi="宋体"/>
                <w:b/>
                <w:sz w:val="22"/>
                <w:szCs w:val="22"/>
              </w:rPr>
            </w:r>
            <w:r/>
          </w:p>
        </w:tc>
        <w:tc>
          <w:tcPr>
            <w:tcW w:w="1134" w:type="dxa"/>
            <w:vAlign w:val="center"/>
            <w:textDirection w:val="lrTb"/>
            <w:noWrap w:val="false"/>
          </w:tcPr>
          <w:p>
            <w:pPr>
              <w:pStyle w:val="926"/>
              <w:jc w:val="center"/>
              <w:spacing w:line="360" w:lineRule="auto"/>
              <w:rPr>
                <w:rFonts w:ascii="宋体" w:hAnsi="宋体"/>
                <w:b/>
                <w:sz w:val="22"/>
                <w:szCs w:val="22"/>
              </w:rPr>
            </w:pPr>
            <w:r>
              <w:rPr>
                <w:rFonts w:hint="eastAsia" w:ascii="宋体" w:hAnsi="宋体"/>
                <w:b/>
                <w:sz w:val="22"/>
                <w:szCs w:val="22"/>
              </w:rPr>
              <w:t xml:space="preserve">单项</w:t>
            </w:r>
            <w:r>
              <w:rPr>
                <w:rFonts w:ascii="宋体" w:hAnsi="宋体"/>
                <w:b/>
                <w:sz w:val="22"/>
                <w:szCs w:val="22"/>
              </w:rPr>
            </w:r>
            <w:r/>
          </w:p>
          <w:p>
            <w:pPr>
              <w:pStyle w:val="926"/>
              <w:jc w:val="center"/>
              <w:spacing w:line="360" w:lineRule="auto"/>
              <w:rPr>
                <w:rFonts w:ascii="宋体" w:hAnsi="宋体"/>
                <w:b/>
                <w:sz w:val="22"/>
                <w:szCs w:val="22"/>
              </w:rPr>
            </w:pPr>
            <w:r>
              <w:rPr>
                <w:rFonts w:hint="eastAsia" w:ascii="宋体" w:hAnsi="宋体"/>
                <w:b/>
                <w:sz w:val="22"/>
                <w:szCs w:val="22"/>
              </w:rPr>
              <w:t xml:space="preserve">合计价（元）</w:t>
            </w:r>
            <w:r>
              <w:rPr>
                <w:rFonts w:ascii="宋体" w:hAnsi="宋体"/>
                <w:b/>
                <w:sz w:val="22"/>
                <w:szCs w:val="22"/>
              </w:rPr>
            </w:r>
            <w:r/>
          </w:p>
        </w:tc>
        <w:tc>
          <w:tcPr>
            <w:tcW w:w="992" w:type="dxa"/>
            <w:vAlign w:val="center"/>
            <w:textDirection w:val="lrTb"/>
            <w:noWrap w:val="false"/>
          </w:tcPr>
          <w:p>
            <w:pPr>
              <w:pStyle w:val="926"/>
              <w:jc w:val="center"/>
              <w:spacing w:line="360" w:lineRule="auto"/>
              <w:rPr>
                <w:rFonts w:ascii="宋体" w:hAnsi="宋体"/>
                <w:b/>
                <w:sz w:val="22"/>
                <w:szCs w:val="22"/>
              </w:rPr>
            </w:pPr>
            <w:r>
              <w:rPr>
                <w:rFonts w:hint="eastAsia" w:ascii="宋体" w:hAnsi="宋体"/>
                <w:b/>
                <w:sz w:val="22"/>
                <w:szCs w:val="22"/>
              </w:rPr>
              <w:t xml:space="preserve">产品</w:t>
            </w:r>
            <w:r>
              <w:rPr>
                <w:rFonts w:ascii="宋体" w:hAnsi="宋体"/>
                <w:b/>
                <w:sz w:val="22"/>
                <w:szCs w:val="22"/>
              </w:rPr>
            </w:r>
            <w:r/>
          </w:p>
          <w:p>
            <w:pPr>
              <w:pStyle w:val="926"/>
              <w:jc w:val="center"/>
              <w:spacing w:line="360" w:lineRule="auto"/>
              <w:rPr>
                <w:rFonts w:hint="eastAsia" w:ascii="宋体" w:hAnsi="宋体"/>
                <w:b/>
                <w:sz w:val="22"/>
                <w:szCs w:val="22"/>
              </w:rPr>
            </w:pPr>
            <w:r>
              <w:rPr>
                <w:rFonts w:hint="eastAsia" w:ascii="宋体" w:hAnsi="宋体"/>
                <w:b/>
                <w:sz w:val="22"/>
                <w:szCs w:val="22"/>
              </w:rPr>
              <w:t xml:space="preserve">制造商</w:t>
            </w:r>
            <w:r>
              <w:rPr>
                <w:rFonts w:hint="eastAsia" w:ascii="宋体" w:hAnsi="宋体"/>
                <w:b/>
                <w:sz w:val="22"/>
                <w:szCs w:val="22"/>
              </w:rPr>
            </w:r>
            <w:r/>
          </w:p>
        </w:tc>
        <w:tc>
          <w:tcPr>
            <w:tcW w:w="851" w:type="dxa"/>
            <w:vAlign w:val="center"/>
            <w:textDirection w:val="lrTb"/>
            <w:noWrap w:val="false"/>
          </w:tcPr>
          <w:p>
            <w:pPr>
              <w:pStyle w:val="926"/>
              <w:jc w:val="center"/>
              <w:spacing w:line="360" w:lineRule="auto"/>
              <w:rPr>
                <w:rFonts w:ascii="宋体" w:hAnsi="宋体"/>
                <w:b/>
                <w:sz w:val="22"/>
                <w:szCs w:val="22"/>
              </w:rPr>
            </w:pPr>
            <w:r>
              <w:rPr>
                <w:rFonts w:hint="eastAsia" w:ascii="宋体" w:hAnsi="宋体"/>
                <w:b/>
                <w:sz w:val="22"/>
                <w:szCs w:val="22"/>
              </w:rPr>
              <w:t xml:space="preserve">备注</w:t>
            </w:r>
            <w:r>
              <w:rPr>
                <w:rFonts w:ascii="宋体" w:hAnsi="宋体"/>
                <w:b/>
                <w:sz w:val="22"/>
                <w:szCs w:val="22"/>
              </w:rPr>
            </w:r>
            <w:r/>
          </w:p>
          <w:p>
            <w:pPr>
              <w:pStyle w:val="926"/>
              <w:jc w:val="center"/>
              <w:spacing w:line="360" w:lineRule="auto"/>
              <w:rPr>
                <w:rFonts w:hint="eastAsia" w:ascii="宋体" w:hAnsi="宋体"/>
                <w:bCs/>
                <w:sz w:val="22"/>
                <w:szCs w:val="22"/>
              </w:rPr>
            </w:pPr>
            <w:r>
              <w:rPr>
                <w:rFonts w:hint="eastAsia" w:ascii="宋体" w:hAnsi="宋体"/>
                <w:bCs/>
                <w:sz w:val="22"/>
                <w:szCs w:val="22"/>
              </w:rPr>
              <w:t xml:space="preserve">(交付期等)</w:t>
            </w:r>
            <w:r>
              <w:rPr>
                <w:rFonts w:hint="eastAsia" w:ascii="宋体" w:hAnsi="宋体"/>
                <w:bCs/>
                <w:sz w:val="22"/>
                <w:szCs w:val="22"/>
              </w:rPr>
            </w:r>
            <w:r/>
          </w:p>
        </w:tc>
      </w:tr>
      <w:tr>
        <w:trPr>
          <w:cantSplit/>
          <w:trHeight w:val="54"/>
        </w:trPr>
        <w:tc>
          <w:tcPr>
            <w:tcW w:w="1897" w:type="dxa"/>
            <w:vAlign w:val="center"/>
            <w:textDirection w:val="lrTb"/>
            <w:noWrap w:val="false"/>
          </w:tcPr>
          <w:p>
            <w:pPr>
              <w:pStyle w:val="926"/>
              <w:spacing w:line="360" w:lineRule="auto"/>
              <w:rPr>
                <w:rFonts w:ascii="宋体" w:hAnsi="宋体"/>
                <w:sz w:val="24"/>
              </w:rPr>
            </w:pPr>
            <w:r>
              <w:rPr>
                <w:rFonts w:ascii="宋体" w:hAnsi="宋体"/>
                <w:sz w:val="24"/>
              </w:rPr>
            </w:r>
            <w:r/>
          </w:p>
        </w:tc>
        <w:tc>
          <w:tcPr>
            <w:tcW w:w="1701" w:type="dxa"/>
            <w:vAlign w:val="center"/>
            <w:textDirection w:val="lrTb"/>
            <w:noWrap w:val="false"/>
          </w:tcPr>
          <w:p>
            <w:pPr>
              <w:pStyle w:val="926"/>
              <w:spacing w:line="360" w:lineRule="auto"/>
              <w:rPr>
                <w:rFonts w:ascii="宋体" w:hAnsi="宋体"/>
                <w:sz w:val="24"/>
              </w:rPr>
            </w:pPr>
            <w:r>
              <w:rPr>
                <w:rFonts w:ascii="宋体" w:hAnsi="宋体"/>
                <w:sz w:val="24"/>
              </w:rPr>
            </w:r>
            <w:r/>
          </w:p>
        </w:tc>
        <w:tc>
          <w:tcPr>
            <w:tcW w:w="850" w:type="dxa"/>
            <w:vAlign w:val="center"/>
            <w:textDirection w:val="lrTb"/>
            <w:noWrap w:val="false"/>
          </w:tcPr>
          <w:p>
            <w:pPr>
              <w:pStyle w:val="926"/>
              <w:jc w:val="center"/>
              <w:spacing w:line="360" w:lineRule="auto"/>
              <w:rPr>
                <w:rFonts w:ascii="宋体" w:hAnsi="宋体"/>
                <w:sz w:val="24"/>
              </w:rPr>
            </w:pPr>
            <w:r>
              <w:rPr>
                <w:rFonts w:ascii="宋体" w:hAnsi="宋体"/>
                <w:sz w:val="24"/>
              </w:rPr>
            </w:r>
            <w:r/>
          </w:p>
        </w:tc>
        <w:tc>
          <w:tcPr>
            <w:tcW w:w="851" w:type="dxa"/>
            <w:vAlign w:val="top"/>
            <w:textDirection w:val="lrTb"/>
            <w:noWrap w:val="false"/>
          </w:tcPr>
          <w:p>
            <w:pPr>
              <w:pStyle w:val="926"/>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26"/>
              <w:spacing w:line="360" w:lineRule="auto"/>
              <w:rPr>
                <w:rFonts w:ascii="宋体" w:hAnsi="宋体"/>
                <w:sz w:val="24"/>
              </w:rPr>
            </w:pPr>
            <w:r>
              <w:rPr>
                <w:rFonts w:ascii="宋体" w:hAnsi="宋体"/>
                <w:sz w:val="24"/>
              </w:rPr>
            </w:r>
            <w:r/>
          </w:p>
        </w:tc>
        <w:tc>
          <w:tcPr>
            <w:tcW w:w="1134" w:type="dxa"/>
            <w:vAlign w:val="center"/>
            <w:textDirection w:val="lrTb"/>
            <w:noWrap w:val="false"/>
          </w:tcPr>
          <w:p>
            <w:pPr>
              <w:pStyle w:val="926"/>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26"/>
              <w:jc w:val="center"/>
              <w:spacing w:line="360" w:lineRule="auto"/>
              <w:rPr>
                <w:rFonts w:ascii="宋体" w:hAnsi="宋体"/>
                <w:sz w:val="24"/>
              </w:rPr>
            </w:pPr>
            <w:r>
              <w:rPr>
                <w:rFonts w:ascii="宋体" w:hAnsi="宋体"/>
                <w:sz w:val="24"/>
              </w:rPr>
            </w:r>
            <w:r/>
          </w:p>
        </w:tc>
        <w:tc>
          <w:tcPr>
            <w:tcW w:w="851" w:type="dxa"/>
            <w:vAlign w:val="center"/>
            <w:textDirection w:val="lrTb"/>
            <w:noWrap w:val="false"/>
          </w:tcPr>
          <w:p>
            <w:pPr>
              <w:pStyle w:val="926"/>
              <w:jc w:val="center"/>
              <w:spacing w:line="360" w:lineRule="auto"/>
              <w:rPr>
                <w:rFonts w:ascii="宋体" w:hAnsi="宋体"/>
                <w:sz w:val="24"/>
              </w:rPr>
            </w:pPr>
            <w:r>
              <w:rPr>
                <w:rFonts w:ascii="宋体" w:hAnsi="宋体"/>
                <w:sz w:val="24"/>
              </w:rPr>
            </w:r>
            <w:r/>
          </w:p>
        </w:tc>
      </w:tr>
      <w:tr>
        <w:trPr>
          <w:cantSplit/>
          <w:trHeight w:val="199"/>
        </w:trPr>
        <w:tc>
          <w:tcPr>
            <w:tcW w:w="1897" w:type="dxa"/>
            <w:vAlign w:val="center"/>
            <w:textDirection w:val="lrTb"/>
            <w:noWrap w:val="false"/>
          </w:tcPr>
          <w:p>
            <w:pPr>
              <w:pStyle w:val="926"/>
              <w:spacing w:line="360" w:lineRule="auto"/>
              <w:rPr>
                <w:rFonts w:ascii="宋体" w:hAnsi="宋体"/>
                <w:sz w:val="24"/>
              </w:rPr>
            </w:pPr>
            <w:r>
              <w:rPr>
                <w:rFonts w:ascii="宋体" w:hAnsi="宋体"/>
                <w:sz w:val="24"/>
              </w:rPr>
            </w:r>
            <w:r/>
          </w:p>
        </w:tc>
        <w:tc>
          <w:tcPr>
            <w:tcW w:w="1701" w:type="dxa"/>
            <w:vAlign w:val="center"/>
            <w:textDirection w:val="lrTb"/>
            <w:noWrap w:val="false"/>
          </w:tcPr>
          <w:p>
            <w:pPr>
              <w:pStyle w:val="926"/>
              <w:spacing w:line="360" w:lineRule="auto"/>
              <w:rPr>
                <w:rFonts w:ascii="宋体" w:hAnsi="宋体"/>
                <w:sz w:val="24"/>
              </w:rPr>
            </w:pPr>
            <w:r>
              <w:rPr>
                <w:rFonts w:ascii="宋体" w:hAnsi="宋体"/>
                <w:sz w:val="24"/>
              </w:rPr>
            </w:r>
            <w:r/>
          </w:p>
        </w:tc>
        <w:tc>
          <w:tcPr>
            <w:tcW w:w="850" w:type="dxa"/>
            <w:vAlign w:val="center"/>
            <w:textDirection w:val="lrTb"/>
            <w:noWrap w:val="false"/>
          </w:tcPr>
          <w:p>
            <w:pPr>
              <w:pStyle w:val="926"/>
              <w:jc w:val="center"/>
              <w:spacing w:line="360" w:lineRule="auto"/>
              <w:rPr>
                <w:rFonts w:ascii="宋体" w:hAnsi="宋体"/>
                <w:sz w:val="24"/>
              </w:rPr>
            </w:pPr>
            <w:r>
              <w:rPr>
                <w:rFonts w:ascii="宋体" w:hAnsi="宋体"/>
                <w:sz w:val="24"/>
              </w:rPr>
            </w:r>
            <w:r/>
          </w:p>
        </w:tc>
        <w:tc>
          <w:tcPr>
            <w:tcW w:w="851" w:type="dxa"/>
            <w:vAlign w:val="top"/>
            <w:textDirection w:val="lrTb"/>
            <w:noWrap w:val="false"/>
          </w:tcPr>
          <w:p>
            <w:pPr>
              <w:pStyle w:val="926"/>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26"/>
              <w:spacing w:line="360" w:lineRule="auto"/>
              <w:rPr>
                <w:rFonts w:ascii="宋体" w:hAnsi="宋体"/>
                <w:sz w:val="24"/>
              </w:rPr>
            </w:pPr>
            <w:r>
              <w:rPr>
                <w:rFonts w:ascii="宋体" w:hAnsi="宋体"/>
                <w:sz w:val="24"/>
              </w:rPr>
            </w:r>
            <w:r/>
          </w:p>
        </w:tc>
        <w:tc>
          <w:tcPr>
            <w:tcW w:w="1134" w:type="dxa"/>
            <w:vAlign w:val="center"/>
            <w:textDirection w:val="lrTb"/>
            <w:noWrap w:val="false"/>
          </w:tcPr>
          <w:p>
            <w:pPr>
              <w:pStyle w:val="926"/>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26"/>
              <w:jc w:val="center"/>
              <w:spacing w:line="360" w:lineRule="auto"/>
              <w:rPr>
                <w:rFonts w:ascii="宋体" w:hAnsi="宋体"/>
                <w:sz w:val="24"/>
              </w:rPr>
            </w:pPr>
            <w:r>
              <w:rPr>
                <w:rFonts w:ascii="宋体" w:hAnsi="宋体"/>
                <w:sz w:val="24"/>
              </w:rPr>
            </w:r>
            <w:r/>
          </w:p>
        </w:tc>
        <w:tc>
          <w:tcPr>
            <w:tcW w:w="851" w:type="dxa"/>
            <w:vAlign w:val="center"/>
            <w:textDirection w:val="lrTb"/>
            <w:noWrap w:val="false"/>
          </w:tcPr>
          <w:p>
            <w:pPr>
              <w:pStyle w:val="926"/>
              <w:jc w:val="center"/>
              <w:spacing w:line="360" w:lineRule="auto"/>
              <w:rPr>
                <w:rFonts w:ascii="宋体" w:hAnsi="宋体"/>
                <w:sz w:val="24"/>
              </w:rPr>
            </w:pPr>
            <w:r>
              <w:rPr>
                <w:rFonts w:ascii="宋体" w:hAnsi="宋体"/>
                <w:sz w:val="24"/>
              </w:rPr>
            </w:r>
            <w:r/>
          </w:p>
        </w:tc>
      </w:tr>
      <w:tr>
        <w:trPr>
          <w:cantSplit/>
          <w:trHeight w:val="155"/>
        </w:trPr>
        <w:tc>
          <w:tcPr>
            <w:tcW w:w="1897" w:type="dxa"/>
            <w:vAlign w:val="center"/>
            <w:textDirection w:val="lrTb"/>
            <w:noWrap w:val="false"/>
          </w:tcPr>
          <w:p>
            <w:pPr>
              <w:pStyle w:val="926"/>
              <w:spacing w:line="360" w:lineRule="auto"/>
              <w:rPr>
                <w:rFonts w:ascii="宋体" w:hAnsi="宋体"/>
                <w:sz w:val="24"/>
              </w:rPr>
            </w:pPr>
            <w:r>
              <w:rPr>
                <w:rFonts w:ascii="宋体" w:hAnsi="宋体"/>
                <w:sz w:val="24"/>
              </w:rPr>
            </w:r>
            <w:r/>
          </w:p>
        </w:tc>
        <w:tc>
          <w:tcPr>
            <w:tcW w:w="1701" w:type="dxa"/>
            <w:vAlign w:val="center"/>
            <w:textDirection w:val="lrTb"/>
            <w:noWrap w:val="false"/>
          </w:tcPr>
          <w:p>
            <w:pPr>
              <w:pStyle w:val="926"/>
              <w:spacing w:line="360" w:lineRule="auto"/>
              <w:rPr>
                <w:rFonts w:ascii="宋体" w:hAnsi="宋体"/>
                <w:sz w:val="24"/>
              </w:rPr>
            </w:pPr>
            <w:r>
              <w:rPr>
                <w:rFonts w:ascii="宋体" w:hAnsi="宋体"/>
                <w:sz w:val="24"/>
              </w:rPr>
            </w:r>
            <w:r/>
          </w:p>
        </w:tc>
        <w:tc>
          <w:tcPr>
            <w:tcW w:w="850" w:type="dxa"/>
            <w:vAlign w:val="center"/>
            <w:textDirection w:val="lrTb"/>
            <w:noWrap w:val="false"/>
          </w:tcPr>
          <w:p>
            <w:pPr>
              <w:pStyle w:val="926"/>
              <w:jc w:val="center"/>
              <w:spacing w:line="360" w:lineRule="auto"/>
              <w:rPr>
                <w:rFonts w:ascii="宋体" w:hAnsi="宋体"/>
                <w:sz w:val="24"/>
              </w:rPr>
            </w:pPr>
            <w:r>
              <w:rPr>
                <w:rFonts w:ascii="宋体" w:hAnsi="宋体"/>
                <w:sz w:val="24"/>
              </w:rPr>
            </w:r>
            <w:r/>
          </w:p>
        </w:tc>
        <w:tc>
          <w:tcPr>
            <w:tcW w:w="851" w:type="dxa"/>
            <w:vAlign w:val="top"/>
            <w:textDirection w:val="lrTb"/>
            <w:noWrap w:val="false"/>
          </w:tcPr>
          <w:p>
            <w:pPr>
              <w:pStyle w:val="926"/>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26"/>
              <w:spacing w:line="360" w:lineRule="auto"/>
              <w:rPr>
                <w:rFonts w:ascii="宋体" w:hAnsi="宋体"/>
                <w:sz w:val="24"/>
              </w:rPr>
            </w:pPr>
            <w:r>
              <w:rPr>
                <w:rFonts w:ascii="宋体" w:hAnsi="宋体"/>
                <w:sz w:val="24"/>
              </w:rPr>
            </w:r>
            <w:r/>
          </w:p>
        </w:tc>
        <w:tc>
          <w:tcPr>
            <w:tcW w:w="1134" w:type="dxa"/>
            <w:vAlign w:val="center"/>
            <w:textDirection w:val="lrTb"/>
            <w:noWrap w:val="false"/>
          </w:tcPr>
          <w:p>
            <w:pPr>
              <w:pStyle w:val="926"/>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26"/>
              <w:jc w:val="center"/>
              <w:spacing w:line="360" w:lineRule="auto"/>
              <w:rPr>
                <w:rFonts w:ascii="宋体" w:hAnsi="宋体"/>
                <w:sz w:val="24"/>
              </w:rPr>
            </w:pPr>
            <w:r>
              <w:rPr>
                <w:rFonts w:ascii="宋体" w:hAnsi="宋体"/>
                <w:sz w:val="24"/>
              </w:rPr>
            </w:r>
            <w:r/>
          </w:p>
        </w:tc>
        <w:tc>
          <w:tcPr>
            <w:tcW w:w="851" w:type="dxa"/>
            <w:vAlign w:val="center"/>
            <w:textDirection w:val="lrTb"/>
            <w:noWrap w:val="false"/>
          </w:tcPr>
          <w:p>
            <w:pPr>
              <w:pStyle w:val="926"/>
              <w:jc w:val="center"/>
              <w:spacing w:line="360" w:lineRule="auto"/>
              <w:rPr>
                <w:rFonts w:ascii="宋体" w:hAnsi="宋体"/>
                <w:sz w:val="24"/>
              </w:rPr>
            </w:pPr>
            <w:r>
              <w:rPr>
                <w:rFonts w:ascii="宋体" w:hAnsi="宋体"/>
                <w:sz w:val="24"/>
              </w:rPr>
            </w:r>
            <w:r/>
          </w:p>
        </w:tc>
      </w:tr>
      <w:tr>
        <w:trPr>
          <w:cantSplit/>
          <w:trHeight w:val="551"/>
        </w:trPr>
        <w:tc>
          <w:tcPr>
            <w:gridSpan w:val="2"/>
            <w:tcW w:w="3598" w:type="dxa"/>
            <w:vAlign w:val="center"/>
            <w:textDirection w:val="lrTb"/>
            <w:noWrap w:val="false"/>
          </w:tcPr>
          <w:p>
            <w:pPr>
              <w:pStyle w:val="926"/>
              <w:jc w:val="center"/>
              <w:spacing w:line="360" w:lineRule="auto"/>
              <w:rPr>
                <w:rFonts w:ascii="宋体" w:hAnsi="宋体"/>
                <w:b/>
                <w:sz w:val="24"/>
              </w:rPr>
            </w:pPr>
            <w:r/>
            <w:bookmarkEnd w:id="305"/>
            <w:r>
              <w:rPr>
                <w:rFonts w:hint="eastAsia" w:ascii="宋体" w:hAnsi="宋体"/>
                <w:b/>
                <w:sz w:val="24"/>
              </w:rPr>
              <w:t xml:space="preserve">总报价（元）</w:t>
            </w:r>
            <w:r>
              <w:rPr>
                <w:rFonts w:ascii="宋体" w:hAnsi="宋体"/>
                <w:b/>
                <w:sz w:val="24"/>
              </w:rPr>
            </w:r>
            <w:r/>
          </w:p>
        </w:tc>
        <w:tc>
          <w:tcPr>
            <w:gridSpan w:val="6"/>
            <w:tcW w:w="5670" w:type="dxa"/>
            <w:vAlign w:val="top"/>
            <w:textDirection w:val="lrTb"/>
            <w:noWrap w:val="false"/>
          </w:tcPr>
          <w:p>
            <w:pPr>
              <w:pStyle w:val="926"/>
              <w:spacing w:line="360" w:lineRule="auto"/>
              <w:rPr>
                <w:rFonts w:hint="eastAsia" w:ascii="宋体" w:hAnsi="宋体"/>
                <w:b/>
                <w:sz w:val="24"/>
              </w:rPr>
            </w:pPr>
            <w:r>
              <w:rPr>
                <w:rFonts w:hint="eastAsia" w:ascii="宋体" w:hAnsi="宋体"/>
                <w:b/>
                <w:sz w:val="24"/>
              </w:rPr>
            </w:r>
            <w:r/>
          </w:p>
        </w:tc>
      </w:tr>
      <w:tr>
        <w:trPr>
          <w:cantSplit/>
          <w:trHeight w:val="551"/>
        </w:trPr>
        <w:tc>
          <w:tcPr>
            <w:gridSpan w:val="8"/>
            <w:tcW w:w="9268" w:type="dxa"/>
            <w:vAlign w:val="center"/>
            <w:textDirection w:val="lrTb"/>
            <w:noWrap w:val="false"/>
          </w:tcPr>
          <w:p>
            <w:pPr>
              <w:pStyle w:val="926"/>
              <w:spacing w:line="360" w:lineRule="auto"/>
              <w:rPr>
                <w:rFonts w:hint="eastAsia" w:ascii="宋体" w:hAnsi="宋体"/>
                <w:b/>
                <w:sz w:val="24"/>
              </w:rPr>
            </w:pPr>
            <w:r>
              <w:rPr>
                <w:rFonts w:hint="eastAsia" w:ascii="宋体" w:hAnsi="宋体"/>
                <w:b/>
                <w:sz w:val="24"/>
              </w:rPr>
              <w:t xml:space="preserve">本采购项目中提供的符合本国产品标准的产品成本之和占该采购包提供的全部产品成本之和的比例为</w:t>
            </w:r>
            <w:r>
              <w:rPr>
                <w:rFonts w:hint="eastAsia" w:ascii="宋体" w:hAnsi="宋体"/>
                <w:b/>
                <w:sz w:val="24"/>
                <w:u w:val="single"/>
              </w:rPr>
              <w:t xml:space="preserve">    </w:t>
            </w:r>
            <w:r>
              <w:rPr>
                <w:rFonts w:hint="eastAsia" w:ascii="宋体" w:hAnsi="宋体"/>
                <w:b/>
                <w:sz w:val="24"/>
              </w:rPr>
              <w:t xml:space="preserve">%。</w:t>
            </w:r>
            <w:r>
              <w:rPr>
                <w:rFonts w:hint="eastAsia" w:ascii="宋体" w:hAnsi="宋体"/>
                <w:b/>
                <w:sz w:val="24"/>
              </w:rPr>
            </w:r>
            <w:r/>
          </w:p>
        </w:tc>
      </w:tr>
    </w:tbl>
    <w:p>
      <w:pPr>
        <w:pStyle w:val="926"/>
        <w:spacing w:line="360" w:lineRule="auto"/>
        <w:rPr>
          <w:rFonts w:ascii="宋体" w:hAnsi="宋体"/>
          <w:b/>
          <w:bCs/>
          <w:sz w:val="24"/>
        </w:rPr>
      </w:pPr>
      <w:r>
        <w:rPr>
          <w:rFonts w:hint="eastAsia" w:ascii="宋体" w:hAnsi="宋体"/>
          <w:b/>
          <w:bCs/>
          <w:sz w:val="24"/>
        </w:rPr>
        <w:t xml:space="preserve">备注：</w:t>
      </w:r>
      <w:r>
        <w:rPr>
          <w:rFonts w:ascii="宋体" w:hAnsi="宋体"/>
          <w:b/>
          <w:bCs/>
          <w:sz w:val="24"/>
        </w:rPr>
      </w:r>
      <w:r/>
    </w:p>
    <w:p>
      <w:pPr>
        <w:pStyle w:val="926"/>
        <w:spacing w:line="360" w:lineRule="auto"/>
        <w:rPr>
          <w:rFonts w:hint="eastAsia" w:ascii="宋体" w:hAnsi="宋体"/>
          <w:sz w:val="24"/>
        </w:rPr>
      </w:pPr>
      <w:r/>
      <w:bookmarkStart w:id="306" w:name="_Hlk45479321"/>
      <w:r>
        <w:rPr>
          <w:rFonts w:hint="eastAsia" w:ascii="宋体" w:hAnsi="宋体"/>
          <w:sz w:val="24"/>
        </w:rPr>
        <w:t xml:space="preserve">1、投标人应按招标文件所需货物或服务逐项报价，每项单价应包括设备费、服务费、安装费、税费等，“分项报价表”中“总报价”金额应当与“开标一览表”中“投标总报价”金额一致；</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2、对于主要投标货物或服务，投标人如因分项报价不明确，而可能影响本项目实际结算的，评标委员会有权视为重大偏离处理；</w:t>
      </w:r>
      <w:r>
        <w:rPr>
          <w:rFonts w:hint="eastAsia" w:ascii="宋体" w:hAnsi="宋体"/>
          <w:sz w:val="24"/>
        </w:rPr>
      </w:r>
      <w:r/>
    </w:p>
    <w:p>
      <w:pPr>
        <w:pStyle w:val="926"/>
        <w:spacing w:line="360" w:lineRule="auto"/>
        <w:rPr>
          <w:rFonts w:hint="eastAsia" w:ascii="宋体" w:hAnsi="宋体"/>
          <w:sz w:val="24"/>
        </w:rPr>
      </w:pPr>
      <w:r/>
      <w:bookmarkEnd w:id="306"/>
      <w:r>
        <w:rPr>
          <w:rFonts w:hint="eastAsia" w:ascii="宋体" w:hAnsi="宋体"/>
          <w:sz w:val="24"/>
        </w:rPr>
        <w:t xml:space="preserve">3、</w:t>
      </w:r>
      <w:bookmarkStart w:id="307" w:name="_Hlk87459647"/>
      <w:r/>
      <w:bookmarkStart w:id="308" w:name="_Hlk87460113"/>
      <w:r>
        <w:rPr>
          <w:rFonts w:hint="eastAsia" w:ascii="宋体" w:hAnsi="宋体"/>
          <w:sz w:val="24"/>
        </w:rPr>
        <w:t xml:space="preserve">本表中的“产品、服务名称”如为货物的，需在“产品制造商”中列明“所投货物制造商的全称</w:t>
      </w:r>
      <w:bookmarkEnd w:id="307"/>
      <w:r/>
      <w:bookmarkEnd w:id="308"/>
      <w:r>
        <w:rPr>
          <w:rFonts w:hint="eastAsia" w:ascii="宋体" w:hAnsi="宋体"/>
          <w:sz w:val="24"/>
        </w:rPr>
        <w:t xml:space="preserve">”，涉及小型/微型、国产/进口等享受政府采购扶持政策的项目，需在备注中分别明确注明；</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4、本采购项目中含有多种产品时，供应商未填写本采购项目中提供的符合本国产品标准的产品成本之和占该采购项目提供的全部产品成本之和的比例数值的，或比例数值未达到80%的，将不享受本国产品价格评审优惠。</w:t>
      </w:r>
      <w:r>
        <w:rPr>
          <w:rFonts w:hint="eastAsia" w:ascii="宋体" w:hAnsi="宋体"/>
          <w:sz w:val="24"/>
        </w:rPr>
      </w:r>
      <w:r/>
    </w:p>
    <w:p>
      <w:pPr>
        <w:pStyle w:val="926"/>
        <w:spacing w:line="360" w:lineRule="auto"/>
        <w:rPr>
          <w:rFonts w:hint="eastAsia" w:ascii="宋体" w:hAnsi="宋体"/>
          <w:sz w:val="24"/>
          <w:highlight w:val="yellow"/>
        </w:rPr>
      </w:pPr>
      <w:r>
        <w:rPr>
          <w:rFonts w:hint="eastAsia" w:ascii="宋体" w:hAnsi="宋体"/>
          <w:sz w:val="24"/>
        </w:rPr>
        <w:t xml:space="preserve">5、如参与多个分包的，请各投标供应商按所投分包分别列表。</w:t>
      </w:r>
      <w:r>
        <w:rPr>
          <w:rFonts w:hint="eastAsia" w:ascii="宋体" w:hAnsi="宋体"/>
          <w:sz w:val="24"/>
          <w:highlight w:val="yellow"/>
        </w:rPr>
      </w:r>
      <w:r/>
    </w:p>
    <w:p>
      <w:pPr>
        <w:pStyle w:val="926"/>
        <w:spacing w:after="143" w:line="360" w:lineRule="auto"/>
        <w:rPr>
          <w:rFonts w:hint="eastAsia"/>
          <w:b/>
          <w:bCs/>
          <w:sz w:val="32"/>
          <w:szCs w:val="40"/>
        </w:rPr>
      </w:pPr>
      <w:r>
        <w:rPr>
          <w:rFonts w:hint="eastAsia"/>
          <w:b/>
          <w:bCs/>
          <w:sz w:val="32"/>
          <w:szCs w:val="40"/>
        </w:rPr>
      </w:r>
      <w:r/>
    </w:p>
    <w:p>
      <w:pPr>
        <w:pStyle w:val="929"/>
        <w:jc w:val="center"/>
        <w:spacing w:before="143" w:after="0" w:line="360" w:lineRule="auto"/>
        <w:rPr>
          <w:rFonts w:hint="eastAsia"/>
          <w:bCs/>
          <w:szCs w:val="40"/>
        </w:rPr>
      </w:pPr>
      <w:r/>
      <w:bookmarkStart w:id="309" w:name="_Toc12708992"/>
      <w:r/>
      <w:bookmarkStart w:id="310" w:name="_Toc9363446"/>
      <w:r/>
      <w:bookmarkStart w:id="311" w:name="_Toc47453323"/>
      <w:r/>
      <w:bookmarkStart w:id="312" w:name="_Hlk47437482"/>
      <w:r/>
      <w:bookmarkStart w:id="313" w:name="_Toc12887284"/>
      <w:r/>
      <w:bookmarkStart w:id="314" w:name="_Toc8485132"/>
      <w:r>
        <w:rPr>
          <w:rFonts w:hint="eastAsia" w:ascii="宋体" w:hAnsi="宋体"/>
        </w:rPr>
        <w:t xml:space="preserve">项目技术及商务需求响应及偏离表</w:t>
      </w:r>
      <w:bookmarkEnd w:id="309"/>
      <w:r/>
      <w:bookmarkEnd w:id="310"/>
      <w:r/>
      <w:bookmarkEnd w:id="311"/>
      <w:r/>
      <w:bookmarkEnd w:id="312"/>
      <w:r/>
      <w:bookmarkEnd w:id="313"/>
      <w:r/>
      <w:bookmarkEnd w:id="314"/>
      <w:r>
        <w:rPr>
          <w:rFonts w:hint="eastAsia"/>
          <w:bCs/>
          <w:szCs w:val="40"/>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2921"/>
        <w:gridCol w:w="2891"/>
        <w:gridCol w:w="1205"/>
        <w:gridCol w:w="1205"/>
      </w:tblGrid>
      <w:tr>
        <w:trPr>
          <w:cantSplit/>
        </w:trPr>
        <w:tc>
          <w:tcPr>
            <w:tcW w:w="704" w:type="dxa"/>
            <w:vAlign w:val="center"/>
            <w:textDirection w:val="lrTb"/>
            <w:noWrap w:val="false"/>
          </w:tcPr>
          <w:p>
            <w:pPr>
              <w:pStyle w:val="926"/>
              <w:jc w:val="center"/>
              <w:spacing w:line="360" w:lineRule="auto"/>
              <w:rPr>
                <w:rFonts w:ascii="宋体" w:hAnsi="宋体"/>
                <w:b/>
                <w:sz w:val="24"/>
              </w:rPr>
            </w:pPr>
            <w:r/>
            <w:bookmarkStart w:id="315" w:name="_Hlk13224763"/>
            <w:r>
              <w:rPr>
                <w:rFonts w:hint="eastAsia" w:ascii="宋体" w:hAnsi="宋体"/>
                <w:b/>
                <w:sz w:val="24"/>
              </w:rPr>
              <w:t xml:space="preserve">序号</w:t>
            </w:r>
            <w:r>
              <w:rPr>
                <w:rFonts w:ascii="宋体" w:hAnsi="宋体"/>
                <w:b/>
                <w:sz w:val="24"/>
              </w:rPr>
            </w:r>
            <w:r/>
          </w:p>
        </w:tc>
        <w:tc>
          <w:tcPr>
            <w:tcW w:w="2921" w:type="dxa"/>
            <w:vAlign w:val="center"/>
            <w:textDirection w:val="lrTb"/>
            <w:noWrap w:val="false"/>
          </w:tcPr>
          <w:p>
            <w:pPr>
              <w:pStyle w:val="926"/>
              <w:jc w:val="center"/>
              <w:spacing w:line="360" w:lineRule="auto"/>
              <w:rPr>
                <w:rFonts w:ascii="宋体" w:hAnsi="宋体"/>
                <w:b/>
                <w:sz w:val="24"/>
              </w:rPr>
            </w:pPr>
            <w:r>
              <w:rPr>
                <w:rFonts w:hint="eastAsia" w:ascii="宋体" w:hAnsi="宋体"/>
                <w:b/>
                <w:sz w:val="24"/>
              </w:rPr>
              <w:t xml:space="preserve">招标要求</w:t>
            </w:r>
            <w:r>
              <w:rPr>
                <w:rFonts w:ascii="宋体" w:hAnsi="宋体"/>
                <w:b/>
                <w:sz w:val="24"/>
              </w:rPr>
            </w:r>
            <w:r/>
          </w:p>
        </w:tc>
        <w:tc>
          <w:tcPr>
            <w:tcW w:w="2891" w:type="dxa"/>
            <w:vAlign w:val="center"/>
            <w:textDirection w:val="lrTb"/>
            <w:noWrap w:val="false"/>
          </w:tcPr>
          <w:p>
            <w:pPr>
              <w:pStyle w:val="926"/>
              <w:jc w:val="center"/>
              <w:spacing w:line="360" w:lineRule="auto"/>
              <w:rPr>
                <w:rFonts w:ascii="宋体" w:hAnsi="宋体"/>
                <w:b/>
                <w:sz w:val="24"/>
              </w:rPr>
            </w:pPr>
            <w:r>
              <w:rPr>
                <w:rFonts w:hint="eastAsia" w:ascii="宋体" w:hAnsi="宋体"/>
                <w:b/>
                <w:sz w:val="24"/>
              </w:rPr>
              <w:t xml:space="preserve">投标响应情况及承诺说明</w:t>
            </w:r>
            <w:r>
              <w:rPr>
                <w:rFonts w:ascii="宋体" w:hAnsi="宋体"/>
                <w:b/>
                <w:sz w:val="24"/>
              </w:rPr>
            </w:r>
            <w:r/>
          </w:p>
        </w:tc>
        <w:tc>
          <w:tcPr>
            <w:tcW w:w="1205" w:type="dxa"/>
            <w:vAlign w:val="center"/>
            <w:textDirection w:val="lrTb"/>
            <w:noWrap w:val="false"/>
          </w:tcPr>
          <w:p>
            <w:pPr>
              <w:pStyle w:val="926"/>
              <w:jc w:val="center"/>
              <w:spacing w:line="360" w:lineRule="auto"/>
              <w:rPr>
                <w:rFonts w:ascii="宋体" w:hAnsi="宋体"/>
                <w:b/>
                <w:sz w:val="22"/>
                <w:szCs w:val="22"/>
              </w:rPr>
            </w:pPr>
            <w:r>
              <w:rPr>
                <w:rFonts w:hint="eastAsia" w:ascii="宋体" w:hAnsi="宋体"/>
                <w:b/>
                <w:sz w:val="22"/>
                <w:szCs w:val="22"/>
              </w:rPr>
              <w:t xml:space="preserve">符合/</w:t>
            </w:r>
            <w:r>
              <w:rPr>
                <w:rFonts w:ascii="宋体" w:hAnsi="宋体"/>
                <w:b/>
                <w:sz w:val="22"/>
                <w:szCs w:val="22"/>
              </w:rPr>
            </w:r>
            <w:r/>
          </w:p>
          <w:p>
            <w:pPr>
              <w:pStyle w:val="926"/>
              <w:jc w:val="center"/>
              <w:spacing w:line="360" w:lineRule="auto"/>
              <w:rPr>
                <w:rFonts w:ascii="宋体" w:hAnsi="宋体"/>
                <w:b/>
                <w:sz w:val="22"/>
                <w:szCs w:val="22"/>
              </w:rPr>
            </w:pPr>
            <w:r>
              <w:rPr>
                <w:rFonts w:hint="eastAsia" w:ascii="宋体" w:hAnsi="宋体"/>
                <w:b/>
                <w:sz w:val="22"/>
                <w:szCs w:val="22"/>
              </w:rPr>
              <w:t xml:space="preserve">正偏离/</w:t>
            </w:r>
            <w:r>
              <w:rPr>
                <w:rFonts w:ascii="宋体" w:hAnsi="宋体"/>
                <w:b/>
                <w:sz w:val="22"/>
                <w:szCs w:val="22"/>
              </w:rPr>
            </w:r>
            <w:r/>
          </w:p>
          <w:p>
            <w:pPr>
              <w:pStyle w:val="926"/>
              <w:jc w:val="center"/>
              <w:spacing w:line="360" w:lineRule="auto"/>
              <w:rPr>
                <w:rFonts w:ascii="宋体" w:hAnsi="宋体"/>
                <w:b/>
                <w:sz w:val="24"/>
              </w:rPr>
            </w:pPr>
            <w:r>
              <w:rPr>
                <w:rFonts w:hint="eastAsia" w:ascii="宋体" w:hAnsi="宋体"/>
                <w:b/>
                <w:sz w:val="22"/>
                <w:szCs w:val="22"/>
              </w:rPr>
              <w:t xml:space="preserve">负偏离</w:t>
            </w:r>
            <w:r>
              <w:rPr>
                <w:rFonts w:ascii="宋体" w:hAnsi="宋体"/>
                <w:b/>
                <w:sz w:val="24"/>
              </w:rPr>
            </w:r>
            <w:r/>
          </w:p>
        </w:tc>
        <w:tc>
          <w:tcPr>
            <w:tcW w:w="1205" w:type="dxa"/>
            <w:vAlign w:val="center"/>
            <w:textDirection w:val="lrTb"/>
            <w:noWrap w:val="false"/>
          </w:tcPr>
          <w:p>
            <w:pPr>
              <w:pStyle w:val="926"/>
              <w:jc w:val="center"/>
              <w:spacing w:line="360" w:lineRule="auto"/>
              <w:rPr>
                <w:rFonts w:ascii="宋体" w:hAnsi="宋体"/>
                <w:b/>
                <w:sz w:val="24"/>
              </w:rPr>
            </w:pPr>
            <w:r>
              <w:rPr>
                <w:rFonts w:hint="eastAsia" w:ascii="宋体" w:hAnsi="宋体"/>
                <w:b/>
                <w:sz w:val="24"/>
              </w:rPr>
              <w:t xml:space="preserve">备注</w:t>
            </w:r>
            <w:r>
              <w:rPr>
                <w:rFonts w:ascii="宋体" w:hAnsi="宋体"/>
                <w:b/>
                <w:sz w:val="24"/>
              </w:rPr>
            </w:r>
            <w:r/>
          </w:p>
        </w:tc>
      </w:tr>
      <w:tr>
        <w:trPr>
          <w:cantSplit/>
          <w:trHeight w:val="640"/>
        </w:trPr>
        <w:tc>
          <w:tcPr>
            <w:tcW w:w="704" w:type="dxa"/>
            <w:vAlign w:val="top"/>
            <w:textDirection w:val="lrTb"/>
            <w:noWrap w:val="false"/>
          </w:tcPr>
          <w:p>
            <w:pPr>
              <w:pStyle w:val="926"/>
              <w:jc w:val="center"/>
              <w:spacing w:line="360" w:lineRule="auto"/>
              <w:rPr>
                <w:rFonts w:ascii="宋体" w:hAnsi="宋体"/>
                <w:sz w:val="24"/>
              </w:rPr>
            </w:pPr>
            <w:r>
              <w:rPr>
                <w:rFonts w:ascii="宋体" w:hAnsi="宋体"/>
                <w:sz w:val="24"/>
              </w:rPr>
            </w:r>
            <w:r/>
          </w:p>
        </w:tc>
        <w:tc>
          <w:tcPr>
            <w:tcW w:w="2921" w:type="dxa"/>
            <w:vAlign w:val="top"/>
            <w:textDirection w:val="lrTb"/>
            <w:noWrap w:val="false"/>
          </w:tcPr>
          <w:p>
            <w:pPr>
              <w:pStyle w:val="926"/>
              <w:jc w:val="center"/>
              <w:spacing w:line="360" w:lineRule="auto"/>
              <w:rPr>
                <w:rFonts w:ascii="宋体" w:hAnsi="宋体"/>
                <w:sz w:val="24"/>
              </w:rPr>
            </w:pPr>
            <w:r>
              <w:rPr>
                <w:rFonts w:ascii="宋体" w:hAnsi="宋体"/>
                <w:sz w:val="24"/>
              </w:rPr>
            </w:r>
            <w:r/>
          </w:p>
        </w:tc>
        <w:tc>
          <w:tcPr>
            <w:tcW w:w="2891" w:type="dxa"/>
            <w:vAlign w:val="top"/>
            <w:textDirection w:val="lrTb"/>
            <w:noWrap w:val="false"/>
          </w:tcPr>
          <w:p>
            <w:pPr>
              <w:pStyle w:val="926"/>
              <w:jc w:val="center"/>
              <w:spacing w:line="360" w:lineRule="auto"/>
              <w:rPr>
                <w:rFonts w:ascii="宋体" w:hAnsi="宋体"/>
                <w:sz w:val="24"/>
              </w:rPr>
            </w:pPr>
            <w:r>
              <w:rPr>
                <w:rFonts w:ascii="宋体" w:hAnsi="宋体"/>
                <w:sz w:val="24"/>
              </w:rPr>
            </w:r>
            <w:r/>
          </w:p>
        </w:tc>
        <w:tc>
          <w:tcPr>
            <w:tcW w:w="1205" w:type="dxa"/>
            <w:vAlign w:val="top"/>
            <w:textDirection w:val="lrTb"/>
            <w:noWrap w:val="false"/>
          </w:tcPr>
          <w:p>
            <w:pPr>
              <w:pStyle w:val="926"/>
              <w:jc w:val="center"/>
              <w:spacing w:line="360" w:lineRule="auto"/>
              <w:rPr>
                <w:rFonts w:ascii="宋体" w:hAnsi="宋体"/>
                <w:sz w:val="24"/>
              </w:rPr>
            </w:pPr>
            <w:r>
              <w:rPr>
                <w:rFonts w:ascii="宋体" w:hAnsi="宋体"/>
                <w:sz w:val="24"/>
              </w:rPr>
            </w:r>
            <w:r/>
          </w:p>
        </w:tc>
        <w:tc>
          <w:tcPr>
            <w:tcW w:w="1205" w:type="dxa"/>
            <w:vAlign w:val="top"/>
            <w:textDirection w:val="lrTb"/>
            <w:noWrap w:val="false"/>
          </w:tcPr>
          <w:p>
            <w:pPr>
              <w:pStyle w:val="926"/>
              <w:jc w:val="center"/>
              <w:spacing w:line="360" w:lineRule="auto"/>
              <w:rPr>
                <w:rFonts w:ascii="宋体" w:hAnsi="宋体"/>
                <w:sz w:val="24"/>
              </w:rPr>
            </w:pPr>
            <w:r>
              <w:rPr>
                <w:rFonts w:ascii="宋体" w:hAnsi="宋体"/>
                <w:sz w:val="24"/>
              </w:rPr>
            </w:r>
            <w:r/>
          </w:p>
        </w:tc>
      </w:tr>
      <w:tr>
        <w:trPr>
          <w:cantSplit/>
          <w:trHeight w:val="640"/>
        </w:trPr>
        <w:tc>
          <w:tcPr>
            <w:tcW w:w="704" w:type="dxa"/>
            <w:vAlign w:val="top"/>
            <w:textDirection w:val="lrTb"/>
            <w:noWrap w:val="false"/>
          </w:tcPr>
          <w:p>
            <w:pPr>
              <w:pStyle w:val="926"/>
              <w:jc w:val="center"/>
              <w:spacing w:line="360" w:lineRule="auto"/>
              <w:rPr>
                <w:rFonts w:ascii="宋体" w:hAnsi="宋体"/>
                <w:sz w:val="24"/>
              </w:rPr>
            </w:pPr>
            <w:r>
              <w:rPr>
                <w:rFonts w:ascii="宋体" w:hAnsi="宋体"/>
                <w:sz w:val="24"/>
              </w:rPr>
            </w:r>
            <w:r/>
          </w:p>
        </w:tc>
        <w:tc>
          <w:tcPr>
            <w:tcW w:w="2921" w:type="dxa"/>
            <w:vAlign w:val="top"/>
            <w:textDirection w:val="lrTb"/>
            <w:noWrap w:val="false"/>
          </w:tcPr>
          <w:p>
            <w:pPr>
              <w:pStyle w:val="926"/>
              <w:jc w:val="center"/>
              <w:spacing w:line="360" w:lineRule="auto"/>
              <w:rPr>
                <w:rFonts w:ascii="宋体" w:hAnsi="宋体"/>
                <w:sz w:val="24"/>
              </w:rPr>
            </w:pPr>
            <w:r>
              <w:rPr>
                <w:rFonts w:ascii="宋体" w:hAnsi="宋体"/>
                <w:sz w:val="24"/>
              </w:rPr>
            </w:r>
            <w:r/>
          </w:p>
        </w:tc>
        <w:tc>
          <w:tcPr>
            <w:tcW w:w="2891" w:type="dxa"/>
            <w:vAlign w:val="top"/>
            <w:textDirection w:val="lrTb"/>
            <w:noWrap w:val="false"/>
          </w:tcPr>
          <w:p>
            <w:pPr>
              <w:pStyle w:val="926"/>
              <w:jc w:val="center"/>
              <w:spacing w:line="360" w:lineRule="auto"/>
              <w:rPr>
                <w:rFonts w:ascii="宋体" w:hAnsi="宋体"/>
                <w:sz w:val="24"/>
              </w:rPr>
            </w:pPr>
            <w:r>
              <w:rPr>
                <w:rFonts w:ascii="宋体" w:hAnsi="宋体"/>
                <w:sz w:val="24"/>
              </w:rPr>
            </w:r>
            <w:r/>
          </w:p>
        </w:tc>
        <w:tc>
          <w:tcPr>
            <w:tcW w:w="1205" w:type="dxa"/>
            <w:vAlign w:val="top"/>
            <w:textDirection w:val="lrTb"/>
            <w:noWrap w:val="false"/>
          </w:tcPr>
          <w:p>
            <w:pPr>
              <w:pStyle w:val="926"/>
              <w:jc w:val="center"/>
              <w:spacing w:line="360" w:lineRule="auto"/>
              <w:rPr>
                <w:rFonts w:ascii="宋体" w:hAnsi="宋体"/>
                <w:sz w:val="24"/>
              </w:rPr>
            </w:pPr>
            <w:r>
              <w:rPr>
                <w:rFonts w:ascii="宋体" w:hAnsi="宋体"/>
                <w:sz w:val="24"/>
              </w:rPr>
            </w:r>
            <w:r/>
          </w:p>
        </w:tc>
        <w:tc>
          <w:tcPr>
            <w:tcW w:w="1205" w:type="dxa"/>
            <w:vAlign w:val="top"/>
            <w:textDirection w:val="lrTb"/>
            <w:noWrap w:val="false"/>
          </w:tcPr>
          <w:p>
            <w:pPr>
              <w:pStyle w:val="926"/>
              <w:jc w:val="center"/>
              <w:spacing w:line="360" w:lineRule="auto"/>
              <w:rPr>
                <w:rFonts w:ascii="宋体" w:hAnsi="宋体"/>
                <w:sz w:val="24"/>
              </w:rPr>
            </w:pPr>
            <w:r>
              <w:rPr>
                <w:rFonts w:ascii="宋体" w:hAnsi="宋体"/>
                <w:sz w:val="24"/>
              </w:rPr>
            </w:r>
            <w:r/>
          </w:p>
        </w:tc>
      </w:tr>
      <w:tr>
        <w:trPr>
          <w:cantSplit/>
          <w:trHeight w:val="640"/>
        </w:trPr>
        <w:tc>
          <w:tcPr>
            <w:tcW w:w="704" w:type="dxa"/>
            <w:vAlign w:val="top"/>
            <w:textDirection w:val="lrTb"/>
            <w:noWrap w:val="false"/>
          </w:tcPr>
          <w:p>
            <w:pPr>
              <w:pStyle w:val="926"/>
              <w:jc w:val="center"/>
              <w:spacing w:line="360" w:lineRule="auto"/>
              <w:rPr>
                <w:rFonts w:ascii="宋体" w:hAnsi="宋体"/>
                <w:sz w:val="24"/>
              </w:rPr>
            </w:pPr>
            <w:r>
              <w:rPr>
                <w:rFonts w:ascii="宋体" w:hAnsi="宋体"/>
                <w:sz w:val="24"/>
              </w:rPr>
            </w:r>
            <w:r/>
          </w:p>
        </w:tc>
        <w:tc>
          <w:tcPr>
            <w:tcW w:w="2921" w:type="dxa"/>
            <w:vAlign w:val="top"/>
            <w:textDirection w:val="lrTb"/>
            <w:noWrap w:val="false"/>
          </w:tcPr>
          <w:p>
            <w:pPr>
              <w:pStyle w:val="926"/>
              <w:jc w:val="center"/>
              <w:spacing w:line="360" w:lineRule="auto"/>
              <w:rPr>
                <w:rFonts w:ascii="宋体" w:hAnsi="宋体"/>
                <w:sz w:val="24"/>
              </w:rPr>
            </w:pPr>
            <w:r>
              <w:rPr>
                <w:rFonts w:ascii="宋体" w:hAnsi="宋体"/>
                <w:sz w:val="24"/>
              </w:rPr>
            </w:r>
            <w:r/>
          </w:p>
        </w:tc>
        <w:tc>
          <w:tcPr>
            <w:tcW w:w="2891" w:type="dxa"/>
            <w:vAlign w:val="top"/>
            <w:textDirection w:val="lrTb"/>
            <w:noWrap w:val="false"/>
          </w:tcPr>
          <w:p>
            <w:pPr>
              <w:pStyle w:val="926"/>
              <w:jc w:val="center"/>
              <w:spacing w:line="360" w:lineRule="auto"/>
              <w:rPr>
                <w:rFonts w:ascii="宋体" w:hAnsi="宋体"/>
                <w:sz w:val="24"/>
              </w:rPr>
            </w:pPr>
            <w:r>
              <w:rPr>
                <w:rFonts w:ascii="宋体" w:hAnsi="宋体"/>
                <w:sz w:val="24"/>
              </w:rPr>
            </w:r>
            <w:r/>
          </w:p>
        </w:tc>
        <w:tc>
          <w:tcPr>
            <w:tcW w:w="1205" w:type="dxa"/>
            <w:vAlign w:val="top"/>
            <w:textDirection w:val="lrTb"/>
            <w:noWrap w:val="false"/>
          </w:tcPr>
          <w:p>
            <w:pPr>
              <w:pStyle w:val="926"/>
              <w:jc w:val="center"/>
              <w:spacing w:line="360" w:lineRule="auto"/>
              <w:rPr>
                <w:rFonts w:ascii="宋体" w:hAnsi="宋体"/>
                <w:sz w:val="24"/>
              </w:rPr>
            </w:pPr>
            <w:r>
              <w:rPr>
                <w:rFonts w:ascii="宋体" w:hAnsi="宋体"/>
                <w:sz w:val="24"/>
              </w:rPr>
            </w:r>
            <w:r/>
          </w:p>
        </w:tc>
        <w:tc>
          <w:tcPr>
            <w:tcW w:w="1205" w:type="dxa"/>
            <w:vAlign w:val="top"/>
            <w:textDirection w:val="lrTb"/>
            <w:noWrap w:val="false"/>
          </w:tcPr>
          <w:p>
            <w:pPr>
              <w:pStyle w:val="926"/>
              <w:jc w:val="center"/>
              <w:spacing w:line="360" w:lineRule="auto"/>
              <w:rPr>
                <w:rFonts w:ascii="宋体" w:hAnsi="宋体"/>
                <w:sz w:val="24"/>
              </w:rPr>
            </w:pPr>
            <w:r>
              <w:rPr>
                <w:rFonts w:ascii="宋体" w:hAnsi="宋体"/>
                <w:sz w:val="24"/>
              </w:rPr>
            </w:r>
            <w:r/>
          </w:p>
        </w:tc>
      </w:tr>
      <w:tr>
        <w:trPr>
          <w:cantSplit/>
          <w:trHeight w:val="640"/>
        </w:trPr>
        <w:tc>
          <w:tcPr>
            <w:tcW w:w="704" w:type="dxa"/>
            <w:vAlign w:val="top"/>
            <w:textDirection w:val="lrTb"/>
            <w:noWrap w:val="false"/>
          </w:tcPr>
          <w:p>
            <w:pPr>
              <w:pStyle w:val="926"/>
              <w:jc w:val="center"/>
              <w:spacing w:line="360" w:lineRule="auto"/>
              <w:rPr>
                <w:rFonts w:ascii="宋体" w:hAnsi="宋体"/>
                <w:sz w:val="24"/>
              </w:rPr>
            </w:pPr>
            <w:r>
              <w:rPr>
                <w:rFonts w:ascii="宋体" w:hAnsi="宋体"/>
                <w:sz w:val="24"/>
              </w:rPr>
            </w:r>
            <w:r/>
          </w:p>
        </w:tc>
        <w:tc>
          <w:tcPr>
            <w:tcW w:w="2921" w:type="dxa"/>
            <w:vAlign w:val="top"/>
            <w:textDirection w:val="lrTb"/>
            <w:noWrap w:val="false"/>
          </w:tcPr>
          <w:p>
            <w:pPr>
              <w:pStyle w:val="926"/>
              <w:jc w:val="center"/>
              <w:spacing w:line="360" w:lineRule="auto"/>
              <w:rPr>
                <w:rFonts w:ascii="宋体" w:hAnsi="宋体"/>
                <w:sz w:val="24"/>
              </w:rPr>
            </w:pPr>
            <w:r>
              <w:rPr>
                <w:rFonts w:ascii="宋体" w:hAnsi="宋体"/>
                <w:sz w:val="24"/>
              </w:rPr>
            </w:r>
            <w:r/>
          </w:p>
        </w:tc>
        <w:tc>
          <w:tcPr>
            <w:tcW w:w="2891" w:type="dxa"/>
            <w:vAlign w:val="top"/>
            <w:textDirection w:val="lrTb"/>
            <w:noWrap w:val="false"/>
          </w:tcPr>
          <w:p>
            <w:pPr>
              <w:pStyle w:val="926"/>
              <w:jc w:val="center"/>
              <w:spacing w:line="360" w:lineRule="auto"/>
              <w:rPr>
                <w:rFonts w:ascii="宋体" w:hAnsi="宋体"/>
                <w:sz w:val="24"/>
              </w:rPr>
            </w:pPr>
            <w:r>
              <w:rPr>
                <w:rFonts w:ascii="宋体" w:hAnsi="宋体"/>
                <w:sz w:val="24"/>
              </w:rPr>
            </w:r>
            <w:r/>
          </w:p>
        </w:tc>
        <w:tc>
          <w:tcPr>
            <w:tcW w:w="1205" w:type="dxa"/>
            <w:vAlign w:val="top"/>
            <w:textDirection w:val="lrTb"/>
            <w:noWrap w:val="false"/>
          </w:tcPr>
          <w:p>
            <w:pPr>
              <w:pStyle w:val="926"/>
              <w:jc w:val="center"/>
              <w:spacing w:line="360" w:lineRule="auto"/>
              <w:rPr>
                <w:rFonts w:ascii="宋体" w:hAnsi="宋体"/>
                <w:sz w:val="24"/>
              </w:rPr>
            </w:pPr>
            <w:r>
              <w:rPr>
                <w:rFonts w:ascii="宋体" w:hAnsi="宋体"/>
                <w:sz w:val="24"/>
              </w:rPr>
            </w:r>
            <w:r/>
          </w:p>
        </w:tc>
        <w:tc>
          <w:tcPr>
            <w:tcW w:w="1205" w:type="dxa"/>
            <w:vAlign w:val="top"/>
            <w:textDirection w:val="lrTb"/>
            <w:noWrap w:val="false"/>
          </w:tcPr>
          <w:p>
            <w:pPr>
              <w:pStyle w:val="926"/>
              <w:jc w:val="center"/>
              <w:spacing w:line="360" w:lineRule="auto"/>
              <w:rPr>
                <w:rFonts w:ascii="宋体" w:hAnsi="宋体"/>
                <w:sz w:val="24"/>
              </w:rPr>
            </w:pPr>
            <w:r>
              <w:rPr>
                <w:rFonts w:ascii="宋体" w:hAnsi="宋体"/>
                <w:sz w:val="24"/>
              </w:rPr>
            </w:r>
            <w:r/>
          </w:p>
        </w:tc>
      </w:tr>
      <w:tr>
        <w:trPr>
          <w:cantSplit/>
          <w:trHeight w:val="640"/>
        </w:trPr>
        <w:tc>
          <w:tcPr>
            <w:tcW w:w="704" w:type="dxa"/>
            <w:vAlign w:val="top"/>
            <w:textDirection w:val="lrTb"/>
            <w:noWrap w:val="false"/>
          </w:tcPr>
          <w:p>
            <w:pPr>
              <w:pStyle w:val="926"/>
              <w:jc w:val="center"/>
              <w:spacing w:line="360" w:lineRule="auto"/>
              <w:rPr>
                <w:rFonts w:ascii="宋体" w:hAnsi="宋体"/>
                <w:sz w:val="24"/>
              </w:rPr>
            </w:pPr>
            <w:r>
              <w:rPr>
                <w:rFonts w:ascii="宋体" w:hAnsi="宋体"/>
                <w:sz w:val="24"/>
              </w:rPr>
            </w:r>
            <w:r/>
          </w:p>
        </w:tc>
        <w:tc>
          <w:tcPr>
            <w:tcW w:w="2921" w:type="dxa"/>
            <w:vAlign w:val="top"/>
            <w:textDirection w:val="lrTb"/>
            <w:noWrap w:val="false"/>
          </w:tcPr>
          <w:p>
            <w:pPr>
              <w:pStyle w:val="926"/>
              <w:jc w:val="center"/>
              <w:spacing w:line="360" w:lineRule="auto"/>
              <w:rPr>
                <w:rFonts w:ascii="宋体" w:hAnsi="宋体"/>
                <w:sz w:val="24"/>
              </w:rPr>
            </w:pPr>
            <w:r>
              <w:rPr>
                <w:rFonts w:ascii="宋体" w:hAnsi="宋体"/>
                <w:sz w:val="24"/>
              </w:rPr>
            </w:r>
            <w:r/>
          </w:p>
        </w:tc>
        <w:tc>
          <w:tcPr>
            <w:tcW w:w="2891" w:type="dxa"/>
            <w:vAlign w:val="top"/>
            <w:textDirection w:val="lrTb"/>
            <w:noWrap w:val="false"/>
          </w:tcPr>
          <w:p>
            <w:pPr>
              <w:pStyle w:val="926"/>
              <w:jc w:val="center"/>
              <w:spacing w:line="360" w:lineRule="auto"/>
              <w:rPr>
                <w:rFonts w:ascii="宋体" w:hAnsi="宋体"/>
                <w:sz w:val="24"/>
              </w:rPr>
            </w:pPr>
            <w:r>
              <w:rPr>
                <w:rFonts w:ascii="宋体" w:hAnsi="宋体"/>
                <w:sz w:val="24"/>
              </w:rPr>
            </w:r>
            <w:r/>
          </w:p>
        </w:tc>
        <w:tc>
          <w:tcPr>
            <w:tcW w:w="1205" w:type="dxa"/>
            <w:vAlign w:val="top"/>
            <w:textDirection w:val="lrTb"/>
            <w:noWrap w:val="false"/>
          </w:tcPr>
          <w:p>
            <w:pPr>
              <w:pStyle w:val="926"/>
              <w:jc w:val="center"/>
              <w:spacing w:line="360" w:lineRule="auto"/>
              <w:rPr>
                <w:rFonts w:ascii="宋体" w:hAnsi="宋体"/>
                <w:sz w:val="24"/>
              </w:rPr>
            </w:pPr>
            <w:r>
              <w:rPr>
                <w:rFonts w:ascii="宋体" w:hAnsi="宋体"/>
                <w:sz w:val="24"/>
              </w:rPr>
            </w:r>
            <w:r/>
          </w:p>
        </w:tc>
        <w:tc>
          <w:tcPr>
            <w:tcW w:w="1205" w:type="dxa"/>
            <w:vAlign w:val="top"/>
            <w:textDirection w:val="lrTb"/>
            <w:noWrap w:val="false"/>
          </w:tcPr>
          <w:p>
            <w:pPr>
              <w:pStyle w:val="926"/>
              <w:jc w:val="center"/>
              <w:spacing w:line="360" w:lineRule="auto"/>
              <w:rPr>
                <w:rFonts w:ascii="宋体" w:hAnsi="宋体"/>
                <w:sz w:val="24"/>
              </w:rPr>
            </w:pPr>
            <w:r>
              <w:rPr>
                <w:rFonts w:ascii="宋体" w:hAnsi="宋体"/>
                <w:sz w:val="24"/>
              </w:rPr>
            </w:r>
            <w:r/>
          </w:p>
        </w:tc>
      </w:tr>
    </w:tbl>
    <w:p>
      <w:pPr>
        <w:pStyle w:val="926"/>
        <w:jc w:val="left"/>
        <w:spacing w:line="300" w:lineRule="auto"/>
        <w:rPr>
          <w:rFonts w:hint="eastAsia" w:ascii="宋体" w:hAnsi="宋体"/>
          <w:b/>
          <w:sz w:val="24"/>
        </w:rPr>
      </w:pPr>
      <w:r/>
      <w:bookmarkEnd w:id="315"/>
      <w:r/>
      <w:bookmarkStart w:id="316" w:name="_Hlk13224796"/>
      <w:r>
        <w:rPr>
          <w:rFonts w:hint="eastAsia" w:ascii="宋体" w:hAnsi="宋体"/>
          <w:b/>
          <w:sz w:val="24"/>
        </w:rPr>
      </w:r>
      <w:r/>
    </w:p>
    <w:p>
      <w:pPr>
        <w:pStyle w:val="926"/>
        <w:ind w:left="482" w:hanging="482"/>
        <w:jc w:val="left"/>
        <w:spacing w:line="360" w:lineRule="auto"/>
        <w:rPr>
          <w:rFonts w:ascii="宋体" w:hAnsi="宋体"/>
          <w:b/>
          <w:sz w:val="24"/>
        </w:rPr>
      </w:pPr>
      <w:r>
        <w:rPr>
          <w:rFonts w:hint="eastAsia" w:ascii="宋体" w:hAnsi="宋体"/>
          <w:b/>
          <w:sz w:val="24"/>
        </w:rPr>
        <w:t xml:space="preserve">备注：</w:t>
      </w:r>
      <w:r>
        <w:rPr>
          <w:rFonts w:ascii="宋体" w:hAnsi="宋体"/>
          <w:b/>
          <w:sz w:val="24"/>
        </w:rPr>
      </w:r>
      <w:r/>
    </w:p>
    <w:p>
      <w:pPr>
        <w:pStyle w:val="926"/>
        <w:jc w:val="left"/>
        <w:spacing w:line="360" w:lineRule="auto"/>
        <w:rPr>
          <w:rFonts w:hint="eastAsia" w:ascii="宋体" w:hAnsi="宋体"/>
          <w:sz w:val="24"/>
        </w:rPr>
      </w:pPr>
      <w:r>
        <w:rPr>
          <w:rFonts w:hint="eastAsia" w:ascii="宋体" w:hAnsi="宋体"/>
          <w:sz w:val="24"/>
        </w:rPr>
        <w:t xml:space="preserve">1、“招标要求”栏按照本招标文件</w:t>
      </w:r>
      <w:r>
        <w:rPr>
          <w:rFonts w:hint="eastAsia" w:ascii="宋体" w:hAnsi="宋体"/>
          <w:b/>
          <w:bCs/>
          <w:sz w:val="24"/>
        </w:rPr>
        <w:t xml:space="preserve">“第四章</w:t>
      </w:r>
      <w:bookmarkStart w:id="317" w:name="_Hlk28858839"/>
      <w:r>
        <w:rPr>
          <w:rFonts w:hint="eastAsia" w:ascii="宋体" w:hAnsi="宋体"/>
          <w:b/>
          <w:bCs/>
          <w:sz w:val="24"/>
        </w:rPr>
        <w:t xml:space="preserve"> 项目需求”</w:t>
      </w:r>
      <w:bookmarkEnd w:id="317"/>
      <w:r>
        <w:rPr>
          <w:rFonts w:hint="eastAsia" w:ascii="宋体" w:hAnsi="宋体"/>
          <w:sz w:val="24"/>
        </w:rPr>
        <w:t xml:space="preserve">逐项填列</w:t>
      </w:r>
      <w:bookmarkStart w:id="318" w:name="_Hlk27472667"/>
      <w:r>
        <w:rPr>
          <w:rFonts w:hint="eastAsia" w:ascii="宋体" w:hAnsi="宋体"/>
          <w:sz w:val="24"/>
        </w:rPr>
        <w:t xml:space="preserve">，</w:t>
      </w:r>
      <w:bookmarkStart w:id="319" w:name="_Hlk45479488"/>
      <w:r>
        <w:rPr>
          <w:rFonts w:hint="eastAsia" w:ascii="宋体" w:hAnsi="宋体"/>
          <w:sz w:val="24"/>
        </w:rPr>
        <w:t xml:space="preserve">如需提供相应证明材料的，应将证明材料列于该表之下；</w:t>
      </w:r>
      <w:r>
        <w:rPr>
          <w:rFonts w:hint="eastAsia" w:ascii="宋体" w:hAnsi="宋体"/>
          <w:sz w:val="24"/>
        </w:rPr>
      </w:r>
      <w:r/>
    </w:p>
    <w:p>
      <w:pPr>
        <w:pStyle w:val="926"/>
        <w:jc w:val="left"/>
        <w:spacing w:line="360" w:lineRule="auto"/>
        <w:rPr>
          <w:rFonts w:ascii="宋体" w:hAnsi="宋体"/>
          <w:bCs/>
          <w:sz w:val="24"/>
        </w:rPr>
      </w:pPr>
      <w:r/>
      <w:bookmarkEnd w:id="319"/>
      <w:r>
        <w:rPr>
          <w:rFonts w:hint="eastAsia" w:ascii="宋体" w:hAnsi="宋体"/>
          <w:sz w:val="24"/>
        </w:rPr>
        <w:t xml:space="preserve">2、如参与多个分包的，请各投标供应商按所投分包分别列表。</w:t>
      </w:r>
      <w:bookmarkEnd w:id="302"/>
      <w:r/>
      <w:bookmarkEnd w:id="316"/>
      <w:r/>
      <w:bookmarkEnd w:id="318"/>
      <w:r>
        <w:rPr>
          <w:rFonts w:ascii="宋体" w:hAnsi="宋体"/>
          <w:bCs/>
          <w:sz w:val="24"/>
        </w:rPr>
      </w:r>
      <w:r/>
    </w:p>
    <w:p>
      <w:pPr>
        <w:pStyle w:val="929"/>
        <w:jc w:val="center"/>
        <w:spacing w:before="143" w:after="0" w:line="360" w:lineRule="auto"/>
        <w:rPr>
          <w:rFonts w:hint="eastAsia" w:ascii="宋体" w:hAnsi="宋体"/>
        </w:rPr>
      </w:pPr>
      <w:r>
        <w:rPr>
          <w:sz w:val="24"/>
        </w:rPr>
        <w:br w:type="page" w:clear="all"/>
      </w:r>
      <w:bookmarkStart w:id="320" w:name="_Hlk87459952"/>
      <w:r/>
      <w:bookmarkStart w:id="321" w:name="_Toc120614284"/>
      <w:r>
        <w:rPr>
          <w:rFonts w:hint="eastAsia" w:ascii="宋体" w:hAnsi="宋体"/>
        </w:rPr>
        <w:t xml:space="preserve">具备履行合同所必需的设备和专业技术能力的书面声明</w:t>
      </w:r>
      <w:r>
        <w:rPr>
          <w:rFonts w:hint="eastAsia" w:ascii="宋体" w:hAnsi="宋体"/>
        </w:rPr>
      </w:r>
      <w:r/>
    </w:p>
    <w:p>
      <w:pPr>
        <w:pStyle w:val="926"/>
        <w:ind w:firstLine="480"/>
        <w:spacing w:before="57" w:line="360" w:lineRule="auto"/>
        <w:rPr>
          <w:rFonts w:ascii="宋体" w:hAnsi="宋体"/>
          <w:bCs/>
          <w:sz w:val="24"/>
        </w:rPr>
      </w:pPr>
      <w:r>
        <w:rPr>
          <w:rFonts w:ascii="宋体" w:hAnsi="宋体"/>
          <w:bCs/>
          <w:sz w:val="24"/>
        </w:rPr>
      </w:r>
      <w:r/>
    </w:p>
    <w:p>
      <w:pPr>
        <w:pStyle w:val="926"/>
        <w:ind w:firstLine="480"/>
        <w:spacing w:before="57" w:line="360" w:lineRule="auto"/>
        <w:rPr>
          <w:rFonts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rPr>
          <w:rFonts w:ascii="宋体" w:hAnsi="宋体"/>
          <w:bCs/>
          <w:sz w:val="24"/>
        </w:rPr>
      </w:r>
      <w:r/>
    </w:p>
    <w:p>
      <w:pPr>
        <w:pStyle w:val="926"/>
        <w:ind w:firstLine="480"/>
        <w:spacing w:before="57" w:line="360" w:lineRule="auto"/>
        <w:rPr>
          <w:rFonts w:ascii="宋体" w:hAnsi="宋体"/>
          <w:bCs/>
          <w:sz w:val="24"/>
        </w:rPr>
      </w:pPr>
      <w:r>
        <w:rPr>
          <w:rFonts w:hint="eastAsia" w:ascii="宋体" w:hAnsi="宋体"/>
          <w:bCs/>
          <w:sz w:val="24"/>
        </w:rPr>
        <w:t xml:space="preserve">主要设备有：</w:t>
      </w:r>
      <w:bookmarkStart w:id="322" w:name="_Hlk14868056"/>
      <w:r>
        <w:rPr>
          <w:rFonts w:hint="eastAsia" w:ascii="宋体" w:hAnsi="宋体"/>
          <w:bCs/>
          <w:sz w:val="24"/>
        </w:rPr>
        <w:t xml:space="preserve">******</w:t>
      </w:r>
      <w:bookmarkEnd w:id="322"/>
      <w:r>
        <w:rPr>
          <w:rFonts w:ascii="宋体" w:hAnsi="宋体"/>
          <w:bCs/>
          <w:sz w:val="24"/>
        </w:rPr>
      </w:r>
      <w:r/>
    </w:p>
    <w:p>
      <w:pPr>
        <w:pStyle w:val="926"/>
        <w:ind w:firstLine="480"/>
        <w:spacing w:before="57" w:line="360" w:lineRule="auto"/>
        <w:rPr>
          <w:rFonts w:ascii="宋体" w:hAnsi="宋体"/>
          <w:bCs/>
          <w:sz w:val="24"/>
        </w:rPr>
      </w:pPr>
      <w:r>
        <w:rPr>
          <w:rFonts w:hint="eastAsia" w:ascii="宋体" w:hAnsi="宋体"/>
          <w:bCs/>
          <w:sz w:val="24"/>
        </w:rPr>
        <w:t xml:space="preserve">主要专业技术能力有：******</w:t>
      </w:r>
      <w:r>
        <w:rPr>
          <w:rFonts w:ascii="宋体" w:hAnsi="宋体"/>
          <w:bCs/>
          <w:sz w:val="24"/>
        </w:rPr>
      </w:r>
      <w:r/>
    </w:p>
    <w:p>
      <w:pPr>
        <w:pStyle w:val="926"/>
        <w:ind w:firstLine="480"/>
        <w:spacing w:before="143" w:line="360" w:lineRule="auto"/>
        <w:rPr>
          <w:rFonts w:ascii="宋体" w:hAnsi="宋体"/>
          <w:bCs/>
          <w:sz w:val="24"/>
        </w:rPr>
      </w:pPr>
      <w:r>
        <w:rPr>
          <w:rFonts w:ascii="宋体" w:hAnsi="宋体"/>
          <w:bCs/>
          <w:sz w:val="24"/>
        </w:rPr>
      </w:r>
      <w:r/>
    </w:p>
    <w:p>
      <w:pPr>
        <w:pStyle w:val="926"/>
        <w:ind w:firstLine="480"/>
        <w:spacing w:before="143" w:line="360" w:lineRule="auto"/>
        <w:rPr>
          <w:rFonts w:ascii="宋体" w:hAnsi="宋体"/>
          <w:bCs/>
          <w:sz w:val="24"/>
        </w:rPr>
      </w:pPr>
      <w:r>
        <w:rPr>
          <w:rFonts w:ascii="宋体" w:hAnsi="宋体"/>
          <w:bCs/>
          <w:sz w:val="24"/>
        </w:rPr>
      </w:r>
      <w:r/>
    </w:p>
    <w:p>
      <w:pPr>
        <w:pStyle w:val="926"/>
        <w:ind w:firstLine="480"/>
        <w:spacing w:before="143" w:line="360" w:lineRule="auto"/>
        <w:rPr>
          <w:rFonts w:ascii="宋体" w:hAnsi="宋体"/>
          <w:bCs/>
          <w:sz w:val="24"/>
        </w:rPr>
      </w:pPr>
      <w:r>
        <w:rPr>
          <w:rFonts w:ascii="宋体" w:hAnsi="宋体"/>
          <w:bCs/>
          <w:sz w:val="24"/>
        </w:rPr>
      </w:r>
      <w:r/>
    </w:p>
    <w:p>
      <w:pPr>
        <w:pStyle w:val="926"/>
        <w:ind w:left="5250"/>
        <w:jc w:val="left"/>
        <w:spacing w:line="360" w:lineRule="auto"/>
        <w:rPr>
          <w:rFonts w:ascii="宋体" w:hAnsi="宋体"/>
          <w:sz w:val="24"/>
        </w:rPr>
      </w:pPr>
      <w:r>
        <w:rPr>
          <w:rFonts w:hint="eastAsia" w:ascii="宋体" w:hAnsi="宋体"/>
          <w:sz w:val="24"/>
        </w:rPr>
        <w:t xml:space="preserve">供应商名称（公章）：</w:t>
      </w:r>
      <w:r>
        <w:rPr>
          <w:rFonts w:ascii="宋体" w:hAnsi="宋体"/>
          <w:sz w:val="24"/>
        </w:rPr>
      </w:r>
      <w:r/>
    </w:p>
    <w:p>
      <w:pPr>
        <w:pStyle w:val="926"/>
        <w:ind w:left="5250"/>
        <w:jc w:val="left"/>
        <w:spacing w:line="360" w:lineRule="auto"/>
        <w:rPr>
          <w:rFonts w:ascii="宋体" w:hAnsi="宋体"/>
          <w:sz w:val="24"/>
        </w:rPr>
      </w:pPr>
      <w:r>
        <w:rPr>
          <w:rFonts w:hint="eastAsia" w:ascii="宋体" w:hAnsi="宋体"/>
          <w:sz w:val="24"/>
        </w:rPr>
        <w:t xml:space="preserve">日期：</w:t>
      </w:r>
      <w:r>
        <w:rPr>
          <w:rFonts w:ascii="宋体" w:hAnsi="宋体"/>
          <w:sz w:val="24"/>
        </w:rPr>
      </w:r>
      <w:r/>
    </w:p>
    <w:p>
      <w:pPr>
        <w:pStyle w:val="926"/>
        <w:jc w:val="left"/>
        <w:widowControl/>
        <w:rPr>
          <w:rFonts w:hint="eastAsia" w:ascii="宋体" w:hAnsi="宋体"/>
          <w:bCs/>
          <w:sz w:val="24"/>
        </w:rPr>
      </w:pPr>
      <w:r>
        <w:rPr>
          <w:rFonts w:hint="eastAsia" w:ascii="宋体" w:hAnsi="宋体"/>
          <w:bCs/>
          <w:sz w:val="24"/>
        </w:rPr>
      </w:r>
      <w:r/>
    </w:p>
    <w:p>
      <w:pPr>
        <w:pStyle w:val="926"/>
        <w:spacing w:line="360" w:lineRule="auto"/>
        <w:rPr>
          <w:rFonts w:hint="eastAsia"/>
          <w:sz w:val="24"/>
        </w:rPr>
      </w:pPr>
      <w:r>
        <w:rPr>
          <w:rFonts w:hint="eastAsia"/>
          <w:sz w:val="24"/>
        </w:rPr>
      </w:r>
      <w:r/>
    </w:p>
    <w:p>
      <w:pPr>
        <w:pStyle w:val="929"/>
        <w:jc w:val="center"/>
        <w:spacing w:before="143" w:after="0" w:line="360" w:lineRule="auto"/>
        <w:rPr>
          <w:bCs/>
          <w:szCs w:val="40"/>
        </w:rPr>
      </w:pPr>
      <w:r>
        <w:rPr>
          <w:rFonts w:hint="eastAsia"/>
          <w:bCs/>
          <w:szCs w:val="40"/>
        </w:rPr>
        <w:br w:type="page" w:clear="all"/>
      </w:r>
      <w:r>
        <w:rPr>
          <w:rFonts w:hint="eastAsia" w:ascii="宋体" w:hAnsi="宋体"/>
        </w:rPr>
        <w:t xml:space="preserve">参加本次政府采购活动前3年内在经营活动中没有重大违法记录的书面声明</w:t>
      </w:r>
      <w:r>
        <w:rPr>
          <w:bCs/>
          <w:szCs w:val="40"/>
        </w:rPr>
      </w:r>
      <w:r/>
    </w:p>
    <w:p>
      <w:pPr>
        <w:pStyle w:val="926"/>
        <w:ind w:firstLine="480"/>
        <w:spacing w:before="57" w:line="480" w:lineRule="auto"/>
        <w:rPr>
          <w:rFonts w:ascii="宋体" w:hAnsi="宋体"/>
          <w:bCs/>
          <w:sz w:val="24"/>
        </w:rPr>
      </w:pPr>
      <w:r>
        <w:rPr>
          <w:rFonts w:ascii="宋体" w:hAnsi="宋体"/>
          <w:bCs/>
          <w:sz w:val="24"/>
        </w:rPr>
      </w:r>
      <w:r/>
    </w:p>
    <w:p>
      <w:pPr>
        <w:pStyle w:val="926"/>
        <w:ind w:firstLine="480"/>
        <w:spacing w:before="57" w:line="480" w:lineRule="auto"/>
        <w:rPr>
          <w:rFonts w:ascii="宋体" w:hAnsi="宋体"/>
          <w:bCs/>
          <w:sz w:val="24"/>
        </w:rPr>
      </w:pPr>
      <w:r>
        <w:rPr>
          <w:rFonts w:hint="eastAsia" w:ascii="宋体" w:hAnsi="宋体"/>
          <w:bCs/>
          <w:sz w:val="24"/>
        </w:rPr>
        <w:t xml:space="preserve">我单位郑重声明：参加本次政府采购活动前3年内，我单位在经营活动中没有因违法经营受到刑事处罚或者责令停产停业、吊销许可证或者执照、较大数额罚款等行政处罚。</w:t>
      </w:r>
      <w:r>
        <w:rPr>
          <w:rFonts w:ascii="宋体" w:hAnsi="宋体"/>
          <w:bCs/>
          <w:sz w:val="24"/>
        </w:rPr>
      </w:r>
      <w:r/>
    </w:p>
    <w:p>
      <w:pPr>
        <w:pStyle w:val="926"/>
        <w:ind w:firstLine="480"/>
        <w:spacing w:before="57" w:line="360" w:lineRule="auto"/>
        <w:rPr>
          <w:rFonts w:ascii="宋体" w:hAnsi="宋体"/>
          <w:bCs/>
          <w:sz w:val="24"/>
        </w:rPr>
      </w:pPr>
      <w:r>
        <w:rPr>
          <w:rFonts w:ascii="宋体" w:hAnsi="宋体"/>
          <w:bCs/>
          <w:sz w:val="24"/>
        </w:rPr>
      </w:r>
      <w:r/>
    </w:p>
    <w:p>
      <w:pPr>
        <w:pStyle w:val="926"/>
        <w:ind w:firstLine="480"/>
        <w:spacing w:before="57" w:line="360" w:lineRule="auto"/>
        <w:rPr>
          <w:rFonts w:ascii="宋体" w:hAnsi="宋体"/>
          <w:bCs/>
          <w:sz w:val="24"/>
        </w:rPr>
      </w:pPr>
      <w:r>
        <w:rPr>
          <w:rFonts w:ascii="宋体" w:hAnsi="宋体"/>
          <w:bCs/>
          <w:sz w:val="24"/>
        </w:rPr>
      </w:r>
      <w:r/>
    </w:p>
    <w:p>
      <w:pPr>
        <w:pStyle w:val="926"/>
        <w:ind w:left="5250"/>
        <w:jc w:val="left"/>
        <w:spacing w:line="360" w:lineRule="auto"/>
        <w:rPr>
          <w:rFonts w:ascii="宋体" w:hAnsi="宋体"/>
          <w:sz w:val="24"/>
        </w:rPr>
      </w:pPr>
      <w:r>
        <w:rPr>
          <w:rFonts w:hint="eastAsia" w:ascii="宋体" w:hAnsi="宋体"/>
          <w:sz w:val="24"/>
        </w:rPr>
        <w:t xml:space="preserve">供应商名称（公章）：</w:t>
      </w:r>
      <w:r>
        <w:rPr>
          <w:rFonts w:ascii="宋体" w:hAnsi="宋体"/>
          <w:sz w:val="24"/>
        </w:rPr>
      </w:r>
      <w:r/>
    </w:p>
    <w:p>
      <w:pPr>
        <w:pStyle w:val="926"/>
        <w:ind w:left="5250"/>
        <w:jc w:val="left"/>
        <w:spacing w:line="360" w:lineRule="auto"/>
        <w:rPr>
          <w:rFonts w:ascii="宋体" w:hAnsi="宋体"/>
          <w:sz w:val="24"/>
        </w:rPr>
      </w:pPr>
      <w:r>
        <w:rPr>
          <w:rFonts w:hint="eastAsia" w:ascii="宋体" w:hAnsi="宋体"/>
          <w:sz w:val="24"/>
        </w:rPr>
        <w:t xml:space="preserve">日期：</w:t>
      </w:r>
      <w:r>
        <w:rPr>
          <w:rFonts w:ascii="宋体" w:hAnsi="宋体"/>
          <w:sz w:val="24"/>
        </w:rPr>
      </w:r>
      <w:r/>
    </w:p>
    <w:p>
      <w:pPr>
        <w:pStyle w:val="929"/>
        <w:jc w:val="center"/>
        <w:spacing w:before="143" w:after="0" w:line="360" w:lineRule="auto"/>
        <w:rPr>
          <w:rFonts w:ascii="宋体" w:hAnsi="宋体"/>
          <w:bCs/>
          <w:sz w:val="24"/>
        </w:rPr>
      </w:pPr>
      <w:r>
        <w:rPr>
          <w:rFonts w:ascii="宋体" w:hAnsi="宋体"/>
          <w:bCs/>
          <w:sz w:val="24"/>
        </w:rPr>
        <w:br w:type="page" w:clear="all"/>
      </w:r>
      <w:bookmarkEnd w:id="320"/>
      <w:r>
        <w:rPr>
          <w:rFonts w:hint="eastAsia" w:ascii="宋体" w:hAnsi="宋体"/>
        </w:rPr>
        <w:t xml:space="preserve">法人授权书</w:t>
      </w:r>
      <w:r>
        <w:rPr>
          <w:rFonts w:ascii="宋体" w:hAnsi="宋体"/>
          <w:bCs/>
          <w:sz w:val="24"/>
        </w:rPr>
      </w:r>
      <w:r/>
    </w:p>
    <w:p>
      <w:pPr>
        <w:pStyle w:val="1031"/>
        <w:ind w:firstLine="480"/>
        <w:spacing w:before="85" w:line="480" w:lineRule="auto"/>
        <w:tabs>
          <w:tab w:val="left" w:pos="360" w:leader="none"/>
        </w:tabs>
        <w:rPr>
          <w:rFonts w:hint="eastAsia" w:ascii="宋体" w:hAnsi="宋体"/>
          <w:u w:val="none"/>
        </w:rPr>
      </w:pPr>
      <w:r>
        <w:rPr>
          <w:rFonts w:hint="eastAsia" w:ascii="宋体" w:hAnsi="宋体"/>
          <w:u w:val="none"/>
        </w:rPr>
        <w:t xml:space="preserve">本授权书声明：</w:t>
      </w:r>
      <w:r>
        <w:rPr>
          <w:rFonts w:hint="eastAsia" w:ascii="宋体" w:hAnsi="宋体"/>
        </w:rPr>
        <w:t xml:space="preserve">____</w:t>
      </w:r>
      <w:r>
        <w:rPr>
          <w:rFonts w:ascii="宋体" w:hAnsi="宋体"/>
        </w:rPr>
        <w:t xml:space="preserve">[</w:t>
      </w:r>
      <w:r>
        <w:rPr>
          <w:rFonts w:hint="eastAsia" w:ascii="宋体" w:hAnsi="宋体"/>
        </w:rPr>
        <w:t xml:space="preserve">投标人全称</w:t>
      </w:r>
      <w:r>
        <w:rPr>
          <w:rFonts w:ascii="宋体" w:hAnsi="宋体"/>
        </w:rPr>
        <w:t xml:space="preserve">]</w:t>
      </w:r>
      <w:r>
        <w:rPr>
          <w:rFonts w:hint="eastAsia" w:ascii="宋体" w:hAnsi="宋体"/>
        </w:rPr>
        <w:t xml:space="preserve">____</w:t>
      </w:r>
      <w:r>
        <w:rPr>
          <w:rFonts w:hint="eastAsia" w:ascii="宋体" w:hAnsi="宋体"/>
          <w:u w:val="none"/>
        </w:rPr>
        <w:t xml:space="preserve">授权__</w:t>
      </w:r>
      <w:bookmarkStart w:id="323" w:name="_Hlk109904818"/>
      <w:r/>
      <w:bookmarkStart w:id="324" w:name="_Hlk109904959"/>
      <w:r>
        <w:rPr>
          <w:rFonts w:hint="eastAsia" w:ascii="宋体" w:hAnsi="宋体"/>
          <w:u w:val="none"/>
        </w:rPr>
        <w:t xml:space="preserve">_</w:t>
      </w:r>
      <w:bookmarkStart w:id="325" w:name="_Hlk109905136"/>
      <w:r>
        <w:rPr>
          <w:rFonts w:ascii="宋体" w:hAnsi="宋体"/>
        </w:rPr>
        <w:t xml:space="preserve">[</w:t>
      </w:r>
      <w:r>
        <w:rPr>
          <w:rFonts w:hint="eastAsia" w:ascii="宋体" w:hAnsi="宋体"/>
        </w:rPr>
        <w:t xml:space="preserve">被授权人的姓名]</w:t>
      </w:r>
      <w:r>
        <w:rPr>
          <w:rFonts w:ascii="宋体" w:hAnsi="宋体"/>
        </w:rPr>
        <w:t xml:space="preserve"> </w:t>
      </w:r>
      <w:r>
        <w:rPr>
          <w:rFonts w:hint="eastAsia" w:ascii="宋体" w:hAnsi="宋体"/>
        </w:rPr>
        <w:t xml:space="preserve">[被授权人身份证号码]</w:t>
      </w:r>
      <w:r>
        <w:rPr>
          <w:rFonts w:ascii="宋体" w:hAnsi="宋体"/>
        </w:rPr>
        <w:t xml:space="preserve"> </w:t>
      </w:r>
      <w:bookmarkEnd w:id="323"/>
      <w:r/>
      <w:bookmarkEnd w:id="325"/>
      <w:r>
        <w:rPr>
          <w:rFonts w:hint="eastAsia" w:ascii="宋体" w:hAnsi="宋体"/>
        </w:rPr>
        <w:t xml:space="preserve">_</w:t>
      </w:r>
      <w:bookmarkEnd w:id="324"/>
      <w:r>
        <w:rPr>
          <w:rFonts w:hint="eastAsia" w:ascii="宋体" w:hAnsi="宋体"/>
        </w:rPr>
        <w:t xml:space="preserve">_</w:t>
      </w:r>
      <w:r>
        <w:rPr>
          <w:rFonts w:hint="eastAsia" w:ascii="宋体" w:hAnsi="宋体"/>
          <w:u w:val="none"/>
        </w:rPr>
        <w:t xml:space="preserve">为我方就</w:t>
      </w:r>
      <w:r>
        <w:rPr>
          <w:rFonts w:hint="eastAsia" w:ascii="宋体" w:hAnsi="宋体"/>
        </w:rPr>
        <w:t xml:space="preserve">  </w:t>
      </w:r>
      <w:r>
        <w:rPr>
          <w:rFonts w:ascii="宋体" w:hAnsi="宋体"/>
        </w:rPr>
        <w:t xml:space="preserve">[</w:t>
      </w:r>
      <w:r>
        <w:rPr>
          <w:rFonts w:hint="eastAsia" w:ascii="宋体" w:hAnsi="宋体"/>
        </w:rPr>
        <w:t xml:space="preserve">项目编号</w:t>
      </w:r>
      <w:r>
        <w:rPr>
          <w:rFonts w:ascii="宋体" w:hAnsi="宋体"/>
        </w:rPr>
        <w:t xml:space="preserve">]  </w:t>
      </w:r>
      <w:r>
        <w:rPr>
          <w:rFonts w:hint="eastAsia" w:ascii="宋体" w:hAnsi="宋体"/>
          <w:u w:val="none"/>
        </w:rPr>
        <w:t xml:space="preserve">号项目采购活动的合法代理人，以本单位名义全权处理一切与该项目采购有关的事务。</w:t>
      </w:r>
      <w:r>
        <w:rPr>
          <w:rFonts w:hint="eastAsia" w:ascii="宋体" w:hAnsi="宋体"/>
          <w:u w:val="none"/>
        </w:rPr>
      </w:r>
      <w:r/>
    </w:p>
    <w:p>
      <w:pPr>
        <w:pStyle w:val="1031"/>
        <w:ind w:firstLine="480"/>
        <w:spacing w:before="85" w:line="480" w:lineRule="auto"/>
        <w:tabs>
          <w:tab w:val="left" w:pos="360" w:leader="none"/>
        </w:tabs>
        <w:rPr>
          <w:rFonts w:ascii="宋体" w:hAnsi="宋体"/>
        </w:rPr>
      </w:pPr>
      <w:r>
        <w:rPr>
          <w:rFonts w:hint="eastAsia" w:ascii="宋体" w:hAnsi="宋体"/>
          <w:u w:val="none"/>
        </w:rPr>
        <w:t xml:space="preserve">(如有演示或陈述)我单位委托进行现场演示或陈述的人员为</w:t>
      </w:r>
      <w:r>
        <w:rPr>
          <w:rFonts w:ascii="宋体" w:hAnsi="宋体"/>
        </w:rPr>
        <w:t xml:space="preserve">[</w:t>
      </w:r>
      <w:r>
        <w:rPr>
          <w:rFonts w:hint="eastAsia" w:ascii="宋体" w:hAnsi="宋体"/>
        </w:rPr>
        <w:t xml:space="preserve">姓名</w:t>
      </w:r>
      <w:r>
        <w:rPr>
          <w:rFonts w:ascii="宋体" w:hAnsi="宋体"/>
        </w:rPr>
        <w:t xml:space="preserve">]</w:t>
      </w:r>
      <w:r>
        <w:rPr>
          <w:rFonts w:hint="eastAsia" w:ascii="宋体" w:hAnsi="宋体"/>
        </w:rPr>
        <w:t xml:space="preserve">（身份证号：）；</w:t>
      </w:r>
      <w:r>
        <w:rPr>
          <w:rFonts w:ascii="宋体" w:hAnsi="宋体"/>
        </w:rPr>
      </w:r>
      <w:r/>
    </w:p>
    <w:p>
      <w:pPr>
        <w:pStyle w:val="1031"/>
        <w:ind w:firstLine="480"/>
        <w:spacing w:before="85" w:line="480" w:lineRule="auto"/>
        <w:tabs>
          <w:tab w:val="left" w:pos="360" w:leader="none"/>
        </w:tabs>
        <w:rPr>
          <w:rFonts w:ascii="宋体" w:hAnsi="宋体"/>
          <w:u w:val="none"/>
        </w:rPr>
      </w:pPr>
      <w:r>
        <w:rPr>
          <w:rFonts w:hint="eastAsia" w:ascii="宋体" w:hAnsi="宋体"/>
          <w:u w:val="none"/>
        </w:rPr>
        <w:t xml:space="preserve">本授权书于______年____月____日起生效，特此声明。</w:t>
      </w:r>
      <w:r>
        <w:rPr>
          <w:rFonts w:ascii="宋体" w:hAnsi="宋体"/>
          <w:u w:val="none"/>
        </w:rPr>
      </w:r>
      <w:r/>
    </w:p>
    <w:p>
      <w:pPr>
        <w:pStyle w:val="1031"/>
        <w:ind w:firstLine="482"/>
        <w:spacing w:before="85" w:line="480" w:lineRule="auto"/>
        <w:tabs>
          <w:tab w:val="left" w:pos="360" w:leader="none"/>
        </w:tabs>
        <w:rPr>
          <w:rFonts w:hint="eastAsia" w:ascii="黑体" w:hAnsi="黑体" w:eastAsia="黑体"/>
          <w:b/>
          <w:sz w:val="32"/>
          <w:szCs w:val="32"/>
          <w:u w:val="none"/>
        </w:rPr>
      </w:pPr>
      <w:r/>
      <w:bookmarkStart w:id="326" w:name="_Hlk91232425"/>
      <w:r>
        <w:rPr>
          <w:rFonts w:hint="eastAsia" w:ascii="宋体" w:hAnsi="宋体"/>
          <w:b/>
          <w:bCs/>
          <w:u w:val="none"/>
        </w:rPr>
        <w:t xml:space="preserve">附：</w:t>
      </w:r>
      <w:r>
        <w:rPr>
          <w:rFonts w:hint="eastAsia" w:ascii="宋体" w:hAnsi="宋体"/>
          <w:u w:val="none"/>
        </w:rPr>
        <w:t xml:space="preserve">法定代表人身份证复印件、被授权人的有效身份证复印件；</w:t>
      </w:r>
      <w:r>
        <w:rPr>
          <w:rFonts w:hint="eastAsia" w:ascii="黑体" w:hAnsi="黑体" w:eastAsia="黑体"/>
          <w:b/>
          <w:sz w:val="32"/>
          <w:szCs w:val="32"/>
          <w:u w:val="none"/>
        </w:rPr>
      </w:r>
      <w:r/>
    </w:p>
    <w:p>
      <w:pPr>
        <w:pStyle w:val="1031"/>
        <w:spacing w:before="85"/>
        <w:tabs>
          <w:tab w:val="left" w:pos="360" w:leader="none"/>
        </w:tabs>
        <w:rPr>
          <w:rFonts w:ascii="宋体" w:hAnsi="宋体"/>
        </w:rPr>
      </w:pPr>
      <w:r>
        <w:rPr>
          <w:rFonts w:ascii="宋体" w:hAnsi="宋体"/>
        </w:rPr>
      </w:r>
      <w:r/>
    </w:p>
    <w:p>
      <w:pPr>
        <w:pStyle w:val="1031"/>
        <w:ind w:firstLine="0"/>
        <w:jc w:val="both"/>
        <w:spacing w:before="85"/>
        <w:tabs>
          <w:tab w:val="clear" w:pos="360" w:leader="none"/>
        </w:tabs>
        <w:rPr>
          <w:rFonts w:hint="eastAsia" w:ascii="宋体" w:hAnsi="宋体"/>
          <w:szCs w:val="20"/>
          <w:u w:val="none"/>
        </w:rPr>
      </w:pPr>
      <w:r>
        <w:rPr>
          <w:rFonts w:hint="eastAsia" w:ascii="宋体" w:hAnsi="宋体"/>
          <w:szCs w:val="20"/>
          <w:u w:val="none"/>
        </w:rPr>
      </w:r>
      <w:r/>
    </w:p>
    <w:p>
      <w:pPr>
        <w:pStyle w:val="1031"/>
        <w:ind w:firstLine="480"/>
        <w:jc w:val="both"/>
        <w:spacing w:before="85" w:line="480" w:lineRule="auto"/>
        <w:tabs>
          <w:tab w:val="left" w:pos="360" w:leader="none"/>
        </w:tabs>
        <w:rPr>
          <w:rFonts w:hint="eastAsia" w:ascii="宋体" w:hAnsi="宋体"/>
          <w:u w:val="none"/>
        </w:rPr>
      </w:pPr>
      <w:r/>
      <w:bookmarkEnd w:id="326"/>
      <w:r>
        <w:rPr>
          <w:rFonts w:hint="eastAsia" w:ascii="宋体" w:hAnsi="宋体"/>
          <w:u w:val="none"/>
        </w:rPr>
        <w:t xml:space="preserve">法定代表人签字或签章：</w:t>
      </w:r>
      <w:r>
        <w:rPr>
          <w:rFonts w:hint="eastAsia" w:ascii="宋体" w:hAnsi="宋体"/>
          <w:u w:val="none"/>
        </w:rPr>
      </w:r>
      <w:r/>
    </w:p>
    <w:p>
      <w:pPr>
        <w:pStyle w:val="1031"/>
        <w:ind w:firstLine="480"/>
        <w:jc w:val="both"/>
        <w:spacing w:before="85" w:line="480" w:lineRule="auto"/>
        <w:tabs>
          <w:tab w:val="left" w:pos="360" w:leader="none"/>
        </w:tabs>
        <w:rPr>
          <w:rFonts w:hint="eastAsia" w:ascii="宋体" w:hAnsi="宋体"/>
          <w:u w:val="none"/>
        </w:rPr>
      </w:pPr>
      <w:r>
        <w:rPr>
          <w:rFonts w:hint="eastAsia" w:ascii="宋体" w:hAnsi="宋体"/>
          <w:u w:val="none"/>
        </w:rPr>
        <w:t xml:space="preserve">被授权人签字或签章：</w:t>
      </w:r>
      <w:r>
        <w:rPr>
          <w:rFonts w:hint="eastAsia" w:ascii="宋体" w:hAnsi="宋体"/>
          <w:u w:val="none"/>
        </w:rPr>
      </w:r>
      <w:r/>
    </w:p>
    <w:p>
      <w:pPr>
        <w:pStyle w:val="1031"/>
        <w:ind w:firstLine="480"/>
        <w:jc w:val="both"/>
        <w:spacing w:before="85" w:line="480" w:lineRule="auto"/>
        <w:tabs>
          <w:tab w:val="left" w:pos="360" w:leader="none"/>
        </w:tabs>
        <w:rPr>
          <w:rFonts w:hint="eastAsia" w:ascii="宋体" w:hAnsi="宋体"/>
          <w:u w:val="none"/>
        </w:rPr>
      </w:pPr>
      <w:r>
        <w:rPr>
          <w:rFonts w:hint="eastAsia" w:ascii="宋体" w:hAnsi="宋体"/>
          <w:u w:val="none"/>
        </w:rPr>
        <w:t xml:space="preserve">被授权人联系电话（手机）： </w:t>
      </w:r>
      <w:r>
        <w:rPr>
          <w:rFonts w:hint="eastAsia" w:ascii="宋体" w:hAnsi="宋体"/>
          <w:u w:val="none"/>
        </w:rPr>
      </w:r>
      <w:r/>
    </w:p>
    <w:p>
      <w:pPr>
        <w:pStyle w:val="1031"/>
        <w:ind w:firstLine="480"/>
        <w:spacing w:before="85" w:line="480" w:lineRule="auto"/>
        <w:tabs>
          <w:tab w:val="left" w:pos="360" w:leader="none"/>
        </w:tabs>
        <w:rPr>
          <w:rFonts w:hint="eastAsia" w:ascii="宋体" w:hAnsi="宋体"/>
        </w:rPr>
      </w:pPr>
      <w:r>
        <w:rPr>
          <w:rFonts w:hint="eastAsia" w:ascii="宋体" w:hAnsi="宋体"/>
          <w:u w:val="none"/>
        </w:rPr>
        <w:t xml:space="preserve">授权单位名称（公章）：</w:t>
      </w:r>
      <w:r>
        <w:rPr>
          <w:rFonts w:hint="eastAsia" w:ascii="宋体" w:hAnsi="宋体"/>
        </w:rPr>
      </w:r>
      <w:r/>
    </w:p>
    <w:p>
      <w:pPr>
        <w:pStyle w:val="1031"/>
        <w:ind w:firstLine="480"/>
        <w:jc w:val="both"/>
        <w:spacing w:before="85" w:line="480" w:lineRule="auto"/>
        <w:tabs>
          <w:tab w:val="left" w:pos="360" w:leader="none"/>
        </w:tabs>
        <w:rPr>
          <w:rFonts w:hint="eastAsia" w:ascii="宋体" w:hAnsi="宋体"/>
          <w:u w:val="none"/>
        </w:rPr>
      </w:pPr>
      <w:r>
        <w:rPr>
          <w:rFonts w:hint="eastAsia" w:ascii="宋体" w:hAnsi="宋体"/>
          <w:u w:val="none"/>
        </w:rPr>
        <w:t xml:space="preserve">单位地址： </w:t>
      </w:r>
      <w:r>
        <w:rPr>
          <w:rFonts w:hint="eastAsia" w:ascii="宋体" w:hAnsi="宋体"/>
          <w:u w:val="none"/>
        </w:rPr>
      </w:r>
      <w:r/>
    </w:p>
    <w:p>
      <w:pPr>
        <w:pStyle w:val="1031"/>
        <w:ind w:firstLine="480"/>
        <w:jc w:val="both"/>
        <w:spacing w:before="85" w:line="480" w:lineRule="auto"/>
        <w:tabs>
          <w:tab w:val="left" w:pos="360" w:leader="none"/>
        </w:tabs>
        <w:rPr>
          <w:rFonts w:hint="eastAsia" w:ascii="宋体" w:hAnsi="宋体"/>
          <w:u w:val="none"/>
        </w:rPr>
      </w:pPr>
      <w:r>
        <w:rPr>
          <w:rFonts w:hint="eastAsia" w:ascii="宋体" w:hAnsi="宋体"/>
          <w:u w:val="none"/>
        </w:rPr>
        <w:t xml:space="preserve">日    期：</w:t>
      </w:r>
      <w:bookmarkStart w:id="327" w:name="_Hlt26955070"/>
      <w:r/>
      <w:bookmarkEnd w:id="327"/>
      <w:r/>
      <w:bookmarkStart w:id="328" w:name="_Hlt26671380"/>
      <w:r/>
      <w:bookmarkEnd w:id="328"/>
      <w:r/>
      <w:bookmarkStart w:id="329" w:name="_格式3__银行出具的资信证明"/>
      <w:r/>
      <w:bookmarkEnd w:id="329"/>
      <w:r>
        <w:rPr>
          <w:rFonts w:hint="eastAsia" w:ascii="宋体" w:hAnsi="宋体"/>
          <w:u w:val="none"/>
        </w:rPr>
        <w:t xml:space="preserve">   年   月   日</w:t>
      </w:r>
      <w:r>
        <w:rPr>
          <w:rFonts w:hint="eastAsia" w:ascii="宋体" w:hAnsi="宋体"/>
          <w:u w:val="none"/>
        </w:rPr>
      </w:r>
      <w:r/>
    </w:p>
    <w:p>
      <w:pPr>
        <w:pStyle w:val="926"/>
        <w:jc w:val="left"/>
        <w:widowControl/>
        <w:rPr>
          <w:rFonts w:hint="eastAsia" w:ascii="黑体" w:hAnsi="黑体" w:eastAsia="黑体"/>
          <w:b/>
          <w:sz w:val="32"/>
          <w:szCs w:val="32"/>
        </w:rPr>
      </w:pPr>
      <w:r>
        <w:rPr>
          <w:rFonts w:hint="eastAsia" w:ascii="黑体" w:hAnsi="黑体" w:eastAsia="黑体"/>
          <w:b/>
          <w:sz w:val="32"/>
          <w:szCs w:val="32"/>
        </w:rPr>
      </w:r>
      <w:r/>
    </w:p>
    <w:p>
      <w:pPr>
        <w:pStyle w:val="1031"/>
        <w:ind w:firstLine="0"/>
        <w:spacing w:before="85" w:line="480" w:lineRule="auto"/>
        <w:tabs>
          <w:tab w:val="left" w:pos="360" w:leader="none"/>
        </w:tabs>
        <w:rPr>
          <w:rFonts w:ascii="宋体" w:hAnsi="宋体"/>
          <w:b/>
          <w:i/>
        </w:rPr>
      </w:pPr>
      <w:r>
        <w:rPr>
          <w:rFonts w:hint="eastAsia" w:ascii="宋体" w:hAnsi="宋体"/>
          <w:b/>
          <w:u w:val="none"/>
        </w:rPr>
        <w:t xml:space="preserve">★</w:t>
      </w:r>
      <w:r>
        <w:rPr>
          <w:rFonts w:hint="eastAsia" w:ascii="宋体" w:hAnsi="宋体"/>
          <w:b/>
          <w:iCs/>
          <w:u w:val="none"/>
        </w:rPr>
        <w:t xml:space="preserve">备注：如供应商组成联合体参加投标，则联合体各方均须加盖公章</w:t>
      </w:r>
      <w:r>
        <w:rPr>
          <w:rFonts w:hint="eastAsia" w:ascii="宋体" w:hAnsi="宋体"/>
          <w:b/>
          <w:iCs/>
          <w:u w:val="none"/>
        </w:rPr>
        <w:t xml:space="preserve">；</w:t>
      </w:r>
      <w:r>
        <w:rPr>
          <w:rFonts w:ascii="宋体" w:hAnsi="宋体"/>
          <w:b/>
          <w:i/>
        </w:rPr>
      </w:r>
      <w:r/>
    </w:p>
    <w:p>
      <w:pPr>
        <w:pStyle w:val="929"/>
        <w:jc w:val="center"/>
        <w:spacing w:before="143" w:after="0" w:line="360" w:lineRule="auto"/>
        <w:rPr>
          <w:rFonts w:hint="eastAsia" w:ascii="宋体" w:hAnsi="宋体"/>
        </w:rPr>
      </w:pPr>
      <w:r>
        <w:rPr>
          <w:rFonts w:ascii="宋体" w:hAnsi="宋体"/>
          <w:i/>
        </w:rPr>
        <w:br w:type="page" w:clear="all"/>
      </w:r>
      <w:bookmarkStart w:id="330" w:name="_Toc9363443"/>
      <w:r/>
      <w:bookmarkStart w:id="331" w:name="_Toc12708989"/>
      <w:r>
        <w:rPr>
          <w:rFonts w:hint="eastAsia" w:ascii="宋体" w:hAnsi="宋体"/>
        </w:rPr>
        <w:t xml:space="preserve">投标函</w:t>
      </w:r>
      <w:bookmarkEnd w:id="330"/>
      <w:r/>
      <w:bookmarkEnd w:id="331"/>
      <w:r>
        <w:rPr>
          <w:rFonts w:hint="eastAsia" w:ascii="宋体" w:hAnsi="宋体"/>
        </w:rPr>
      </w:r>
      <w:r/>
    </w:p>
    <w:p>
      <w:pPr>
        <w:pStyle w:val="926"/>
        <w:spacing w:before="57" w:after="143" w:line="400" w:lineRule="exact"/>
        <w:rPr>
          <w:rFonts w:ascii="宋体" w:hAnsi="宋体"/>
          <w:sz w:val="24"/>
        </w:rPr>
      </w:pPr>
      <w:r>
        <w:rPr>
          <w:rFonts w:hint="eastAsia" w:ascii="宋体" w:hAnsi="宋体"/>
          <w:sz w:val="24"/>
        </w:rPr>
        <w:t xml:space="preserve">致：</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[采购人单位全称</w:t>
      </w:r>
      <w:r>
        <w:rPr>
          <w:rFonts w:ascii="宋体" w:hAnsi="宋体"/>
          <w:sz w:val="24"/>
          <w:u w:val="single"/>
        </w:rPr>
        <w:t xml:space="preserve">]   </w:t>
      </w:r>
      <w:r>
        <w:rPr>
          <w:rFonts w:hint="eastAsia" w:ascii="宋体" w:hAnsi="宋体"/>
          <w:sz w:val="24"/>
        </w:rPr>
        <w:t xml:space="preserve">，江苏易采招标代理有限公司</w:t>
      </w:r>
      <w:r>
        <w:rPr>
          <w:rFonts w:ascii="宋体" w:hAnsi="宋体"/>
          <w:sz w:val="24"/>
        </w:rPr>
      </w:r>
      <w:r/>
    </w:p>
    <w:p>
      <w:pPr>
        <w:pStyle w:val="926"/>
        <w:ind w:firstLine="480"/>
        <w:spacing w:before="28" w:line="400" w:lineRule="exact"/>
        <w:rPr>
          <w:rFonts w:ascii="宋体" w:hAnsi="宋体"/>
          <w:sz w:val="24"/>
        </w:rPr>
      </w:pPr>
      <w:r>
        <w:rPr>
          <w:rFonts w:hint="eastAsia" w:ascii="宋体" w:hAnsi="宋体"/>
          <w:sz w:val="24"/>
        </w:rPr>
        <w:t xml:space="preserve">根据贵方的</w:t>
      </w:r>
      <w:r>
        <w:rPr>
          <w:rFonts w:ascii="宋体" w:hAnsi="宋体"/>
          <w:sz w:val="24"/>
          <w:u w:val="single"/>
        </w:rPr>
        <w:t xml:space="preserve">   [</w:t>
      </w:r>
      <w:r>
        <w:rPr>
          <w:rFonts w:hint="eastAsia" w:ascii="宋体" w:hAnsi="宋体"/>
          <w:sz w:val="24"/>
          <w:u w:val="single"/>
        </w:rPr>
        <w:t xml:space="preserve">项目编号</w:t>
      </w:r>
      <w:r>
        <w:rPr>
          <w:rFonts w:ascii="宋体" w:hAnsi="宋体"/>
          <w:sz w:val="24"/>
          <w:u w:val="single"/>
        </w:rPr>
        <w:t xml:space="preserve">]   </w:t>
      </w:r>
      <w:r>
        <w:rPr>
          <w:rFonts w:hint="eastAsia" w:ascii="宋体" w:hAnsi="宋体"/>
          <w:sz w:val="24"/>
        </w:rPr>
        <w:t xml:space="preserve">号招标文件，正式授权</w:t>
      </w:r>
      <w:bookmarkStart w:id="332" w:name="_Hlk109904992"/>
      <w:r/>
      <w:bookmarkStart w:id="333" w:name="_Hlk109904877"/>
      <w:r>
        <w:rPr>
          <w:rFonts w:hint="eastAsia" w:ascii="宋体" w:hAnsi="宋体"/>
          <w:sz w:val="24"/>
          <w:u w:val="single"/>
        </w:rPr>
        <w:t xml:space="preserve"> [被授权人的姓名</w:t>
      </w:r>
      <w:r>
        <w:rPr>
          <w:rFonts w:ascii="宋体" w:hAnsi="宋体"/>
          <w:sz w:val="24"/>
          <w:u w:val="single"/>
        </w:rPr>
        <w:t xml:space="preserve">]</w:t>
      </w:r>
      <w:bookmarkEnd w:id="332"/>
      <w:r/>
      <w:bookmarkEnd w:id="333"/>
      <w:r>
        <w:rPr>
          <w:rFonts w:hint="eastAsia" w:ascii="宋体" w:hAnsi="宋体"/>
          <w:sz w:val="24"/>
        </w:rPr>
        <w:t xml:space="preserve">代表我方</w:t>
      </w:r>
      <w:r>
        <w:rPr>
          <w:rFonts w:ascii="宋体" w:hAnsi="宋体"/>
          <w:sz w:val="24"/>
          <w:u w:val="single"/>
        </w:rPr>
        <w:t xml:space="preserve">[</w:t>
      </w:r>
      <w:r>
        <w:rPr>
          <w:rFonts w:hint="eastAsia" w:ascii="宋体" w:hAnsi="宋体"/>
          <w:sz w:val="24"/>
          <w:u w:val="single"/>
        </w:rPr>
        <w:t xml:space="preserve">投标人的名称]</w:t>
      </w:r>
      <w:r>
        <w:rPr>
          <w:rFonts w:ascii="宋体" w:hAnsi="宋体"/>
          <w:sz w:val="24"/>
          <w:u w:val="single"/>
        </w:rPr>
        <w:t xml:space="preserve">  </w:t>
      </w:r>
      <w:r>
        <w:rPr>
          <w:rFonts w:hint="eastAsia" w:ascii="宋体" w:hAnsi="宋体"/>
          <w:sz w:val="24"/>
        </w:rPr>
        <w:t xml:space="preserve">，全权处理本次项目投标的有关事宜。</w:t>
      </w:r>
      <w:r>
        <w:rPr>
          <w:rFonts w:ascii="宋体" w:hAnsi="宋体"/>
          <w:sz w:val="24"/>
        </w:rPr>
      </w:r>
      <w:r/>
    </w:p>
    <w:p>
      <w:pPr>
        <w:pStyle w:val="926"/>
        <w:ind w:firstLine="480"/>
        <w:spacing w:before="28" w:line="400" w:lineRule="exact"/>
        <w:rPr>
          <w:rFonts w:ascii="宋体" w:hAnsi="宋体"/>
          <w:sz w:val="24"/>
        </w:rPr>
      </w:pPr>
      <w:r/>
      <w:bookmarkStart w:id="334" w:name="_Hlk109904608"/>
      <w:r>
        <w:rPr>
          <w:rFonts w:hint="eastAsia" w:ascii="宋体" w:hAnsi="宋体"/>
          <w:sz w:val="24"/>
        </w:rPr>
        <w:t xml:space="preserve">据此函，授权委托人宣布同意如下：</w:t>
      </w:r>
      <w:r>
        <w:rPr>
          <w:rFonts w:ascii="宋体" w:hAnsi="宋体"/>
          <w:sz w:val="24"/>
        </w:rPr>
      </w:r>
      <w:r/>
    </w:p>
    <w:p>
      <w:pPr>
        <w:pStyle w:val="926"/>
        <w:ind w:firstLine="480"/>
        <w:spacing w:before="28" w:line="400" w:lineRule="exact"/>
        <w:rPr>
          <w:rFonts w:ascii="宋体" w:hAnsi="宋体"/>
          <w:sz w:val="24"/>
        </w:rPr>
      </w:pPr>
      <w:r/>
      <w:bookmarkEnd w:id="334"/>
      <w:r>
        <w:rPr>
          <w:rFonts w:hint="eastAsia" w:ascii="宋体" w:hAnsi="宋体"/>
          <w:sz w:val="24"/>
        </w:rPr>
        <w:t xml:space="preserve">1.按招标文件规定的各项要求，向买方提供所需货物与服务。</w:t>
      </w:r>
      <w:r>
        <w:rPr>
          <w:rFonts w:ascii="宋体" w:hAnsi="宋体"/>
          <w:sz w:val="24"/>
        </w:rPr>
      </w:r>
      <w:r/>
    </w:p>
    <w:p>
      <w:pPr>
        <w:pStyle w:val="926"/>
        <w:ind w:firstLine="480"/>
        <w:spacing w:before="28" w:line="400" w:lineRule="exact"/>
        <w:rPr>
          <w:rFonts w:ascii="宋体" w:hAnsi="宋体"/>
          <w:sz w:val="24"/>
        </w:rPr>
      </w:pPr>
      <w:r>
        <w:rPr>
          <w:rFonts w:hint="eastAsia" w:ascii="宋体" w:hAnsi="宋体"/>
          <w:sz w:val="24"/>
        </w:rPr>
        <w:t xml:space="preserve">2.我们完全理解贵方不一定将合同授予最低报价的投标人。</w:t>
      </w:r>
      <w:r>
        <w:rPr>
          <w:rFonts w:ascii="宋体" w:hAnsi="宋体"/>
          <w:sz w:val="24"/>
        </w:rPr>
      </w:r>
      <w:r/>
    </w:p>
    <w:p>
      <w:pPr>
        <w:pStyle w:val="926"/>
        <w:ind w:firstLine="480"/>
        <w:spacing w:before="28" w:line="400" w:lineRule="exact"/>
        <w:rPr>
          <w:rFonts w:ascii="宋体" w:hAnsi="宋体"/>
          <w:sz w:val="24"/>
        </w:rPr>
      </w:pPr>
      <w:r>
        <w:rPr>
          <w:rFonts w:hint="eastAsia" w:ascii="宋体" w:hAnsi="宋体"/>
          <w:sz w:val="24"/>
        </w:rPr>
        <w:t xml:space="preserve">3.我们已详细审核全部招标文件及其有效补充文件，我们知道必须放弃提出含糊不清或误解问题的权利。</w:t>
      </w:r>
      <w:r>
        <w:rPr>
          <w:rFonts w:ascii="宋体" w:hAnsi="宋体"/>
          <w:sz w:val="24"/>
        </w:rPr>
      </w:r>
      <w:r/>
    </w:p>
    <w:p>
      <w:pPr>
        <w:pStyle w:val="926"/>
        <w:ind w:firstLine="480"/>
        <w:spacing w:before="28" w:line="400" w:lineRule="exact"/>
        <w:rPr>
          <w:rFonts w:ascii="宋体" w:hAnsi="宋体"/>
          <w:sz w:val="24"/>
        </w:rPr>
      </w:pPr>
      <w:r>
        <w:rPr>
          <w:rFonts w:hint="eastAsia" w:ascii="宋体" w:hAnsi="宋体"/>
          <w:sz w:val="24"/>
        </w:rPr>
        <w:t xml:space="preserve">4.我们同意从规定的开标日期起遵循本投标文件，并在规定的投标有效期期满之前均具有约束力。</w:t>
      </w:r>
      <w:r>
        <w:rPr>
          <w:rFonts w:ascii="宋体" w:hAnsi="宋体"/>
          <w:sz w:val="24"/>
        </w:rPr>
      </w:r>
      <w:r/>
    </w:p>
    <w:p>
      <w:pPr>
        <w:pStyle w:val="926"/>
        <w:ind w:firstLine="480"/>
        <w:spacing w:before="28" w:line="400" w:lineRule="exact"/>
        <w:rPr>
          <w:rFonts w:ascii="宋体" w:hAnsi="宋体"/>
          <w:sz w:val="24"/>
        </w:rPr>
      </w:pPr>
      <w:r>
        <w:rPr>
          <w:rFonts w:hint="eastAsia" w:ascii="宋体" w:hAnsi="宋体"/>
          <w:sz w:val="24"/>
        </w:rPr>
        <w:t xml:space="preserve">5.如果在开标后规定的投标有效期内撤回投标或中标后拒绝签订合同，</w:t>
      </w:r>
      <w:bookmarkStart w:id="335" w:name="_Hlk47427076"/>
      <w:r>
        <w:rPr>
          <w:rFonts w:hint="eastAsia" w:ascii="宋体" w:hAnsi="宋体"/>
          <w:sz w:val="24"/>
        </w:rPr>
        <w:t xml:space="preserve">我方同意承担由此引起的所有责任。</w:t>
      </w:r>
      <w:r>
        <w:rPr>
          <w:rFonts w:ascii="宋体" w:hAnsi="宋体"/>
          <w:sz w:val="24"/>
        </w:rPr>
      </w:r>
      <w:r/>
    </w:p>
    <w:p>
      <w:pPr>
        <w:pStyle w:val="926"/>
        <w:ind w:firstLine="480"/>
        <w:spacing w:before="28" w:line="400" w:lineRule="exact"/>
        <w:rPr>
          <w:rFonts w:ascii="宋体" w:hAnsi="宋体"/>
          <w:sz w:val="24"/>
        </w:rPr>
      </w:pPr>
      <w:r/>
      <w:bookmarkEnd w:id="335"/>
      <w:r>
        <w:rPr>
          <w:rFonts w:hint="eastAsia" w:ascii="宋体" w:hAnsi="宋体"/>
          <w:sz w:val="24"/>
        </w:rPr>
        <w:t xml:space="preserve">6.同意向贵方提供贵方可能另外要求的与投标有关的任何证据或资料，并保证我方已提供和将要提供的文件是真实的、准确的。</w:t>
      </w:r>
      <w:r>
        <w:rPr>
          <w:rFonts w:ascii="宋体" w:hAnsi="宋体"/>
          <w:sz w:val="24"/>
        </w:rPr>
      </w:r>
      <w:r/>
    </w:p>
    <w:p>
      <w:pPr>
        <w:pStyle w:val="926"/>
        <w:ind w:firstLine="480"/>
        <w:spacing w:before="28" w:line="400" w:lineRule="exact"/>
        <w:rPr>
          <w:rFonts w:ascii="宋体" w:hAnsi="宋体"/>
          <w:sz w:val="24"/>
        </w:rPr>
      </w:pPr>
      <w:r>
        <w:rPr>
          <w:rFonts w:hint="eastAsia" w:ascii="宋体" w:hAnsi="宋体"/>
          <w:sz w:val="24"/>
        </w:rPr>
        <w:t xml:space="preserve">7.一旦我方中标,我方将根据招标文件的规定，严格履行合同的责任和义务,并保证在招标文件规定的时间完成项目，交付买方验收、使用。</w:t>
      </w:r>
      <w:r>
        <w:rPr>
          <w:rFonts w:ascii="宋体" w:hAnsi="宋体"/>
          <w:sz w:val="24"/>
        </w:rPr>
      </w:r>
      <w:r/>
    </w:p>
    <w:p>
      <w:pPr>
        <w:pStyle w:val="926"/>
        <w:ind w:firstLine="480"/>
        <w:spacing w:before="28" w:after="85" w:line="400" w:lineRule="exact"/>
        <w:rPr>
          <w:rFonts w:ascii="宋体" w:hAnsi="宋体"/>
          <w:sz w:val="24"/>
        </w:rPr>
      </w:pPr>
      <w:r>
        <w:rPr>
          <w:rFonts w:hint="eastAsia" w:ascii="宋体" w:hAnsi="宋体"/>
          <w:sz w:val="24"/>
        </w:rPr>
        <w:t xml:space="preserve">8.与本次投标有关的正式通讯信息如下：</w:t>
      </w:r>
      <w:r>
        <w:rPr>
          <w:rFonts w:ascii="宋体" w:hAnsi="宋体"/>
          <w:sz w:val="24"/>
        </w:rPr>
      </w:r>
      <w:r/>
    </w:p>
    <w:tbl>
      <w:tblPr>
        <w:tblW w:w="0" w:type="auto"/>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85"/>
        <w:gridCol w:w="2551"/>
        <w:gridCol w:w="1843"/>
        <w:gridCol w:w="2693"/>
      </w:tblGrid>
      <w:tr>
        <w:trPr>
          <w:trHeight w:val="269"/>
        </w:trPr>
        <w:tc>
          <w:tcPr>
            <w:tcW w:w="1985" w:type="dxa"/>
            <w:vAlign w:val="center"/>
            <w:textDirection w:val="lrTb"/>
            <w:noWrap w:val="false"/>
          </w:tcPr>
          <w:p>
            <w:pPr>
              <w:pStyle w:val="926"/>
              <w:jc w:val="center"/>
              <w:spacing w:before="57" w:line="400" w:lineRule="exact"/>
              <w:rPr>
                <w:rFonts w:hint="eastAsia" w:ascii="宋体" w:hAnsi="宋体"/>
                <w:b/>
                <w:bCs/>
                <w:sz w:val="24"/>
              </w:rPr>
            </w:pPr>
            <w:r/>
            <w:bookmarkStart w:id="336" w:name="_Hlk13223537"/>
            <w:r>
              <w:rPr>
                <w:rFonts w:hint="eastAsia" w:ascii="宋体" w:hAnsi="宋体"/>
                <w:b/>
                <w:bCs/>
                <w:sz w:val="24"/>
              </w:rPr>
              <w:t xml:space="preserve">联系电话</w:t>
            </w:r>
            <w:r>
              <w:rPr>
                <w:rFonts w:hint="eastAsia" w:ascii="宋体" w:hAnsi="宋体"/>
                <w:b/>
                <w:bCs/>
                <w:sz w:val="24"/>
              </w:rPr>
            </w:r>
            <w:r/>
          </w:p>
        </w:tc>
        <w:tc>
          <w:tcPr>
            <w:tcW w:w="2551" w:type="dxa"/>
            <w:vAlign w:val="center"/>
            <w:textDirection w:val="lrTb"/>
            <w:noWrap w:val="false"/>
          </w:tcPr>
          <w:p>
            <w:pPr>
              <w:pStyle w:val="926"/>
              <w:jc w:val="center"/>
              <w:spacing w:before="57" w:line="400" w:lineRule="exact"/>
              <w:rPr>
                <w:rFonts w:hint="eastAsia" w:ascii="宋体" w:hAnsi="宋体"/>
                <w:sz w:val="24"/>
              </w:rPr>
            </w:pPr>
            <w:r>
              <w:rPr>
                <w:rFonts w:hint="eastAsia" w:ascii="宋体" w:hAnsi="宋体"/>
                <w:sz w:val="24"/>
              </w:rPr>
            </w:r>
            <w:r/>
          </w:p>
        </w:tc>
        <w:tc>
          <w:tcPr>
            <w:tcW w:w="1843" w:type="dxa"/>
            <w:vAlign w:val="center"/>
            <w:textDirection w:val="lrTb"/>
            <w:noWrap w:val="false"/>
          </w:tcPr>
          <w:p>
            <w:pPr>
              <w:pStyle w:val="926"/>
              <w:jc w:val="center"/>
              <w:spacing w:before="57" w:line="400" w:lineRule="exact"/>
              <w:rPr>
                <w:rFonts w:hint="eastAsia" w:ascii="宋体" w:hAnsi="宋体"/>
                <w:b/>
                <w:bCs/>
                <w:sz w:val="24"/>
              </w:rPr>
            </w:pPr>
            <w:r>
              <w:rPr>
                <w:rFonts w:hint="eastAsia" w:ascii="宋体" w:hAnsi="宋体"/>
                <w:b/>
                <w:bCs/>
                <w:sz w:val="24"/>
              </w:rPr>
              <w:t xml:space="preserve">联系邮箱</w:t>
            </w:r>
            <w:r>
              <w:rPr>
                <w:rFonts w:hint="eastAsia" w:ascii="宋体" w:hAnsi="宋体"/>
                <w:b/>
                <w:bCs/>
                <w:sz w:val="24"/>
              </w:rPr>
            </w:r>
            <w:r/>
          </w:p>
        </w:tc>
        <w:tc>
          <w:tcPr>
            <w:tcW w:w="2693" w:type="dxa"/>
            <w:vAlign w:val="center"/>
            <w:textDirection w:val="lrTb"/>
            <w:noWrap w:val="false"/>
          </w:tcPr>
          <w:p>
            <w:pPr>
              <w:pStyle w:val="926"/>
              <w:jc w:val="center"/>
              <w:spacing w:before="57" w:line="400" w:lineRule="exact"/>
              <w:rPr>
                <w:rFonts w:hint="eastAsia" w:ascii="宋体" w:hAnsi="宋体"/>
                <w:sz w:val="24"/>
              </w:rPr>
            </w:pPr>
            <w:r>
              <w:rPr>
                <w:rFonts w:hint="eastAsia" w:ascii="宋体" w:hAnsi="宋体"/>
                <w:sz w:val="24"/>
              </w:rPr>
            </w:r>
            <w:r/>
          </w:p>
        </w:tc>
      </w:tr>
      <w:tr>
        <w:trPr>
          <w:trHeight w:val="361"/>
        </w:trPr>
        <w:tc>
          <w:tcPr>
            <w:tcW w:w="1985" w:type="dxa"/>
            <w:vAlign w:val="center"/>
            <w:textDirection w:val="lrTb"/>
            <w:noWrap w:val="false"/>
          </w:tcPr>
          <w:p>
            <w:pPr>
              <w:pStyle w:val="926"/>
              <w:jc w:val="center"/>
              <w:spacing w:before="57" w:line="400" w:lineRule="exact"/>
              <w:rPr>
                <w:rFonts w:hint="eastAsia" w:ascii="宋体" w:hAnsi="宋体"/>
                <w:b/>
                <w:bCs/>
                <w:sz w:val="24"/>
              </w:rPr>
            </w:pPr>
            <w:r>
              <w:rPr>
                <w:rFonts w:hint="eastAsia" w:ascii="宋体" w:hAnsi="宋体"/>
                <w:b/>
                <w:bCs/>
                <w:sz w:val="24"/>
              </w:rPr>
              <w:t xml:space="preserve">传 </w:t>
            </w:r>
            <w:r>
              <w:rPr>
                <w:rFonts w:ascii="宋体" w:hAnsi="宋体"/>
                <w:b/>
                <w:bCs/>
                <w:sz w:val="24"/>
              </w:rPr>
              <w:t xml:space="preserve">   </w:t>
            </w:r>
            <w:r>
              <w:rPr>
                <w:rFonts w:hint="eastAsia" w:ascii="宋体" w:hAnsi="宋体"/>
                <w:b/>
                <w:bCs/>
                <w:sz w:val="24"/>
              </w:rPr>
              <w:t xml:space="preserve">真</w:t>
            </w:r>
            <w:r>
              <w:rPr>
                <w:rFonts w:hint="eastAsia" w:ascii="宋体" w:hAnsi="宋体"/>
                <w:b/>
                <w:bCs/>
                <w:sz w:val="24"/>
              </w:rPr>
            </w:r>
            <w:r/>
          </w:p>
        </w:tc>
        <w:tc>
          <w:tcPr>
            <w:tcW w:w="2551" w:type="dxa"/>
            <w:vAlign w:val="center"/>
            <w:textDirection w:val="lrTb"/>
            <w:noWrap w:val="false"/>
          </w:tcPr>
          <w:p>
            <w:pPr>
              <w:pStyle w:val="926"/>
              <w:jc w:val="center"/>
              <w:spacing w:before="57" w:line="400" w:lineRule="exact"/>
              <w:rPr>
                <w:rFonts w:hint="eastAsia" w:ascii="宋体" w:hAnsi="宋体"/>
                <w:sz w:val="24"/>
              </w:rPr>
            </w:pPr>
            <w:r>
              <w:rPr>
                <w:rFonts w:hint="eastAsia" w:ascii="宋体" w:hAnsi="宋体"/>
                <w:sz w:val="24"/>
              </w:rPr>
            </w:r>
            <w:r/>
          </w:p>
        </w:tc>
        <w:tc>
          <w:tcPr>
            <w:tcW w:w="1843" w:type="dxa"/>
            <w:vAlign w:val="center"/>
            <w:textDirection w:val="lrTb"/>
            <w:noWrap w:val="false"/>
          </w:tcPr>
          <w:p>
            <w:pPr>
              <w:pStyle w:val="926"/>
              <w:jc w:val="center"/>
              <w:spacing w:before="57" w:line="400" w:lineRule="exact"/>
              <w:rPr>
                <w:rFonts w:hint="eastAsia" w:ascii="宋体" w:hAnsi="宋体"/>
                <w:b/>
                <w:bCs/>
                <w:sz w:val="24"/>
              </w:rPr>
            </w:pPr>
            <w:r>
              <w:rPr>
                <w:rFonts w:hint="eastAsia" w:ascii="宋体" w:hAnsi="宋体"/>
                <w:b/>
                <w:bCs/>
                <w:sz w:val="24"/>
              </w:rPr>
              <w:t xml:space="preserve">邮 </w:t>
            </w:r>
            <w:r>
              <w:rPr>
                <w:rFonts w:ascii="宋体" w:hAnsi="宋体"/>
                <w:b/>
                <w:bCs/>
                <w:sz w:val="24"/>
              </w:rPr>
              <w:t xml:space="preserve">   </w:t>
            </w:r>
            <w:r>
              <w:rPr>
                <w:rFonts w:hint="eastAsia" w:ascii="宋体" w:hAnsi="宋体"/>
                <w:b/>
                <w:bCs/>
                <w:sz w:val="24"/>
              </w:rPr>
              <w:t xml:space="preserve">编</w:t>
            </w:r>
            <w:r>
              <w:rPr>
                <w:rFonts w:hint="eastAsia" w:ascii="宋体" w:hAnsi="宋体"/>
                <w:b/>
                <w:bCs/>
                <w:sz w:val="24"/>
              </w:rPr>
            </w:r>
            <w:r/>
          </w:p>
        </w:tc>
        <w:tc>
          <w:tcPr>
            <w:tcW w:w="2693" w:type="dxa"/>
            <w:vAlign w:val="center"/>
            <w:textDirection w:val="lrTb"/>
            <w:noWrap w:val="false"/>
          </w:tcPr>
          <w:p>
            <w:pPr>
              <w:pStyle w:val="926"/>
              <w:jc w:val="center"/>
              <w:spacing w:before="57" w:line="400" w:lineRule="exact"/>
              <w:rPr>
                <w:rFonts w:hint="eastAsia" w:ascii="宋体" w:hAnsi="宋体"/>
                <w:sz w:val="24"/>
              </w:rPr>
            </w:pPr>
            <w:r>
              <w:rPr>
                <w:rFonts w:hint="eastAsia" w:ascii="宋体" w:hAnsi="宋体"/>
                <w:sz w:val="24"/>
              </w:rPr>
            </w:r>
            <w:r/>
          </w:p>
        </w:tc>
      </w:tr>
      <w:tr>
        <w:trPr>
          <w:trHeight w:val="325"/>
        </w:trPr>
        <w:tc>
          <w:tcPr>
            <w:tcW w:w="1985" w:type="dxa"/>
            <w:vAlign w:val="center"/>
            <w:textDirection w:val="lrTb"/>
            <w:noWrap w:val="false"/>
          </w:tcPr>
          <w:p>
            <w:pPr>
              <w:pStyle w:val="926"/>
              <w:jc w:val="center"/>
              <w:spacing w:before="57" w:line="400" w:lineRule="exact"/>
              <w:rPr>
                <w:rFonts w:hint="eastAsia" w:ascii="宋体" w:hAnsi="宋体"/>
                <w:b/>
                <w:bCs/>
                <w:sz w:val="24"/>
              </w:rPr>
            </w:pPr>
            <w:r>
              <w:rPr>
                <w:rFonts w:hint="eastAsia" w:ascii="宋体" w:hAnsi="宋体"/>
                <w:b/>
                <w:bCs/>
                <w:sz w:val="24"/>
              </w:rPr>
              <w:t xml:space="preserve">通讯地址</w:t>
            </w:r>
            <w:r>
              <w:rPr>
                <w:rFonts w:hint="eastAsia" w:ascii="宋体" w:hAnsi="宋体"/>
                <w:b/>
                <w:bCs/>
                <w:sz w:val="24"/>
              </w:rPr>
            </w:r>
            <w:r/>
          </w:p>
        </w:tc>
        <w:tc>
          <w:tcPr>
            <w:gridSpan w:val="3"/>
            <w:tcW w:w="7087" w:type="dxa"/>
            <w:vAlign w:val="center"/>
            <w:textDirection w:val="lrTb"/>
            <w:noWrap w:val="false"/>
          </w:tcPr>
          <w:p>
            <w:pPr>
              <w:pStyle w:val="926"/>
              <w:jc w:val="center"/>
              <w:spacing w:before="57" w:line="400" w:lineRule="exact"/>
              <w:rPr>
                <w:rFonts w:hint="eastAsia" w:ascii="宋体" w:hAnsi="宋体"/>
                <w:sz w:val="24"/>
              </w:rPr>
            </w:pPr>
            <w:r>
              <w:rPr>
                <w:rFonts w:hint="eastAsia" w:ascii="宋体" w:hAnsi="宋体"/>
                <w:sz w:val="24"/>
              </w:rPr>
            </w:r>
            <w:r/>
          </w:p>
        </w:tc>
      </w:tr>
      <w:tr>
        <w:trPr>
          <w:trHeight w:val="1140"/>
        </w:trPr>
        <w:tc>
          <w:tcPr>
            <w:tcW w:w="1985" w:type="dxa"/>
            <w:vAlign w:val="center"/>
            <w:textDirection w:val="lrTb"/>
            <w:noWrap w:val="false"/>
          </w:tcPr>
          <w:p>
            <w:pPr>
              <w:pStyle w:val="926"/>
              <w:jc w:val="center"/>
              <w:spacing w:before="57"/>
              <w:rPr>
                <w:rFonts w:hint="eastAsia" w:ascii="宋体" w:hAnsi="宋体"/>
                <w:b/>
                <w:bCs/>
                <w:sz w:val="24"/>
              </w:rPr>
            </w:pPr>
            <w:r/>
            <w:bookmarkEnd w:id="336"/>
            <w:r>
              <w:rPr>
                <w:rFonts w:hint="eastAsia" w:ascii="宋体" w:hAnsi="宋体"/>
                <w:b/>
                <w:bCs/>
                <w:sz w:val="24"/>
              </w:rPr>
              <w:t xml:space="preserve">投标人账户信息</w:t>
            </w:r>
            <w:r>
              <w:rPr>
                <w:rFonts w:hint="eastAsia" w:ascii="宋体" w:hAnsi="宋体"/>
                <w:b/>
                <w:bCs/>
                <w:sz w:val="24"/>
              </w:rPr>
            </w:r>
            <w:r/>
          </w:p>
        </w:tc>
        <w:tc>
          <w:tcPr>
            <w:gridSpan w:val="3"/>
            <w:tcW w:w="7087" w:type="dxa"/>
            <w:vAlign w:val="center"/>
            <w:textDirection w:val="lrTb"/>
            <w:noWrap w:val="false"/>
          </w:tcPr>
          <w:p>
            <w:pPr>
              <w:pStyle w:val="926"/>
              <w:spacing w:before="57"/>
              <w:rPr>
                <w:rFonts w:ascii="宋体" w:hAnsi="宋体"/>
                <w:sz w:val="24"/>
              </w:rPr>
            </w:pPr>
            <w:r>
              <w:rPr>
                <w:rFonts w:hint="eastAsia" w:ascii="宋体" w:hAnsi="宋体"/>
                <w:sz w:val="24"/>
              </w:rPr>
              <w:t xml:space="preserve">账户名称：</w:t>
            </w:r>
            <w:r>
              <w:rPr>
                <w:rFonts w:ascii="宋体" w:hAnsi="宋体"/>
                <w:sz w:val="24"/>
              </w:rPr>
            </w:r>
            <w:r/>
          </w:p>
          <w:p>
            <w:pPr>
              <w:pStyle w:val="926"/>
              <w:spacing w:before="57"/>
              <w:rPr>
                <w:rFonts w:ascii="宋体" w:hAnsi="宋体"/>
                <w:bCs/>
                <w:sz w:val="24"/>
              </w:rPr>
            </w:pPr>
            <w:r>
              <w:rPr>
                <w:rFonts w:hint="eastAsia" w:ascii="宋体" w:hAnsi="宋体"/>
                <w:bCs/>
                <w:sz w:val="24"/>
              </w:rPr>
              <w:t xml:space="preserve">开户银行：</w:t>
            </w:r>
            <w:r>
              <w:rPr>
                <w:rFonts w:ascii="宋体" w:hAnsi="宋体"/>
                <w:bCs/>
                <w:sz w:val="24"/>
              </w:rPr>
            </w:r>
            <w:r/>
          </w:p>
          <w:p>
            <w:pPr>
              <w:pStyle w:val="926"/>
              <w:spacing w:before="57"/>
              <w:rPr>
                <w:rFonts w:hint="eastAsia" w:ascii="宋体" w:hAnsi="宋体"/>
                <w:sz w:val="24"/>
              </w:rPr>
            </w:pPr>
            <w:r>
              <w:rPr>
                <w:rFonts w:hint="eastAsia" w:ascii="宋体" w:hAnsi="宋体"/>
                <w:bCs/>
                <w:sz w:val="24"/>
              </w:rPr>
              <w:t xml:space="preserve">账户号码：</w:t>
            </w:r>
            <w:r>
              <w:rPr>
                <w:rFonts w:hint="eastAsia" w:ascii="宋体" w:hAnsi="宋体"/>
                <w:sz w:val="24"/>
              </w:rPr>
            </w:r>
            <w:r/>
          </w:p>
        </w:tc>
      </w:tr>
    </w:tbl>
    <w:p>
      <w:pPr>
        <w:pStyle w:val="926"/>
        <w:ind w:firstLine="480"/>
        <w:spacing w:before="57"/>
        <w:rPr>
          <w:rFonts w:hint="eastAsia" w:ascii="宋体" w:hAnsi="宋体"/>
          <w:sz w:val="24"/>
        </w:rPr>
      </w:pPr>
      <w:r>
        <w:rPr>
          <w:rFonts w:hint="eastAsia" w:ascii="宋体" w:hAnsi="宋体"/>
          <w:sz w:val="24"/>
        </w:rPr>
      </w:r>
      <w:r/>
    </w:p>
    <w:p>
      <w:pPr>
        <w:pStyle w:val="926"/>
        <w:ind w:firstLine="480"/>
        <w:spacing w:before="57" w:line="360" w:lineRule="auto"/>
        <w:rPr>
          <w:rFonts w:ascii="宋体" w:hAnsi="宋体"/>
          <w:sz w:val="24"/>
        </w:rPr>
      </w:pPr>
      <w:r/>
      <w:bookmarkStart w:id="337" w:name="_Hlk13223570"/>
      <w:r>
        <w:rPr>
          <w:rFonts w:ascii="宋体" w:hAnsi="宋体"/>
          <w:sz w:val="24"/>
        </w:rPr>
      </w:r>
      <w:r/>
    </w:p>
    <w:p>
      <w:pPr>
        <w:pStyle w:val="926"/>
        <w:ind w:firstLine="480"/>
        <w:spacing w:before="57" w:line="360" w:lineRule="auto"/>
        <w:rPr>
          <w:rFonts w:ascii="宋体" w:hAnsi="宋体"/>
          <w:sz w:val="24"/>
        </w:rPr>
      </w:pPr>
      <w:r>
        <w:rPr>
          <w:rFonts w:hint="eastAsia" w:ascii="宋体" w:hAnsi="宋体"/>
          <w:sz w:val="24"/>
        </w:rPr>
        <w:t xml:space="preserve">投标人全称（公章）： </w:t>
      </w:r>
      <w:r>
        <w:rPr>
          <w:rFonts w:ascii="宋体" w:hAnsi="宋体"/>
          <w:sz w:val="24"/>
        </w:rPr>
      </w:r>
      <w:r/>
    </w:p>
    <w:p>
      <w:pPr>
        <w:pStyle w:val="926"/>
        <w:ind w:firstLine="480"/>
        <w:spacing w:before="57" w:line="360" w:lineRule="auto"/>
        <w:rPr>
          <w:rFonts w:ascii="宋体" w:hAnsi="宋体"/>
          <w:sz w:val="24"/>
        </w:rPr>
      </w:pPr>
      <w:r>
        <w:rPr>
          <w:rFonts w:hint="eastAsia" w:ascii="宋体" w:hAnsi="宋体"/>
          <w:sz w:val="24"/>
        </w:rPr>
        <w:t xml:space="preserve">日期：</w:t>
      </w:r>
      <w:r>
        <w:rPr>
          <w:rFonts w:ascii="宋体" w:hAnsi="宋体"/>
          <w:sz w:val="24"/>
        </w:rPr>
        <w:t xml:space="preserve">  </w:t>
      </w:r>
      <w:r>
        <w:rPr>
          <w:rFonts w:hint="eastAsia" w:ascii="宋体" w:hAnsi="宋体"/>
          <w:sz w:val="24"/>
        </w:rPr>
        <w:t xml:space="preserve">年</w:t>
      </w:r>
      <w:r>
        <w:rPr>
          <w:rFonts w:ascii="宋体" w:hAnsi="宋体"/>
          <w:sz w:val="24"/>
        </w:rPr>
        <w:t xml:space="preserve">  </w:t>
      </w:r>
      <w:r>
        <w:rPr>
          <w:rFonts w:hint="eastAsia" w:ascii="宋体" w:hAnsi="宋体"/>
          <w:sz w:val="24"/>
        </w:rPr>
        <w:t xml:space="preserve">月</w:t>
      </w:r>
      <w:r>
        <w:rPr>
          <w:rFonts w:ascii="宋体" w:hAnsi="宋体"/>
          <w:sz w:val="24"/>
        </w:rPr>
        <w:t xml:space="preserve">  </w:t>
      </w:r>
      <w:r>
        <w:rPr>
          <w:rFonts w:hint="eastAsia" w:ascii="宋体" w:hAnsi="宋体"/>
          <w:sz w:val="24"/>
        </w:rPr>
        <w:t xml:space="preserve">日</w:t>
      </w:r>
      <w:r>
        <w:rPr>
          <w:rFonts w:ascii="宋体" w:hAnsi="宋体"/>
          <w:sz w:val="24"/>
        </w:rPr>
      </w:r>
      <w:r/>
    </w:p>
    <w:p>
      <w:pPr>
        <w:pStyle w:val="1031"/>
        <w:ind w:firstLine="0"/>
        <w:spacing w:line="360" w:lineRule="auto"/>
        <w:tabs>
          <w:tab w:val="left" w:pos="360" w:leader="none"/>
        </w:tabs>
        <w:rPr>
          <w:rFonts w:ascii="宋体" w:hAnsi="宋体"/>
        </w:rPr>
      </w:pPr>
      <w:r>
        <w:rPr>
          <w:rFonts w:hint="eastAsia" w:ascii="宋体" w:hAnsi="宋体"/>
          <w:b/>
          <w:u w:val="none"/>
        </w:rPr>
        <w:t xml:space="preserve">★</w:t>
      </w:r>
      <w:r>
        <w:rPr>
          <w:rFonts w:hint="eastAsia" w:ascii="宋体" w:hAnsi="宋体"/>
          <w:b/>
          <w:iCs/>
          <w:u w:val="none"/>
        </w:rPr>
        <w:t xml:space="preserve">备注：如供应商组成联合体参加投标，则联合体各方均须加盖公章</w:t>
      </w:r>
      <w:r>
        <w:rPr>
          <w:rFonts w:hint="eastAsia" w:ascii="宋体" w:hAnsi="宋体"/>
          <w:b/>
          <w:iCs/>
          <w:u w:val="none"/>
        </w:rPr>
        <w:t xml:space="preserve">；</w:t>
      </w:r>
      <w:bookmarkEnd w:id="321"/>
      <w:r/>
      <w:bookmarkEnd w:id="337"/>
      <w:r/>
      <w:bookmarkStart w:id="338" w:name="_格式2__法定代表人授权书"/>
      <w:r/>
      <w:bookmarkEnd w:id="338"/>
      <w:r/>
      <w:bookmarkStart w:id="339" w:name="_Hlt26955054"/>
      <w:r/>
      <w:bookmarkEnd w:id="339"/>
      <w:r/>
      <w:bookmarkStart w:id="340" w:name="_Toc12708995"/>
      <w:r/>
      <w:bookmarkStart w:id="341" w:name="_Toc12887286"/>
      <w:r/>
      <w:bookmarkStart w:id="342" w:name="_Toc8485135"/>
      <w:r/>
      <w:bookmarkStart w:id="343" w:name="_Toc9363449"/>
      <w:r>
        <w:rPr>
          <w:rFonts w:ascii="宋体" w:hAnsi="宋体"/>
        </w:rPr>
      </w:r>
      <w:r/>
    </w:p>
    <w:p>
      <w:pPr>
        <w:pStyle w:val="929"/>
        <w:jc w:val="center"/>
        <w:spacing w:before="143" w:after="0" w:line="360" w:lineRule="auto"/>
        <w:rPr>
          <w:rFonts w:ascii="微软雅黑" w:hAnsi="微软雅黑" w:cs="微软雅黑"/>
          <w:szCs w:val="28"/>
        </w:rPr>
      </w:pPr>
      <w:r>
        <w:rPr>
          <w:rFonts w:hint="eastAsia"/>
          <w:bCs/>
          <w:szCs w:val="40"/>
        </w:rPr>
        <w:br w:type="page" w:clear="all"/>
      </w:r>
      <w:r>
        <w:rPr>
          <w:rFonts w:hint="eastAsia" w:ascii="宋体" w:hAnsi="宋体"/>
        </w:rPr>
        <w:t xml:space="preserve">投标单位承诺函</w:t>
      </w:r>
      <w:r>
        <w:rPr>
          <w:rFonts w:ascii="微软雅黑" w:hAnsi="微软雅黑" w:cs="微软雅黑"/>
          <w:szCs w:val="28"/>
        </w:rPr>
      </w:r>
      <w:r/>
    </w:p>
    <w:p>
      <w:pPr>
        <w:pStyle w:val="957"/>
        <w:ind w:firstLine="480"/>
        <w:spacing w:line="360" w:lineRule="auto"/>
        <w:rPr>
          <w:rFonts w:ascii="宋体" w:hAnsi="宋体" w:eastAsia="宋体"/>
          <w:sz w:val="24"/>
          <w:szCs w:val="24"/>
        </w:rPr>
      </w:pPr>
      <w:r>
        <w:rPr>
          <w:rFonts w:ascii="宋体" w:hAnsi="宋体" w:eastAsia="宋体"/>
          <w:sz w:val="24"/>
          <w:szCs w:val="24"/>
        </w:rPr>
      </w:r>
      <w:r/>
    </w:p>
    <w:p>
      <w:pPr>
        <w:pStyle w:val="957"/>
        <w:ind w:firstLine="480"/>
        <w:spacing w:line="360" w:lineRule="auto"/>
        <w:rPr>
          <w:rFonts w:ascii="宋体" w:hAnsi="宋体" w:eastAsia="宋体"/>
          <w:sz w:val="24"/>
          <w:szCs w:val="24"/>
        </w:rPr>
      </w:pPr>
      <w:r>
        <w:rPr>
          <w:rFonts w:hint="eastAsia" w:ascii="宋体" w:hAnsi="宋体" w:eastAsia="宋体"/>
          <w:sz w:val="24"/>
          <w:szCs w:val="24"/>
        </w:rPr>
        <w:t xml:space="preserve">我单位承诺，中标后不进行分包、转包。</w:t>
      </w:r>
      <w:r>
        <w:rPr>
          <w:rFonts w:ascii="宋体" w:hAnsi="宋体" w:eastAsia="宋体"/>
          <w:sz w:val="24"/>
          <w:szCs w:val="24"/>
        </w:rPr>
      </w:r>
      <w:r/>
    </w:p>
    <w:p>
      <w:pPr>
        <w:pStyle w:val="957"/>
        <w:ind w:firstLine="480"/>
        <w:spacing w:line="360" w:lineRule="auto"/>
        <w:rPr>
          <w:rFonts w:ascii="宋体" w:hAnsi="宋体" w:eastAsia="宋体"/>
          <w:sz w:val="24"/>
          <w:szCs w:val="24"/>
        </w:rPr>
      </w:pPr>
      <w:r>
        <w:rPr>
          <w:rFonts w:ascii="宋体" w:hAnsi="宋体" w:eastAsia="宋体"/>
          <w:sz w:val="24"/>
          <w:szCs w:val="24"/>
        </w:rPr>
        <w:t xml:space="preserve">我单位</w:t>
      </w:r>
      <w:r>
        <w:rPr>
          <w:rFonts w:hint="eastAsia" w:ascii="宋体" w:hAnsi="宋体" w:eastAsia="宋体"/>
          <w:sz w:val="24"/>
          <w:szCs w:val="24"/>
        </w:rPr>
        <w:t xml:space="preserve">未被“信用中国”网站（</w:t>
      </w:r>
      <w:r>
        <w:rPr>
          <w:rFonts w:ascii="宋体" w:hAnsi="宋体" w:eastAsia="宋体"/>
          <w:sz w:val="24"/>
          <w:szCs w:val="24"/>
        </w:rPr>
        <w:t xml:space="preserve">www.creditchina.gov.cn</w:t>
      </w:r>
      <w:r>
        <w:rPr>
          <w:rFonts w:hint="eastAsia" w:ascii="宋体" w:hAnsi="宋体" w:eastAsia="宋体"/>
          <w:sz w:val="24"/>
          <w:szCs w:val="24"/>
        </w:rPr>
        <w:t xml:space="preserve">）列入失信被执行人、重大税收违法失信主体名单、政府采购严重违法失信行为记录名单及其他不符合《中华人民共和国政府采购法》第二十二条规定条件的信用记录；</w:t>
      </w:r>
      <w:r>
        <w:rPr>
          <w:rFonts w:ascii="宋体" w:hAnsi="宋体" w:eastAsia="宋体"/>
          <w:sz w:val="24"/>
          <w:szCs w:val="24"/>
        </w:rPr>
      </w:r>
      <w:r/>
    </w:p>
    <w:p>
      <w:pPr>
        <w:pStyle w:val="957"/>
        <w:ind w:firstLine="480"/>
        <w:spacing w:line="360" w:lineRule="auto"/>
        <w:rPr>
          <w:rFonts w:ascii="宋体" w:hAnsi="宋体" w:eastAsia="宋体"/>
          <w:sz w:val="24"/>
          <w:szCs w:val="24"/>
        </w:rPr>
      </w:pPr>
      <w:r>
        <w:rPr>
          <w:rFonts w:hint="eastAsia" w:ascii="宋体" w:hAnsi="宋体" w:eastAsia="宋体"/>
          <w:sz w:val="24"/>
          <w:szCs w:val="24"/>
        </w:rPr>
        <w:t xml:space="preserve">我单位对于本次采购活动不存在与参加本项目的其他供应商单位负责人为同一人或者存在直接控股、管理关系。</w:t>
      </w:r>
      <w:r>
        <w:rPr>
          <w:rFonts w:ascii="宋体" w:hAnsi="宋体" w:eastAsia="宋体"/>
          <w:sz w:val="24"/>
          <w:szCs w:val="24"/>
        </w:rPr>
      </w:r>
      <w:r/>
    </w:p>
    <w:p>
      <w:pPr>
        <w:pStyle w:val="957"/>
        <w:ind w:firstLine="480"/>
        <w:spacing w:line="360" w:lineRule="auto"/>
        <w:rPr>
          <w:rFonts w:ascii="宋体" w:hAnsi="宋体" w:eastAsia="宋体"/>
          <w:sz w:val="24"/>
          <w:szCs w:val="24"/>
        </w:rPr>
      </w:pPr>
      <w:r>
        <w:rPr>
          <w:rFonts w:ascii="宋体" w:hAnsi="宋体" w:eastAsia="宋体"/>
          <w:sz w:val="24"/>
          <w:szCs w:val="24"/>
        </w:rPr>
        <w:t xml:space="preserve">我单位不属于为采购项目提供整体设计、规范编制或者项目管理、监理、检测等服务的情形。</w:t>
      </w:r>
      <w:r>
        <w:rPr>
          <w:rFonts w:ascii="宋体" w:hAnsi="宋体" w:eastAsia="宋体"/>
          <w:sz w:val="24"/>
          <w:szCs w:val="24"/>
        </w:rPr>
      </w:r>
      <w:r/>
    </w:p>
    <w:p>
      <w:pPr>
        <w:pStyle w:val="957"/>
        <w:ind w:firstLine="480"/>
        <w:spacing w:line="360" w:lineRule="auto"/>
        <w:rPr>
          <w:rFonts w:ascii="宋体" w:hAnsi="宋体" w:eastAsia="宋体"/>
          <w:sz w:val="24"/>
          <w:szCs w:val="24"/>
        </w:rPr>
      </w:pPr>
      <w:r>
        <w:rPr>
          <w:rFonts w:ascii="宋体" w:hAnsi="宋体" w:eastAsia="宋体"/>
          <w:sz w:val="24"/>
          <w:szCs w:val="24"/>
        </w:rPr>
      </w:r>
      <w:r/>
    </w:p>
    <w:p>
      <w:pPr>
        <w:pStyle w:val="957"/>
        <w:ind w:firstLine="480"/>
        <w:spacing w:line="360" w:lineRule="auto"/>
        <w:rPr>
          <w:rFonts w:ascii="宋体" w:hAnsi="宋体" w:eastAsia="宋体"/>
          <w:sz w:val="24"/>
          <w:szCs w:val="24"/>
        </w:rPr>
      </w:pPr>
      <w:r>
        <w:rPr>
          <w:rFonts w:ascii="宋体" w:hAnsi="宋体" w:eastAsia="宋体"/>
          <w:sz w:val="24"/>
          <w:szCs w:val="24"/>
        </w:rPr>
      </w:r>
      <w:r/>
    </w:p>
    <w:p>
      <w:pPr>
        <w:pStyle w:val="957"/>
        <w:ind w:firstLine="480"/>
        <w:spacing w:line="360" w:lineRule="auto"/>
        <w:rPr>
          <w:rFonts w:ascii="宋体" w:hAnsi="宋体" w:eastAsia="宋体"/>
          <w:sz w:val="24"/>
          <w:szCs w:val="24"/>
        </w:rPr>
      </w:pPr>
      <w:r>
        <w:rPr>
          <w:rFonts w:ascii="宋体" w:hAnsi="宋体" w:eastAsia="宋体"/>
          <w:sz w:val="24"/>
          <w:szCs w:val="24"/>
        </w:rPr>
      </w:r>
      <w:r/>
    </w:p>
    <w:p>
      <w:pPr>
        <w:pStyle w:val="957"/>
        <w:ind w:firstLine="480"/>
        <w:spacing w:line="360" w:lineRule="auto"/>
        <w:rPr>
          <w:rFonts w:ascii="宋体" w:hAnsi="宋体" w:eastAsia="宋体"/>
          <w:sz w:val="24"/>
          <w:szCs w:val="24"/>
        </w:rPr>
      </w:pPr>
      <w:r>
        <w:rPr>
          <w:rFonts w:ascii="宋体" w:hAnsi="宋体" w:eastAsia="宋体"/>
          <w:sz w:val="24"/>
          <w:szCs w:val="24"/>
        </w:rPr>
        <w:t xml:space="preserve">特此</w:t>
      </w:r>
      <w:r>
        <w:rPr>
          <w:rFonts w:hint="eastAsia" w:ascii="宋体" w:hAnsi="宋体" w:eastAsia="宋体"/>
          <w:sz w:val="24"/>
          <w:szCs w:val="24"/>
        </w:rPr>
        <w:t xml:space="preserve">承诺</w:t>
      </w:r>
      <w:r>
        <w:rPr>
          <w:rFonts w:ascii="宋体" w:hAnsi="宋体" w:eastAsia="宋体"/>
          <w:sz w:val="24"/>
          <w:szCs w:val="24"/>
        </w:rPr>
        <w:t xml:space="preserve">。</w:t>
      </w:r>
      <w:r>
        <w:rPr>
          <w:rFonts w:ascii="宋体" w:hAnsi="宋体" w:eastAsia="宋体"/>
          <w:sz w:val="24"/>
          <w:szCs w:val="24"/>
        </w:rPr>
      </w:r>
      <w:r/>
    </w:p>
    <w:p>
      <w:pPr>
        <w:pStyle w:val="957"/>
        <w:ind w:firstLine="480"/>
        <w:spacing w:line="360" w:lineRule="auto"/>
        <w:rPr>
          <w:rFonts w:ascii="宋体" w:hAnsi="宋体" w:eastAsia="宋体"/>
          <w:sz w:val="24"/>
          <w:szCs w:val="24"/>
        </w:rPr>
      </w:pPr>
      <w:r>
        <w:rPr>
          <w:rFonts w:ascii="宋体" w:hAnsi="宋体" w:eastAsia="宋体"/>
          <w:sz w:val="24"/>
          <w:szCs w:val="24"/>
        </w:rPr>
      </w:r>
      <w:r/>
    </w:p>
    <w:p>
      <w:pPr>
        <w:pStyle w:val="957"/>
        <w:spacing w:line="360" w:lineRule="auto"/>
        <w:rPr>
          <w:rFonts w:ascii="宋体" w:hAnsi="宋体" w:eastAsia="宋体"/>
          <w:sz w:val="24"/>
          <w:szCs w:val="24"/>
        </w:rPr>
      </w:pPr>
      <w:r>
        <w:rPr>
          <w:rFonts w:ascii="宋体" w:hAnsi="宋体" w:eastAsia="宋体"/>
          <w:sz w:val="24"/>
          <w:szCs w:val="24"/>
        </w:rPr>
      </w:r>
      <w:r/>
    </w:p>
    <w:p>
      <w:pPr>
        <w:pStyle w:val="957"/>
        <w:ind w:firstLine="480"/>
        <w:spacing w:line="360" w:lineRule="auto"/>
        <w:rPr>
          <w:rFonts w:ascii="宋体" w:hAnsi="宋体" w:eastAsia="宋体"/>
          <w:sz w:val="24"/>
          <w:szCs w:val="24"/>
        </w:rPr>
      </w:pPr>
      <w:r>
        <w:rPr>
          <w:rFonts w:ascii="宋体" w:hAnsi="宋体" w:eastAsia="宋体"/>
          <w:sz w:val="24"/>
          <w:szCs w:val="24"/>
        </w:rPr>
      </w:r>
      <w:r/>
    </w:p>
    <w:p>
      <w:pPr>
        <w:pStyle w:val="926"/>
        <w:rPr>
          <w:rFonts w:ascii="Arial" w:hAnsi="Arial" w:cs="Arial"/>
          <w:sz w:val="24"/>
          <w:szCs w:val="22"/>
        </w:rPr>
      </w:pPr>
      <w:r>
        <w:rPr>
          <w:rFonts w:ascii="Arial" w:hAnsi="Arial" w:cs="Arial"/>
          <w:sz w:val="24"/>
          <w:szCs w:val="22"/>
        </w:rPr>
      </w:r>
      <w:r/>
    </w:p>
    <w:p>
      <w:pPr>
        <w:pStyle w:val="926"/>
        <w:jc w:val="left"/>
        <w:spacing w:line="360" w:lineRule="auto"/>
        <w:rPr>
          <w:rFonts w:hint="eastAsia" w:ascii="宋体" w:hAnsi="宋体"/>
          <w:sz w:val="24"/>
          <w:szCs w:val="21"/>
        </w:rPr>
      </w:pPr>
      <w:r>
        <w:rPr>
          <w:rFonts w:hint="eastAsia" w:ascii="宋体" w:hAnsi="宋体"/>
          <w:sz w:val="24"/>
          <w:szCs w:val="21"/>
        </w:rPr>
      </w:r>
      <w:r/>
    </w:p>
    <w:p>
      <w:pPr>
        <w:pStyle w:val="926"/>
        <w:ind w:left="5250"/>
        <w:jc w:val="left"/>
        <w:spacing w:line="360" w:lineRule="auto"/>
        <w:rPr>
          <w:rFonts w:ascii="宋体" w:hAnsi="宋体"/>
          <w:sz w:val="24"/>
        </w:rPr>
      </w:pPr>
      <w:r>
        <w:rPr>
          <w:rFonts w:hint="eastAsia" w:ascii="宋体" w:hAnsi="宋体"/>
          <w:sz w:val="24"/>
          <w:szCs w:val="21"/>
        </w:rPr>
        <w:t xml:space="preserve">企业名称</w:t>
      </w:r>
      <w:r>
        <w:rPr>
          <w:rFonts w:hint="eastAsia" w:ascii="宋体" w:hAnsi="宋体"/>
          <w:sz w:val="24"/>
        </w:rPr>
        <w:t xml:space="preserve">（公章）：</w:t>
      </w:r>
      <w:r>
        <w:rPr>
          <w:rFonts w:ascii="宋体" w:hAnsi="宋体"/>
          <w:sz w:val="24"/>
        </w:rPr>
      </w:r>
      <w:r/>
    </w:p>
    <w:p>
      <w:pPr>
        <w:pStyle w:val="926"/>
        <w:ind w:left="5250"/>
        <w:jc w:val="left"/>
        <w:spacing w:line="360" w:lineRule="auto"/>
        <w:rPr>
          <w:rFonts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ascii="宋体" w:hAnsi="宋体"/>
          <w:sz w:val="24"/>
        </w:rPr>
      </w:r>
      <w:r/>
    </w:p>
    <w:p>
      <w:pPr>
        <w:pStyle w:val="1031"/>
        <w:ind w:firstLine="0"/>
        <w:tabs>
          <w:tab w:val="left" w:pos="360" w:leader="none"/>
        </w:tabs>
        <w:rPr>
          <w:rFonts w:hint="eastAsia"/>
          <w:b/>
          <w:iCs/>
          <w:u w:val="none"/>
        </w:rPr>
      </w:pPr>
      <w:r>
        <w:rPr>
          <w:rFonts w:hint="eastAsia"/>
          <w:b/>
          <w:iCs/>
          <w:u w:val="none"/>
        </w:rPr>
      </w:r>
      <w:r/>
    </w:p>
    <w:p>
      <w:pPr>
        <w:pStyle w:val="1031"/>
        <w:ind w:firstLine="0"/>
        <w:tabs>
          <w:tab w:val="left" w:pos="360" w:leader="none"/>
        </w:tabs>
        <w:rPr>
          <w:rFonts w:hint="eastAsia"/>
          <w:b/>
          <w:iCs/>
          <w:u w:val="none"/>
        </w:rPr>
      </w:pPr>
      <w:r>
        <w:rPr>
          <w:rFonts w:hint="eastAsia"/>
          <w:b/>
          <w:iCs/>
          <w:u w:val="none"/>
        </w:rPr>
      </w:r>
      <w:r/>
    </w:p>
    <w:p>
      <w:pPr>
        <w:pStyle w:val="1031"/>
        <w:ind w:firstLine="0"/>
        <w:tabs>
          <w:tab w:val="left" w:pos="360" w:leader="none"/>
        </w:tabs>
        <w:rPr>
          <w:b/>
          <w:szCs w:val="21"/>
          <w:u w:val="none"/>
        </w:rPr>
      </w:pPr>
      <w:r>
        <w:rPr>
          <w:rFonts w:hint="eastAsia"/>
          <w:b/>
          <w:iCs/>
          <w:u w:val="none"/>
        </w:rPr>
        <w:t xml:space="preserve">备注：★</w:t>
      </w:r>
      <w:r>
        <w:rPr>
          <w:rFonts w:hint="eastAsia"/>
          <w:b/>
          <w:u w:val="none"/>
        </w:rPr>
        <w:t xml:space="preserve">联合体中各方均须加盖公章。</w:t>
      </w:r>
      <w:r>
        <w:rPr>
          <w:b/>
          <w:szCs w:val="21"/>
          <w:u w:val="none"/>
        </w:rPr>
      </w:r>
      <w:r/>
    </w:p>
    <w:p>
      <w:pPr>
        <w:pStyle w:val="929"/>
        <w:jc w:val="center"/>
        <w:spacing w:before="143" w:after="0" w:line="360" w:lineRule="auto"/>
        <w:rPr>
          <w:rFonts w:hint="eastAsia"/>
        </w:rPr>
      </w:pPr>
      <w:r>
        <w:rPr>
          <w:rFonts w:hint="eastAsia"/>
          <w:bCs/>
          <w:szCs w:val="40"/>
        </w:rPr>
        <w:br w:type="page" w:clear="all"/>
      </w:r>
      <w:r>
        <w:rPr>
          <w:rFonts w:hint="eastAsia" w:ascii="宋体" w:hAnsi="宋体"/>
        </w:rPr>
        <w:t xml:space="preserve">符合性审查响应对照表</w:t>
      </w:r>
      <w:r>
        <w:rPr>
          <w:rFonts w:hint="eastAsia"/>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6379"/>
        <w:gridCol w:w="1134"/>
        <w:gridCol w:w="992"/>
      </w:tblGrid>
      <w:tr>
        <w:trPr>
          <w:cantSplit/>
          <w:trHeight w:val="680"/>
        </w:trPr>
        <w:tc>
          <w:tcPr>
            <w:tcW w:w="709" w:type="dxa"/>
            <w:vAlign w:val="center"/>
            <w:textDirection w:val="lrTb"/>
            <w:noWrap w:val="false"/>
          </w:tcPr>
          <w:p>
            <w:pPr>
              <w:pStyle w:val="926"/>
              <w:jc w:val="center"/>
              <w:spacing w:line="360" w:lineRule="auto"/>
              <w:rPr>
                <w:rFonts w:ascii="宋体" w:hAnsi="宋体"/>
                <w:b/>
                <w:sz w:val="24"/>
              </w:rPr>
            </w:pPr>
            <w:r>
              <w:rPr>
                <w:rFonts w:hint="eastAsia" w:ascii="宋体" w:hAnsi="宋体"/>
                <w:b/>
                <w:sz w:val="24"/>
              </w:rPr>
              <w:t xml:space="preserve">序号</w:t>
            </w:r>
            <w:r>
              <w:rPr>
                <w:rFonts w:ascii="宋体" w:hAnsi="宋体"/>
                <w:b/>
                <w:sz w:val="24"/>
              </w:rPr>
            </w:r>
            <w:r/>
          </w:p>
        </w:tc>
        <w:tc>
          <w:tcPr>
            <w:tcW w:w="6379" w:type="dxa"/>
            <w:vAlign w:val="center"/>
            <w:textDirection w:val="lrTb"/>
            <w:noWrap w:val="false"/>
          </w:tcPr>
          <w:p>
            <w:pPr>
              <w:pStyle w:val="926"/>
              <w:jc w:val="center"/>
              <w:spacing w:line="360" w:lineRule="auto"/>
              <w:rPr>
                <w:rFonts w:ascii="宋体" w:hAnsi="宋体"/>
                <w:b/>
                <w:sz w:val="24"/>
              </w:rPr>
            </w:pPr>
            <w:r>
              <w:rPr>
                <w:rFonts w:hint="eastAsia" w:ascii="宋体" w:hAnsi="宋体"/>
                <w:b/>
                <w:sz w:val="24"/>
              </w:rPr>
              <w:t xml:space="preserve">符合性审查响应内容</w:t>
            </w:r>
            <w:r>
              <w:rPr>
                <w:rFonts w:ascii="宋体" w:hAnsi="宋体"/>
                <w:b/>
                <w:sz w:val="24"/>
              </w:rPr>
            </w:r>
            <w:r/>
          </w:p>
        </w:tc>
        <w:tc>
          <w:tcPr>
            <w:tcW w:w="1134" w:type="dxa"/>
            <w:vAlign w:val="center"/>
            <w:textDirection w:val="lrTb"/>
            <w:noWrap w:val="false"/>
          </w:tcPr>
          <w:p>
            <w:pPr>
              <w:pStyle w:val="926"/>
              <w:jc w:val="center"/>
              <w:spacing w:line="360" w:lineRule="auto"/>
              <w:rPr>
                <w:rFonts w:ascii="宋体" w:hAnsi="宋体"/>
                <w:b/>
                <w:szCs w:val="21"/>
              </w:rPr>
            </w:pPr>
            <w:r>
              <w:rPr>
                <w:rFonts w:hint="eastAsia" w:ascii="宋体" w:hAnsi="宋体"/>
                <w:b/>
                <w:szCs w:val="21"/>
              </w:rPr>
              <w:t xml:space="preserve">是否响应</w:t>
            </w:r>
            <w:r>
              <w:rPr>
                <w:rFonts w:ascii="宋体" w:hAnsi="宋体"/>
                <w:b/>
                <w:szCs w:val="21"/>
              </w:rPr>
            </w:r>
            <w:r/>
          </w:p>
        </w:tc>
        <w:tc>
          <w:tcPr>
            <w:tcW w:w="992" w:type="dxa"/>
            <w:vAlign w:val="center"/>
            <w:textDirection w:val="lrTb"/>
            <w:noWrap w:val="false"/>
          </w:tcPr>
          <w:p>
            <w:pPr>
              <w:pStyle w:val="926"/>
              <w:jc w:val="center"/>
              <w:spacing w:line="360" w:lineRule="auto"/>
              <w:rPr>
                <w:rFonts w:ascii="宋体" w:hAnsi="宋体"/>
                <w:b/>
                <w:szCs w:val="21"/>
              </w:rPr>
            </w:pPr>
            <w:r>
              <w:rPr>
                <w:rFonts w:hint="eastAsia" w:ascii="宋体" w:hAnsi="宋体"/>
                <w:b/>
                <w:szCs w:val="21"/>
              </w:rPr>
              <w:t xml:space="preserve">备注</w:t>
            </w:r>
            <w:r>
              <w:rPr>
                <w:rFonts w:ascii="宋体" w:hAnsi="宋体"/>
                <w:b/>
                <w:szCs w:val="21"/>
              </w:rPr>
            </w:r>
            <w:r/>
          </w:p>
        </w:tc>
      </w:tr>
      <w:tr>
        <w:trPr>
          <w:cantSplit/>
          <w:trHeight w:val="606"/>
        </w:trPr>
        <w:tc>
          <w:tcPr>
            <w:tcW w:w="709" w:type="dxa"/>
            <w:vAlign w:val="center"/>
            <w:textDirection w:val="lrTb"/>
            <w:noWrap w:val="false"/>
          </w:tcPr>
          <w:p>
            <w:pPr>
              <w:pStyle w:val="926"/>
              <w:jc w:val="center"/>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W w:w="6379" w:type="dxa"/>
            <w:vAlign w:val="center"/>
            <w:textDirection w:val="lrTb"/>
            <w:noWrap w:val="false"/>
          </w:tcPr>
          <w:p>
            <w:pPr>
              <w:pStyle w:val="926"/>
              <w:jc w:val="left"/>
              <w:spacing w:line="360" w:lineRule="auto"/>
              <w:rPr>
                <w:rFonts w:ascii="宋体" w:hAnsi="宋体" w:cs="宋体"/>
                <w:sz w:val="24"/>
              </w:rPr>
            </w:pPr>
            <w:r>
              <w:rPr>
                <w:rFonts w:hint="eastAsia" w:ascii="宋体" w:hAnsi="宋体" w:cs="宋体"/>
                <w:sz w:val="24"/>
              </w:rPr>
              <w:t xml:space="preserve">（须逐条列出本招标文件“第四章 项目需求”中必须满足的实质性要求：即加“</w:t>
            </w:r>
            <w:r>
              <w:rPr>
                <w:rFonts w:hint="eastAsia" w:ascii="宋体" w:hAnsi="宋体"/>
                <w:b/>
                <w:sz w:val="24"/>
              </w:rPr>
              <w:t xml:space="preserve">★</w:t>
            </w:r>
            <w:r>
              <w:rPr>
                <w:rFonts w:hint="eastAsia" w:ascii="宋体" w:hAnsi="宋体" w:cs="宋体"/>
                <w:sz w:val="24"/>
              </w:rPr>
              <w:t xml:space="preserve">”的内容，如有任何一项未按要求响应，则视为无效投标；</w:t>
            </w:r>
            <w:r>
              <w:rPr>
                <w:rFonts w:hint="eastAsia" w:ascii="宋体" w:hAnsi="宋体"/>
                <w:sz w:val="24"/>
              </w:rPr>
              <w:t xml:space="preserve">若无实质性要求，则无需填列本表</w:t>
            </w:r>
            <w:r>
              <w:rPr>
                <w:rFonts w:ascii="宋体" w:hAnsi="宋体" w:cs="宋体"/>
                <w:sz w:val="24"/>
              </w:rPr>
              <w:t xml:space="preserve">）</w:t>
            </w:r>
            <w:r>
              <w:rPr>
                <w:rFonts w:ascii="宋体" w:hAnsi="宋体" w:cs="宋体"/>
                <w:sz w:val="24"/>
              </w:rPr>
            </w:r>
            <w:r/>
          </w:p>
        </w:tc>
        <w:tc>
          <w:tcPr>
            <w:tcW w:w="1134" w:type="dxa"/>
            <w:vAlign w:val="center"/>
            <w:textDirection w:val="lrTb"/>
            <w:noWrap w:val="false"/>
          </w:tcPr>
          <w:p>
            <w:pPr>
              <w:pStyle w:val="926"/>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26"/>
              <w:jc w:val="center"/>
              <w:spacing w:line="360" w:lineRule="auto"/>
              <w:rPr>
                <w:rFonts w:ascii="宋体" w:hAnsi="宋体"/>
                <w:sz w:val="24"/>
              </w:rPr>
            </w:pPr>
            <w:r>
              <w:rPr>
                <w:rFonts w:ascii="宋体" w:hAnsi="宋体"/>
                <w:sz w:val="24"/>
              </w:rPr>
            </w:r>
            <w:r/>
          </w:p>
        </w:tc>
      </w:tr>
      <w:tr>
        <w:trPr>
          <w:cantSplit/>
          <w:trHeight w:val="576"/>
        </w:trPr>
        <w:tc>
          <w:tcPr>
            <w:tcW w:w="709" w:type="dxa"/>
            <w:vAlign w:val="center"/>
            <w:textDirection w:val="lrTb"/>
            <w:noWrap w:val="false"/>
          </w:tcPr>
          <w:p>
            <w:pPr>
              <w:pStyle w:val="926"/>
              <w:jc w:val="center"/>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W w:w="6379" w:type="dxa"/>
            <w:vAlign w:val="center"/>
            <w:textDirection w:val="lrTb"/>
            <w:noWrap w:val="false"/>
          </w:tcPr>
          <w:p>
            <w:pPr>
              <w:pStyle w:val="926"/>
              <w:jc w:val="left"/>
              <w:spacing w:line="360" w:lineRule="auto"/>
              <w:rPr>
                <w:rFonts w:ascii="宋体" w:hAnsi="宋体" w:cs="宋体"/>
                <w:sz w:val="24"/>
              </w:rPr>
            </w:pPr>
            <w:r>
              <w:rPr>
                <w:rFonts w:ascii="宋体" w:hAnsi="宋体" w:cs="宋体"/>
                <w:sz w:val="24"/>
              </w:rPr>
              <w:t xml:space="preserve">******</w:t>
            </w:r>
            <w:r>
              <w:rPr>
                <w:rFonts w:ascii="宋体" w:hAnsi="宋体" w:cs="宋体"/>
                <w:sz w:val="24"/>
              </w:rPr>
            </w:r>
            <w:r/>
          </w:p>
        </w:tc>
        <w:tc>
          <w:tcPr>
            <w:tcW w:w="1134" w:type="dxa"/>
            <w:vAlign w:val="center"/>
            <w:textDirection w:val="lrTb"/>
            <w:noWrap w:val="false"/>
          </w:tcPr>
          <w:p>
            <w:pPr>
              <w:pStyle w:val="926"/>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26"/>
              <w:spacing w:line="360" w:lineRule="auto"/>
              <w:rPr>
                <w:rFonts w:ascii="宋体" w:hAnsi="宋体"/>
                <w:sz w:val="24"/>
              </w:rPr>
            </w:pPr>
            <w:r>
              <w:rPr>
                <w:rFonts w:ascii="宋体" w:hAnsi="宋体"/>
                <w:sz w:val="24"/>
              </w:rPr>
            </w:r>
            <w:r/>
          </w:p>
        </w:tc>
      </w:tr>
      <w:tr>
        <w:trPr>
          <w:cantSplit/>
          <w:trHeight w:val="680"/>
        </w:trPr>
        <w:tc>
          <w:tcPr>
            <w:tcW w:w="709" w:type="dxa"/>
            <w:vAlign w:val="center"/>
            <w:textDirection w:val="lrTb"/>
            <w:noWrap w:val="false"/>
          </w:tcPr>
          <w:p>
            <w:pPr>
              <w:pStyle w:val="926"/>
              <w:jc w:val="center"/>
              <w:spacing w:line="360" w:lineRule="auto"/>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W w:w="6379" w:type="dxa"/>
            <w:vAlign w:val="center"/>
            <w:textDirection w:val="lrTb"/>
            <w:noWrap w:val="false"/>
          </w:tcPr>
          <w:p>
            <w:pPr>
              <w:pStyle w:val="926"/>
              <w:jc w:val="left"/>
              <w:spacing w:line="360" w:lineRule="auto"/>
              <w:rPr>
                <w:rFonts w:ascii="宋体" w:hAnsi="宋体" w:cs="宋体"/>
                <w:sz w:val="24"/>
              </w:rPr>
            </w:pPr>
            <w:r>
              <w:rPr>
                <w:rFonts w:ascii="宋体" w:hAnsi="宋体" w:cs="宋体"/>
                <w:sz w:val="24"/>
              </w:rPr>
              <w:t xml:space="preserve">******</w:t>
            </w:r>
            <w:r>
              <w:rPr>
                <w:rFonts w:ascii="宋体" w:hAnsi="宋体" w:cs="宋体"/>
                <w:sz w:val="24"/>
              </w:rPr>
            </w:r>
            <w:r/>
          </w:p>
        </w:tc>
        <w:tc>
          <w:tcPr>
            <w:tcW w:w="1134" w:type="dxa"/>
            <w:vAlign w:val="center"/>
            <w:textDirection w:val="lrTb"/>
            <w:noWrap w:val="false"/>
          </w:tcPr>
          <w:p>
            <w:pPr>
              <w:pStyle w:val="926"/>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26"/>
              <w:spacing w:line="360" w:lineRule="auto"/>
              <w:rPr>
                <w:rFonts w:ascii="宋体" w:hAnsi="宋体"/>
                <w:sz w:val="24"/>
              </w:rPr>
            </w:pPr>
            <w:r>
              <w:rPr>
                <w:rFonts w:ascii="宋体" w:hAnsi="宋体"/>
                <w:sz w:val="24"/>
              </w:rPr>
            </w:r>
            <w:r/>
          </w:p>
        </w:tc>
      </w:tr>
      <w:tr>
        <w:trPr>
          <w:cantSplit/>
          <w:trHeight w:val="680"/>
        </w:trPr>
        <w:tc>
          <w:tcPr>
            <w:tcW w:w="709" w:type="dxa"/>
            <w:vAlign w:val="center"/>
            <w:textDirection w:val="lrTb"/>
            <w:noWrap w:val="false"/>
          </w:tcPr>
          <w:p>
            <w:pPr>
              <w:pStyle w:val="926"/>
              <w:jc w:val="center"/>
              <w:spacing w:line="360" w:lineRule="auto"/>
              <w:rPr>
                <w:rFonts w:hint="eastAsia" w:ascii="宋体" w:hAnsi="宋体" w:cs="宋体"/>
                <w:sz w:val="24"/>
              </w:rPr>
            </w:pPr>
            <w:r>
              <w:rPr>
                <w:rFonts w:hint="eastAsia" w:ascii="宋体" w:hAnsi="宋体" w:cs="宋体"/>
                <w:sz w:val="24"/>
              </w:rPr>
              <w:t xml:space="preserve">4</w:t>
            </w:r>
            <w:r>
              <w:rPr>
                <w:rFonts w:hint="eastAsia" w:ascii="宋体" w:hAnsi="宋体" w:cs="宋体"/>
                <w:sz w:val="24"/>
              </w:rPr>
            </w:r>
            <w:r/>
          </w:p>
        </w:tc>
        <w:tc>
          <w:tcPr>
            <w:tcW w:w="6379" w:type="dxa"/>
            <w:vAlign w:val="center"/>
            <w:textDirection w:val="lrTb"/>
            <w:noWrap w:val="false"/>
          </w:tcPr>
          <w:p>
            <w:pPr>
              <w:pStyle w:val="926"/>
              <w:jc w:val="left"/>
              <w:spacing w:line="360" w:lineRule="auto"/>
              <w:rPr>
                <w:rFonts w:ascii="宋体" w:hAnsi="宋体" w:cs="宋体"/>
                <w:sz w:val="24"/>
              </w:rPr>
            </w:pPr>
            <w:r>
              <w:rPr>
                <w:rFonts w:ascii="宋体" w:hAnsi="宋体" w:cs="宋体"/>
                <w:sz w:val="24"/>
              </w:rPr>
              <w:t xml:space="preserve">******</w:t>
            </w:r>
            <w:r>
              <w:rPr>
                <w:rFonts w:ascii="宋体" w:hAnsi="宋体" w:cs="宋体"/>
                <w:sz w:val="24"/>
              </w:rPr>
            </w:r>
            <w:r/>
          </w:p>
        </w:tc>
        <w:tc>
          <w:tcPr>
            <w:tcW w:w="1134" w:type="dxa"/>
            <w:vAlign w:val="center"/>
            <w:textDirection w:val="lrTb"/>
            <w:noWrap w:val="false"/>
          </w:tcPr>
          <w:p>
            <w:pPr>
              <w:pStyle w:val="926"/>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26"/>
              <w:spacing w:line="360" w:lineRule="auto"/>
              <w:rPr>
                <w:rFonts w:ascii="宋体" w:hAnsi="宋体"/>
                <w:sz w:val="24"/>
              </w:rPr>
            </w:pPr>
            <w:r>
              <w:rPr>
                <w:rFonts w:ascii="宋体" w:hAnsi="宋体"/>
                <w:sz w:val="24"/>
              </w:rPr>
            </w:r>
            <w:r/>
          </w:p>
        </w:tc>
      </w:tr>
      <w:tr>
        <w:trPr>
          <w:cantSplit/>
          <w:trHeight w:val="680"/>
        </w:trPr>
        <w:tc>
          <w:tcPr>
            <w:tcW w:w="709" w:type="dxa"/>
            <w:vAlign w:val="center"/>
            <w:textDirection w:val="lrTb"/>
            <w:noWrap w:val="false"/>
          </w:tcPr>
          <w:p>
            <w:pPr>
              <w:pStyle w:val="926"/>
              <w:jc w:val="center"/>
              <w:spacing w:line="360" w:lineRule="auto"/>
              <w:rPr>
                <w:rFonts w:hint="eastAsia" w:ascii="宋体" w:hAnsi="宋体" w:cs="宋体"/>
                <w:sz w:val="24"/>
              </w:rPr>
            </w:pPr>
            <w:r>
              <w:rPr>
                <w:rFonts w:hint="eastAsia" w:ascii="宋体" w:hAnsi="宋体" w:cs="宋体"/>
                <w:sz w:val="24"/>
              </w:rPr>
              <w:t xml:space="preserve">5</w:t>
            </w:r>
            <w:r>
              <w:rPr>
                <w:rFonts w:hint="eastAsia" w:ascii="宋体" w:hAnsi="宋体" w:cs="宋体"/>
                <w:sz w:val="24"/>
              </w:rPr>
            </w:r>
            <w:r/>
          </w:p>
        </w:tc>
        <w:tc>
          <w:tcPr>
            <w:tcW w:w="6379" w:type="dxa"/>
            <w:vAlign w:val="center"/>
            <w:textDirection w:val="lrTb"/>
            <w:noWrap w:val="false"/>
          </w:tcPr>
          <w:p>
            <w:pPr>
              <w:pStyle w:val="926"/>
              <w:jc w:val="left"/>
              <w:spacing w:line="360" w:lineRule="auto"/>
              <w:rPr>
                <w:rFonts w:ascii="宋体" w:hAnsi="宋体" w:cs="宋体"/>
                <w:sz w:val="24"/>
              </w:rPr>
            </w:pPr>
            <w:r>
              <w:rPr>
                <w:rFonts w:ascii="宋体" w:hAnsi="宋体" w:cs="宋体"/>
                <w:sz w:val="24"/>
              </w:rPr>
              <w:t xml:space="preserve">******</w:t>
            </w:r>
            <w:r>
              <w:rPr>
                <w:rFonts w:ascii="宋体" w:hAnsi="宋体" w:cs="宋体"/>
                <w:sz w:val="24"/>
              </w:rPr>
            </w:r>
            <w:r/>
          </w:p>
        </w:tc>
        <w:tc>
          <w:tcPr>
            <w:tcW w:w="1134" w:type="dxa"/>
            <w:vAlign w:val="center"/>
            <w:textDirection w:val="lrTb"/>
            <w:noWrap w:val="false"/>
          </w:tcPr>
          <w:p>
            <w:pPr>
              <w:pStyle w:val="926"/>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26"/>
              <w:spacing w:line="360" w:lineRule="auto"/>
              <w:rPr>
                <w:rFonts w:ascii="宋体" w:hAnsi="宋体"/>
                <w:sz w:val="24"/>
              </w:rPr>
            </w:pPr>
            <w:r>
              <w:rPr>
                <w:rFonts w:ascii="宋体" w:hAnsi="宋体"/>
                <w:sz w:val="24"/>
              </w:rPr>
            </w:r>
            <w:r/>
          </w:p>
        </w:tc>
      </w:tr>
    </w:tbl>
    <w:p>
      <w:pPr>
        <w:pStyle w:val="926"/>
        <w:spacing w:line="360" w:lineRule="auto"/>
        <w:rPr>
          <w:b/>
          <w:bCs/>
          <w:sz w:val="24"/>
        </w:rPr>
      </w:pPr>
      <w:r>
        <w:rPr>
          <w:b/>
          <w:bCs/>
          <w:sz w:val="24"/>
        </w:rPr>
      </w:r>
      <w:r/>
    </w:p>
    <w:p>
      <w:pPr>
        <w:pStyle w:val="926"/>
        <w:spacing w:line="360" w:lineRule="auto"/>
        <w:rPr>
          <w:rFonts w:hint="eastAsia"/>
          <w:sz w:val="24"/>
        </w:rPr>
      </w:pPr>
      <w:r>
        <w:rPr>
          <w:rFonts w:hint="eastAsia"/>
          <w:b/>
          <w:bCs/>
          <w:sz w:val="24"/>
        </w:rPr>
        <w:t xml:space="preserve">备注：</w:t>
      </w:r>
      <w:r>
        <w:rPr>
          <w:rFonts w:hint="eastAsia"/>
          <w:sz w:val="24"/>
        </w:rPr>
        <w:t xml:space="preserve">如果招标文件要求提供证明材料，投标人必须将证明材料列于该表之下。</w:t>
      </w:r>
      <w:r>
        <w:rPr>
          <w:rFonts w:hint="eastAsia"/>
          <w:sz w:val="24"/>
        </w:rPr>
      </w:r>
      <w:r/>
    </w:p>
    <w:p>
      <w:pPr>
        <w:pStyle w:val="926"/>
        <w:jc w:val="left"/>
        <w:spacing w:line="360" w:lineRule="auto"/>
        <w:rPr>
          <w:rFonts w:hint="eastAsia" w:ascii="宋体" w:hAnsi="宋体"/>
          <w:sz w:val="24"/>
        </w:rPr>
      </w:pPr>
      <w:r/>
      <w:bookmarkEnd w:id="340"/>
      <w:r/>
      <w:bookmarkEnd w:id="341"/>
      <w:r/>
      <w:bookmarkEnd w:id="342"/>
      <w:r/>
      <w:bookmarkEnd w:id="343"/>
      <w:r>
        <w:rPr>
          <w:rFonts w:hint="eastAsia" w:ascii="宋体" w:hAnsi="宋体"/>
          <w:sz w:val="24"/>
        </w:rPr>
      </w:r>
      <w:r/>
    </w:p>
    <w:p>
      <w:pPr>
        <w:pStyle w:val="929"/>
        <w:jc w:val="center"/>
        <w:spacing w:before="143" w:after="0" w:line="360" w:lineRule="auto"/>
        <w:rPr>
          <w:rFonts w:ascii="宋体" w:hAnsi="宋体"/>
          <w:bCs/>
          <w:szCs w:val="40"/>
        </w:rPr>
      </w:pPr>
      <w:r>
        <w:rPr>
          <w:rFonts w:hint="eastAsia" w:ascii="宋体" w:hAnsi="宋体"/>
          <w:bCs/>
          <w:szCs w:val="40"/>
        </w:rPr>
        <w:br w:type="page" w:clear="all"/>
      </w:r>
      <w:r>
        <w:rPr>
          <w:rFonts w:hint="eastAsia" w:ascii="宋体" w:hAnsi="宋体"/>
        </w:rPr>
        <w:t xml:space="preserve">联合体协议（参考格式）</w:t>
      </w:r>
      <w:r>
        <w:rPr>
          <w:rFonts w:ascii="宋体" w:hAnsi="宋体"/>
          <w:bCs/>
          <w:szCs w:val="40"/>
        </w:rPr>
      </w:r>
      <w:r/>
    </w:p>
    <w:p>
      <w:pPr>
        <w:pStyle w:val="941"/>
        <w:ind w:firstLine="0"/>
        <w:jc w:val="center"/>
        <w:spacing w:line="360" w:lineRule="auto"/>
        <w:rPr>
          <w:b/>
          <w:bCs/>
          <w:sz w:val="24"/>
          <w:szCs w:val="24"/>
        </w:rPr>
      </w:pPr>
      <w:r/>
      <w:bookmarkStart w:id="344" w:name="_Hlk27472787"/>
      <w:r>
        <w:rPr>
          <w:rFonts w:hint="eastAsia"/>
          <w:b/>
          <w:bCs/>
          <w:sz w:val="24"/>
          <w:szCs w:val="24"/>
        </w:rPr>
        <w:t xml:space="preserve">（参考格式，非联合体形式参加投标的供应商无需提供）</w:t>
      </w:r>
      <w:r>
        <w:rPr>
          <w:b/>
          <w:bCs/>
          <w:sz w:val="24"/>
          <w:szCs w:val="24"/>
        </w:rPr>
      </w:r>
      <w:r/>
    </w:p>
    <w:p>
      <w:pPr>
        <w:pStyle w:val="926"/>
        <w:spacing w:line="360" w:lineRule="auto"/>
        <w:rPr>
          <w:rFonts w:ascii="宋体" w:hAnsi="宋体"/>
          <w:sz w:val="24"/>
          <w:u w:val="single"/>
        </w:rPr>
      </w:pPr>
      <w:r/>
      <w:bookmarkEnd w:id="344"/>
      <w:r>
        <w:rPr>
          <w:rFonts w:ascii="宋体" w:hAnsi="宋体"/>
          <w:sz w:val="24"/>
          <w:u w:val="single"/>
        </w:rPr>
      </w:r>
      <w:r/>
    </w:p>
    <w:p>
      <w:pPr>
        <w:pStyle w:val="926"/>
        <w:spacing w:line="360" w:lineRule="auto"/>
        <w:rPr>
          <w:rFonts w:ascii="宋体" w:hAnsi="宋体"/>
          <w:sz w:val="24"/>
        </w:rPr>
      </w:pPr>
      <w:r>
        <w:rPr>
          <w:rFonts w:hint="eastAsia" w:ascii="宋体" w:hAnsi="宋体"/>
          <w:sz w:val="24"/>
          <w:u w:val="single"/>
        </w:rPr>
        <w:t xml:space="preserve"> [联合体中各供应商全称]</w:t>
      </w:r>
      <w:r>
        <w:rPr>
          <w:rFonts w:ascii="宋体" w:hAnsi="宋体"/>
          <w:sz w:val="24"/>
          <w:u w:val="single"/>
        </w:rPr>
        <w:t xml:space="preserve"> </w:t>
      </w:r>
      <w:r>
        <w:rPr>
          <w:rFonts w:hint="eastAsia" w:ascii="宋体" w:hAnsi="宋体"/>
          <w:sz w:val="24"/>
        </w:rPr>
        <w:t xml:space="preserve">在此达成以下协议：</w:t>
      </w:r>
      <w:r>
        <w:rPr>
          <w:rFonts w:ascii="宋体" w:hAnsi="宋体"/>
          <w:sz w:val="24"/>
        </w:rPr>
      </w:r>
      <w:r/>
    </w:p>
    <w:p>
      <w:pPr>
        <w:pStyle w:val="926"/>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、我们自愿组成联合体，参加江苏易采招标代理有限公司组织的采购编号为</w:t>
      </w:r>
      <w:r>
        <w:rPr>
          <w:rFonts w:hint="eastAsia" w:ascii="宋体" w:hAnsi="宋体"/>
          <w:sz w:val="24"/>
          <w:u w:val="single"/>
        </w:rPr>
        <w:t xml:space="preserve">[项目全称]</w:t>
      </w:r>
      <w:r>
        <w:rPr>
          <w:rFonts w:hint="eastAsia" w:ascii="宋体" w:hAnsi="宋体"/>
          <w:sz w:val="24"/>
        </w:rPr>
        <w:t xml:space="preserve">项目的采购活动。</w:t>
      </w:r>
      <w:r>
        <w:rPr>
          <w:rFonts w:ascii="宋体" w:hAnsi="宋体"/>
          <w:sz w:val="24"/>
        </w:rPr>
      </w:r>
      <w:r/>
    </w:p>
    <w:p>
      <w:pPr>
        <w:pStyle w:val="926"/>
        <w:ind w:firstLine="480"/>
        <w:spacing w:line="360" w:lineRule="auto"/>
        <w:rPr>
          <w:rFonts w:hint="eastAsia" w:ascii="宋体" w:hAnsi="宋体"/>
          <w:sz w:val="24"/>
          <w:szCs w:val="21"/>
        </w:rPr>
      </w:pPr>
      <w:r>
        <w:rPr>
          <w:rFonts w:ascii="宋体" w:hAnsi="宋体"/>
          <w:sz w:val="24"/>
        </w:rPr>
        <w:t xml:space="preserve">2</w:t>
      </w:r>
      <w:r>
        <w:rPr>
          <w:rFonts w:hint="eastAsia" w:ascii="宋体" w:hAnsi="宋体"/>
          <w:sz w:val="24"/>
        </w:rPr>
        <w:t xml:space="preserve">、若我们联合中标，</w:t>
      </w:r>
      <w:bookmarkStart w:id="345" w:name="_Hlk14868141"/>
      <w:r>
        <w:rPr>
          <w:rFonts w:hint="eastAsia" w:ascii="宋体" w:hAnsi="宋体"/>
          <w:sz w:val="24"/>
          <w:szCs w:val="21"/>
          <w:u w:val="single"/>
        </w:rPr>
        <w:t xml:space="preserve">[供应商单位</w:t>
      </w:r>
      <w:r>
        <w:rPr>
          <w:rFonts w:ascii="宋体" w:hAnsi="宋体"/>
          <w:sz w:val="24"/>
          <w:szCs w:val="21"/>
          <w:u w:val="single"/>
        </w:rPr>
        <w:t xml:space="preserve">1</w:t>
      </w:r>
      <w:r>
        <w:rPr>
          <w:rFonts w:hint="eastAsia" w:ascii="宋体" w:hAnsi="宋体"/>
          <w:sz w:val="24"/>
          <w:szCs w:val="21"/>
          <w:u w:val="single"/>
        </w:rPr>
        <w:t xml:space="preserve">全称]</w:t>
      </w:r>
      <w:r>
        <w:rPr>
          <w:rFonts w:ascii="宋体" w:hAnsi="宋体"/>
          <w:sz w:val="24"/>
          <w:szCs w:val="21"/>
          <w:u w:val="single"/>
        </w:rPr>
        <w:t xml:space="preserve"> </w:t>
      </w:r>
      <w:bookmarkEnd w:id="345"/>
      <w:r>
        <w:rPr>
          <w:rFonts w:hint="eastAsia" w:ascii="宋体" w:hAnsi="宋体"/>
          <w:sz w:val="24"/>
          <w:szCs w:val="21"/>
        </w:rPr>
        <w:t xml:space="preserve">实施项目中</w:t>
      </w:r>
      <w:r>
        <w:rPr>
          <w:rFonts w:hint="eastAsia" w:ascii="宋体" w:hAnsi="宋体"/>
          <w:sz w:val="24"/>
          <w:szCs w:val="21"/>
          <w:u w:val="single"/>
        </w:rPr>
        <w:t xml:space="preserve"> [工作内容</w:t>
      </w:r>
      <w:r>
        <w:rPr>
          <w:rFonts w:ascii="宋体" w:hAnsi="宋体"/>
          <w:sz w:val="24"/>
          <w:szCs w:val="21"/>
          <w:u w:val="single"/>
        </w:rPr>
        <w:t xml:space="preserve">] </w:t>
      </w:r>
      <w:r>
        <w:rPr>
          <w:rFonts w:hint="eastAsia" w:ascii="宋体" w:hAnsi="宋体"/>
          <w:sz w:val="24"/>
          <w:szCs w:val="21"/>
        </w:rPr>
        <w:t xml:space="preserve">部分工作，并承担相应的责任。</w:t>
      </w:r>
      <w:r>
        <w:rPr>
          <w:rFonts w:hint="eastAsia" w:ascii="宋体" w:hAnsi="宋体"/>
          <w:sz w:val="24"/>
          <w:szCs w:val="21"/>
          <w:u w:val="single"/>
        </w:rPr>
        <w:t xml:space="preserve"> [供应商单位</w:t>
      </w:r>
      <w:r>
        <w:rPr>
          <w:rFonts w:ascii="宋体" w:hAnsi="宋体"/>
          <w:sz w:val="24"/>
          <w:szCs w:val="21"/>
          <w:u w:val="single"/>
        </w:rPr>
        <w:t xml:space="preserve">2</w:t>
      </w:r>
      <w:r>
        <w:rPr>
          <w:rFonts w:hint="eastAsia" w:ascii="宋体" w:hAnsi="宋体"/>
          <w:sz w:val="24"/>
          <w:szCs w:val="21"/>
          <w:u w:val="single"/>
        </w:rPr>
        <w:t xml:space="preserve">全称</w:t>
      </w:r>
      <w:r>
        <w:rPr>
          <w:rFonts w:ascii="宋体" w:hAnsi="宋体"/>
          <w:sz w:val="24"/>
          <w:szCs w:val="21"/>
          <w:u w:val="single"/>
        </w:rPr>
        <w:t xml:space="preserve">] </w:t>
      </w:r>
      <w:r>
        <w:rPr>
          <w:rFonts w:hint="eastAsia" w:ascii="宋体" w:hAnsi="宋体"/>
          <w:sz w:val="24"/>
          <w:szCs w:val="21"/>
        </w:rPr>
        <w:t xml:space="preserve">实施项目中</w:t>
      </w:r>
      <w:r>
        <w:rPr>
          <w:rFonts w:hint="eastAsia" w:ascii="宋体" w:hAnsi="宋体"/>
          <w:sz w:val="24"/>
          <w:szCs w:val="21"/>
          <w:u w:val="single"/>
        </w:rPr>
        <w:t xml:space="preserve"> [工作内容]</w:t>
      </w:r>
      <w:r>
        <w:rPr>
          <w:rFonts w:ascii="宋体" w:hAnsi="宋体"/>
          <w:sz w:val="24"/>
          <w:szCs w:val="21"/>
          <w:u w:val="single"/>
        </w:rPr>
        <w:t xml:space="preserve"> </w:t>
      </w:r>
      <w:r>
        <w:rPr>
          <w:rFonts w:hint="eastAsia" w:ascii="宋体" w:hAnsi="宋体"/>
          <w:sz w:val="24"/>
          <w:szCs w:val="21"/>
        </w:rPr>
        <w:t xml:space="preserve">部分工作，并承担相应的责任。……。（</w:t>
      </w:r>
      <w:r>
        <w:rPr>
          <w:rFonts w:hint="eastAsia" w:ascii="宋体" w:hAnsi="宋体"/>
          <w:b/>
          <w:bCs/>
          <w:sz w:val="24"/>
          <w:szCs w:val="21"/>
        </w:rPr>
        <w:t xml:space="preserve">注：</w:t>
      </w:r>
      <w:r>
        <w:rPr>
          <w:rFonts w:hint="eastAsia" w:ascii="宋体" w:hAnsi="宋体"/>
          <w:sz w:val="24"/>
          <w:szCs w:val="21"/>
        </w:rPr>
        <w:t xml:space="preserve">联合体中各供应商都应明示所承担的工作和相应的责任）。</w:t>
      </w:r>
      <w:r>
        <w:rPr>
          <w:rFonts w:hint="eastAsia" w:ascii="宋体" w:hAnsi="宋体"/>
          <w:sz w:val="24"/>
          <w:szCs w:val="21"/>
        </w:rPr>
      </w:r>
      <w:r/>
    </w:p>
    <w:p>
      <w:pPr>
        <w:pStyle w:val="926"/>
        <w:ind w:firstLine="480"/>
        <w:spacing w:line="360" w:lineRule="auto"/>
        <w:rPr>
          <w:rFonts w:ascii="宋体" w:hAnsi="宋体"/>
          <w:sz w:val="24"/>
        </w:rPr>
      </w:pPr>
      <w:r>
        <w:rPr>
          <w:rFonts w:ascii="宋体" w:hAnsi="宋体"/>
          <w:sz w:val="24"/>
        </w:rPr>
        <w:t xml:space="preserve">3</w:t>
      </w:r>
      <w:r>
        <w:rPr>
          <w:rFonts w:hint="eastAsia" w:ascii="宋体" w:hAnsi="宋体"/>
          <w:sz w:val="24"/>
        </w:rPr>
        <w:t xml:space="preserve">、其中</w:t>
      </w:r>
      <w:bookmarkStart w:id="346" w:name="_Hlk14868360"/>
      <w:r>
        <w:rPr>
          <w:rFonts w:hint="eastAsia" w:ascii="宋体" w:hAnsi="宋体"/>
          <w:sz w:val="24"/>
          <w:u w:val="single"/>
        </w:rPr>
        <w:t xml:space="preserve"> </w:t>
      </w:r>
      <w:r>
        <w:rPr>
          <w:rFonts w:hint="eastAsia" w:ascii="宋体" w:hAnsi="宋体"/>
          <w:sz w:val="24"/>
          <w:szCs w:val="21"/>
          <w:u w:val="single"/>
        </w:rPr>
        <w:t xml:space="preserve">[</w:t>
      </w:r>
      <w:r>
        <w:rPr>
          <w:rFonts w:hint="eastAsia" w:ascii="宋体" w:hAnsi="宋体"/>
          <w:sz w:val="24"/>
          <w:u w:val="single"/>
        </w:rPr>
        <w:t xml:space="preserve">小型、微型企业/残疾人福利性单位/监狱企业全称</w:t>
      </w:r>
      <w:r>
        <w:rPr>
          <w:rFonts w:hint="eastAsia" w:ascii="宋体" w:hAnsi="宋体"/>
          <w:sz w:val="24"/>
          <w:szCs w:val="21"/>
          <w:u w:val="single"/>
        </w:rPr>
        <w:t xml:space="preserve">]</w:t>
      </w:r>
      <w:r>
        <w:rPr>
          <w:rFonts w:ascii="宋体" w:hAnsi="宋体"/>
          <w:sz w:val="24"/>
          <w:szCs w:val="21"/>
          <w:u w:val="single"/>
        </w:rPr>
        <w:t xml:space="preserve"> </w:t>
      </w:r>
      <w:r>
        <w:rPr>
          <w:rFonts w:hint="eastAsia" w:ascii="宋体" w:hAnsi="宋体"/>
          <w:sz w:val="24"/>
        </w:rPr>
        <w:t xml:space="preserve">为 </w:t>
      </w:r>
      <w:r>
        <w:rPr>
          <w:rFonts w:ascii="宋体" w:hAnsi="宋体"/>
          <w:sz w:val="24"/>
          <w:u w:val="single"/>
        </w:rPr>
        <w:t xml:space="preserve"> </w:t>
      </w:r>
      <w:r>
        <w:rPr>
          <w:rFonts w:hint="eastAsia" w:ascii="宋体" w:hAnsi="宋体"/>
          <w:sz w:val="24"/>
          <w:szCs w:val="21"/>
          <w:u w:val="single"/>
        </w:rPr>
        <w:t xml:space="preserve">[</w:t>
      </w:r>
      <w:r>
        <w:rPr>
          <w:rFonts w:hint="eastAsia" w:ascii="宋体" w:hAnsi="宋体"/>
          <w:sz w:val="24"/>
          <w:u w:val="single"/>
        </w:rPr>
        <w:t xml:space="preserve">企业名称</w:t>
      </w:r>
      <w:r>
        <w:rPr>
          <w:rFonts w:hint="eastAsia" w:ascii="宋体" w:hAnsi="宋体"/>
          <w:sz w:val="24"/>
          <w:szCs w:val="21"/>
          <w:u w:val="single"/>
        </w:rPr>
        <w:t xml:space="preserve">]</w:t>
      </w:r>
      <w:r>
        <w:rPr>
          <w:rFonts w:ascii="宋体" w:hAnsi="宋体"/>
          <w:sz w:val="24"/>
          <w:szCs w:val="21"/>
          <w:u w:val="single"/>
        </w:rPr>
        <w:t xml:space="preserve"> </w:t>
      </w:r>
      <w:r>
        <w:rPr>
          <w:rFonts w:hint="eastAsia" w:ascii="宋体" w:hAnsi="宋体"/>
          <w:sz w:val="24"/>
        </w:rPr>
        <w:t xml:space="preserve">企业</w:t>
      </w:r>
      <w:bookmarkEnd w:id="346"/>
      <w:r>
        <w:rPr>
          <w:rFonts w:hint="eastAsia" w:ascii="宋体" w:hAnsi="宋体"/>
          <w:sz w:val="24"/>
        </w:rPr>
        <w:t xml:space="preserve">，且我们约定该公司/单位所承担的合同金额将占本项目合同总金额的</w:t>
      </w:r>
      <w:r>
        <w:rPr>
          <w:rFonts w:ascii="宋体" w:hAnsi="宋体"/>
          <w:sz w:val="24"/>
          <w:u w:val="single"/>
        </w:rPr>
        <w:t xml:space="preserve">     %</w:t>
      </w:r>
      <w:r>
        <w:rPr>
          <w:rFonts w:hint="eastAsia" w:ascii="宋体" w:hAnsi="宋体"/>
          <w:sz w:val="24"/>
        </w:rPr>
        <w:t xml:space="preserve">。</w:t>
      </w:r>
      <w:r>
        <w:rPr>
          <w:rFonts w:ascii="宋体" w:hAnsi="宋体"/>
          <w:sz w:val="24"/>
        </w:rPr>
      </w:r>
      <w:r/>
    </w:p>
    <w:p>
      <w:pPr>
        <w:pStyle w:val="926"/>
        <w:ind w:firstLine="480"/>
        <w:spacing w:line="360" w:lineRule="auto"/>
        <w:rPr>
          <w:rFonts w:hint="eastAsia" w:ascii="宋体" w:hAnsi="宋体"/>
          <w:sz w:val="24"/>
        </w:rPr>
      </w:pPr>
      <w:r>
        <w:rPr>
          <w:rFonts w:hint="eastAsia" w:ascii="宋体" w:hAnsi="宋体"/>
          <w:sz w:val="24"/>
        </w:rPr>
      </w:r>
      <w:r/>
    </w:p>
    <w:p>
      <w:pPr>
        <w:pStyle w:val="1031"/>
        <w:spacing w:line="360" w:lineRule="auto"/>
        <w:tabs>
          <w:tab w:val="left" w:pos="360" w:leader="none"/>
        </w:tabs>
        <w:rPr>
          <w:b/>
          <w:iCs/>
          <w:szCs w:val="21"/>
          <w:u w:val="none"/>
        </w:rPr>
      </w:pPr>
      <w:r>
        <w:rPr>
          <w:rFonts w:hint="eastAsia" w:ascii="宋体" w:hAnsi="宋体"/>
          <w:b/>
          <w:u w:val="none"/>
        </w:rPr>
        <w:t xml:space="preserve">★</w:t>
      </w:r>
      <w:r>
        <w:rPr>
          <w:rFonts w:hint="eastAsia"/>
          <w:b/>
          <w:iCs/>
          <w:u w:val="none"/>
        </w:rPr>
        <w:t xml:space="preserve">备注：联合体中各方均须加盖公章。</w:t>
      </w:r>
      <w:r>
        <w:rPr>
          <w:b/>
          <w:iCs/>
          <w:szCs w:val="21"/>
          <w:u w:val="none"/>
        </w:rPr>
      </w:r>
      <w:r/>
    </w:p>
    <w:p>
      <w:pPr>
        <w:pStyle w:val="926"/>
        <w:ind w:left="5250"/>
        <w:jc w:val="left"/>
        <w:spacing w:line="360" w:lineRule="auto"/>
        <w:rPr>
          <w:rFonts w:ascii="宋体" w:hAnsi="宋体"/>
          <w:sz w:val="24"/>
        </w:rPr>
      </w:pPr>
      <w:r>
        <w:rPr>
          <w:rFonts w:ascii="宋体" w:hAnsi="宋体"/>
          <w:sz w:val="24"/>
        </w:rPr>
      </w:r>
      <w:r/>
    </w:p>
    <w:p>
      <w:pPr>
        <w:pStyle w:val="926"/>
        <w:ind w:left="4200"/>
        <w:jc w:val="left"/>
        <w:spacing w:line="360" w:lineRule="auto"/>
        <w:rPr>
          <w:rFonts w:ascii="宋体" w:hAnsi="宋体"/>
          <w:sz w:val="24"/>
        </w:rPr>
      </w:pPr>
      <w:r>
        <w:rPr>
          <w:rFonts w:hint="eastAsia" w:ascii="宋体" w:hAnsi="宋体"/>
          <w:sz w:val="24"/>
        </w:rPr>
        <w:t xml:space="preserve">供应商单位1名称（公章）：</w:t>
      </w:r>
      <w:r>
        <w:rPr>
          <w:rFonts w:ascii="宋体" w:hAnsi="宋体"/>
          <w:sz w:val="24"/>
        </w:rPr>
      </w:r>
      <w:r/>
    </w:p>
    <w:p>
      <w:pPr>
        <w:pStyle w:val="926"/>
        <w:ind w:left="4200"/>
        <w:jc w:val="left"/>
        <w:spacing w:line="360" w:lineRule="auto"/>
        <w:rPr>
          <w:rFonts w:ascii="宋体" w:hAnsi="宋体"/>
          <w:sz w:val="24"/>
        </w:rPr>
      </w:pPr>
      <w:r>
        <w:rPr>
          <w:rFonts w:hint="eastAsia" w:ascii="宋体" w:hAnsi="宋体"/>
          <w:sz w:val="24"/>
        </w:rPr>
        <w:t xml:space="preserve">供应商单位</w:t>
      </w:r>
      <w:r>
        <w:rPr>
          <w:rFonts w:ascii="宋体" w:hAnsi="宋体"/>
          <w:sz w:val="24"/>
        </w:rPr>
        <w:t xml:space="preserve">2</w:t>
      </w:r>
      <w:r>
        <w:rPr>
          <w:rFonts w:hint="eastAsia" w:ascii="宋体" w:hAnsi="宋体"/>
          <w:sz w:val="24"/>
        </w:rPr>
        <w:t xml:space="preserve">名称（公章）：</w:t>
      </w:r>
      <w:r>
        <w:rPr>
          <w:rFonts w:ascii="宋体" w:hAnsi="宋体"/>
          <w:sz w:val="24"/>
        </w:rPr>
      </w:r>
      <w:r/>
    </w:p>
    <w:p>
      <w:pPr>
        <w:pStyle w:val="926"/>
        <w:ind w:left="4200"/>
        <w:jc w:val="left"/>
        <w:spacing w:line="360" w:lineRule="auto"/>
        <w:rPr>
          <w:rFonts w:ascii="宋体" w:hAnsi="宋体"/>
          <w:sz w:val="24"/>
        </w:rPr>
      </w:pPr>
      <w:r>
        <w:rPr>
          <w:rFonts w:ascii="宋体" w:hAnsi="宋体"/>
          <w:sz w:val="24"/>
        </w:rPr>
        <w:t xml:space="preserve">……</w:t>
      </w:r>
      <w:r>
        <w:rPr>
          <w:rFonts w:ascii="宋体" w:hAnsi="宋体"/>
          <w:sz w:val="24"/>
        </w:rPr>
      </w:r>
      <w:r/>
    </w:p>
    <w:p>
      <w:pPr>
        <w:pStyle w:val="926"/>
        <w:ind w:left="4200"/>
        <w:jc w:val="left"/>
        <w:spacing w:line="360" w:lineRule="auto"/>
        <w:rPr>
          <w:rFonts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ascii="宋体" w:hAnsi="宋体"/>
          <w:sz w:val="24"/>
        </w:rPr>
        <w:t xml:space="preserve">     </w:t>
      </w:r>
      <w:r>
        <w:rPr>
          <w:rFonts w:hint="eastAsia" w:ascii="宋体" w:hAnsi="宋体"/>
          <w:sz w:val="24"/>
        </w:rPr>
        <w:t xml:space="preserve">年 </w:t>
      </w:r>
      <w:r>
        <w:rPr>
          <w:rFonts w:ascii="宋体" w:hAnsi="宋体"/>
          <w:sz w:val="24"/>
        </w:rPr>
        <w:t xml:space="preserve"> </w:t>
      </w:r>
      <w:r>
        <w:rPr>
          <w:rFonts w:hint="eastAsia" w:ascii="宋体" w:hAnsi="宋体"/>
          <w:sz w:val="24"/>
        </w:rPr>
        <w:t xml:space="preserve">月 </w:t>
      </w:r>
      <w:r>
        <w:rPr>
          <w:rFonts w:ascii="宋体" w:hAnsi="宋体"/>
          <w:sz w:val="24"/>
        </w:rPr>
        <w:t xml:space="preserve"> </w:t>
      </w:r>
      <w:r>
        <w:rPr>
          <w:rFonts w:hint="eastAsia" w:ascii="宋体" w:hAnsi="宋体"/>
          <w:sz w:val="24"/>
        </w:rPr>
        <w:t xml:space="preserve">日</w:t>
      </w:r>
      <w:r>
        <w:rPr>
          <w:rFonts w:ascii="宋体" w:hAnsi="宋体"/>
          <w:sz w:val="24"/>
        </w:rPr>
      </w:r>
      <w:r/>
    </w:p>
    <w:p>
      <w:pPr>
        <w:pStyle w:val="926"/>
        <w:ind w:left="4200"/>
        <w:jc w:val="left"/>
        <w:spacing w:line="360" w:lineRule="auto"/>
        <w:rPr>
          <w:rFonts w:ascii="宋体" w:hAnsi="宋体"/>
          <w:sz w:val="24"/>
        </w:rPr>
      </w:pPr>
      <w:r>
        <w:rPr>
          <w:rFonts w:ascii="宋体" w:hAnsi="宋体"/>
          <w:sz w:val="24"/>
        </w:rPr>
      </w:r>
      <w:r/>
    </w:p>
    <w:p>
      <w:pPr>
        <w:pStyle w:val="926"/>
        <w:ind w:left="4200"/>
        <w:jc w:val="left"/>
        <w:spacing w:line="360" w:lineRule="auto"/>
        <w:rPr>
          <w:rFonts w:ascii="宋体" w:hAnsi="宋体"/>
          <w:sz w:val="24"/>
        </w:rPr>
      </w:pPr>
      <w:r>
        <w:rPr>
          <w:rFonts w:ascii="宋体" w:hAnsi="宋体"/>
          <w:sz w:val="24"/>
        </w:rPr>
      </w:r>
      <w:r/>
    </w:p>
    <w:p>
      <w:pPr>
        <w:pStyle w:val="926"/>
        <w:ind w:left="4200"/>
        <w:jc w:val="left"/>
        <w:spacing w:line="360" w:lineRule="auto"/>
        <w:rPr>
          <w:rFonts w:ascii="宋体" w:hAnsi="宋体"/>
          <w:sz w:val="24"/>
        </w:rPr>
      </w:pPr>
      <w:r>
        <w:rPr>
          <w:rFonts w:ascii="宋体" w:hAnsi="宋体"/>
          <w:sz w:val="24"/>
        </w:rPr>
      </w:r>
      <w:r/>
    </w:p>
    <w:p>
      <w:pPr>
        <w:pStyle w:val="926"/>
        <w:ind w:left="4200"/>
        <w:jc w:val="left"/>
        <w:spacing w:line="360" w:lineRule="auto"/>
        <w:rPr>
          <w:rFonts w:ascii="宋体" w:hAnsi="宋体"/>
          <w:sz w:val="24"/>
        </w:rPr>
      </w:pPr>
      <w:r>
        <w:rPr>
          <w:rFonts w:ascii="宋体" w:hAnsi="宋体"/>
          <w:sz w:val="24"/>
        </w:rPr>
      </w:r>
      <w:r/>
    </w:p>
    <w:p>
      <w:pPr>
        <w:pStyle w:val="926"/>
        <w:ind w:left="4200"/>
        <w:jc w:val="left"/>
        <w:spacing w:line="360" w:lineRule="auto"/>
        <w:rPr>
          <w:rFonts w:ascii="宋体" w:hAnsi="宋体"/>
          <w:sz w:val="24"/>
        </w:rPr>
      </w:pPr>
      <w:r>
        <w:rPr>
          <w:rFonts w:ascii="宋体" w:hAnsi="宋体"/>
          <w:sz w:val="24"/>
        </w:rPr>
      </w:r>
      <w:r/>
    </w:p>
    <w:p>
      <w:pPr>
        <w:pStyle w:val="926"/>
        <w:ind w:left="4200"/>
        <w:jc w:val="left"/>
        <w:spacing w:line="360" w:lineRule="auto"/>
        <w:rPr>
          <w:rFonts w:ascii="宋体" w:hAnsi="宋体"/>
          <w:sz w:val="24"/>
        </w:rPr>
      </w:pPr>
      <w:r>
        <w:rPr>
          <w:rFonts w:ascii="宋体" w:hAnsi="宋体"/>
          <w:sz w:val="24"/>
        </w:rPr>
      </w:r>
      <w:r/>
    </w:p>
    <w:p>
      <w:pPr>
        <w:pStyle w:val="990"/>
        <w:ind w:firstLine="240"/>
        <w:jc w:val="center"/>
        <w:spacing w:before="0" w:beforeAutospacing="0" w:after="0" w:afterAutospacing="0" w:line="0" w:lineRule="atLeast"/>
        <w:widowControl w:val="off"/>
      </w:pPr>
      <w:r>
        <w:rPr>
          <w:rFonts w:hint="eastAsia"/>
          <w:b/>
          <w:bCs/>
          <w:color w:val="000000"/>
          <w:sz w:val="32"/>
          <w:szCs w:val="32"/>
        </w:rPr>
        <w:t xml:space="preserve">中小微企业声明函（货物类）</w:t>
      </w:r>
      <w:r/>
    </w:p>
    <w:p>
      <w:pPr>
        <w:pStyle w:val="990"/>
        <w:ind w:firstLine="240"/>
        <w:jc w:val="center"/>
        <w:spacing w:before="0" w:beforeAutospacing="0" w:after="0" w:afterAutospacing="0" w:line="0" w:lineRule="atLeast"/>
        <w:widowControl w:val="off"/>
      </w:pPr>
      <w:r>
        <w:t xml:space="preserve"> </w:t>
      </w:r>
      <w:r/>
    </w:p>
    <w:p>
      <w:pPr>
        <w:pStyle w:val="990"/>
        <w:ind w:firstLine="360"/>
        <w:jc w:val="both"/>
        <w:spacing w:before="0" w:beforeAutospacing="0" w:after="0" w:afterAutospacing="0" w:line="360" w:lineRule="auto"/>
        <w:widowControl w:val="off"/>
      </w:pPr>
      <w:r>
        <w:rPr>
          <w:rFonts w:hint="eastAsia"/>
          <w:color w:val="000000"/>
        </w:rPr>
        <w:t xml:space="preserve">本公司（联合体）郑重声明，根据《政府采购促进中小企业发展管理办法》(财库〔2020〕46号)的规定，本公司（联合体）参加</w:t>
      </w:r>
      <w:r>
        <w:rPr>
          <w:rFonts w:hint="eastAsia"/>
          <w:color w:val="000000"/>
          <w:u w:val="single"/>
        </w:rPr>
        <w:t xml:space="preserve">（单位名称）</w:t>
      </w:r>
      <w:r>
        <w:rPr>
          <w:rFonts w:hint="eastAsia"/>
          <w:color w:val="000000"/>
        </w:rPr>
        <w:t xml:space="preserve">采购编号为</w:t>
      </w:r>
      <w:r>
        <w:rPr>
          <w:rFonts w:hint="eastAsia"/>
          <w:color w:val="000000"/>
          <w:u w:val="single"/>
        </w:rPr>
        <w:t xml:space="preserve">（采购编号）</w:t>
      </w:r>
      <w:r>
        <w:rPr>
          <w:rFonts w:hint="eastAsia"/>
          <w:color w:val="000000"/>
        </w:rPr>
        <w:t xml:space="preserve">，</w:t>
      </w:r>
      <w:r>
        <w:rPr>
          <w:rFonts w:hint="eastAsia"/>
          <w:color w:val="000000"/>
          <w:u w:val="single"/>
        </w:rPr>
        <w:t xml:space="preserve">      </w:t>
      </w:r>
      <w:r>
        <w:rPr>
          <w:rFonts w:hint="eastAsia"/>
          <w:color w:val="000000"/>
        </w:rPr>
        <w:t xml:space="preserve">项目（项目名称）（采购包号：**）的采购活动，提供的货物全部由符合政策要求的中小微企业制造。相关企业（含联合体中的中小微企业、签订采购包意向协议的中小微企业）的具体情况如下：</w:t>
      </w:r>
      <w:r/>
    </w:p>
    <w:p>
      <w:pPr>
        <w:pStyle w:val="990"/>
        <w:ind w:firstLine="360"/>
        <w:jc w:val="both"/>
        <w:spacing w:before="0" w:beforeAutospacing="0" w:after="0" w:afterAutospacing="0" w:line="360" w:lineRule="auto"/>
        <w:widowControl w:val="off"/>
      </w:pPr>
      <w:r>
        <w:rPr>
          <w:rFonts w:hint="eastAsia"/>
          <w:color w:val="000000"/>
        </w:rPr>
        <w:t xml:space="preserve">1.</w:t>
      </w:r>
      <w:r>
        <w:rPr>
          <w:rFonts w:hint="eastAsia"/>
          <w:color w:val="000000"/>
          <w:u w:val="single"/>
        </w:rPr>
        <w:t xml:space="preserve">（标的名称）</w:t>
      </w:r>
      <w:r>
        <w:rPr>
          <w:rFonts w:hint="eastAsia"/>
          <w:i/>
          <w:iCs/>
          <w:color w:val="000000"/>
        </w:rPr>
        <w:t xml:space="preserve">，</w:t>
      </w:r>
      <w:r>
        <w:rPr>
          <w:rFonts w:hint="eastAsia"/>
          <w:color w:val="000000"/>
        </w:rPr>
        <w:t xml:space="preserve">属于</w:t>
      </w:r>
      <w:r>
        <w:rPr>
          <w:rFonts w:hint="eastAsia"/>
          <w:color w:val="000000"/>
          <w:u w:val="single"/>
        </w:rPr>
        <w:t xml:space="preserve">（供应商填写招标文件中明确的所属行业）</w:t>
      </w:r>
      <w:r>
        <w:rPr>
          <w:rFonts w:hint="eastAsia"/>
          <w:color w:val="000000"/>
        </w:rPr>
        <w:t xml:space="preserve">行业；投标产品制造商为</w:t>
      </w:r>
      <w:r>
        <w:rPr>
          <w:rFonts w:hint="eastAsia"/>
          <w:color w:val="000000"/>
          <w:u w:val="single"/>
        </w:rPr>
        <w:t xml:space="preserve">（企业名称）</w:t>
      </w:r>
      <w:r>
        <w:rPr>
          <w:rFonts w:hint="eastAsia"/>
          <w:color w:val="000000"/>
        </w:rPr>
        <w:t xml:space="preserve">，从业人员</w:t>
      </w:r>
      <w:r>
        <w:rPr>
          <w:rFonts w:hint="eastAsia"/>
          <w:color w:val="000000"/>
          <w:u w:val="single"/>
        </w:rPr>
        <w:t xml:space="preserve">      </w:t>
      </w:r>
      <w:r>
        <w:rPr>
          <w:rFonts w:hint="eastAsia"/>
          <w:color w:val="000000"/>
        </w:rPr>
        <w:t xml:space="preserve">人，营业收入为</w:t>
      </w:r>
      <w:r>
        <w:rPr>
          <w:rFonts w:hint="eastAsia"/>
          <w:color w:val="000000"/>
          <w:u w:val="single"/>
        </w:rPr>
        <w:t xml:space="preserve">     </w:t>
      </w:r>
      <w:r>
        <w:rPr>
          <w:rFonts w:hint="eastAsia"/>
          <w:color w:val="000000"/>
        </w:rPr>
        <w:t xml:space="preserve">万元，资产总额为</w:t>
      </w:r>
      <w:r>
        <w:rPr>
          <w:rFonts w:hint="eastAsia"/>
          <w:color w:val="000000"/>
          <w:u w:val="single"/>
        </w:rPr>
        <w:t xml:space="preserve">      </w:t>
      </w:r>
      <w:r>
        <w:rPr>
          <w:rFonts w:hint="eastAsia"/>
          <w:color w:val="000000"/>
        </w:rPr>
        <w:t xml:space="preserve">万元，属于</w:t>
      </w:r>
      <w:r>
        <w:rPr>
          <w:rFonts w:hint="eastAsia"/>
          <w:color w:val="000000"/>
          <w:u w:val="single"/>
        </w:rPr>
        <w:t xml:space="preserve">（□中型企业 □小型企业 □微型企业）；</w:t>
      </w:r>
      <w:r/>
    </w:p>
    <w:p>
      <w:pPr>
        <w:pStyle w:val="990"/>
        <w:ind w:firstLine="360"/>
        <w:jc w:val="both"/>
        <w:spacing w:before="0" w:beforeAutospacing="0" w:after="0" w:afterAutospacing="0" w:line="360" w:lineRule="auto"/>
        <w:widowControl w:val="off"/>
      </w:pPr>
      <w:r>
        <w:rPr>
          <w:rFonts w:hint="eastAsia"/>
          <w:color w:val="000000"/>
        </w:rPr>
        <w:t xml:space="preserve">2.</w:t>
      </w:r>
      <w:r>
        <w:rPr>
          <w:rFonts w:hint="eastAsia"/>
          <w:color w:val="000000"/>
          <w:u w:val="single"/>
        </w:rPr>
        <w:t xml:space="preserve">（标的名称）</w:t>
      </w:r>
      <w:r>
        <w:rPr>
          <w:rFonts w:hint="eastAsia"/>
          <w:i/>
          <w:iCs/>
          <w:color w:val="000000"/>
        </w:rPr>
        <w:t xml:space="preserve">，</w:t>
      </w:r>
      <w:r>
        <w:rPr>
          <w:rFonts w:hint="eastAsia"/>
          <w:color w:val="000000"/>
        </w:rPr>
        <w:t xml:space="preserve">属于</w:t>
      </w:r>
      <w:r>
        <w:rPr>
          <w:rFonts w:hint="eastAsia"/>
          <w:color w:val="000000"/>
          <w:u w:val="single"/>
        </w:rPr>
        <w:t xml:space="preserve">（供应商填写招标文件中明确的所属行业）</w:t>
      </w:r>
      <w:r>
        <w:rPr>
          <w:rFonts w:hint="eastAsia"/>
          <w:color w:val="000000"/>
        </w:rPr>
        <w:t xml:space="preserve">行业；投标产品制造商为</w:t>
      </w:r>
      <w:r>
        <w:rPr>
          <w:rFonts w:hint="eastAsia"/>
          <w:color w:val="000000"/>
          <w:u w:val="single"/>
        </w:rPr>
        <w:t xml:space="preserve">（企业名称）</w:t>
      </w:r>
      <w:r>
        <w:rPr>
          <w:rFonts w:hint="eastAsia"/>
          <w:color w:val="000000"/>
        </w:rPr>
        <w:t xml:space="preserve">，从业人员</w:t>
      </w:r>
      <w:r>
        <w:rPr>
          <w:rFonts w:hint="eastAsia"/>
          <w:color w:val="000000"/>
          <w:u w:val="single"/>
        </w:rPr>
        <w:t xml:space="preserve">      </w:t>
      </w:r>
      <w:r>
        <w:rPr>
          <w:rFonts w:hint="eastAsia"/>
          <w:color w:val="000000"/>
        </w:rPr>
        <w:t xml:space="preserve">人，营业收入为</w:t>
      </w:r>
      <w:r>
        <w:rPr>
          <w:rFonts w:hint="eastAsia"/>
          <w:color w:val="000000"/>
          <w:u w:val="single"/>
        </w:rPr>
        <w:t xml:space="preserve">     </w:t>
      </w:r>
      <w:r>
        <w:rPr>
          <w:rFonts w:hint="eastAsia"/>
          <w:color w:val="000000"/>
        </w:rPr>
        <w:t xml:space="preserve">万元，资产总额为</w:t>
      </w:r>
      <w:r>
        <w:rPr>
          <w:rFonts w:hint="eastAsia"/>
          <w:color w:val="000000"/>
          <w:u w:val="single"/>
        </w:rPr>
        <w:t xml:space="preserve">      </w:t>
      </w:r>
      <w:r>
        <w:rPr>
          <w:rFonts w:hint="eastAsia"/>
          <w:color w:val="000000"/>
        </w:rPr>
        <w:t xml:space="preserve">万元，属于</w:t>
      </w:r>
      <w:r>
        <w:rPr>
          <w:rFonts w:hint="eastAsia"/>
          <w:color w:val="000000"/>
          <w:u w:val="single"/>
        </w:rPr>
        <w:t xml:space="preserve">（□中型企业 □小型企业 □微型企业）；</w:t>
      </w:r>
      <w:r/>
    </w:p>
    <w:p>
      <w:pPr>
        <w:pStyle w:val="990"/>
        <w:ind w:firstLine="360"/>
        <w:jc w:val="both"/>
        <w:spacing w:before="0" w:beforeAutospacing="0" w:after="0" w:afterAutospacing="0" w:line="360" w:lineRule="auto"/>
        <w:widowControl w:val="off"/>
      </w:pPr>
      <w:r>
        <w:rPr>
          <w:rFonts w:hint="eastAsia"/>
          <w:color w:val="000000"/>
        </w:rPr>
        <w:t xml:space="preserve">……</w:t>
      </w:r>
      <w:r/>
    </w:p>
    <w:p>
      <w:pPr>
        <w:pStyle w:val="990"/>
        <w:ind w:firstLine="360"/>
        <w:jc w:val="both"/>
        <w:spacing w:before="0" w:beforeAutospacing="0" w:after="0" w:afterAutospacing="0" w:line="360" w:lineRule="auto"/>
        <w:widowControl w:val="off"/>
      </w:pPr>
      <w:r>
        <w:rPr>
          <w:rFonts w:hint="eastAsia"/>
          <w:color w:val="000000"/>
        </w:rPr>
        <w:t xml:space="preserve">以上企业，不属于大企业的分支机构，不存在控股股东为大企业的情形，也不存在与大企业的负责人为同一人的情形。</w:t>
      </w:r>
      <w:r/>
    </w:p>
    <w:p>
      <w:pPr>
        <w:pStyle w:val="990"/>
        <w:ind w:firstLine="360"/>
        <w:jc w:val="both"/>
        <w:spacing w:before="0" w:beforeAutospacing="0" w:after="0" w:afterAutospacing="0" w:line="360" w:lineRule="auto"/>
        <w:widowControl w:val="off"/>
        <w:rPr>
          <w:rFonts w:hint="eastAsia"/>
        </w:rPr>
      </w:pPr>
      <w:r>
        <w:rPr>
          <w:rFonts w:hint="eastAsia"/>
          <w:color w:val="000000"/>
        </w:rPr>
        <w:t xml:space="preserve">本企业对上述声明内容的真实性负责。如有虚假，将依法承担相应责任。</w:t>
      </w:r>
      <w:r>
        <w:rPr>
          <w:rFonts w:hint="eastAsia"/>
        </w:rPr>
      </w:r>
      <w:r/>
    </w:p>
    <w:p>
      <w:pPr>
        <w:pStyle w:val="990"/>
        <w:ind w:right="720"/>
        <w:jc w:val="both"/>
        <w:spacing w:before="0" w:beforeAutospacing="0" w:after="0" w:afterAutospacing="0" w:line="360" w:lineRule="auto"/>
        <w:widowControl w:val="off"/>
      </w:pPr>
      <w:r>
        <w:t xml:space="preserve"> </w:t>
      </w:r>
      <w:r/>
    </w:p>
    <w:p>
      <w:pPr>
        <w:pStyle w:val="990"/>
        <w:ind w:right="180" w:firstLine="360"/>
        <w:jc w:val="center"/>
        <w:spacing w:before="0" w:beforeAutospacing="0" w:after="0" w:afterAutospacing="0" w:line="360" w:lineRule="auto"/>
        <w:widowControl w:val="off"/>
      </w:pPr>
      <w:r>
        <w:rPr>
          <w:rFonts w:hint="eastAsia"/>
          <w:color w:val="000000"/>
        </w:rPr>
        <w:t xml:space="preserve">                                                                    企业名称（加盖CA电子公章）：</w:t>
      </w:r>
      <w:r/>
    </w:p>
    <w:p>
      <w:pPr>
        <w:pStyle w:val="990"/>
        <w:ind w:right="480" w:firstLine="4560"/>
        <w:jc w:val="both"/>
        <w:spacing w:before="0" w:beforeAutospacing="0" w:after="0" w:afterAutospacing="0" w:line="360" w:lineRule="auto"/>
        <w:widowControl w:val="off"/>
      </w:pPr>
      <w:r>
        <w:rPr>
          <w:rFonts w:hint="eastAsia"/>
          <w:color w:val="000000"/>
        </w:rPr>
        <w:t xml:space="preserve">日  期：___年____月____日</w:t>
      </w:r>
      <w:r/>
    </w:p>
    <w:p>
      <w:pPr>
        <w:pStyle w:val="990"/>
        <w:jc w:val="both"/>
        <w:spacing w:before="0" w:beforeAutospacing="0" w:after="0" w:afterAutospacing="0" w:line="0" w:lineRule="atLeast"/>
        <w:widowControl w:val="off"/>
      </w:pPr>
      <w:r>
        <w:t xml:space="preserve"> </w:t>
      </w:r>
      <w:r/>
    </w:p>
    <w:p>
      <w:pPr>
        <w:pStyle w:val="990"/>
        <w:ind w:firstLine="480"/>
        <w:jc w:val="both"/>
        <w:spacing w:before="0" w:beforeAutospacing="0" w:after="0" w:afterAutospacing="0" w:line="0" w:lineRule="atLeast"/>
        <w:widowControl w:val="off"/>
      </w:pPr>
      <w:r>
        <w:rPr>
          <w:rFonts w:hint="eastAsia"/>
          <w:color w:val="000000"/>
        </w:rPr>
        <w:t xml:space="preserve">备注：</w:t>
      </w:r>
      <w:r/>
    </w:p>
    <w:p>
      <w:pPr>
        <w:pStyle w:val="990"/>
        <w:ind w:firstLine="480"/>
        <w:jc w:val="both"/>
        <w:spacing w:before="0" w:beforeAutospacing="0" w:after="0" w:afterAutospacing="0" w:line="0" w:lineRule="atLeast"/>
        <w:widowControl w:val="off"/>
      </w:pPr>
      <w:r>
        <w:rPr>
          <w:rFonts w:hint="eastAsia"/>
          <w:color w:val="000000"/>
        </w:rPr>
        <w:t xml:space="preserve">1.从业人员、营业收入、资产总额填报上一年度数据，无上一年度数据的新成立企业可不填报。</w:t>
      </w:r>
      <w:r/>
    </w:p>
    <w:p>
      <w:pPr>
        <w:pStyle w:val="990"/>
        <w:ind w:firstLine="480"/>
        <w:jc w:val="both"/>
        <w:spacing w:before="0" w:beforeAutospacing="0" w:after="0" w:afterAutospacing="0" w:line="0" w:lineRule="atLeast"/>
        <w:widowControl w:val="off"/>
      </w:pPr>
      <w:r>
        <w:rPr>
          <w:rFonts w:hint="eastAsia"/>
          <w:color w:val="000000"/>
        </w:rPr>
        <w:t xml:space="preserve">2.专门面向中小微型企业采购的项目，供应商如不提供此声明函，则不能通过资格审查；非专门面向中小微型企业采购的项目，供应商如不提供此声明函，价格将不做相应扣除。</w:t>
      </w:r>
      <w:r/>
    </w:p>
    <w:p>
      <w:pPr>
        <w:pStyle w:val="990"/>
        <w:ind w:firstLine="480"/>
        <w:jc w:val="both"/>
        <w:spacing w:before="0" w:beforeAutospacing="0" w:after="0" w:afterAutospacing="0" w:line="0" w:lineRule="atLeast"/>
        <w:widowControl w:val="off"/>
        <w:rPr>
          <w:rFonts w:hint="eastAsia"/>
          <w:color w:val="000000"/>
        </w:rPr>
      </w:pPr>
      <w:r>
        <w:rPr>
          <w:rFonts w:hint="eastAsia"/>
          <w:color w:val="000000"/>
        </w:rPr>
        <w:t xml:space="preserve">3.供应商应对照《工业和信息化部、国家统计局、国家发展和改革委员会、</w:t>
      </w:r>
      <w:r>
        <w:rPr>
          <w:rFonts w:hint="eastAsia"/>
          <w:color w:val="000000"/>
        </w:rPr>
      </w:r>
      <w:r/>
    </w:p>
    <w:p>
      <w:pPr>
        <w:pStyle w:val="990"/>
        <w:ind w:firstLine="480"/>
        <w:jc w:val="both"/>
        <w:spacing w:before="0" w:beforeAutospacing="0" w:after="0" w:afterAutospacing="0" w:line="0" w:lineRule="atLeast"/>
        <w:widowControl w:val="off"/>
        <w:rPr>
          <w:rFonts w:hint="eastAsia"/>
          <w:color w:val="000000"/>
        </w:rPr>
      </w:pPr>
      <w:r>
        <w:rPr>
          <w:rFonts w:hint="eastAsia"/>
          <w:color w:val="000000"/>
        </w:rPr>
        <w:t xml:space="preserve">财政部关于印发中小企业划型标准规定的通知》(工信部联企业〔2011〕300号)《国家统计局关于印发〈统计上大中小微型企业划分办法（2017）〉的通知》（国统字〔2017〕213号）的规定，自行勾选制造商的企业规模类型。</w:t>
      </w:r>
      <w:r>
        <w:rPr>
          <w:rFonts w:hint="eastAsia"/>
          <w:color w:val="000000"/>
        </w:rPr>
      </w:r>
      <w:r/>
    </w:p>
    <w:p>
      <w:pPr>
        <w:pStyle w:val="929"/>
        <w:jc w:val="center"/>
        <w:rPr>
          <w:color w:val="ff0000"/>
        </w:rPr>
      </w:pPr>
      <w:r>
        <w:rPr>
          <w:rFonts w:hint="eastAsia"/>
        </w:rPr>
        <w:br w:type="page" w:clear="all"/>
      </w:r>
      <w:r>
        <w:rPr>
          <w:rFonts w:hint="eastAsia"/>
        </w:rPr>
        <w:t xml:space="preserve">残疾人福利性单位声明函</w:t>
      </w:r>
      <w:bookmarkStart w:id="347" w:name="_Hlk27472839"/>
      <w:r>
        <w:rPr>
          <w:color w:val="ff0000"/>
        </w:rPr>
      </w:r>
      <w:r/>
    </w:p>
    <w:p>
      <w:pPr>
        <w:pStyle w:val="926"/>
        <w:ind w:firstLine="480"/>
        <w:spacing w:before="57" w:line="480" w:lineRule="auto"/>
        <w:rPr>
          <w:rFonts w:ascii="宋体" w:hAnsi="宋体"/>
          <w:color w:val="ff0000"/>
          <w:sz w:val="24"/>
        </w:rPr>
      </w:pPr>
      <w:r/>
      <w:bookmarkEnd w:id="347"/>
      <w:r>
        <w:rPr>
          <w:rFonts w:ascii="宋体" w:hAnsi="宋体"/>
          <w:color w:val="ff0000"/>
          <w:sz w:val="24"/>
        </w:rPr>
      </w:r>
      <w:r/>
    </w:p>
    <w:p>
      <w:pPr>
        <w:pStyle w:val="990"/>
        <w:ind w:firstLine="480"/>
        <w:jc w:val="both"/>
        <w:spacing w:before="0" w:beforeAutospacing="0" w:after="0" w:afterAutospacing="0" w:line="360" w:lineRule="auto"/>
        <w:widowControl w:val="off"/>
      </w:pPr>
      <w:r>
        <w:rPr>
          <w:rFonts w:hint="eastAsia"/>
          <w:color w:val="000000"/>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color w:val="000000"/>
          <w:u w:val="single"/>
        </w:rPr>
        <w:t xml:space="preserve">（单位名称）</w:t>
      </w:r>
      <w:r>
        <w:rPr>
          <w:rFonts w:hint="eastAsia"/>
          <w:color w:val="000000"/>
        </w:rPr>
        <w:t xml:space="preserve">采购编号为</w:t>
      </w:r>
      <w:r>
        <w:rPr>
          <w:rFonts w:hint="eastAsia"/>
          <w:color w:val="000000"/>
          <w:u w:val="single"/>
        </w:rPr>
        <w:t xml:space="preserve">（采购编号）</w:t>
      </w:r>
      <w:r>
        <w:rPr>
          <w:rFonts w:hint="eastAsia"/>
          <w:color w:val="000000"/>
        </w:rPr>
        <w:t xml:space="preserve">，</w:t>
      </w:r>
      <w:r>
        <w:rPr>
          <w:rFonts w:hint="eastAsia"/>
          <w:color w:val="000000"/>
          <w:u w:val="single"/>
        </w:rPr>
        <w:t xml:space="preserve">                 </w:t>
      </w:r>
      <w:r>
        <w:rPr>
          <w:rFonts w:hint="eastAsia"/>
          <w:color w:val="000000"/>
        </w:rPr>
        <w:t xml:space="preserve">项目（项目名称）（采购包号：**）采购活动提供本单位制造的货物，或者提供其他残疾人福利性单位制造的货物（不包括使用非残疾人福利性单位注册商标的货物）。</w:t>
      </w:r>
      <w:r/>
    </w:p>
    <w:p>
      <w:pPr>
        <w:pStyle w:val="990"/>
        <w:ind w:firstLine="480"/>
        <w:jc w:val="both"/>
        <w:spacing w:before="0" w:beforeAutospacing="0" w:after="0" w:afterAutospacing="0" w:line="360" w:lineRule="auto"/>
        <w:widowControl w:val="off"/>
      </w:pPr>
      <w:r>
        <w:rPr>
          <w:rFonts w:hint="eastAsia"/>
          <w:color w:val="000000"/>
        </w:rPr>
        <w:t xml:space="preserve">本单位对上述声明的真实性负责。如有虚假，将依法承担相应责任。</w:t>
      </w:r>
      <w:r/>
    </w:p>
    <w:p>
      <w:pPr>
        <w:pStyle w:val="990"/>
        <w:ind w:firstLine="480"/>
        <w:jc w:val="both"/>
        <w:spacing w:before="0" w:beforeAutospacing="0" w:after="0" w:afterAutospacing="0" w:line="360" w:lineRule="auto"/>
        <w:widowControl w:val="off"/>
      </w:pPr>
      <w:r>
        <w:t xml:space="preserve"> </w:t>
      </w:r>
      <w:r/>
    </w:p>
    <w:p>
      <w:pPr>
        <w:pStyle w:val="990"/>
        <w:ind w:firstLine="480"/>
        <w:jc w:val="both"/>
        <w:spacing w:before="0" w:beforeAutospacing="0" w:after="0" w:afterAutospacing="0" w:line="360" w:lineRule="auto"/>
        <w:widowControl w:val="off"/>
      </w:pPr>
      <w:r>
        <w:rPr>
          <w:rFonts w:hint="eastAsia"/>
          <w:color w:val="000000"/>
        </w:rPr>
        <w:t xml:space="preserve">备注：</w:t>
      </w:r>
      <w:r/>
    </w:p>
    <w:p>
      <w:pPr>
        <w:pStyle w:val="990"/>
        <w:ind w:firstLine="480"/>
        <w:jc w:val="both"/>
        <w:spacing w:before="0" w:beforeAutospacing="0" w:after="0" w:afterAutospacing="0" w:line="360" w:lineRule="auto"/>
        <w:widowControl w:val="off"/>
      </w:pPr>
      <w:r>
        <w:rPr>
          <w:rFonts w:hint="eastAsia"/>
          <w:color w:val="000000"/>
        </w:rPr>
        <w:t xml:space="preserve">1.专门面向中小微型企业采购的项目，供应商为残疾人福利性单位并提供本单位制造的货物，或者提供其他残疾人福利性单位制造的货物，必须提供此声明函，否则将不能通过资格审查。</w:t>
      </w:r>
      <w:r/>
    </w:p>
    <w:p>
      <w:pPr>
        <w:pStyle w:val="990"/>
        <w:ind w:firstLine="480"/>
        <w:jc w:val="both"/>
        <w:spacing w:before="0" w:beforeAutospacing="0" w:after="0" w:afterAutospacing="0" w:line="360" w:lineRule="auto"/>
        <w:widowControl w:val="off"/>
      </w:pPr>
      <w:r>
        <w:rPr>
          <w:rFonts w:hint="eastAsia"/>
          <w:color w:val="000000"/>
        </w:rPr>
        <w:t xml:space="preserve">2. 非专门面向中小微型企业采购的项目，供应商如不提供此声明函，价格将不做相应扣除。</w:t>
      </w:r>
      <w:r/>
    </w:p>
    <w:p>
      <w:pPr>
        <w:pStyle w:val="990"/>
        <w:ind w:firstLine="480"/>
        <w:jc w:val="both"/>
        <w:spacing w:before="0" w:beforeAutospacing="0" w:after="0" w:afterAutospacing="0" w:line="360" w:lineRule="auto"/>
        <w:widowControl w:val="off"/>
      </w:pPr>
      <w:r>
        <w:rPr>
          <w:rFonts w:hint="eastAsia"/>
          <w:color w:val="000000"/>
        </w:rPr>
        <w:t xml:space="preserve">3.中标/成交供应商为残疾人福利性单位的，此声明函将随中标/成交结果同时公告，接受社会监督。</w:t>
      </w:r>
      <w:r/>
    </w:p>
    <w:p>
      <w:pPr>
        <w:pStyle w:val="990"/>
        <w:ind w:firstLine="624"/>
        <w:jc w:val="both"/>
        <w:spacing w:before="0" w:beforeAutospacing="0" w:after="0" w:afterAutospacing="0" w:line="360" w:lineRule="auto"/>
        <w:widowControl w:val="off"/>
      </w:pPr>
      <w:r>
        <w:t xml:space="preserve"> </w:t>
      </w:r>
      <w:r/>
    </w:p>
    <w:p>
      <w:pPr>
        <w:pStyle w:val="990"/>
        <w:ind w:right="180" w:firstLine="360"/>
        <w:jc w:val="center"/>
        <w:spacing w:before="0" w:beforeAutospacing="0" w:after="0" w:afterAutospacing="0" w:line="360" w:lineRule="auto"/>
        <w:widowControl w:val="off"/>
        <w:rPr>
          <w:rFonts w:hint="eastAsia"/>
          <w:color w:val="000000"/>
        </w:rPr>
      </w:pPr>
      <w:r>
        <w:rPr>
          <w:rFonts w:ascii="仿宋_GB2312" w:eastAsia="仿宋_GB2312" w:cs="仿宋_GB2312"/>
          <w:color w:val="000000"/>
          <w:sz w:val="30"/>
          <w:szCs w:val="30"/>
        </w:rPr>
        <w:t xml:space="preserve">             </w:t>
      </w:r>
      <w:r>
        <w:rPr>
          <w:rFonts w:hint="eastAsia"/>
          <w:color w:val="000000"/>
        </w:rPr>
        <w:t xml:space="preserve"> 供应商全称（加盖CA电子公章）：</w:t>
      </w:r>
      <w:r>
        <w:rPr>
          <w:rFonts w:hint="eastAsia"/>
          <w:color w:val="000000"/>
        </w:rPr>
      </w:r>
      <w:r/>
    </w:p>
    <w:p>
      <w:pPr>
        <w:pStyle w:val="990"/>
        <w:ind w:right="180" w:firstLine="360"/>
        <w:jc w:val="center"/>
        <w:spacing w:before="0" w:beforeAutospacing="0" w:after="0" w:afterAutospacing="0" w:line="360" w:lineRule="auto"/>
        <w:widowControl w:val="off"/>
        <w:rPr>
          <w:rFonts w:hint="eastAsia"/>
          <w:color w:val="000000"/>
        </w:rPr>
      </w:pPr>
      <w:r>
        <w:rPr>
          <w:rFonts w:hint="eastAsia"/>
          <w:color w:val="000000"/>
        </w:rPr>
        <w:t xml:space="preserve">               日  期：___年____月____日</w:t>
      </w:r>
      <w:r>
        <w:rPr>
          <w:rFonts w:hint="eastAsia"/>
          <w:color w:val="000000"/>
        </w:rPr>
      </w:r>
      <w:r/>
    </w:p>
    <w:p>
      <w:pPr>
        <w:pStyle w:val="926"/>
        <w:ind w:left="5250"/>
        <w:jc w:val="left"/>
        <w:spacing w:line="360" w:lineRule="auto"/>
        <w:tabs>
          <w:tab w:val="center" w:pos="7218" w:leader="none"/>
        </w:tabs>
        <w:rPr>
          <w:rFonts w:hint="eastAsia" w:ascii="宋体" w:hAnsi="宋体"/>
          <w:sz w:val="24"/>
        </w:rPr>
      </w:pPr>
      <w:r>
        <w:rPr>
          <w:rFonts w:hint="eastAsia" w:ascii="宋体" w:hAnsi="宋体"/>
          <w:sz w:val="24"/>
        </w:rPr>
      </w:r>
      <w:r/>
    </w:p>
    <w:p>
      <w:pPr>
        <w:pStyle w:val="926"/>
        <w:jc w:val="center"/>
        <w:spacing w:line="360" w:lineRule="auto"/>
        <w:rPr>
          <w:rFonts w:hint="eastAsia" w:ascii="宋体" w:hAnsi="宋体"/>
          <w:b/>
          <w:bCs/>
          <w:sz w:val="32"/>
          <w:szCs w:val="40"/>
        </w:rPr>
      </w:pPr>
      <w:r>
        <w:rPr>
          <w:rFonts w:hint="eastAsia"/>
          <w:sz w:val="24"/>
        </w:rPr>
        <w:br w:type="page" w:clear="all"/>
      </w:r>
      <w:r>
        <w:rPr>
          <w:rFonts w:hint="eastAsia" w:ascii="宋体" w:hAnsi="宋体"/>
          <w:b/>
          <w:bCs/>
          <w:sz w:val="32"/>
          <w:szCs w:val="40"/>
        </w:rPr>
        <w:t xml:space="preserve">关于符合本国产品标准的声明函</w:t>
      </w:r>
      <w:r>
        <w:rPr>
          <w:rFonts w:hint="eastAsia" w:ascii="宋体" w:hAnsi="宋体"/>
          <w:b/>
          <w:bCs/>
          <w:sz w:val="32"/>
          <w:szCs w:val="40"/>
        </w:rPr>
      </w:r>
      <w:r/>
    </w:p>
    <w:p>
      <w:pPr>
        <w:pStyle w:val="990"/>
        <w:ind w:firstLine="420"/>
        <w:spacing w:before="0" w:beforeAutospacing="0" w:after="0" w:afterAutospacing="0" w:line="360" w:lineRule="auto"/>
      </w:pPr>
      <w:r>
        <w:rPr>
          <w:rFonts w:hint="eastAsia"/>
          <w:color w:val="000000"/>
        </w:rPr>
        <w:t xml:space="preserve">本公司（单位</w:t>
      </w:r>
      <w:bookmarkStart w:id="348" w:name="undefined"/>
      <w:r>
        <w:rPr>
          <w:rFonts w:hint="eastAsia"/>
          <w:color w:val="000000"/>
        </w:rPr>
        <w:t xml:space="preserve">）郑重声明，根据《国务院办公厅关于在政府采购中实施本国产品标准及相关政策的通知》（国办发〔2025〕34号）的规定，本公司（单位）提供的以下产品属于本国产品。具体情况如下：</w:t>
      </w:r>
      <w:r/>
    </w:p>
    <w:p>
      <w:pPr>
        <w:pStyle w:val="990"/>
        <w:ind w:firstLine="420"/>
        <w:spacing w:before="30" w:beforeAutospacing="0" w:after="30" w:afterAutospacing="0" w:line="360" w:lineRule="auto"/>
        <w:shd w:val="clear" w:color="auto" w:fill="ffffff"/>
      </w:pPr>
      <w:r>
        <w:rPr>
          <w:rFonts w:hint="eastAsia"/>
          <w:color w:val="000000"/>
          <w:shd w:val="clear" w:color="auto" w:fill="ffffff"/>
        </w:rPr>
        <w:t xml:space="preserve">1.</w:t>
      </w:r>
      <w:r>
        <w:rPr>
          <w:rFonts w:hint="eastAsia"/>
          <w:color w:val="000000"/>
          <w:u w:val="single"/>
          <w:shd w:val="clear" w:color="auto" w:fill="ffffff"/>
        </w:rPr>
        <w:t xml:space="preserve">（产品名称1）</w:t>
      </w:r>
      <w:r>
        <w:rPr>
          <w:rFonts w:hint="eastAsia"/>
          <w:color w:val="000000"/>
          <w:shd w:val="clear" w:color="auto" w:fill="ffffff"/>
          <w:vertAlign w:val="superscript"/>
        </w:rPr>
        <w:t xml:space="preserve">1</w:t>
      </w:r>
      <w:r>
        <w:rPr>
          <w:rFonts w:hint="eastAsia"/>
          <w:color w:val="000000"/>
          <w:shd w:val="clear" w:color="auto" w:fill="ffffff"/>
        </w:rPr>
        <w:t xml:space="preserve">，生产厂为</w:t>
      </w:r>
      <w:r>
        <w:rPr>
          <w:rFonts w:hint="eastAsia"/>
          <w:color w:val="000000"/>
          <w:u w:val="single"/>
          <w:shd w:val="clear" w:color="auto" w:fill="ffffff"/>
        </w:rPr>
        <w:t xml:space="preserve">（厂名）</w:t>
      </w:r>
      <w:r>
        <w:rPr>
          <w:rFonts w:hint="eastAsia"/>
          <w:color w:val="000000"/>
          <w:shd w:val="clear" w:color="auto" w:fill="ffffff"/>
          <w:vertAlign w:val="superscript"/>
        </w:rPr>
        <w:t xml:space="preserve">2</w:t>
      </w:r>
      <w:r>
        <w:rPr>
          <w:rFonts w:hint="eastAsia"/>
          <w:color w:val="000000"/>
          <w:shd w:val="clear" w:color="auto" w:fill="ffffff"/>
        </w:rPr>
        <w:t xml:space="preserve">，厂址为</w:t>
      </w:r>
      <w:r>
        <w:rPr>
          <w:rFonts w:hint="eastAsia"/>
          <w:color w:val="000000"/>
          <w:u w:val="single"/>
          <w:shd w:val="clear" w:color="auto" w:fill="ffffff"/>
        </w:rPr>
        <w:t xml:space="preserve">（生产厂址）</w:t>
      </w:r>
      <w:r>
        <w:rPr>
          <w:rFonts w:hint="eastAsia"/>
          <w:color w:val="000000"/>
          <w:shd w:val="clear" w:color="auto" w:fill="ffffff"/>
        </w:rPr>
        <w:t xml:space="preserve">。</w:t>
      </w:r>
      <w:r>
        <w:rPr>
          <w:rFonts w:hint="eastAsia"/>
          <w:color w:val="000000"/>
          <w:u w:val="single"/>
          <w:shd w:val="clear" w:color="auto" w:fill="ffffff"/>
        </w:rPr>
        <w:t xml:space="preserve"> / </w:t>
      </w:r>
      <w:r>
        <w:rPr>
          <w:rFonts w:hint="eastAsia"/>
          <w:color w:val="000000"/>
          <w:shd w:val="clear" w:color="auto" w:fill="ffffff"/>
        </w:rPr>
        <w:t xml:space="preserve">的中国境内生产的组件成本占比≥</w:t>
      </w:r>
      <w:r>
        <w:rPr>
          <w:rFonts w:hint="eastAsia"/>
          <w:color w:val="000000"/>
          <w:u w:val="single"/>
          <w:shd w:val="clear" w:color="auto" w:fill="ffffff"/>
        </w:rPr>
        <w:t xml:space="preserve">  /  </w:t>
      </w:r>
      <w:r>
        <w:rPr>
          <w:rFonts w:hint="eastAsia"/>
          <w:color w:val="000000"/>
          <w:shd w:val="clear" w:color="auto" w:fill="ffffff"/>
          <w:vertAlign w:val="superscript"/>
        </w:rPr>
        <w:t xml:space="preserve">3</w:t>
      </w:r>
      <w:r>
        <w:rPr>
          <w:rFonts w:hint="eastAsia"/>
          <w:color w:val="000000"/>
          <w:shd w:val="clear" w:color="auto" w:fill="ffffff"/>
        </w:rPr>
        <w:t xml:space="preserve">。</w:t>
      </w:r>
      <w:r>
        <w:rPr>
          <w:rFonts w:hint="eastAsia"/>
          <w:color w:val="000000"/>
          <w:u w:val="single"/>
          <w:shd w:val="clear" w:color="auto" w:fill="ffffff"/>
        </w:rPr>
        <w:t xml:space="preserve">  /  </w:t>
      </w:r>
      <w:r>
        <w:rPr>
          <w:rFonts w:hint="eastAsia"/>
          <w:color w:val="000000"/>
          <w:shd w:val="clear" w:color="auto" w:fill="ffffff"/>
        </w:rPr>
        <w:t xml:space="preserve">的</w:t>
      </w:r>
      <w:r>
        <w:rPr>
          <w:rFonts w:hint="eastAsia"/>
          <w:color w:val="000000"/>
          <w:u w:val="single"/>
          <w:shd w:val="clear" w:color="auto" w:fill="ffffff"/>
        </w:rPr>
        <w:t xml:space="preserve">  /  </w:t>
      </w:r>
      <w:r>
        <w:rPr>
          <w:rFonts w:hint="eastAsia"/>
          <w:color w:val="000000"/>
          <w:shd w:val="clear" w:color="auto" w:fill="ffffff"/>
          <w:vertAlign w:val="superscript"/>
        </w:rPr>
        <w:t xml:space="preserve">4</w:t>
      </w:r>
      <w:r>
        <w:rPr>
          <w:rFonts w:hint="eastAsia"/>
          <w:color w:val="000000"/>
          <w:shd w:val="clear" w:color="auto" w:fill="ffffff"/>
        </w:rPr>
        <w:t xml:space="preserve">在中国境内生产。</w:t>
      </w:r>
      <w:r>
        <w:rPr>
          <w:rFonts w:hint="eastAsia"/>
          <w:color w:val="000000"/>
          <w:u w:val="single"/>
          <w:shd w:val="clear" w:color="auto" w:fill="ffffff"/>
        </w:rPr>
        <w:t xml:space="preserve">  /  </w:t>
      </w:r>
      <w:r>
        <w:rPr>
          <w:rFonts w:hint="eastAsia"/>
          <w:color w:val="000000"/>
          <w:shd w:val="clear" w:color="auto" w:fill="ffffff"/>
        </w:rPr>
        <w:t xml:space="preserve">的</w:t>
      </w:r>
      <w:r>
        <w:rPr>
          <w:rFonts w:hint="eastAsia"/>
          <w:color w:val="000000"/>
          <w:u w:val="single"/>
          <w:shd w:val="clear" w:color="auto" w:fill="ffffff"/>
        </w:rPr>
        <w:t xml:space="preserve">  /  </w:t>
      </w:r>
      <w:r>
        <w:rPr>
          <w:rFonts w:hint="eastAsia"/>
          <w:color w:val="000000"/>
          <w:shd w:val="clear" w:color="auto" w:fill="ffffff"/>
          <w:vertAlign w:val="superscript"/>
        </w:rPr>
        <w:t xml:space="preserve">5</w:t>
      </w:r>
      <w:r>
        <w:rPr>
          <w:rFonts w:hint="eastAsia"/>
          <w:color w:val="000000"/>
          <w:shd w:val="clear" w:color="auto" w:fill="ffffff"/>
        </w:rPr>
        <w:t xml:space="preserve">在中国境内完成。</w:t>
      </w:r>
      <w:r/>
    </w:p>
    <w:p>
      <w:pPr>
        <w:pStyle w:val="990"/>
        <w:ind w:firstLine="420"/>
        <w:spacing w:before="30" w:beforeAutospacing="0" w:after="30" w:afterAutospacing="0" w:line="360" w:lineRule="auto"/>
        <w:shd w:val="clear" w:color="auto" w:fill="ffffff"/>
      </w:pPr>
      <w:r>
        <w:rPr>
          <w:rFonts w:hint="eastAsia"/>
          <w:color w:val="000000"/>
          <w:shd w:val="clear" w:color="auto" w:fill="ffffff"/>
        </w:rPr>
        <w:t xml:space="preserve">2.</w:t>
      </w:r>
      <w:r>
        <w:rPr>
          <w:rFonts w:hint="eastAsia"/>
          <w:color w:val="000000"/>
          <w:u w:val="single"/>
          <w:shd w:val="clear" w:color="auto" w:fill="ffffff"/>
        </w:rPr>
        <w:t xml:space="preserve">（产品名称2）</w:t>
      </w:r>
      <w:r>
        <w:rPr>
          <w:rFonts w:hint="eastAsia"/>
          <w:color w:val="000000"/>
          <w:shd w:val="clear" w:color="auto" w:fill="ffffff"/>
        </w:rPr>
        <w:t xml:space="preserve">，生产厂为</w:t>
      </w:r>
      <w:r>
        <w:rPr>
          <w:rFonts w:hint="eastAsia"/>
          <w:color w:val="000000"/>
          <w:u w:val="single"/>
          <w:shd w:val="clear" w:color="auto" w:fill="ffffff"/>
        </w:rPr>
        <w:t xml:space="preserve">（厂名）</w:t>
      </w:r>
      <w:r>
        <w:rPr>
          <w:rFonts w:hint="eastAsia"/>
          <w:color w:val="000000"/>
          <w:shd w:val="clear" w:color="auto" w:fill="ffffff"/>
        </w:rPr>
        <w:t xml:space="preserve">，厂址为</w:t>
      </w:r>
      <w:r>
        <w:rPr>
          <w:rFonts w:hint="eastAsia"/>
          <w:color w:val="000000"/>
          <w:u w:val="single"/>
          <w:shd w:val="clear" w:color="auto" w:fill="ffffff"/>
        </w:rPr>
        <w:t xml:space="preserve">（生产厂址）</w:t>
      </w:r>
      <w:r>
        <w:rPr>
          <w:rFonts w:hint="eastAsia"/>
          <w:color w:val="000000"/>
          <w:shd w:val="clear" w:color="auto" w:fill="ffffff"/>
        </w:rPr>
        <w:t xml:space="preserve">。</w:t>
      </w:r>
      <w:r>
        <w:rPr>
          <w:rFonts w:hint="eastAsia"/>
          <w:color w:val="000000"/>
          <w:u w:val="single"/>
          <w:shd w:val="clear" w:color="auto" w:fill="ffffff"/>
        </w:rPr>
        <w:t xml:space="preserve"> /  </w:t>
      </w:r>
      <w:r>
        <w:rPr>
          <w:rFonts w:hint="eastAsia"/>
          <w:color w:val="000000"/>
          <w:shd w:val="clear" w:color="auto" w:fill="ffffff"/>
        </w:rPr>
        <w:t xml:space="preserve">的中国境内生产的组件成本占比≥</w:t>
      </w:r>
      <w:r>
        <w:rPr>
          <w:rFonts w:hint="eastAsia"/>
          <w:color w:val="000000"/>
          <w:u w:val="single"/>
          <w:shd w:val="clear" w:color="auto" w:fill="ffffff"/>
        </w:rPr>
        <w:t xml:space="preserve">  /  </w:t>
      </w:r>
      <w:r>
        <w:rPr>
          <w:rFonts w:hint="eastAsia"/>
          <w:color w:val="000000"/>
          <w:shd w:val="clear" w:color="auto" w:fill="ffffff"/>
        </w:rPr>
        <w:t xml:space="preserve">。</w:t>
      </w:r>
      <w:r>
        <w:rPr>
          <w:rFonts w:hint="eastAsia"/>
          <w:color w:val="000000"/>
          <w:u w:val="single"/>
          <w:shd w:val="clear" w:color="auto" w:fill="ffffff"/>
        </w:rPr>
        <w:t xml:space="preserve">  /  </w:t>
      </w:r>
      <w:r>
        <w:rPr>
          <w:rFonts w:hint="eastAsia"/>
          <w:color w:val="000000"/>
          <w:shd w:val="clear" w:color="auto" w:fill="ffffff"/>
        </w:rPr>
        <w:t xml:space="preserve">的</w:t>
      </w:r>
      <w:r>
        <w:rPr>
          <w:rFonts w:hint="eastAsia"/>
          <w:color w:val="000000"/>
          <w:u w:val="single"/>
          <w:shd w:val="clear" w:color="auto" w:fill="ffffff"/>
        </w:rPr>
        <w:t xml:space="preserve">  /  </w:t>
      </w:r>
      <w:r>
        <w:rPr>
          <w:rFonts w:hint="eastAsia"/>
          <w:color w:val="000000"/>
          <w:shd w:val="clear" w:color="auto" w:fill="ffffff"/>
        </w:rPr>
        <w:t xml:space="preserve">在中国境内生产。</w:t>
      </w:r>
      <w:r>
        <w:rPr>
          <w:rFonts w:hint="eastAsia"/>
          <w:color w:val="000000"/>
          <w:u w:val="single"/>
          <w:shd w:val="clear" w:color="auto" w:fill="ffffff"/>
        </w:rPr>
        <w:t xml:space="preserve">  /  </w:t>
      </w:r>
      <w:r>
        <w:rPr>
          <w:rFonts w:hint="eastAsia"/>
          <w:color w:val="000000"/>
          <w:shd w:val="clear" w:color="auto" w:fill="ffffff"/>
        </w:rPr>
        <w:t xml:space="preserve">的</w:t>
      </w:r>
      <w:r>
        <w:rPr>
          <w:rFonts w:hint="eastAsia"/>
          <w:color w:val="000000"/>
          <w:u w:val="single"/>
          <w:shd w:val="clear" w:color="auto" w:fill="ffffff"/>
        </w:rPr>
        <w:t xml:space="preserve">  /  </w:t>
      </w:r>
      <w:r>
        <w:rPr>
          <w:rFonts w:hint="eastAsia"/>
          <w:color w:val="000000"/>
          <w:shd w:val="clear" w:color="auto" w:fill="ffffff"/>
        </w:rPr>
        <w:t xml:space="preserve">在中国境内完成。</w:t>
      </w:r>
      <w:r/>
    </w:p>
    <w:p>
      <w:pPr>
        <w:pStyle w:val="990"/>
        <w:ind w:firstLine="420"/>
        <w:spacing w:before="30" w:beforeAutospacing="0" w:after="30" w:afterAutospacing="0" w:line="360" w:lineRule="auto"/>
        <w:shd w:val="clear" w:color="auto" w:fill="ffffff"/>
      </w:pPr>
      <w:r>
        <w:rPr>
          <w:rFonts w:hint="eastAsia"/>
          <w:color w:val="000000"/>
          <w:shd w:val="clear" w:color="auto" w:fill="ffffff"/>
        </w:rPr>
        <w:t xml:space="preserve">……</w:t>
      </w:r>
      <w:r/>
    </w:p>
    <w:p>
      <w:pPr>
        <w:pStyle w:val="990"/>
        <w:ind w:firstLine="420"/>
        <w:spacing w:before="30" w:beforeAutospacing="0" w:after="30" w:afterAutospacing="0" w:line="360" w:lineRule="auto"/>
        <w:shd w:val="clear" w:color="auto" w:fill="ffffff"/>
        <w:rPr>
          <w:rFonts w:hint="eastAsia"/>
          <w:color w:val="000000"/>
          <w:shd w:val="clear" w:color="auto" w:fill="ffffff"/>
        </w:rPr>
      </w:pPr>
      <w:r>
        <w:rPr>
          <w:rFonts w:hint="eastAsia"/>
          <w:color w:val="000000"/>
          <w:shd w:val="clear" w:color="auto" w:fill="ffffff"/>
        </w:rPr>
        <w:t xml:space="preserve">本公司（单位）对上述声明内容的真实性负责。如有虚假，愿承担相应法律责任。</w:t>
      </w:r>
      <w:r>
        <w:rPr>
          <w:rFonts w:hint="eastAsia"/>
          <w:color w:val="000000"/>
          <w:shd w:val="clear" w:color="auto" w:fill="ffffff"/>
        </w:rPr>
      </w:r>
      <w:r/>
    </w:p>
    <w:p>
      <w:pPr>
        <w:pStyle w:val="990"/>
        <w:ind w:firstLine="420"/>
        <w:spacing w:before="30" w:beforeAutospacing="0" w:after="30" w:afterAutospacing="0" w:line="360" w:lineRule="auto"/>
        <w:shd w:val="clear" w:color="auto" w:fill="ffffff"/>
        <w:rPr>
          <w:rFonts w:hint="eastAsia"/>
          <w:color w:val="000000"/>
          <w:shd w:val="clear" w:color="auto" w:fill="ffffff"/>
        </w:rPr>
      </w:pPr>
      <w:r>
        <w:rPr>
          <w:rFonts w:hint="eastAsia"/>
          <w:color w:val="000000"/>
          <w:shd w:val="clear" w:color="auto" w:fill="ffffff"/>
        </w:rPr>
      </w:r>
      <w:r/>
    </w:p>
    <w:p>
      <w:pPr>
        <w:pStyle w:val="990"/>
        <w:ind w:firstLine="420"/>
        <w:jc w:val="center"/>
        <w:spacing w:before="30" w:beforeAutospacing="0" w:after="30" w:afterAutospacing="0" w:line="360" w:lineRule="auto"/>
        <w:shd w:val="clear" w:color="auto" w:fill="ffffff"/>
        <w:rPr>
          <w:rFonts w:hint="eastAsia"/>
          <w:color w:val="000000"/>
        </w:rPr>
      </w:pPr>
      <w:r>
        <w:rPr>
          <w:rFonts w:hint="eastAsia"/>
          <w:color w:val="000000"/>
        </w:rPr>
        <w:t xml:space="preserve">                  公司（单位）名称（加盖CA电子公章）：         </w:t>
      </w:r>
      <w:r>
        <w:rPr>
          <w:rFonts w:hint="eastAsia"/>
          <w:color w:val="000000"/>
        </w:rPr>
      </w:r>
      <w:r/>
    </w:p>
    <w:p>
      <w:pPr>
        <w:pStyle w:val="990"/>
        <w:ind w:firstLine="2880"/>
        <w:jc w:val="both"/>
        <w:spacing w:before="30" w:beforeAutospacing="0" w:after="30" w:afterAutospacing="0" w:line="360" w:lineRule="auto"/>
        <w:shd w:val="clear" w:color="auto" w:fill="ffffff"/>
        <w:rPr>
          <w:rFonts w:hint="eastAsia"/>
          <w:color w:val="000000"/>
        </w:rPr>
      </w:pPr>
      <w:r>
        <w:rPr>
          <w:rFonts w:hint="eastAsia"/>
          <w:color w:val="000000"/>
        </w:rPr>
        <w:t xml:space="preserve">日期：   年   月   日</w:t>
      </w:r>
      <w:r>
        <w:rPr>
          <w:rFonts w:hint="eastAsia"/>
          <w:color w:val="000000"/>
        </w:rPr>
      </w:r>
      <w:r/>
    </w:p>
    <w:p>
      <w:pPr>
        <w:pStyle w:val="990"/>
        <w:spacing w:before="30" w:beforeAutospacing="0" w:after="30" w:afterAutospacing="0" w:line="0" w:lineRule="atLeast"/>
        <w:shd w:val="clear" w:color="auto" w:fill="ffffff"/>
      </w:pPr>
      <w:r>
        <w:rPr>
          <w:shd w:val="clear" w:color="auto" w:fill="ffffff"/>
        </w:rPr>
        <w:t xml:space="preserve"> </w:t>
      </w:r>
      <w:r/>
    </w:p>
    <w:p>
      <w:pPr>
        <w:pStyle w:val="990"/>
        <w:spacing w:before="30" w:beforeAutospacing="0" w:after="30" w:afterAutospacing="0" w:line="360" w:lineRule="auto"/>
        <w:shd w:val="clear" w:color="auto" w:fill="ffffff"/>
      </w:pPr>
      <w:r>
        <w:rPr>
          <w:rFonts w:hint="eastAsia"/>
          <w:color w:val="000000"/>
          <w:shd w:val="clear" w:color="auto" w:fill="ffffff"/>
        </w:rPr>
        <w:t xml:space="preserve">1.产品如有型号，请在“产品名称”栏一并填写。</w:t>
      </w:r>
      <w:r/>
    </w:p>
    <w:p>
      <w:pPr>
        <w:pStyle w:val="990"/>
        <w:spacing w:before="30" w:beforeAutospacing="0" w:after="30" w:afterAutospacing="0" w:line="360" w:lineRule="auto"/>
        <w:shd w:val="clear" w:color="auto" w:fill="ffffff"/>
      </w:pPr>
      <w:r>
        <w:rPr>
          <w:rFonts w:hint="eastAsia"/>
          <w:color w:val="000000"/>
          <w:shd w:val="clear" w:color="auto" w:fill="ffffff"/>
        </w:rPr>
        <w:t xml:space="preserve">2.生产厂名与厂址应与生产厂营业执照载明的相关信息保持一致。</w:t>
      </w:r>
      <w:r/>
    </w:p>
    <w:p>
      <w:pPr>
        <w:pStyle w:val="990"/>
        <w:spacing w:before="30" w:beforeAutospacing="0" w:after="30" w:afterAutospacing="0" w:line="360" w:lineRule="auto"/>
        <w:shd w:val="clear" w:color="auto" w:fill="ffffff"/>
      </w:pPr>
      <w:r>
        <w:rPr>
          <w:rFonts w:hint="eastAsia"/>
          <w:color w:val="000000"/>
          <w:shd w:val="clear" w:color="auto" w:fill="ffffff"/>
        </w:rPr>
        <w:t xml:space="preserve">3.该产品的中国境内生产的组件成本占比相关要求实施前，“规定比例”栏可不填，下同。</w:t>
      </w:r>
      <w:r/>
    </w:p>
    <w:p>
      <w:pPr>
        <w:pStyle w:val="990"/>
        <w:spacing w:before="30" w:beforeAutospacing="0" w:after="30" w:afterAutospacing="0" w:line="360" w:lineRule="auto"/>
        <w:shd w:val="clear" w:color="auto" w:fill="ffffff"/>
      </w:pPr>
      <w:r>
        <w:rPr>
          <w:rFonts w:hint="eastAsia"/>
          <w:color w:val="000000"/>
          <w:shd w:val="clear" w:color="auto" w:fill="ffffff"/>
        </w:rPr>
        <w:t xml:space="preserve">4.该产品的关键组件要求实施前，“关键组件”栏可不填，下同。</w:t>
      </w:r>
      <w:r/>
    </w:p>
    <w:p>
      <w:pPr>
        <w:pStyle w:val="990"/>
        <w:spacing w:before="30" w:beforeAutospacing="0" w:after="30" w:afterAutospacing="0" w:line="360" w:lineRule="auto"/>
        <w:shd w:val="clear" w:color="auto" w:fill="ffffff"/>
      </w:pPr>
      <w:r>
        <w:rPr>
          <w:rFonts w:hint="eastAsia"/>
          <w:color w:val="000000"/>
          <w:shd w:val="clear" w:color="auto" w:fill="ffffff"/>
        </w:rPr>
        <w:t xml:space="preserve">5.该产品的关键工序要求实施前，“关键工序”栏可不填，下同。</w:t>
      </w:r>
      <w:r/>
    </w:p>
    <w:p>
      <w:pPr>
        <w:pStyle w:val="990"/>
        <w:spacing w:before="30" w:beforeAutospacing="0" w:after="30" w:afterAutospacing="0" w:line="360" w:lineRule="auto"/>
        <w:shd w:val="clear" w:color="auto" w:fill="ffffff"/>
      </w:pPr>
      <w:r>
        <w:rPr>
          <w:rFonts w:hint="eastAsia"/>
          <w:color w:val="000000"/>
          <w:shd w:val="clear" w:color="auto" w:fill="ffffff"/>
        </w:rPr>
        <w:t xml:space="preserve">6.《声明函》中标注“</w:t>
      </w:r>
      <w:r>
        <w:rPr>
          <w:rFonts w:hint="eastAsia"/>
          <w:color w:val="000000"/>
          <w:u w:val="single"/>
          <w:shd w:val="clear" w:color="auto" w:fill="ffffff"/>
        </w:rPr>
        <w:t xml:space="preserve">  /  </w:t>
      </w:r>
      <w:r>
        <w:rPr>
          <w:rFonts w:hint="eastAsia"/>
          <w:color w:val="000000"/>
          <w:shd w:val="clear" w:color="auto" w:fill="ffffff"/>
        </w:rPr>
        <w:t xml:space="preserve">”的地方无需填写。</w:t>
      </w:r>
      <w:r/>
    </w:p>
    <w:p>
      <w:pPr>
        <w:pStyle w:val="926"/>
        <w:jc w:val="center"/>
        <w:spacing w:line="360" w:lineRule="auto"/>
        <w:rPr>
          <w:bCs/>
        </w:rPr>
      </w:pPr>
      <w:r/>
      <w:bookmarkEnd w:id="348"/>
      <w:r>
        <w:rPr>
          <w:rFonts w:hint="eastAsia" w:ascii="宋体" w:hAnsi="宋体"/>
        </w:rPr>
        <w:br w:type="page" w:clear="all"/>
      </w:r>
      <w:r>
        <w:rPr>
          <w:rFonts w:hint="eastAsia"/>
          <w:b/>
          <w:bCs/>
          <w:sz w:val="32"/>
          <w:szCs w:val="32"/>
        </w:rPr>
        <w:t xml:space="preserve">质疑函范本</w:t>
      </w:r>
      <w:r>
        <w:rPr>
          <w:bCs/>
        </w:rPr>
      </w:r>
      <w:r/>
    </w:p>
    <w:p>
      <w:pPr>
        <w:pStyle w:val="926"/>
        <w:spacing w:line="360" w:lineRule="auto"/>
        <w:rPr>
          <w:rFonts w:ascii="宋体" w:hAnsi="宋体" w:cs="仿宋"/>
          <w:b/>
          <w:bCs/>
          <w:sz w:val="24"/>
        </w:rPr>
      </w:pPr>
      <w:r>
        <w:rPr>
          <w:rFonts w:hint="eastAsia" w:ascii="宋体" w:hAnsi="宋体" w:cs="仿宋"/>
          <w:b/>
          <w:bCs/>
          <w:sz w:val="24"/>
        </w:rPr>
        <w:t xml:space="preserve">一、质疑供应商基本信息</w:t>
      </w:r>
      <w:r>
        <w:rPr>
          <w:rFonts w:ascii="宋体" w:hAnsi="宋体" w:cs="仿宋"/>
          <w:b/>
          <w:bCs/>
          <w:sz w:val="24"/>
        </w:rPr>
      </w:r>
      <w:r/>
    </w:p>
    <w:p>
      <w:pPr>
        <w:pStyle w:val="926"/>
        <w:spacing w:line="360" w:lineRule="auto"/>
        <w:rPr>
          <w:rFonts w:ascii="宋体" w:hAnsi="宋体" w:cs="仿宋"/>
          <w:sz w:val="24"/>
          <w:u w:val="single"/>
        </w:rPr>
      </w:pPr>
      <w:r>
        <w:rPr>
          <w:rFonts w:hint="eastAsia" w:ascii="宋体" w:hAnsi="宋体" w:cs="仿宋"/>
          <w:sz w:val="24"/>
        </w:rPr>
        <w:t xml:space="preserve">质疑供应商：</w:t>
      </w:r>
      <w:r>
        <w:rPr>
          <w:rFonts w:hint="eastAsia" w:ascii="宋体" w:hAnsi="宋体" w:cs="仿宋"/>
          <w:sz w:val="24"/>
          <w:u w:val="single"/>
        </w:rPr>
        <w:t xml:space="preserve">                                                              </w:t>
      </w:r>
      <w:r>
        <w:rPr>
          <w:rFonts w:ascii="宋体" w:hAnsi="宋体" w:cs="仿宋"/>
          <w:sz w:val="24"/>
          <w:u w:val="single"/>
        </w:rPr>
      </w:r>
      <w:r/>
    </w:p>
    <w:p>
      <w:pPr>
        <w:pStyle w:val="926"/>
        <w:spacing w:line="360" w:lineRule="auto"/>
        <w:rPr>
          <w:rFonts w:ascii="宋体" w:hAnsi="宋体" w:cs="仿宋"/>
          <w:sz w:val="24"/>
        </w:rPr>
      </w:pPr>
      <w:r>
        <w:rPr>
          <w:rFonts w:hint="eastAsia" w:ascii="宋体" w:hAnsi="宋体" w:cs="仿宋"/>
          <w:sz w:val="24"/>
        </w:rPr>
        <w:t xml:space="preserve">地址：</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926"/>
        <w:spacing w:line="360" w:lineRule="auto"/>
        <w:rPr>
          <w:rFonts w:ascii="宋体" w:hAnsi="宋体" w:cs="仿宋"/>
          <w:sz w:val="24"/>
        </w:rPr>
      </w:pPr>
      <w:r>
        <w:rPr>
          <w:rFonts w:hint="eastAsia" w:ascii="宋体" w:hAnsi="宋体" w:cs="仿宋"/>
          <w:sz w:val="24"/>
        </w:rPr>
        <w:t xml:space="preserve">联系人：</w:t>
      </w:r>
      <w:r>
        <w:rPr>
          <w:rFonts w:hint="eastAsia" w:ascii="宋体" w:hAnsi="宋体" w:cs="仿宋"/>
          <w:sz w:val="24"/>
          <w:u w:val="single"/>
        </w:rPr>
        <w:t xml:space="preserve">                      </w:t>
      </w: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926"/>
        <w:spacing w:line="360" w:lineRule="auto"/>
        <w:rPr>
          <w:rFonts w:ascii="宋体" w:hAnsi="宋体" w:cs="仿宋"/>
          <w:sz w:val="24"/>
          <w:u w:val="single"/>
        </w:rPr>
      </w:pPr>
      <w:r>
        <w:rPr>
          <w:rFonts w:hint="eastAsia" w:ascii="宋体" w:hAnsi="宋体" w:cs="仿宋"/>
          <w:sz w:val="24"/>
        </w:rPr>
        <w:t xml:space="preserve">授权代表：</w:t>
      </w:r>
      <w:r>
        <w:rPr>
          <w:rFonts w:hint="eastAsia" w:ascii="宋体" w:hAnsi="宋体" w:cs="仿宋"/>
          <w:sz w:val="24"/>
          <w:u w:val="single"/>
        </w:rPr>
        <w:t xml:space="preserve">                                                                </w:t>
      </w:r>
      <w:r>
        <w:rPr>
          <w:rFonts w:ascii="宋体" w:hAnsi="宋体" w:cs="仿宋"/>
          <w:sz w:val="24"/>
          <w:u w:val="single"/>
        </w:rPr>
      </w:r>
      <w:r/>
    </w:p>
    <w:p>
      <w:pPr>
        <w:pStyle w:val="926"/>
        <w:spacing w:line="360" w:lineRule="auto"/>
        <w:rPr>
          <w:rFonts w:ascii="宋体" w:hAnsi="宋体" w:cs="仿宋"/>
          <w:sz w:val="24"/>
        </w:rPr>
      </w:pP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926"/>
        <w:spacing w:line="360" w:lineRule="auto"/>
        <w:rPr>
          <w:rFonts w:ascii="宋体" w:hAnsi="宋体" w:cs="仿宋"/>
          <w:sz w:val="24"/>
        </w:rPr>
      </w:pPr>
      <w:r>
        <w:rPr>
          <w:rFonts w:hint="eastAsia" w:ascii="宋体" w:hAnsi="宋体" w:cs="仿宋"/>
          <w:sz w:val="24"/>
        </w:rPr>
        <w:t xml:space="preserve">地址：</w:t>
      </w:r>
      <w:r>
        <w:rPr>
          <w:rFonts w:ascii="宋体" w:hAnsi="宋体" w:cs="仿宋"/>
          <w:sz w:val="24"/>
        </w:rPr>
        <w:t xml:space="preserve"> </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926"/>
        <w:spacing w:line="360" w:lineRule="auto"/>
        <w:rPr>
          <w:rFonts w:ascii="宋体" w:hAnsi="宋体" w:cs="仿宋"/>
          <w:b/>
          <w:bCs/>
          <w:sz w:val="24"/>
        </w:rPr>
      </w:pPr>
      <w:r>
        <w:rPr>
          <w:rFonts w:hint="eastAsia" w:ascii="宋体" w:hAnsi="宋体" w:cs="仿宋"/>
          <w:b/>
          <w:bCs/>
          <w:sz w:val="24"/>
        </w:rPr>
        <w:t xml:space="preserve">二、质疑项目基本情况</w:t>
      </w:r>
      <w:r>
        <w:rPr>
          <w:rFonts w:ascii="宋体" w:hAnsi="宋体" w:cs="仿宋"/>
          <w:b/>
          <w:bCs/>
          <w:sz w:val="24"/>
        </w:rPr>
      </w:r>
      <w:r/>
    </w:p>
    <w:p>
      <w:pPr>
        <w:pStyle w:val="926"/>
        <w:spacing w:line="360" w:lineRule="auto"/>
        <w:rPr>
          <w:rFonts w:ascii="宋体" w:hAnsi="宋体" w:cs="仿宋"/>
          <w:sz w:val="24"/>
        </w:rPr>
      </w:pPr>
      <w:r>
        <w:rPr>
          <w:rFonts w:hint="eastAsia" w:ascii="宋体" w:hAnsi="宋体" w:cs="仿宋"/>
          <w:sz w:val="24"/>
        </w:rPr>
        <w:t xml:space="preserve">质疑项目的名称：</w:t>
      </w:r>
      <w:r>
        <w:rPr>
          <w:rFonts w:hint="eastAsia" w:ascii="宋体" w:hAnsi="宋体" w:cs="仿宋"/>
          <w:sz w:val="24"/>
          <w:u w:val="single"/>
        </w:rPr>
        <w:t xml:space="preserve">                                                          </w:t>
      </w:r>
      <w:r>
        <w:rPr>
          <w:rFonts w:ascii="宋体" w:hAnsi="宋体" w:cs="仿宋"/>
          <w:sz w:val="24"/>
        </w:rPr>
      </w:r>
      <w:r/>
    </w:p>
    <w:p>
      <w:pPr>
        <w:pStyle w:val="926"/>
        <w:spacing w:line="360" w:lineRule="auto"/>
        <w:rPr>
          <w:rFonts w:ascii="宋体" w:hAnsi="宋体" w:cs="仿宋"/>
          <w:sz w:val="24"/>
        </w:rPr>
      </w:pPr>
      <w:r>
        <w:rPr>
          <w:rFonts w:hint="eastAsia" w:ascii="宋体" w:hAnsi="宋体" w:cs="仿宋"/>
          <w:sz w:val="24"/>
        </w:rPr>
        <w:t xml:space="preserve">质疑项目的编号：</w:t>
      </w:r>
      <w:r>
        <w:rPr>
          <w:rFonts w:hint="eastAsia" w:ascii="宋体" w:hAnsi="宋体" w:cs="仿宋"/>
          <w:sz w:val="24"/>
          <w:u w:val="single"/>
        </w:rPr>
        <w:t xml:space="preserve">                         </w:t>
      </w:r>
      <w:r>
        <w:rPr>
          <w:rFonts w:hint="eastAsia" w:ascii="宋体" w:hAnsi="宋体" w:cs="仿宋"/>
          <w:sz w:val="24"/>
        </w:rPr>
        <w:t xml:space="preserve">包号：</w:t>
      </w:r>
      <w:r>
        <w:rPr>
          <w:rFonts w:hint="eastAsia" w:ascii="宋体" w:hAnsi="宋体" w:cs="仿宋"/>
          <w:sz w:val="24"/>
          <w:u w:val="single"/>
        </w:rPr>
        <w:t xml:space="preserve">                           </w:t>
      </w:r>
      <w:r>
        <w:rPr>
          <w:rFonts w:ascii="宋体" w:hAnsi="宋体" w:cs="仿宋"/>
          <w:sz w:val="24"/>
        </w:rPr>
      </w:r>
      <w:r/>
    </w:p>
    <w:p>
      <w:pPr>
        <w:pStyle w:val="926"/>
        <w:spacing w:line="360" w:lineRule="auto"/>
        <w:rPr>
          <w:rFonts w:ascii="宋体" w:hAnsi="宋体" w:cs="仿宋"/>
          <w:sz w:val="24"/>
          <w:u w:val="single"/>
        </w:rPr>
      </w:pPr>
      <w:r>
        <w:rPr>
          <w:rFonts w:hint="eastAsia" w:ascii="宋体" w:hAnsi="宋体" w:cs="仿宋"/>
          <w:sz w:val="24"/>
        </w:rPr>
        <w:t xml:space="preserve">采购人名称：</w:t>
      </w:r>
      <w:r>
        <w:rPr>
          <w:rFonts w:hint="eastAsia" w:ascii="宋体" w:hAnsi="宋体" w:cs="仿宋"/>
          <w:sz w:val="24"/>
          <w:u w:val="single"/>
        </w:rPr>
        <w:t xml:space="preserve">                                                              </w:t>
      </w:r>
      <w:r>
        <w:rPr>
          <w:rFonts w:ascii="宋体" w:hAnsi="宋体" w:cs="仿宋"/>
          <w:sz w:val="24"/>
          <w:u w:val="single"/>
        </w:rPr>
      </w:r>
      <w:r/>
    </w:p>
    <w:p>
      <w:pPr>
        <w:pStyle w:val="926"/>
        <w:spacing w:line="360" w:lineRule="auto"/>
        <w:rPr>
          <w:rFonts w:ascii="宋体" w:hAnsi="宋体" w:cs="仿宋"/>
          <w:sz w:val="24"/>
        </w:rPr>
      </w:pPr>
      <w:r>
        <w:rPr>
          <w:rFonts w:hint="eastAsia" w:ascii="宋体" w:hAnsi="宋体" w:cs="仿宋"/>
          <w:sz w:val="24"/>
        </w:rPr>
        <w:t xml:space="preserve">采购文件获取日期：</w:t>
      </w:r>
      <w:r>
        <w:rPr>
          <w:rFonts w:hint="eastAsia" w:ascii="宋体" w:hAnsi="宋体" w:cs="仿宋"/>
          <w:sz w:val="24"/>
          <w:u w:val="single"/>
        </w:rPr>
        <w:t xml:space="preserve">                                                        </w:t>
      </w:r>
      <w:r>
        <w:rPr>
          <w:rFonts w:ascii="宋体" w:hAnsi="宋体" w:cs="仿宋"/>
          <w:sz w:val="24"/>
        </w:rPr>
      </w:r>
      <w:r/>
    </w:p>
    <w:p>
      <w:pPr>
        <w:pStyle w:val="926"/>
        <w:spacing w:line="360" w:lineRule="auto"/>
        <w:rPr>
          <w:rFonts w:ascii="宋体" w:hAnsi="宋体" w:cs="仿宋"/>
          <w:b/>
          <w:bCs/>
          <w:sz w:val="24"/>
        </w:rPr>
      </w:pPr>
      <w:r>
        <w:rPr>
          <w:rFonts w:hint="eastAsia" w:ascii="宋体" w:hAnsi="宋体" w:cs="仿宋"/>
          <w:b/>
          <w:bCs/>
          <w:sz w:val="24"/>
        </w:rPr>
        <w:t xml:space="preserve">三、质疑事项具体内容</w:t>
      </w:r>
      <w:r>
        <w:rPr>
          <w:rFonts w:ascii="宋体" w:hAnsi="宋体" w:cs="仿宋"/>
          <w:b/>
          <w:bCs/>
          <w:sz w:val="24"/>
        </w:rPr>
      </w:r>
      <w:r/>
    </w:p>
    <w:p>
      <w:pPr>
        <w:pStyle w:val="926"/>
        <w:spacing w:line="360" w:lineRule="auto"/>
        <w:rPr>
          <w:rFonts w:ascii="宋体" w:hAnsi="宋体" w:cs="仿宋"/>
          <w:sz w:val="24"/>
          <w:u w:val="single"/>
        </w:rPr>
      </w:pPr>
      <w:r>
        <w:rPr>
          <w:rFonts w:hint="eastAsia" w:ascii="宋体" w:hAnsi="宋体" w:cs="仿宋"/>
          <w:sz w:val="24"/>
        </w:rPr>
        <w:t xml:space="preserve">质疑事项1：</w:t>
      </w:r>
      <w:r>
        <w:rPr>
          <w:rFonts w:hint="eastAsia" w:ascii="宋体" w:hAnsi="宋体" w:cs="仿宋"/>
          <w:sz w:val="24"/>
          <w:u w:val="single"/>
        </w:rPr>
        <w:t xml:space="preserve">                                                              </w:t>
      </w:r>
      <w:r>
        <w:rPr>
          <w:rFonts w:ascii="宋体" w:hAnsi="宋体" w:cs="仿宋"/>
          <w:sz w:val="24"/>
          <w:u w:val="single"/>
        </w:rPr>
      </w:r>
      <w:r/>
    </w:p>
    <w:p>
      <w:pPr>
        <w:pStyle w:val="926"/>
        <w:spacing w:line="360" w:lineRule="auto"/>
        <w:rPr>
          <w:rFonts w:ascii="宋体" w:hAnsi="宋体" w:cs="仿宋"/>
          <w:sz w:val="24"/>
        </w:rPr>
      </w:pPr>
      <w:r>
        <w:rPr>
          <w:rFonts w:hint="eastAsia" w:ascii="宋体" w:hAnsi="宋体" w:cs="仿宋"/>
          <w:sz w:val="24"/>
        </w:rPr>
        <w:t xml:space="preserve">事实依据：</w:t>
      </w:r>
      <w:r>
        <w:rPr>
          <w:rFonts w:hint="eastAsia" w:ascii="宋体" w:hAnsi="宋体" w:cs="仿宋"/>
          <w:sz w:val="24"/>
          <w:u w:val="single"/>
        </w:rPr>
        <w:t xml:space="preserve">                                                                </w:t>
      </w:r>
      <w:r>
        <w:rPr>
          <w:rFonts w:ascii="宋体" w:hAnsi="宋体" w:cs="仿宋"/>
          <w:sz w:val="24"/>
        </w:rPr>
      </w:r>
      <w:r/>
    </w:p>
    <w:p>
      <w:pPr>
        <w:pStyle w:val="926"/>
        <w:spacing w:line="360" w:lineRule="auto"/>
        <w:rPr>
          <w:rFonts w:ascii="宋体" w:hAnsi="宋体" w:cs="仿宋"/>
          <w:sz w:val="24"/>
          <w:u w:val="single"/>
        </w:rPr>
      </w:pPr>
      <w:r>
        <w:rPr>
          <w:rFonts w:hint="eastAsia" w:ascii="宋体" w:hAnsi="宋体" w:cs="仿宋"/>
          <w:sz w:val="24"/>
        </w:rPr>
        <w:t xml:space="preserve">法律依据：</w:t>
      </w:r>
      <w:r>
        <w:rPr>
          <w:rFonts w:hint="eastAsia" w:ascii="宋体" w:hAnsi="宋体" w:cs="仿宋"/>
          <w:sz w:val="24"/>
          <w:u w:val="single"/>
        </w:rPr>
        <w:t xml:space="preserve">                                                                </w:t>
      </w:r>
      <w:r>
        <w:rPr>
          <w:rFonts w:ascii="宋体" w:hAnsi="宋体" w:cs="仿宋"/>
          <w:sz w:val="24"/>
          <w:u w:val="single"/>
        </w:rPr>
      </w:r>
      <w:r/>
    </w:p>
    <w:p>
      <w:pPr>
        <w:pStyle w:val="926"/>
        <w:spacing w:line="360" w:lineRule="auto"/>
        <w:rPr>
          <w:rFonts w:ascii="宋体" w:hAnsi="宋体" w:cs="仿宋"/>
          <w:sz w:val="24"/>
          <w:u w:val="single"/>
        </w:rPr>
      </w:pPr>
      <w:r>
        <w:rPr>
          <w:rFonts w:hint="eastAsia" w:ascii="宋体" w:hAnsi="宋体" w:cs="仿宋"/>
          <w:sz w:val="24"/>
        </w:rPr>
        <w:t xml:space="preserve">质疑事项2：</w:t>
      </w:r>
      <w:r>
        <w:rPr>
          <w:rFonts w:hint="eastAsia" w:ascii="宋体" w:hAnsi="宋体" w:cs="仿宋"/>
          <w:sz w:val="24"/>
          <w:u w:val="single"/>
        </w:rPr>
        <w:t xml:space="preserve">                                                              </w:t>
      </w:r>
      <w:r>
        <w:rPr>
          <w:rFonts w:ascii="宋体" w:hAnsi="宋体" w:cs="仿宋"/>
          <w:sz w:val="24"/>
          <w:u w:val="single"/>
        </w:rPr>
      </w:r>
      <w:r/>
    </w:p>
    <w:p>
      <w:pPr>
        <w:pStyle w:val="926"/>
        <w:spacing w:line="360" w:lineRule="auto"/>
        <w:rPr>
          <w:rFonts w:ascii="宋体" w:hAnsi="宋体" w:cs="仿宋"/>
          <w:b/>
          <w:bCs/>
          <w:sz w:val="24"/>
        </w:rPr>
      </w:pPr>
      <w:r>
        <w:rPr>
          <w:rFonts w:hint="eastAsia" w:ascii="宋体" w:hAnsi="宋体" w:cs="仿宋"/>
          <w:b/>
          <w:bCs/>
          <w:sz w:val="24"/>
        </w:rPr>
        <w:t xml:space="preserve">四、与质疑事项相关的质疑请求</w:t>
      </w:r>
      <w:r>
        <w:rPr>
          <w:rFonts w:ascii="宋体" w:hAnsi="宋体" w:cs="仿宋"/>
          <w:b/>
          <w:bCs/>
          <w:sz w:val="24"/>
        </w:rPr>
      </w:r>
      <w:r/>
    </w:p>
    <w:p>
      <w:pPr>
        <w:pStyle w:val="926"/>
        <w:spacing w:line="360" w:lineRule="auto"/>
        <w:rPr>
          <w:rFonts w:ascii="宋体" w:hAnsi="宋体"/>
          <w:sz w:val="24"/>
        </w:rPr>
      </w:pPr>
      <w:r>
        <w:rPr>
          <w:rFonts w:hint="eastAsia" w:ascii="宋体" w:hAnsi="宋体" w:cs="仿宋"/>
          <w:sz w:val="24"/>
        </w:rPr>
        <w:t xml:space="preserve">请求：</w:t>
      </w:r>
      <w:r>
        <w:rPr>
          <w:rFonts w:hint="eastAsia" w:ascii="宋体" w:hAnsi="宋体" w:cs="仿宋"/>
          <w:sz w:val="24"/>
          <w:u w:val="single"/>
        </w:rPr>
        <w:t xml:space="preserve">                                                                     </w:t>
      </w:r>
      <w:r>
        <w:rPr>
          <w:rFonts w:ascii="宋体" w:hAnsi="宋体"/>
          <w:sz w:val="24"/>
        </w:rPr>
      </w:r>
      <w:r/>
    </w:p>
    <w:p>
      <w:pPr>
        <w:pStyle w:val="926"/>
        <w:spacing w:line="360" w:lineRule="auto"/>
        <w:rPr>
          <w:rFonts w:ascii="宋体" w:hAnsi="宋体"/>
          <w:sz w:val="24"/>
        </w:rPr>
      </w:pPr>
      <w:r>
        <w:rPr>
          <w:rFonts w:hint="eastAsia" w:ascii="宋体" w:hAnsi="宋体"/>
          <w:sz w:val="24"/>
        </w:rPr>
        <w:t xml:space="preserve">单位公章： </w:t>
      </w:r>
      <w:r>
        <w:rPr>
          <w:rFonts w:ascii="宋体" w:hAnsi="宋体"/>
          <w:sz w:val="24"/>
        </w:rPr>
        <w:t xml:space="preserve">                    </w:t>
      </w:r>
      <w:r>
        <w:rPr>
          <w:rFonts w:hint="eastAsia" w:ascii="宋体" w:hAnsi="宋体"/>
          <w:sz w:val="24"/>
        </w:rPr>
        <w:t xml:space="preserve">签字(签章)：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w:t>
      </w:r>
      <w:r>
        <w:rPr>
          <w:rFonts w:ascii="宋体" w:hAnsi="宋体"/>
          <w:sz w:val="24"/>
        </w:rPr>
      </w:r>
      <w:r/>
    </w:p>
    <w:p>
      <w:pPr>
        <w:pStyle w:val="926"/>
        <w:jc w:val="left"/>
        <w:spacing w:line="360" w:lineRule="auto"/>
        <w:rPr>
          <w:rFonts w:ascii="宋体" w:hAnsi="宋体"/>
          <w:b/>
        </w:rPr>
      </w:pPr>
      <w:r>
        <w:rPr>
          <w:rFonts w:hint="eastAsia" w:ascii="宋体" w:hAnsi="宋体"/>
          <w:b/>
        </w:rPr>
        <w:t xml:space="preserve">质疑函制作说明：</w:t>
      </w:r>
      <w:r>
        <w:rPr>
          <w:rFonts w:ascii="宋体" w:hAnsi="宋体"/>
          <w:b/>
        </w:rPr>
      </w:r>
      <w:r/>
    </w:p>
    <w:p>
      <w:pPr>
        <w:pStyle w:val="926"/>
        <w:spacing w:line="360" w:lineRule="auto"/>
        <w:widowControl/>
        <w:rPr>
          <w:rFonts w:ascii="宋体" w:hAnsi="宋体"/>
        </w:rPr>
      </w:pPr>
      <w:r>
        <w:rPr>
          <w:rFonts w:hint="eastAsia" w:ascii="宋体" w:hAnsi="宋体"/>
        </w:rPr>
        <w:t xml:space="preserve">1.供应商提出质疑时，应提交质疑函和必要的证明材料。</w:t>
      </w:r>
      <w:r>
        <w:rPr>
          <w:rFonts w:ascii="宋体" w:hAnsi="宋体"/>
        </w:rPr>
      </w:r>
      <w:r/>
    </w:p>
    <w:p>
      <w:pPr>
        <w:pStyle w:val="926"/>
        <w:spacing w:line="360" w:lineRule="auto"/>
        <w:widowControl/>
        <w:rPr>
          <w:rFonts w:ascii="宋体" w:hAnsi="宋体"/>
        </w:rPr>
      </w:pPr>
      <w:r>
        <w:rPr>
          <w:rFonts w:hint="eastAsia" w:ascii="宋体" w:hAnsi="宋体"/>
        </w:rPr>
        <w:t xml:space="preserve">2.质疑供应商若委托代理人进行质疑的，质疑函应按要求列明“授权代表”的有关内容，并在附件中提交由质疑</w:t>
      </w:r>
      <w:r>
        <w:rPr>
          <w:rFonts w:hint="eastAsia" w:ascii="宋体" w:hAnsi="宋体" w:cs="宋体"/>
        </w:rPr>
        <w:t xml:space="preserve">供应商签署的授权委托书。授权委托书应载明代理人的姓名或者名称、代理事项、具体权限、期限和相关事项。</w:t>
      </w:r>
      <w:r>
        <w:rPr>
          <w:rFonts w:ascii="宋体" w:hAnsi="宋体"/>
        </w:rPr>
      </w:r>
      <w:r/>
    </w:p>
    <w:p>
      <w:pPr>
        <w:pStyle w:val="926"/>
        <w:spacing w:line="360" w:lineRule="auto"/>
        <w:widowControl/>
        <w:rPr>
          <w:rFonts w:ascii="宋体" w:hAnsi="宋体"/>
        </w:rPr>
      </w:pPr>
      <w:r>
        <w:rPr>
          <w:rFonts w:hint="eastAsia" w:ascii="宋体" w:hAnsi="宋体"/>
        </w:rPr>
        <w:t xml:space="preserve">3.质疑供应商若对项目的某一分包进行质疑，质疑函中应列明具体分包号。</w:t>
      </w:r>
      <w:r>
        <w:rPr>
          <w:rFonts w:ascii="宋体" w:hAnsi="宋体"/>
        </w:rPr>
      </w:r>
      <w:r/>
    </w:p>
    <w:p>
      <w:pPr>
        <w:pStyle w:val="926"/>
        <w:spacing w:line="360" w:lineRule="auto"/>
        <w:widowControl/>
        <w:rPr>
          <w:rFonts w:ascii="宋体" w:hAnsi="宋体"/>
        </w:rPr>
      </w:pPr>
      <w:r>
        <w:rPr>
          <w:rFonts w:hint="eastAsia" w:ascii="宋体" w:hAnsi="宋体"/>
        </w:rPr>
        <w:t xml:space="preserve">4.质疑函的质疑事项应具体、明确，并有必要的事实依据和法律依据。</w:t>
      </w:r>
      <w:r>
        <w:rPr>
          <w:rFonts w:ascii="宋体" w:hAnsi="宋体"/>
        </w:rPr>
      </w:r>
      <w:r/>
    </w:p>
    <w:p>
      <w:pPr>
        <w:pStyle w:val="926"/>
        <w:spacing w:line="360" w:lineRule="auto"/>
        <w:widowControl/>
        <w:rPr>
          <w:rFonts w:ascii="宋体" w:hAnsi="宋体"/>
        </w:rPr>
      </w:pPr>
      <w:r>
        <w:rPr>
          <w:rFonts w:hint="eastAsia" w:ascii="宋体" w:hAnsi="宋体"/>
        </w:rPr>
        <w:t xml:space="preserve">5.质疑函的质疑请求应与质疑事项相关。</w:t>
      </w:r>
      <w:r>
        <w:rPr>
          <w:rFonts w:ascii="宋体" w:hAnsi="宋体"/>
        </w:rPr>
      </w:r>
      <w:r/>
    </w:p>
    <w:p>
      <w:pPr>
        <w:pStyle w:val="926"/>
        <w:spacing w:line="360" w:lineRule="auto"/>
        <w:widowControl/>
        <w:rPr>
          <w:rFonts w:hint="eastAsia" w:ascii="宋体" w:hAnsi="宋体"/>
        </w:rPr>
      </w:pPr>
      <w:r>
        <w:rPr>
          <w:rFonts w:hint="eastAsia" w:ascii="宋体" w:hAnsi="宋体"/>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0"/>
      <w:footnotePr/>
      <w:endnotePr/>
      <w:type w:val="nextPage"/>
      <w:pgSz w:w="11906" w:h="16838" w:orient="portrait"/>
      <w:pgMar w:top="1985" w:right="1416" w:bottom="868" w:left="1304" w:header="1276" w:footer="680"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黑体_GBK">
    <w:panose1 w:val="020B0503020202020204"/>
  </w:font>
  <w:font w:name="Wingdings 2">
    <w:panose1 w:val="05020102010507070707"/>
  </w:font>
  <w:font w:name="方正小标宋_GBK">
    <w:panose1 w:val="020B0503020202020204"/>
  </w:font>
  <w:font w:name="Book Antiqua">
    <w:panose1 w:val="02040602050305030304"/>
  </w:font>
  <w:font w:name="Tahoma">
    <w:panose1 w:val="020B0604030504040204"/>
  </w:font>
  <w:font w:name="等线 Light">
    <w:panose1 w:val="02010600030101010101"/>
  </w:font>
  <w:font w:name="等线">
    <w:panose1 w:val="02010600030101010101"/>
  </w:font>
  <w:font w:name="仿宋">
    <w:panose1 w:val="02010609060101010101"/>
  </w:font>
  <w:font w:name="方正楷体_GBK">
    <w:panose1 w:val="020B0503020202020204"/>
  </w:font>
  <w:font w:name="Courier New">
    <w:panose1 w:val="02070309020205020404"/>
  </w:font>
  <w:font w:name="微软雅黑">
    <w:panose1 w:val="020B0503020204020204"/>
  </w:font>
  <w:font w:name="Calibri">
    <w:panose1 w:val="020F0502020204030204"/>
  </w:font>
  <w:font w:name="Verdana">
    <w:panose1 w:val="020B0604030504040204"/>
  </w:font>
  <w:font w:name="方正姚体">
    <w:panose1 w:val="02010601030101010101"/>
  </w:font>
  <w:font w:name="华文中宋">
    <w:panose1 w:val="02010600040101010101"/>
  </w:font>
  <w:font w:name="仿宋_GB2312">
    <w:panose1 w:val="02010609060101010101"/>
  </w:font>
  <w:font w:name="幼圆">
    <w:panose1 w:val="02010509060101010101"/>
  </w:font>
  <w:font w:name="黑体">
    <w:panose1 w:val="02010609060101010101"/>
  </w:font>
  <w:font w:name="楷体_GB2312">
    <w:panose1 w:val="02010609060101010101"/>
  </w:font>
  <w:font w:name="Microsoft YaHei UI">
    <w:panose1 w:val="020B050302020402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jc w:val="center"/>
      <w:tabs>
        <w:tab w:val="center" w:pos="4153" w:leader="none"/>
        <w:tab w:val="right" w:pos="8306" w:leader="none"/>
      </w:tabs>
      <w:rPr>
        <w:sz w:val="21"/>
        <w:szCs w:val="22"/>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posOffset>2430780</wp:posOffset>
              </wp:positionH>
              <wp:positionV relativeFrom="paragraph">
                <wp:posOffset>-31749</wp:posOffset>
              </wp:positionV>
              <wp:extent cx="1267460" cy="25527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267460" cy="255270"/>
                      </a:xfrm>
                      <a:prstGeom prst="rect">
                        <a:avLst/>
                      </a:prstGeom>
                      <a:noFill/>
                      <a:ln>
                        <a:noFill/>
                      </a:ln>
                    </wps:spPr>
                    <wps:txbx>
                      <w:txbxContent>
                        <w:p>
                          <w:pPr>
                            <w:pStyle w:val="974"/>
                            <w:jc w:val="center"/>
                            <w:tabs>
                              <w:tab w:val="clear" w:pos="4153" w:leader="none"/>
                              <w:tab w:val="clear" w:pos="8306" w:leader="none"/>
                            </w:tabs>
                            <w:rPr>
                              <w:rFonts w:hint="eastAsia" w:ascii="宋体" w:hAnsi="宋体" w:cs="宋体"/>
                              <w:sz w:val="21"/>
                              <w:szCs w:val="21"/>
                            </w:rPr>
                          </w:pPr>
                          <w:r>
                            <w:rPr>
                              <w:rFonts w:hint="eastAsia" w:ascii="宋体" w:hAnsi="宋体" w:cs="宋体"/>
                              <w:sz w:val="21"/>
                              <w:szCs w:val="21"/>
                            </w:rPr>
                            <w:t xml:space="preserve">第 </w:t>
                          </w:r>
                          <w:r>
                            <w:rPr>
                              <w:rFonts w:hint="eastAsia" w:ascii="宋体" w:hAnsi="宋体" w:cs="宋体"/>
                              <w:sz w:val="21"/>
                              <w:szCs w:val="21"/>
                            </w:rPr>
                            <w:fldChar w:fldCharType="begin"/>
                          </w:r>
                          <w:r>
                            <w:rPr>
                              <w:rFonts w:hint="eastAsia" w:ascii="宋体" w:hAnsi="宋体" w:cs="宋体"/>
                              <w:sz w:val="21"/>
                              <w:szCs w:val="21"/>
                            </w:rPr>
                            <w:instrText xml:space="preserve"> PAGE  \* MERGEFORMAT </w:instrText>
                          </w:r>
                          <w:r>
                            <w:rPr>
                              <w:rFonts w:hint="eastAsia" w:ascii="宋体" w:hAnsi="宋体" w:cs="宋体"/>
                              <w:sz w:val="21"/>
                              <w:szCs w:val="21"/>
                            </w:rPr>
                            <w:fldChar w:fldCharType="separate"/>
                          </w:r>
                          <w:r>
                            <w:rPr>
                              <w:rFonts w:hint="eastAsia" w:ascii="宋体" w:hAnsi="宋体" w:cs="宋体"/>
                              <w:sz w:val="21"/>
                              <w:szCs w:val="21"/>
                            </w:rPr>
                            <w:t xml:space="preserve">2</w:t>
                          </w:r>
                          <w:r>
                            <w:rPr>
                              <w:rFonts w:hint="eastAsia" w:ascii="宋体" w:hAnsi="宋体" w:cs="宋体"/>
                              <w:sz w:val="21"/>
                              <w:szCs w:val="21"/>
                            </w:rPr>
                            <w:fldChar w:fldCharType="end"/>
                          </w:r>
                          <w:r>
                            <w:rPr>
                              <w:rFonts w:hint="eastAsia" w:ascii="宋体" w:hAnsi="宋体" w:cs="宋体"/>
                              <w:sz w:val="21"/>
                              <w:szCs w:val="21"/>
                            </w:rPr>
                            <w:t xml:space="preserve"> 页</w:t>
                          </w:r>
                          <w:r>
                            <w:rPr>
                              <w:rFonts w:hint="eastAsia" w:ascii="宋体" w:hAnsi="宋体" w:cs="宋体"/>
                              <w:sz w:val="21"/>
                              <w:szCs w:val="21"/>
                            </w:rPr>
                          </w:r>
                          <w:r/>
                        </w:p>
                        <w:p>
                          <w:pPr>
                            <w:pStyle w:val="926"/>
                          </w:pPr>
                          <w:r/>
                          <w:r/>
                        </w:p>
                      </w:txbxContent>
                    </wps:txbx>
                    <wps:bodyPr wrap="square" lIns="0" tIns="0" rIns="0" bIns="0" upright="1"/>
                  </wps:wsp>
                </a:graphicData>
              </a:graphic>
            </wp:anchor>
          </w:drawing>
        </mc:Choice>
        <mc:Fallback>
          <w:pict>
            <v:shape id="shape 3" o:spid="_x0000_s3" o:spt="202" type="#_x0000_t202" style="position:absolute;z-index:251658243;o:allowoverlap:true;o:allowincell:true;mso-position-horizontal-relative:margin;margin-left:191.4pt;mso-position-horizontal:absolute;mso-position-vertical-relative:text;margin-top:-2.5pt;mso-position-vertical:absolute;width:99.8pt;height:20.1pt;mso-wrap-distance-left:9.0pt;mso-wrap-distance-top:0.0pt;mso-wrap-distance-right:9.0pt;mso-wrap-distance-bottom:0.0pt;visibility:visible;" filled="f" stroked="f">
              <v:textbox inset="0,0,0,0">
                <w:txbxContent>
                  <w:p>
                    <w:pPr>
                      <w:pStyle w:val="974"/>
                      <w:jc w:val="center"/>
                      <w:tabs>
                        <w:tab w:val="clear" w:pos="4153" w:leader="none"/>
                        <w:tab w:val="clear" w:pos="8306" w:leader="none"/>
                      </w:tabs>
                      <w:rPr>
                        <w:rFonts w:hint="eastAsia" w:ascii="宋体" w:hAnsi="宋体" w:cs="宋体"/>
                        <w:sz w:val="21"/>
                        <w:szCs w:val="21"/>
                      </w:rPr>
                    </w:pPr>
                    <w:r>
                      <w:rPr>
                        <w:rFonts w:hint="eastAsia" w:ascii="宋体" w:hAnsi="宋体" w:cs="宋体"/>
                        <w:sz w:val="21"/>
                        <w:szCs w:val="21"/>
                      </w:rPr>
                      <w:t xml:space="preserve">第 </w:t>
                    </w:r>
                    <w:r>
                      <w:rPr>
                        <w:rFonts w:hint="eastAsia" w:ascii="宋体" w:hAnsi="宋体" w:cs="宋体"/>
                        <w:sz w:val="21"/>
                        <w:szCs w:val="21"/>
                      </w:rPr>
                      <w:fldChar w:fldCharType="begin"/>
                    </w:r>
                    <w:r>
                      <w:rPr>
                        <w:rFonts w:hint="eastAsia" w:ascii="宋体" w:hAnsi="宋体" w:cs="宋体"/>
                        <w:sz w:val="21"/>
                        <w:szCs w:val="21"/>
                      </w:rPr>
                      <w:instrText xml:space="preserve"> PAGE  \* MERGEFORMAT </w:instrText>
                    </w:r>
                    <w:r>
                      <w:rPr>
                        <w:rFonts w:hint="eastAsia" w:ascii="宋体" w:hAnsi="宋体" w:cs="宋体"/>
                        <w:sz w:val="21"/>
                        <w:szCs w:val="21"/>
                      </w:rPr>
                      <w:fldChar w:fldCharType="separate"/>
                    </w:r>
                    <w:r>
                      <w:rPr>
                        <w:rFonts w:hint="eastAsia" w:ascii="宋体" w:hAnsi="宋体" w:cs="宋体"/>
                        <w:sz w:val="21"/>
                        <w:szCs w:val="21"/>
                      </w:rPr>
                      <w:t xml:space="preserve">2</w:t>
                    </w:r>
                    <w:r>
                      <w:rPr>
                        <w:rFonts w:hint="eastAsia" w:ascii="宋体" w:hAnsi="宋体" w:cs="宋体"/>
                        <w:sz w:val="21"/>
                        <w:szCs w:val="21"/>
                      </w:rPr>
                      <w:fldChar w:fldCharType="end"/>
                    </w:r>
                    <w:r>
                      <w:rPr>
                        <w:rFonts w:hint="eastAsia" w:ascii="宋体" w:hAnsi="宋体" w:cs="宋体"/>
                        <w:sz w:val="21"/>
                        <w:szCs w:val="21"/>
                      </w:rPr>
                      <w:t xml:space="preserve"> 页</w:t>
                    </w:r>
                    <w:r>
                      <w:rPr>
                        <w:rFonts w:hint="eastAsia" w:ascii="宋体" w:hAnsi="宋体" w:cs="宋体"/>
                        <w:sz w:val="21"/>
                        <w:szCs w:val="21"/>
                      </w:rPr>
                    </w:r>
                    <w:r/>
                  </w:p>
                  <w:p>
                    <w:pPr>
                      <w:pStyle w:val="926"/>
                    </w:pPr>
                    <w:r/>
                    <w:r/>
                  </w:p>
                </w:txbxContent>
              </v:textbox>
            </v:shape>
          </w:pict>
        </mc:Fallback>
      </mc:AlternateContent>
    </w:r>
    <w:r>
      <w:rPr>
        <w:sz w:val="21"/>
        <w:szCs w:val="22"/>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jc w:val="right"/>
      <w:tabs>
        <w:tab w:val="left" w:pos="3565" w:leader="none"/>
        <w:tab w:val="center" w:pos="4153" w:leader="none"/>
        <w:tab w:val="right" w:pos="8306" w:leader="none"/>
      </w:tabs>
      <w:rPr>
        <w:rFonts w:ascii="华文中宋" w:hAnsi="华文中宋" w:eastAsia="华文中宋"/>
      </w:rPr>
    </w:pPr>
    <w:r>
      <mc:AlternateContent>
        <mc:Choice Requires="wpg">
          <w:drawing>
            <wp:anchor xmlns:wp="http://schemas.openxmlformats.org/drawingml/2006/wordprocessingDrawing" xmlns:wp14="http://schemas.microsoft.com/office/word/2010/wordprocessingDrawing" distT="45720" distB="45720" distL="114300" distR="114300" simplePos="0" relativeHeight="524288" behindDoc="0" locked="0" layoutInCell="1" allowOverlap="1">
              <wp:simplePos x="0" y="0"/>
              <wp:positionH relativeFrom="column">
                <wp:posOffset>5050790</wp:posOffset>
              </wp:positionH>
              <wp:positionV relativeFrom="paragraph">
                <wp:posOffset>-77469</wp:posOffset>
              </wp:positionV>
              <wp:extent cx="838200" cy="177546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838200" cy="1775460"/>
                      </a:xfrm>
                      <a:prstGeom prst="rect">
                        <a:avLst/>
                      </a:prstGeom>
                      <a:noFill/>
                      <a:ln>
                        <a:noFill/>
                      </a:ln>
                    </wps:spPr>
                    <wps:txbx>
                      <w:txbxContent>
                        <w:p>
                          <w:pPr>
                            <w:pStyle w:val="926"/>
                            <w:jc w:val="both"/>
                            <w:rPr>
                              <w:rFonts w:hint="eastAsia" w:ascii="微软雅黑" w:hAnsi="微软雅黑" w:eastAsia="微软雅黑"/>
                              <w:b/>
                              <w:bCs/>
                              <w:color w:val="595959"/>
                            </w:rPr>
                          </w:pPr>
                          <w:r>
                            <w:rPr>
                              <w:rFonts w:hint="eastAsia" w:ascii="微软雅黑" w:hAnsi="微软雅黑" w:eastAsia="微软雅黑"/>
                              <w:b/>
                              <w:bCs/>
                              <w:color w:val="595959"/>
                            </w:rPr>
                            <w:t xml:space="preserve">采购文件</w:t>
                          </w:r>
                          <w:r>
                            <w:rPr>
                              <w:rFonts w:hint="eastAsia" w:ascii="微软雅黑" w:hAnsi="微软雅黑" w:eastAsia="微软雅黑"/>
                              <w:b/>
                              <w:bCs/>
                              <w:color w:val="595959"/>
                            </w:rPr>
                          </w:r>
                          <w:r/>
                        </w:p>
                        <w:p>
                          <w:pPr>
                            <w:pStyle w:val="926"/>
                          </w:pPr>
                          <w:r/>
                          <w:r/>
                        </w:p>
                      </w:txbxContent>
                    </wps:txbx>
                    <wps:bodyPr wrap="square" upright="1">
                      <a:spAutoFit/>
                    </wps:bodyPr>
                  </wps:wsp>
                </a:graphicData>
              </a:graphic>
            </wp:anchor>
          </w:drawing>
        </mc:Choice>
        <mc:Fallback>
          <w:pict>
            <v:shape id="shape 0" o:spid="_x0000_s0" o:spt="202" type="#_x0000_t202" style="position:absolute;z-index:524288;o:allowoverlap:true;o:allowincell:true;mso-position-horizontal-relative:text;margin-left:397.7pt;mso-position-horizontal:absolute;mso-position-vertical-relative:text;margin-top:-6.1pt;mso-position-vertical:absolute;width:66.0pt;height:139.8pt;mso-wrap-distance-left:9.0pt;mso-wrap-distance-top:3.6pt;mso-wrap-distance-right:9.0pt;mso-wrap-distance-bottom:3.6pt;visibility:visible;" filled="f" stroked="f">
              <v:textbox inset="0,0,0,0">
                <w:txbxContent>
                  <w:p>
                    <w:pPr>
                      <w:pStyle w:val="926"/>
                      <w:jc w:val="both"/>
                      <w:rPr>
                        <w:rFonts w:hint="eastAsia" w:ascii="微软雅黑" w:hAnsi="微软雅黑" w:eastAsia="微软雅黑"/>
                        <w:b/>
                        <w:bCs/>
                        <w:color w:val="595959"/>
                      </w:rPr>
                    </w:pPr>
                    <w:r>
                      <w:rPr>
                        <w:rFonts w:hint="eastAsia" w:ascii="微软雅黑" w:hAnsi="微软雅黑" w:eastAsia="微软雅黑"/>
                        <w:b/>
                        <w:bCs/>
                        <w:color w:val="595959"/>
                      </w:rPr>
                      <w:t xml:space="preserve">采购文件</w:t>
                    </w:r>
                    <w:r>
                      <w:rPr>
                        <w:rFonts w:hint="eastAsia" w:ascii="微软雅黑" w:hAnsi="微软雅黑" w:eastAsia="微软雅黑"/>
                        <w:b/>
                        <w:bCs/>
                        <w:color w:val="595959"/>
                      </w:rPr>
                    </w:r>
                    <w:r/>
                  </w:p>
                  <w:p>
                    <w:pPr>
                      <w:pStyle w:val="926"/>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407035</wp:posOffset>
              </wp:positionH>
              <wp:positionV relativeFrom="paragraph">
                <wp:posOffset>-116204</wp:posOffset>
              </wp:positionV>
              <wp:extent cx="920750" cy="28702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920750" cy="287020"/>
                      </a:xfrm>
                      <a:prstGeom prst="rect">
                        <a:avLst/>
                      </a:prstGeom>
                      <a:blipFill>
                        <a:blip r:embed="rId1">
                          <a:alphaModFix amt="65098"/>
                        </a:blip>
                        <a:stretch/>
                      </a:blipFill>
                      <a:ln>
                        <a:noFill/>
                      </a:ln>
                    </wps:spPr>
                    <wps:bodyPr rot="0">
                      <a:prstTxWarp prst="textNoShape">
                        <a:avLst/>
                      </a:prstTxWarp>
                      <a:noAutofit/>
                    </wps:bodyPr>
                  </wps:wsp>
                </a:graphicData>
              </a:graphic>
            </wp:anchor>
          </w:drawing>
        </mc:Choice>
        <mc:Fallback>
          <w:pict>
            <v:shape id="shape 1" o:spid="_x0000_s1" o:spt="1" type="#_x0000_t1" style="position:absolute;z-index:251658242;o:allowoverlap:true;o:allowincell:true;mso-position-horizontal-relative:text;margin-left:32.0pt;mso-position-horizontal:absolute;mso-position-vertical-relative:text;margin-top:-9.1pt;mso-position-vertical:absolute;width:72.5pt;height:22.6pt;mso-wrap-distance-left:9.0pt;mso-wrap-distance-top:0.0pt;mso-wrap-distance-right:9.0pt;mso-wrap-distance-bottom:0.0pt;visibility:visible;" stroked="f">
              <v:fill r:id="rId1" o:title="" type="frame" opacity="42663f"/>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38735</wp:posOffset>
              </wp:positionH>
              <wp:positionV relativeFrom="paragraph">
                <wp:posOffset>-128904</wp:posOffset>
              </wp:positionV>
              <wp:extent cx="311150" cy="29845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311150" cy="298450"/>
                      </a:xfrm>
                      <a:prstGeom prst="rect">
                        <a:avLst/>
                      </a:prstGeom>
                      <a:blipFill>
                        <a:blip r:embed="rId2">
                          <a:alphaModFix amt="65098"/>
                        </a:blip>
                        <a:stretch/>
                      </a:blipFill>
                      <a:ln>
                        <a:noFill/>
                      </a:ln>
                    </wps:spPr>
                    <wps:bodyPr rot="0">
                      <a:prstTxWarp prst="textNoShape">
                        <a:avLst/>
                      </a:prstTxWarp>
                      <a:noAutofit/>
                    </wps:bodyPr>
                  </wps:wsp>
                </a:graphicData>
              </a:graphic>
            </wp:anchor>
          </w:drawing>
        </mc:Choice>
        <mc:Fallback>
          <w:pict>
            <v:shape id="shape 2" o:spid="_x0000_s2" o:spt="1" type="#_x0000_t1" style="position:absolute;z-index:251658241;o:allowoverlap:true;o:allowincell:true;mso-position-horizontal-relative:text;margin-left:3.0pt;mso-position-horizontal:absolute;mso-position-vertical-relative:text;margin-top:-10.1pt;mso-position-vertical:absolute;width:24.5pt;height:23.5pt;mso-wrap-distance-left:9.0pt;mso-wrap-distance-top:0.0pt;mso-wrap-distance-right:9.0pt;mso-wrap-distance-bottom:0.0pt;visibility:visible;" stroked="f">
              <v:fill r:id="rId2" o:title="" type="frame" opacity="42663f"/>
            </v:shape>
          </w:pict>
        </mc:Fallback>
      </mc:AlternateContent>
    </w:r>
    <w:r>
      <w:rPr>
        <w:rFonts w:ascii="华文中宋" w:hAnsi="华文中宋" w:eastAsia="华文中宋"/>
      </w:rPr>
    </w:r>
    <w:r/>
  </w:p>
  <w:p>
    <w:pPr>
      <w:pStyle w:val="976"/>
      <w:jc w:val="right"/>
      <w:spacing w:line="60" w:lineRule="exact"/>
      <w:tabs>
        <w:tab w:val="left" w:pos="3565" w:leader="none"/>
        <w:tab w:val="center" w:pos="4153" w:leader="none"/>
        <w:tab w:val="right" w:pos="8306" w:leader="none"/>
      </w:tabs>
      <w:rPr>
        <w:rFonts w:hint="eastAsia" w:ascii="华文中宋" w:hAnsi="华文中宋" w:eastAsia="华文中宋"/>
        <w:color w:val="000000"/>
      </w:rPr>
    </w:pPr>
    <w:r>
      <w:rPr>
        <w:rFonts w:hint="eastAsia" w:ascii="华文中宋" w:hAnsi="华文中宋" w:eastAsia="华文中宋"/>
        <w:color w:val="00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40"/>
      <w:isLgl w:val="false"/>
      <w:suff w:val="tab"/>
      <w:lvlText w:val="附录%1."/>
      <w:lvlJc w:val="left"/>
      <w:pPr>
        <w:pStyle w:val="926"/>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pStyle w:val="1039"/>
      <w:isLgl w:val="false"/>
      <w:suff w:val="tab"/>
      <w:lvlText w:val="第%1章"/>
      <w:lvlJc w:val="left"/>
      <w:pPr>
        <w:pStyle w:val="926"/>
        <w:ind w:left="9351" w:hanging="420"/>
      </w:pPr>
      <w:rPr>
        <w:rFonts w:hint="eastAsia" w:ascii="黑体" w:eastAsia="黑体"/>
        <w:b w:val="0"/>
        <w:sz w:val="36"/>
        <w:lang w:val="en-US"/>
      </w:rPr>
    </w:lvl>
    <w:lvl w:ilvl="1">
      <w:start w:val="1"/>
      <w:numFmt w:val="decimal"/>
      <w:pStyle w:val="1037"/>
      <w:isLgl w:val="false"/>
      <w:suff w:val="tab"/>
      <w:lvlText w:val="%1.%2"/>
      <w:lvlJc w:val="left"/>
      <w:pPr>
        <w:pStyle w:val="926"/>
        <w:ind w:left="0" w:firstLine="0"/>
        <w:tabs>
          <w:tab w:val="num"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1023"/>
      <w:isLgl w:val="false"/>
      <w:suff w:val="tab"/>
      <w:lvlText w:val="%1.%2.%3"/>
      <w:lvlJc w:val="left"/>
      <w:pPr>
        <w:pStyle w:val="926"/>
        <w:ind w:left="0" w:firstLine="0"/>
        <w:tabs>
          <w:tab w:val="num"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043"/>
      <w:isLgl w:val="false"/>
      <w:suff w:val="tab"/>
      <w:lvlText w:val="%1.%2.%3.%4"/>
      <w:lvlJc w:val="left"/>
      <w:pPr>
        <w:pStyle w:val="926"/>
        <w:ind w:left="0" w:firstLine="0"/>
        <w:tabs>
          <w:tab w:val="num" w:pos="1134" w:leader="none"/>
        </w:tabs>
      </w:pPr>
      <w:rPr>
        <w:rFonts w:hint="eastAsia"/>
      </w:rPr>
    </w:lvl>
    <w:lvl w:ilvl="4">
      <w:start w:val="1"/>
      <w:numFmt w:val="decimal"/>
      <w:isLgl w:val="false"/>
      <w:suff w:val="tab"/>
      <w:lvlText w:val="%1.%2.%3.%4.%5"/>
      <w:lvlJc w:val="left"/>
      <w:pPr>
        <w:pStyle w:val="926"/>
        <w:ind w:left="4620" w:hanging="850"/>
        <w:tabs>
          <w:tab w:val="num" w:pos="4850" w:leader="none"/>
        </w:tabs>
      </w:pPr>
      <w:rPr>
        <w:rFonts w:hint="eastAsia"/>
      </w:rPr>
    </w:lvl>
    <w:lvl w:ilvl="5">
      <w:start w:val="1"/>
      <w:numFmt w:val="decimal"/>
      <w:isLgl w:val="false"/>
      <w:suff w:val="tab"/>
      <w:lvlText w:val="%1.%2.%3.%4.%5.%6"/>
      <w:lvlJc w:val="left"/>
      <w:pPr>
        <w:pStyle w:val="926"/>
        <w:ind w:left="5329" w:hanging="1134"/>
        <w:tabs>
          <w:tab w:val="num" w:pos="5635" w:leader="none"/>
        </w:tabs>
      </w:pPr>
      <w:rPr>
        <w:rFonts w:hint="eastAsia"/>
      </w:rPr>
    </w:lvl>
    <w:lvl w:ilvl="6">
      <w:start w:val="1"/>
      <w:numFmt w:val="decimal"/>
      <w:isLgl w:val="false"/>
      <w:suff w:val="tab"/>
      <w:lvlText w:val="%1.%2.%3.%4.%5.%6.%7"/>
      <w:lvlJc w:val="left"/>
      <w:pPr>
        <w:pStyle w:val="926"/>
        <w:ind w:left="5896" w:hanging="1276"/>
        <w:tabs>
          <w:tab w:val="num" w:pos="6420" w:leader="none"/>
        </w:tabs>
      </w:pPr>
      <w:rPr>
        <w:rFonts w:hint="eastAsia"/>
      </w:rPr>
    </w:lvl>
    <w:lvl w:ilvl="7">
      <w:start w:val="1"/>
      <w:numFmt w:val="decimal"/>
      <w:isLgl w:val="false"/>
      <w:suff w:val="tab"/>
      <w:lvlText w:val="%1.%2.%3.%4.%5.%6.%7.%8"/>
      <w:lvlJc w:val="left"/>
      <w:pPr>
        <w:pStyle w:val="926"/>
        <w:ind w:left="6463" w:hanging="1418"/>
        <w:tabs>
          <w:tab w:val="num" w:pos="6845" w:leader="none"/>
        </w:tabs>
      </w:pPr>
      <w:rPr>
        <w:rFonts w:hint="eastAsia"/>
      </w:rPr>
    </w:lvl>
    <w:lvl w:ilvl="8">
      <w:start w:val="1"/>
      <w:numFmt w:val="decimal"/>
      <w:isLgl w:val="false"/>
      <w:suff w:val="tab"/>
      <w:lvlText w:val="%1.%2.%3.%4.%5.%6.%7.%8.%9"/>
      <w:lvlJc w:val="left"/>
      <w:pPr>
        <w:pStyle w:val="926"/>
        <w:ind w:left="7171" w:hanging="1700"/>
        <w:tabs>
          <w:tab w:val="num" w:pos="7631" w:leader="none"/>
        </w:tabs>
      </w:pPr>
      <w:rPr>
        <w:rFonts w:hint="eastAsia"/>
      </w:rPr>
    </w:lvl>
  </w:abstractNum>
  <w:abstractNum w:abstractNumId="2">
    <w:multiLevelType w:val="hybridMultilevel"/>
    <w:lvl w:ilvl="0">
      <w:start w:val="1"/>
      <w:numFmt w:val="decimal"/>
      <w:pStyle w:val="1032"/>
      <w:isLgl w:val="false"/>
      <w:suff w:val="tab"/>
      <w:lvlText w:val="%1."/>
      <w:lvlJc w:val="left"/>
      <w:pPr>
        <w:pStyle w:val="926"/>
        <w:ind w:left="709" w:hanging="709"/>
        <w:tabs>
          <w:tab w:val="num" w:pos="709" w:leader="none"/>
        </w:tabs>
      </w:pPr>
      <w:rPr>
        <w:rFonts w:hint="eastAsia"/>
      </w:rPr>
    </w:lvl>
    <w:lvl w:ilvl="1">
      <w:start w:val="1"/>
      <w:numFmt w:val="decimal"/>
      <w:isLgl w:val="false"/>
      <w:suff w:val="tab"/>
      <w:lvlText w:val="%1.%2"/>
      <w:lvlJc w:val="left"/>
      <w:pPr>
        <w:pStyle w:val="926"/>
        <w:ind w:left="709" w:hanging="709"/>
        <w:tabs>
          <w:tab w:val="num" w:pos="709" w:leader="none"/>
        </w:tabs>
      </w:pPr>
      <w:rPr>
        <w:rFonts w:hint="eastAsia"/>
      </w:rPr>
    </w:lvl>
    <w:lvl w:ilvl="2">
      <w:start w:val="1"/>
      <w:numFmt w:val="decimal"/>
      <w:isLgl w:val="false"/>
      <w:suff w:val="tab"/>
      <w:lvlText w:val="%1.%2.%3."/>
      <w:lvlJc w:val="left"/>
      <w:pPr>
        <w:pStyle w:val="926"/>
        <w:ind w:left="425" w:hanging="425"/>
        <w:tabs>
          <w:tab w:val="num" w:pos="425" w:leader="none"/>
        </w:tabs>
      </w:pPr>
      <w:rPr>
        <w:rFonts w:hint="eastAsia"/>
      </w:rPr>
    </w:lvl>
    <w:lvl w:ilvl="3">
      <w:start w:val="1"/>
      <w:numFmt w:val="decimal"/>
      <w:isLgl w:val="false"/>
      <w:suff w:val="tab"/>
      <w:lvlText w:val="%1.%2.%3.%4."/>
      <w:lvlJc w:val="left"/>
      <w:pPr>
        <w:pStyle w:val="926"/>
        <w:ind w:left="851" w:hanging="851"/>
        <w:tabs>
          <w:tab w:val="num" w:pos="851" w:leader="none"/>
        </w:tabs>
      </w:pPr>
      <w:rPr>
        <w:rFonts w:hint="eastAsia"/>
      </w:rPr>
    </w:lvl>
    <w:lvl w:ilvl="4">
      <w:start w:val="1"/>
      <w:numFmt w:val="decimal"/>
      <w:isLgl w:val="false"/>
      <w:suff w:val="tab"/>
      <w:lvlText w:val="%1.%2.%3.%4.%5."/>
      <w:lvlJc w:val="left"/>
      <w:pPr>
        <w:pStyle w:val="926"/>
        <w:ind w:left="992" w:hanging="992"/>
        <w:tabs>
          <w:tab w:val="num" w:pos="992" w:leader="none"/>
        </w:tabs>
      </w:pPr>
      <w:rPr>
        <w:rFonts w:hint="eastAsia"/>
      </w:rPr>
    </w:lvl>
    <w:lvl w:ilvl="5">
      <w:start w:val="1"/>
      <w:numFmt w:val="decimal"/>
      <w:isLgl w:val="false"/>
      <w:suff w:val="tab"/>
      <w:lvlText w:val="%1.%2.%3.%4.%5.%6."/>
      <w:lvlJc w:val="left"/>
      <w:pPr>
        <w:pStyle w:val="926"/>
        <w:ind w:left="1134" w:hanging="1134"/>
        <w:tabs>
          <w:tab w:val="num" w:pos="1134" w:leader="none"/>
        </w:tabs>
      </w:pPr>
      <w:rPr>
        <w:rFonts w:hint="eastAsia"/>
      </w:rPr>
    </w:lvl>
    <w:lvl w:ilvl="6">
      <w:start w:val="1"/>
      <w:numFmt w:val="decimal"/>
      <w:isLgl w:val="false"/>
      <w:suff w:val="tab"/>
      <w:lvlText w:val="%1.%2.%3.%4.%5.%6.%7."/>
      <w:lvlJc w:val="left"/>
      <w:pPr>
        <w:pStyle w:val="926"/>
        <w:ind w:left="1276" w:hanging="1276"/>
        <w:tabs>
          <w:tab w:val="num" w:pos="1276" w:leader="none"/>
        </w:tabs>
      </w:pPr>
      <w:rPr>
        <w:rFonts w:hint="eastAsia"/>
      </w:rPr>
    </w:lvl>
    <w:lvl w:ilvl="7">
      <w:start w:val="1"/>
      <w:numFmt w:val="decimal"/>
      <w:isLgl w:val="false"/>
      <w:suff w:val="tab"/>
      <w:lvlText w:val="%1.%2.%3.%4.%5.%6.%7.%8."/>
      <w:lvlJc w:val="left"/>
      <w:pPr>
        <w:pStyle w:val="926"/>
        <w:ind w:left="1418" w:hanging="1418"/>
        <w:tabs>
          <w:tab w:val="num" w:pos="1418" w:leader="none"/>
        </w:tabs>
      </w:pPr>
      <w:rPr>
        <w:rFonts w:hint="eastAsia"/>
      </w:rPr>
    </w:lvl>
    <w:lvl w:ilvl="8">
      <w:start w:val="1"/>
      <w:numFmt w:val="decimal"/>
      <w:isLgl w:val="false"/>
      <w:suff w:val="tab"/>
      <w:lvlText w:val="%1.%2.%3.%4.%5.%6.%7.%8.%9."/>
      <w:lvlJc w:val="left"/>
      <w:pPr>
        <w:pStyle w:val="926"/>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926"/>
        <w:ind w:left="0" w:firstLine="0"/>
      </w:pPr>
      <w:rPr>
        <w:rFonts w:hint="eastAsia"/>
      </w:rPr>
    </w:lvl>
    <w:lvl w:ilvl="1">
      <w:start w:val="1"/>
      <w:numFmt w:val="decimal"/>
      <w:isLgl w:val="false"/>
      <w:suff w:val="nothing"/>
      <w:lvlText w:val="%2、"/>
      <w:lvlJc w:val="left"/>
      <w:pPr>
        <w:pStyle w:val="926"/>
        <w:ind w:left="0" w:firstLine="0"/>
      </w:pPr>
      <w:rPr>
        <w:rFonts w:hint="eastAsia"/>
      </w:rPr>
    </w:lvl>
    <w:lvl w:ilvl="2">
      <w:start w:val="1"/>
      <w:numFmt w:val="decimal"/>
      <w:isLgl w:val="false"/>
      <w:suff w:val="nothing"/>
      <w:lvlText w:val="%2.%3 "/>
      <w:lvlJc w:val="left"/>
      <w:pPr>
        <w:pStyle w:val="926"/>
        <w:ind w:left="0" w:firstLine="0"/>
      </w:pPr>
      <w:rPr>
        <w:rFonts w:hint="eastAsia"/>
      </w:rPr>
    </w:lvl>
    <w:lvl w:ilvl="3">
      <w:start w:val="1"/>
      <w:numFmt w:val="decimal"/>
      <w:isLgl w:val="false"/>
      <w:suff w:val="nothing"/>
      <w:lvlText w:val="%2.%3.%4 "/>
      <w:lvlJc w:val="left"/>
      <w:pPr>
        <w:pStyle w:val="926"/>
        <w:ind w:left="0" w:firstLine="0"/>
      </w:pPr>
      <w:rPr>
        <w:rFonts w:hint="eastAsia"/>
      </w:rPr>
    </w:lvl>
    <w:lvl w:ilvl="4">
      <w:start w:val="1"/>
      <w:numFmt w:val="decimal"/>
      <w:isLgl w:val="false"/>
      <w:suff w:val="nothing"/>
      <w:lvlText w:val="%2.%3.%4.%5 "/>
      <w:lvlJc w:val="left"/>
      <w:pPr>
        <w:pStyle w:val="926"/>
        <w:ind w:left="0" w:firstLine="0"/>
      </w:pPr>
      <w:rPr>
        <w:rFonts w:hint="eastAsia"/>
      </w:rPr>
    </w:lvl>
    <w:lvl w:ilvl="5">
      <w:start w:val="1"/>
      <w:numFmt w:val="decimal"/>
      <w:pStyle w:val="932"/>
      <w:isLgl w:val="false"/>
      <w:suff w:val="nothing"/>
      <w:lvlText w:val=""/>
      <w:lvlJc w:val="left"/>
      <w:pPr>
        <w:pStyle w:val="926"/>
        <w:ind w:left="0" w:firstLine="0"/>
      </w:pPr>
      <w:rPr>
        <w:rFonts w:hint="eastAsia"/>
      </w:rPr>
    </w:lvl>
    <w:lvl w:ilvl="6">
      <w:start w:val="1"/>
      <w:numFmt w:val="decimal"/>
      <w:pStyle w:val="933"/>
      <w:isLgl w:val="false"/>
      <w:suff w:val="nothing"/>
      <w:lvlText w:val=""/>
      <w:lvlJc w:val="left"/>
      <w:pPr>
        <w:pStyle w:val="926"/>
        <w:ind w:left="0" w:firstLine="0"/>
      </w:pPr>
      <w:rPr>
        <w:rFonts w:hint="eastAsia"/>
      </w:rPr>
    </w:lvl>
    <w:lvl w:ilvl="7">
      <w:start w:val="1"/>
      <w:numFmt w:val="decimal"/>
      <w:pStyle w:val="934"/>
      <w:isLgl w:val="false"/>
      <w:suff w:val="nothing"/>
      <w:lvlText w:val=""/>
      <w:lvlJc w:val="left"/>
      <w:pPr>
        <w:pStyle w:val="926"/>
        <w:ind w:left="0" w:firstLine="0"/>
      </w:pPr>
      <w:rPr>
        <w:rFonts w:hint="eastAsia"/>
      </w:rPr>
    </w:lvl>
    <w:lvl w:ilvl="8">
      <w:start w:val="1"/>
      <w:numFmt w:val="decimal"/>
      <w:pStyle w:val="935"/>
      <w:isLgl w:val="false"/>
      <w:suff w:val="nothing"/>
      <w:lvlText w:val=""/>
      <w:lvlJc w:val="left"/>
      <w:pPr>
        <w:pStyle w:val="926"/>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8">
    <w:name w:val="Heading 1"/>
    <w:basedOn w:val="926"/>
    <w:next w:val="926"/>
    <w:link w:val="749"/>
    <w:uiPriority w:val="9"/>
    <w:qFormat/>
    <w:pPr>
      <w:keepLines/>
      <w:keepNext/>
      <w:spacing w:before="480" w:after="200"/>
      <w:outlineLvl w:val="0"/>
    </w:pPr>
    <w:rPr>
      <w:rFonts w:ascii="Arial" w:hAnsi="Arial" w:eastAsia="Arial" w:cs="Arial"/>
      <w:sz w:val="40"/>
      <w:szCs w:val="40"/>
    </w:rPr>
  </w:style>
  <w:style w:type="character" w:styleId="749">
    <w:name w:val="Heading 1 Char"/>
    <w:link w:val="748"/>
    <w:uiPriority w:val="9"/>
    <w:rPr>
      <w:rFonts w:ascii="Arial" w:hAnsi="Arial" w:eastAsia="Arial" w:cs="Arial"/>
      <w:sz w:val="40"/>
      <w:szCs w:val="40"/>
    </w:rPr>
  </w:style>
  <w:style w:type="paragraph" w:styleId="750">
    <w:name w:val="Heading 2"/>
    <w:basedOn w:val="926"/>
    <w:next w:val="926"/>
    <w:link w:val="751"/>
    <w:uiPriority w:val="9"/>
    <w:unhideWhenUsed/>
    <w:qFormat/>
    <w:pPr>
      <w:keepLines/>
      <w:keepNext/>
      <w:spacing w:before="360" w:after="200"/>
      <w:outlineLvl w:val="1"/>
    </w:pPr>
    <w:rPr>
      <w:rFonts w:ascii="Arial" w:hAnsi="Arial" w:eastAsia="Arial" w:cs="Arial"/>
      <w:sz w:val="34"/>
    </w:rPr>
  </w:style>
  <w:style w:type="character" w:styleId="751">
    <w:name w:val="Heading 2 Char"/>
    <w:link w:val="750"/>
    <w:uiPriority w:val="9"/>
    <w:rPr>
      <w:rFonts w:ascii="Arial" w:hAnsi="Arial" w:eastAsia="Arial" w:cs="Arial"/>
      <w:sz w:val="34"/>
    </w:rPr>
  </w:style>
  <w:style w:type="paragraph" w:styleId="752">
    <w:name w:val="Heading 3"/>
    <w:basedOn w:val="926"/>
    <w:next w:val="926"/>
    <w:link w:val="753"/>
    <w:uiPriority w:val="9"/>
    <w:unhideWhenUsed/>
    <w:qFormat/>
    <w:pPr>
      <w:keepLines/>
      <w:keepNext/>
      <w:spacing w:before="320" w:after="200"/>
      <w:outlineLvl w:val="2"/>
    </w:pPr>
    <w:rPr>
      <w:rFonts w:ascii="Arial" w:hAnsi="Arial" w:eastAsia="Arial" w:cs="Arial"/>
      <w:sz w:val="30"/>
      <w:szCs w:val="30"/>
    </w:rPr>
  </w:style>
  <w:style w:type="character" w:styleId="753">
    <w:name w:val="Heading 3 Char"/>
    <w:link w:val="752"/>
    <w:uiPriority w:val="9"/>
    <w:rPr>
      <w:rFonts w:ascii="Arial" w:hAnsi="Arial" w:eastAsia="Arial" w:cs="Arial"/>
      <w:sz w:val="30"/>
      <w:szCs w:val="30"/>
    </w:rPr>
  </w:style>
  <w:style w:type="paragraph" w:styleId="754">
    <w:name w:val="Heading 4"/>
    <w:basedOn w:val="926"/>
    <w:next w:val="926"/>
    <w:link w:val="755"/>
    <w:uiPriority w:val="9"/>
    <w:unhideWhenUsed/>
    <w:qFormat/>
    <w:pPr>
      <w:keepLines/>
      <w:keepNext/>
      <w:spacing w:before="320" w:after="200"/>
      <w:outlineLvl w:val="3"/>
    </w:pPr>
    <w:rPr>
      <w:rFonts w:ascii="Arial" w:hAnsi="Arial" w:eastAsia="Arial" w:cs="Arial"/>
      <w:b/>
      <w:bCs/>
      <w:sz w:val="26"/>
      <w:szCs w:val="26"/>
    </w:rPr>
  </w:style>
  <w:style w:type="character" w:styleId="755">
    <w:name w:val="Heading 4 Char"/>
    <w:link w:val="754"/>
    <w:uiPriority w:val="9"/>
    <w:rPr>
      <w:rFonts w:ascii="Arial" w:hAnsi="Arial" w:eastAsia="Arial" w:cs="Arial"/>
      <w:b/>
      <w:bCs/>
      <w:sz w:val="26"/>
      <w:szCs w:val="26"/>
    </w:rPr>
  </w:style>
  <w:style w:type="paragraph" w:styleId="756">
    <w:name w:val="Heading 5"/>
    <w:basedOn w:val="926"/>
    <w:next w:val="926"/>
    <w:link w:val="757"/>
    <w:uiPriority w:val="9"/>
    <w:unhideWhenUsed/>
    <w:qFormat/>
    <w:pPr>
      <w:keepLines/>
      <w:keepNext/>
      <w:spacing w:before="320" w:after="200"/>
      <w:outlineLvl w:val="4"/>
    </w:pPr>
    <w:rPr>
      <w:rFonts w:ascii="Arial" w:hAnsi="Arial" w:eastAsia="Arial" w:cs="Arial"/>
      <w:b/>
      <w:bCs/>
      <w:sz w:val="24"/>
      <w:szCs w:val="24"/>
    </w:rPr>
  </w:style>
  <w:style w:type="character" w:styleId="757">
    <w:name w:val="Heading 5 Char"/>
    <w:link w:val="756"/>
    <w:uiPriority w:val="9"/>
    <w:rPr>
      <w:rFonts w:ascii="Arial" w:hAnsi="Arial" w:eastAsia="Arial" w:cs="Arial"/>
      <w:b/>
      <w:bCs/>
      <w:sz w:val="24"/>
      <w:szCs w:val="24"/>
    </w:rPr>
  </w:style>
  <w:style w:type="paragraph" w:styleId="758">
    <w:name w:val="Heading 6"/>
    <w:basedOn w:val="926"/>
    <w:next w:val="926"/>
    <w:link w:val="759"/>
    <w:uiPriority w:val="9"/>
    <w:unhideWhenUsed/>
    <w:qFormat/>
    <w:pPr>
      <w:keepLines/>
      <w:keepNext/>
      <w:spacing w:before="320" w:after="200"/>
      <w:outlineLvl w:val="5"/>
    </w:pPr>
    <w:rPr>
      <w:rFonts w:ascii="Arial" w:hAnsi="Arial" w:eastAsia="Arial" w:cs="Arial"/>
      <w:b/>
      <w:bCs/>
      <w:sz w:val="22"/>
      <w:szCs w:val="22"/>
    </w:rPr>
  </w:style>
  <w:style w:type="character" w:styleId="759">
    <w:name w:val="Heading 6 Char"/>
    <w:link w:val="758"/>
    <w:uiPriority w:val="9"/>
    <w:rPr>
      <w:rFonts w:ascii="Arial" w:hAnsi="Arial" w:eastAsia="Arial" w:cs="Arial"/>
      <w:b/>
      <w:bCs/>
      <w:sz w:val="22"/>
      <w:szCs w:val="22"/>
    </w:rPr>
  </w:style>
  <w:style w:type="paragraph" w:styleId="760">
    <w:name w:val="Heading 7"/>
    <w:basedOn w:val="926"/>
    <w:next w:val="926"/>
    <w:link w:val="761"/>
    <w:uiPriority w:val="9"/>
    <w:unhideWhenUsed/>
    <w:qFormat/>
    <w:pPr>
      <w:keepLines/>
      <w:keepNext/>
      <w:spacing w:before="320" w:after="200"/>
      <w:outlineLvl w:val="6"/>
    </w:pPr>
    <w:rPr>
      <w:rFonts w:ascii="Arial" w:hAnsi="Arial" w:eastAsia="Arial" w:cs="Arial"/>
      <w:b/>
      <w:bCs/>
      <w:i/>
      <w:iCs/>
      <w:sz w:val="22"/>
      <w:szCs w:val="22"/>
    </w:rPr>
  </w:style>
  <w:style w:type="character" w:styleId="761">
    <w:name w:val="Heading 7 Char"/>
    <w:link w:val="760"/>
    <w:uiPriority w:val="9"/>
    <w:rPr>
      <w:rFonts w:ascii="Arial" w:hAnsi="Arial" w:eastAsia="Arial" w:cs="Arial"/>
      <w:b/>
      <w:bCs/>
      <w:i/>
      <w:iCs/>
      <w:sz w:val="22"/>
      <w:szCs w:val="22"/>
    </w:rPr>
  </w:style>
  <w:style w:type="paragraph" w:styleId="762">
    <w:name w:val="Heading 8"/>
    <w:basedOn w:val="926"/>
    <w:next w:val="926"/>
    <w:link w:val="763"/>
    <w:uiPriority w:val="9"/>
    <w:unhideWhenUsed/>
    <w:qFormat/>
    <w:pPr>
      <w:keepLines/>
      <w:keepNext/>
      <w:spacing w:before="320" w:after="200"/>
      <w:outlineLvl w:val="7"/>
    </w:pPr>
    <w:rPr>
      <w:rFonts w:ascii="Arial" w:hAnsi="Arial" w:eastAsia="Arial" w:cs="Arial"/>
      <w:i/>
      <w:iCs/>
      <w:sz w:val="22"/>
      <w:szCs w:val="22"/>
    </w:rPr>
  </w:style>
  <w:style w:type="character" w:styleId="763">
    <w:name w:val="Heading 8 Char"/>
    <w:link w:val="762"/>
    <w:uiPriority w:val="9"/>
    <w:rPr>
      <w:rFonts w:ascii="Arial" w:hAnsi="Arial" w:eastAsia="Arial" w:cs="Arial"/>
      <w:i/>
      <w:iCs/>
      <w:sz w:val="22"/>
      <w:szCs w:val="22"/>
    </w:rPr>
  </w:style>
  <w:style w:type="paragraph" w:styleId="764">
    <w:name w:val="Heading 9"/>
    <w:basedOn w:val="926"/>
    <w:next w:val="926"/>
    <w:link w:val="765"/>
    <w:uiPriority w:val="9"/>
    <w:unhideWhenUsed/>
    <w:qFormat/>
    <w:pPr>
      <w:keepLines/>
      <w:keepNext/>
      <w:spacing w:before="320" w:after="200"/>
      <w:outlineLvl w:val="8"/>
    </w:pPr>
    <w:rPr>
      <w:rFonts w:ascii="Arial" w:hAnsi="Arial" w:eastAsia="Arial" w:cs="Arial"/>
      <w:i/>
      <w:iCs/>
      <w:sz w:val="21"/>
      <w:szCs w:val="21"/>
    </w:rPr>
  </w:style>
  <w:style w:type="character" w:styleId="765">
    <w:name w:val="Heading 9 Char"/>
    <w:link w:val="764"/>
    <w:uiPriority w:val="9"/>
    <w:rPr>
      <w:rFonts w:ascii="Arial" w:hAnsi="Arial" w:eastAsia="Arial" w:cs="Arial"/>
      <w:i/>
      <w:iCs/>
      <w:sz w:val="21"/>
      <w:szCs w:val="21"/>
    </w:rPr>
  </w:style>
  <w:style w:type="paragraph" w:styleId="766">
    <w:name w:val="List Paragraph"/>
    <w:basedOn w:val="926"/>
    <w:uiPriority w:val="34"/>
    <w:qFormat/>
    <w:pPr>
      <w:contextualSpacing/>
      <w:ind w:left="720"/>
    </w:pPr>
  </w:style>
  <w:style w:type="paragraph" w:styleId="767">
    <w:name w:val="No Spacing"/>
    <w:uiPriority w:val="1"/>
    <w:qFormat/>
    <w:pPr>
      <w:spacing w:before="0" w:after="0" w:line="240" w:lineRule="auto"/>
    </w:pPr>
  </w:style>
  <w:style w:type="paragraph" w:styleId="768">
    <w:name w:val="Title"/>
    <w:basedOn w:val="926"/>
    <w:next w:val="926"/>
    <w:link w:val="769"/>
    <w:uiPriority w:val="10"/>
    <w:qFormat/>
    <w:pPr>
      <w:contextualSpacing/>
      <w:spacing w:before="300" w:after="200"/>
    </w:pPr>
    <w:rPr>
      <w:sz w:val="48"/>
      <w:szCs w:val="48"/>
    </w:rPr>
  </w:style>
  <w:style w:type="character" w:styleId="769">
    <w:name w:val="Title Char"/>
    <w:link w:val="768"/>
    <w:uiPriority w:val="10"/>
    <w:rPr>
      <w:sz w:val="48"/>
      <w:szCs w:val="48"/>
    </w:rPr>
  </w:style>
  <w:style w:type="paragraph" w:styleId="770">
    <w:name w:val="Subtitle"/>
    <w:basedOn w:val="926"/>
    <w:next w:val="926"/>
    <w:link w:val="771"/>
    <w:uiPriority w:val="11"/>
    <w:qFormat/>
    <w:pPr>
      <w:spacing w:before="200" w:after="200"/>
    </w:pPr>
    <w:rPr>
      <w:sz w:val="24"/>
      <w:szCs w:val="24"/>
    </w:rPr>
  </w:style>
  <w:style w:type="character" w:styleId="771">
    <w:name w:val="Subtitle Char"/>
    <w:link w:val="770"/>
    <w:uiPriority w:val="11"/>
    <w:rPr>
      <w:sz w:val="24"/>
      <w:szCs w:val="24"/>
    </w:rPr>
  </w:style>
  <w:style w:type="paragraph" w:styleId="772">
    <w:name w:val="Quote"/>
    <w:basedOn w:val="926"/>
    <w:next w:val="926"/>
    <w:link w:val="773"/>
    <w:uiPriority w:val="29"/>
    <w:qFormat/>
    <w:pPr>
      <w:ind w:left="720" w:right="720"/>
    </w:pPr>
    <w:rPr>
      <w:i/>
    </w:rPr>
  </w:style>
  <w:style w:type="character" w:styleId="773">
    <w:name w:val="Quote Char"/>
    <w:link w:val="772"/>
    <w:uiPriority w:val="29"/>
    <w:rPr>
      <w:i/>
    </w:rPr>
  </w:style>
  <w:style w:type="paragraph" w:styleId="774">
    <w:name w:val="Intense Quote"/>
    <w:basedOn w:val="926"/>
    <w:next w:val="926"/>
    <w:link w:val="77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5">
    <w:name w:val="Intense Quote Char"/>
    <w:link w:val="774"/>
    <w:uiPriority w:val="30"/>
    <w:rPr>
      <w:i/>
    </w:rPr>
  </w:style>
  <w:style w:type="paragraph" w:styleId="776">
    <w:name w:val="Header"/>
    <w:basedOn w:val="926"/>
    <w:link w:val="777"/>
    <w:uiPriority w:val="99"/>
    <w:unhideWhenUsed/>
    <w:pPr>
      <w:spacing w:after="0" w:line="240" w:lineRule="auto"/>
      <w:tabs>
        <w:tab w:val="center" w:pos="7143" w:leader="none"/>
        <w:tab w:val="right" w:pos="14287" w:leader="none"/>
      </w:tabs>
    </w:pPr>
  </w:style>
  <w:style w:type="character" w:styleId="777">
    <w:name w:val="Header Char"/>
    <w:link w:val="776"/>
    <w:uiPriority w:val="99"/>
  </w:style>
  <w:style w:type="paragraph" w:styleId="778">
    <w:name w:val="Footer"/>
    <w:basedOn w:val="926"/>
    <w:link w:val="781"/>
    <w:uiPriority w:val="99"/>
    <w:unhideWhenUsed/>
    <w:pPr>
      <w:spacing w:after="0" w:line="240" w:lineRule="auto"/>
      <w:tabs>
        <w:tab w:val="center" w:pos="7143" w:leader="none"/>
        <w:tab w:val="right" w:pos="14287" w:leader="none"/>
      </w:tabs>
    </w:pPr>
  </w:style>
  <w:style w:type="character" w:styleId="779">
    <w:name w:val="Footer Char"/>
    <w:link w:val="778"/>
    <w:uiPriority w:val="99"/>
  </w:style>
  <w:style w:type="paragraph" w:styleId="780">
    <w:name w:val="Caption"/>
    <w:basedOn w:val="926"/>
    <w:next w:val="926"/>
    <w:uiPriority w:val="35"/>
    <w:semiHidden/>
    <w:unhideWhenUsed/>
    <w:qFormat/>
    <w:pPr>
      <w:spacing w:line="276" w:lineRule="auto"/>
    </w:pPr>
    <w:rPr>
      <w:b/>
      <w:bCs/>
      <w:color w:val="4f81bd" w:themeColor="accent1"/>
      <w:sz w:val="18"/>
      <w:szCs w:val="18"/>
    </w:rPr>
  </w:style>
  <w:style w:type="character" w:styleId="781">
    <w:name w:val="Caption Char"/>
    <w:basedOn w:val="780"/>
    <w:link w:val="778"/>
    <w:uiPriority w:val="99"/>
  </w:style>
  <w:style w:type="table" w:styleId="78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8">
    <w:name w:val="Hyperlink"/>
    <w:uiPriority w:val="99"/>
    <w:unhideWhenUsed/>
    <w:rPr>
      <w:color w:val="0000ff" w:themeColor="hyperlink"/>
      <w:u w:val="single"/>
    </w:rPr>
  </w:style>
  <w:style w:type="paragraph" w:styleId="909">
    <w:name w:val="footnote text"/>
    <w:basedOn w:val="926"/>
    <w:link w:val="910"/>
    <w:uiPriority w:val="99"/>
    <w:semiHidden/>
    <w:unhideWhenUsed/>
    <w:pPr>
      <w:spacing w:after="40" w:line="240" w:lineRule="auto"/>
    </w:pPr>
    <w:rPr>
      <w:sz w:val="18"/>
    </w:rPr>
  </w:style>
  <w:style w:type="character" w:styleId="910">
    <w:name w:val="Footnote Text Char"/>
    <w:link w:val="909"/>
    <w:uiPriority w:val="99"/>
    <w:rPr>
      <w:sz w:val="18"/>
    </w:rPr>
  </w:style>
  <w:style w:type="character" w:styleId="911">
    <w:name w:val="footnote reference"/>
    <w:uiPriority w:val="99"/>
    <w:unhideWhenUsed/>
    <w:rPr>
      <w:vertAlign w:val="superscript"/>
    </w:rPr>
  </w:style>
  <w:style w:type="paragraph" w:styleId="912">
    <w:name w:val="endnote text"/>
    <w:basedOn w:val="926"/>
    <w:link w:val="913"/>
    <w:uiPriority w:val="99"/>
    <w:semiHidden/>
    <w:unhideWhenUsed/>
    <w:pPr>
      <w:spacing w:after="0" w:line="240" w:lineRule="auto"/>
    </w:pPr>
    <w:rPr>
      <w:sz w:val="20"/>
    </w:rPr>
  </w:style>
  <w:style w:type="character" w:styleId="913">
    <w:name w:val="Endnote Text Char"/>
    <w:link w:val="912"/>
    <w:uiPriority w:val="99"/>
    <w:rPr>
      <w:sz w:val="20"/>
    </w:rPr>
  </w:style>
  <w:style w:type="character" w:styleId="914">
    <w:name w:val="endnote reference"/>
    <w:uiPriority w:val="99"/>
    <w:semiHidden/>
    <w:unhideWhenUsed/>
    <w:rPr>
      <w:vertAlign w:val="superscript"/>
    </w:rPr>
  </w:style>
  <w:style w:type="paragraph" w:styleId="915">
    <w:name w:val="toc 1"/>
    <w:basedOn w:val="926"/>
    <w:next w:val="926"/>
    <w:uiPriority w:val="39"/>
    <w:unhideWhenUsed/>
    <w:pPr>
      <w:ind w:left="0" w:right="0" w:firstLine="0"/>
      <w:spacing w:after="57"/>
    </w:pPr>
  </w:style>
  <w:style w:type="paragraph" w:styleId="916">
    <w:name w:val="toc 2"/>
    <w:basedOn w:val="926"/>
    <w:next w:val="926"/>
    <w:uiPriority w:val="39"/>
    <w:unhideWhenUsed/>
    <w:pPr>
      <w:ind w:left="283" w:right="0" w:firstLine="0"/>
      <w:spacing w:after="57"/>
    </w:pPr>
  </w:style>
  <w:style w:type="paragraph" w:styleId="917">
    <w:name w:val="toc 3"/>
    <w:basedOn w:val="926"/>
    <w:next w:val="926"/>
    <w:uiPriority w:val="39"/>
    <w:unhideWhenUsed/>
    <w:pPr>
      <w:ind w:left="567" w:right="0" w:firstLine="0"/>
      <w:spacing w:after="57"/>
    </w:pPr>
  </w:style>
  <w:style w:type="paragraph" w:styleId="918">
    <w:name w:val="toc 4"/>
    <w:basedOn w:val="926"/>
    <w:next w:val="926"/>
    <w:uiPriority w:val="39"/>
    <w:unhideWhenUsed/>
    <w:pPr>
      <w:ind w:left="850" w:right="0" w:firstLine="0"/>
      <w:spacing w:after="57"/>
    </w:pPr>
  </w:style>
  <w:style w:type="paragraph" w:styleId="919">
    <w:name w:val="toc 5"/>
    <w:basedOn w:val="926"/>
    <w:next w:val="926"/>
    <w:uiPriority w:val="39"/>
    <w:unhideWhenUsed/>
    <w:pPr>
      <w:ind w:left="1134" w:right="0" w:firstLine="0"/>
      <w:spacing w:after="57"/>
    </w:pPr>
  </w:style>
  <w:style w:type="paragraph" w:styleId="920">
    <w:name w:val="toc 6"/>
    <w:basedOn w:val="926"/>
    <w:next w:val="926"/>
    <w:uiPriority w:val="39"/>
    <w:unhideWhenUsed/>
    <w:pPr>
      <w:ind w:left="1417" w:right="0" w:firstLine="0"/>
      <w:spacing w:after="57"/>
    </w:pPr>
  </w:style>
  <w:style w:type="paragraph" w:styleId="921">
    <w:name w:val="toc 7"/>
    <w:basedOn w:val="926"/>
    <w:next w:val="926"/>
    <w:uiPriority w:val="39"/>
    <w:unhideWhenUsed/>
    <w:pPr>
      <w:ind w:left="1701" w:right="0" w:firstLine="0"/>
      <w:spacing w:after="57"/>
    </w:pPr>
  </w:style>
  <w:style w:type="paragraph" w:styleId="922">
    <w:name w:val="toc 8"/>
    <w:basedOn w:val="926"/>
    <w:next w:val="926"/>
    <w:uiPriority w:val="39"/>
    <w:unhideWhenUsed/>
    <w:pPr>
      <w:ind w:left="1984" w:right="0" w:firstLine="0"/>
      <w:spacing w:after="57"/>
    </w:pPr>
  </w:style>
  <w:style w:type="paragraph" w:styleId="923">
    <w:name w:val="toc 9"/>
    <w:basedOn w:val="926"/>
    <w:next w:val="926"/>
    <w:uiPriority w:val="39"/>
    <w:unhideWhenUsed/>
    <w:pPr>
      <w:ind w:left="2268" w:right="0" w:firstLine="0"/>
      <w:spacing w:after="57"/>
    </w:pPr>
  </w:style>
  <w:style w:type="paragraph" w:styleId="924">
    <w:name w:val="TOC Heading"/>
    <w:uiPriority w:val="39"/>
    <w:unhideWhenUsed/>
  </w:style>
  <w:style w:type="paragraph" w:styleId="925">
    <w:name w:val="table of figures"/>
    <w:basedOn w:val="926"/>
    <w:next w:val="926"/>
    <w:uiPriority w:val="99"/>
    <w:unhideWhenUsed/>
    <w:pPr>
      <w:spacing w:after="0" w:afterAutospacing="0"/>
    </w:pPr>
  </w:style>
  <w:style w:type="paragraph" w:styleId="926" w:default="1">
    <w:name w:val="Normal"/>
    <w:next w:val="926"/>
    <w:link w:val="926"/>
    <w:qFormat/>
    <w:pPr>
      <w:jc w:val="both"/>
      <w:widowControl w:val="off"/>
    </w:pPr>
    <w:rPr>
      <w:sz w:val="21"/>
      <w:szCs w:val="24"/>
      <w:lang w:val="en-US" w:eastAsia="zh-CN" w:bidi="ar-SA"/>
    </w:rPr>
  </w:style>
  <w:style w:type="paragraph" w:styleId="927">
    <w:name w:val="标题 1"/>
    <w:basedOn w:val="926"/>
    <w:next w:val="926"/>
    <w:link w:val="938"/>
    <w:qFormat/>
    <w:pPr>
      <w:jc w:val="center"/>
      <w:keepNext/>
      <w:outlineLvl w:val="0"/>
    </w:pPr>
    <w:rPr>
      <w:rFonts w:ascii="楷体_GB2312" w:hAnsi="楷体_GB2312" w:eastAsia="华文中宋"/>
      <w:b/>
      <w:sz w:val="36"/>
      <w:szCs w:val="20"/>
    </w:rPr>
  </w:style>
  <w:style w:type="paragraph" w:styleId="928">
    <w:name w:val="标题 2"/>
    <w:basedOn w:val="926"/>
    <w:next w:val="926"/>
    <w:link w:val="939"/>
    <w:qFormat/>
    <w:pPr>
      <w:jc w:val="center"/>
      <w:keepLines/>
      <w:keepNext/>
      <w:spacing w:before="260" w:after="260" w:line="416" w:lineRule="auto"/>
      <w:outlineLvl w:val="1"/>
    </w:pPr>
    <w:rPr>
      <w:rFonts w:ascii="Arial" w:hAnsi="Arial" w:eastAsia="幼圆"/>
      <w:b/>
      <w:sz w:val="44"/>
      <w:szCs w:val="20"/>
    </w:rPr>
  </w:style>
  <w:style w:type="paragraph" w:styleId="929">
    <w:name w:val="标题 3"/>
    <w:basedOn w:val="926"/>
    <w:next w:val="941"/>
    <w:link w:val="940"/>
    <w:qFormat/>
    <w:pPr>
      <w:keepLines/>
      <w:keepNext/>
      <w:spacing w:before="260" w:after="260" w:line="416" w:lineRule="auto"/>
      <w:outlineLvl w:val="2"/>
    </w:pPr>
    <w:rPr>
      <w:b/>
      <w:sz w:val="32"/>
      <w:szCs w:val="20"/>
    </w:rPr>
  </w:style>
  <w:style w:type="paragraph" w:styleId="930">
    <w:name w:val="标题 4"/>
    <w:basedOn w:val="926"/>
    <w:next w:val="941"/>
    <w:link w:val="943"/>
    <w:qFormat/>
    <w:pPr>
      <w:keepLines/>
      <w:keepNext/>
      <w:spacing w:before="280" w:after="290" w:line="376" w:lineRule="auto"/>
      <w:outlineLvl w:val="3"/>
    </w:pPr>
    <w:rPr>
      <w:rFonts w:ascii="Arial" w:hAnsi="Arial" w:eastAsia="黑体"/>
      <w:b/>
      <w:bCs/>
      <w:sz w:val="28"/>
      <w:szCs w:val="28"/>
    </w:rPr>
  </w:style>
  <w:style w:type="paragraph" w:styleId="931">
    <w:name w:val="标题 5"/>
    <w:basedOn w:val="926"/>
    <w:next w:val="926"/>
    <w:link w:val="944"/>
    <w:qFormat/>
    <w:pPr>
      <w:keepNext/>
      <w:outlineLvl w:val="4"/>
    </w:pPr>
    <w:rPr>
      <w:rFonts w:ascii="宋体" w:hAnsi="宋体"/>
      <w:b/>
      <w:bCs/>
    </w:rPr>
  </w:style>
  <w:style w:type="paragraph" w:styleId="932">
    <w:name w:val="标题 6"/>
    <w:basedOn w:val="926"/>
    <w:next w:val="926"/>
    <w:link w:val="945"/>
    <w:qFormat/>
    <w:pPr>
      <w:numPr>
        <w:ilvl w:val="5"/>
        <w:numId w:val="1"/>
      </w:numPr>
      <w:keepLines/>
      <w:keepNext/>
      <w:spacing w:before="240" w:after="64" w:line="320" w:lineRule="auto"/>
      <w:outlineLvl w:val="5"/>
    </w:pPr>
    <w:rPr>
      <w:rFonts w:ascii="Arial" w:hAnsi="Arial" w:eastAsia="黑体"/>
      <w:b/>
      <w:bCs/>
      <w:sz w:val="24"/>
    </w:rPr>
  </w:style>
  <w:style w:type="paragraph" w:styleId="933">
    <w:name w:val="标题 7"/>
    <w:basedOn w:val="926"/>
    <w:next w:val="926"/>
    <w:link w:val="946"/>
    <w:qFormat/>
    <w:pPr>
      <w:numPr>
        <w:ilvl w:val="6"/>
        <w:numId w:val="1"/>
      </w:numPr>
      <w:keepLines/>
      <w:keepNext/>
      <w:spacing w:before="240" w:after="64" w:line="320" w:lineRule="auto"/>
      <w:outlineLvl w:val="6"/>
    </w:pPr>
    <w:rPr>
      <w:rFonts w:ascii="Times New Roman" w:hAnsi="Times New Roman"/>
      <w:b/>
      <w:bCs/>
      <w:sz w:val="24"/>
    </w:rPr>
  </w:style>
  <w:style w:type="paragraph" w:styleId="934">
    <w:name w:val="标题 8"/>
    <w:basedOn w:val="926"/>
    <w:next w:val="926"/>
    <w:link w:val="947"/>
    <w:qFormat/>
    <w:pPr>
      <w:numPr>
        <w:ilvl w:val="7"/>
        <w:numId w:val="1"/>
      </w:numPr>
      <w:keepLines/>
      <w:keepNext/>
      <w:spacing w:before="240" w:after="64" w:line="320" w:lineRule="auto"/>
      <w:outlineLvl w:val="7"/>
    </w:pPr>
    <w:rPr>
      <w:rFonts w:ascii="Arial" w:hAnsi="Arial" w:eastAsia="黑体"/>
      <w:sz w:val="24"/>
    </w:rPr>
  </w:style>
  <w:style w:type="paragraph" w:styleId="935">
    <w:name w:val="标题 9"/>
    <w:basedOn w:val="926"/>
    <w:next w:val="926"/>
    <w:link w:val="948"/>
    <w:qFormat/>
    <w:pPr>
      <w:numPr>
        <w:ilvl w:val="8"/>
        <w:numId w:val="1"/>
      </w:numPr>
      <w:keepLines/>
      <w:keepNext/>
      <w:spacing w:before="240" w:after="64" w:line="320" w:lineRule="auto"/>
      <w:outlineLvl w:val="8"/>
    </w:pPr>
    <w:rPr>
      <w:rFonts w:ascii="Arial" w:hAnsi="Arial" w:eastAsia="黑体"/>
      <w:szCs w:val="21"/>
    </w:rPr>
  </w:style>
  <w:style w:type="character" w:styleId="936">
    <w:name w:val="默认段落字体"/>
    <w:next w:val="936"/>
    <w:link w:val="926"/>
    <w:semiHidden/>
  </w:style>
  <w:style w:type="table" w:styleId="937">
    <w:name w:val="普通表格"/>
    <w:next w:val="937"/>
    <w:link w:val="926"/>
    <w:semiHidden/>
    <w:tblPr/>
  </w:style>
  <w:style w:type="character" w:styleId="938">
    <w:name w:val="标题 1 字符"/>
    <w:next w:val="938"/>
    <w:link w:val="927"/>
    <w:rPr>
      <w:rFonts w:ascii="楷体_GB2312" w:hAnsi="楷体_GB2312" w:eastAsia="华文中宋"/>
      <w:b/>
      <w:sz w:val="36"/>
      <w:lang w:val="en-US" w:eastAsia="zh-CN" w:bidi="ar-SA"/>
    </w:rPr>
  </w:style>
  <w:style w:type="character" w:styleId="939">
    <w:name w:val="标题 2 字符"/>
    <w:next w:val="939"/>
    <w:link w:val="928"/>
    <w:rPr>
      <w:rFonts w:ascii="Arial" w:hAnsi="Arial" w:eastAsia="幼圆"/>
      <w:b/>
      <w:sz w:val="44"/>
    </w:rPr>
  </w:style>
  <w:style w:type="character" w:styleId="940">
    <w:name w:val="标题 3 字符"/>
    <w:next w:val="940"/>
    <w:link w:val="929"/>
    <w:rPr>
      <w:b/>
      <w:sz w:val="32"/>
    </w:rPr>
  </w:style>
  <w:style w:type="paragraph" w:styleId="941">
    <w:name w:val="正文缩进"/>
    <w:basedOn w:val="926"/>
    <w:next w:val="941"/>
    <w:link w:val="942"/>
    <w:qFormat/>
    <w:pPr>
      <w:ind w:firstLine="420"/>
    </w:pPr>
    <w:rPr>
      <w:szCs w:val="20"/>
    </w:rPr>
  </w:style>
  <w:style w:type="character" w:styleId="942">
    <w:name w:val="正文缩进 字符"/>
    <w:next w:val="942"/>
    <w:link w:val="941"/>
    <w:qFormat/>
    <w:rPr>
      <w:rFonts w:eastAsia="宋体"/>
      <w:sz w:val="21"/>
      <w:lang w:val="en-US" w:eastAsia="zh-CN" w:bidi="ar-SA"/>
    </w:rPr>
  </w:style>
  <w:style w:type="character" w:styleId="943">
    <w:name w:val="标题 4 字符"/>
    <w:next w:val="943"/>
    <w:link w:val="930"/>
    <w:rPr>
      <w:rFonts w:ascii="Arial" w:hAnsi="Arial" w:eastAsia="黑体"/>
      <w:b/>
      <w:bCs/>
      <w:sz w:val="28"/>
      <w:szCs w:val="28"/>
    </w:rPr>
  </w:style>
  <w:style w:type="character" w:styleId="944">
    <w:name w:val="标题 5 字符"/>
    <w:next w:val="944"/>
    <w:link w:val="931"/>
    <w:rPr>
      <w:rFonts w:ascii="宋体" w:hAnsi="宋体"/>
      <w:b/>
      <w:bCs/>
      <w:sz w:val="21"/>
      <w:szCs w:val="24"/>
    </w:rPr>
  </w:style>
  <w:style w:type="character" w:styleId="945">
    <w:name w:val="标题 6 字符"/>
    <w:next w:val="945"/>
    <w:link w:val="932"/>
    <w:rPr>
      <w:rFonts w:ascii="Arial" w:hAnsi="Arial" w:eastAsia="黑体"/>
      <w:b/>
      <w:bCs/>
      <w:sz w:val="24"/>
      <w:szCs w:val="24"/>
    </w:rPr>
  </w:style>
  <w:style w:type="character" w:styleId="946">
    <w:name w:val="标题 7 字符"/>
    <w:next w:val="946"/>
    <w:link w:val="933"/>
    <w:rPr>
      <w:rFonts w:ascii="Times New Roman" w:hAnsi="Times New Roman"/>
      <w:b/>
      <w:bCs/>
      <w:sz w:val="24"/>
      <w:szCs w:val="24"/>
    </w:rPr>
  </w:style>
  <w:style w:type="character" w:styleId="947">
    <w:name w:val="标题 8 字符"/>
    <w:next w:val="947"/>
    <w:link w:val="934"/>
    <w:rPr>
      <w:rFonts w:ascii="Arial" w:hAnsi="Arial" w:eastAsia="黑体"/>
      <w:sz w:val="24"/>
      <w:szCs w:val="24"/>
    </w:rPr>
  </w:style>
  <w:style w:type="character" w:styleId="948">
    <w:name w:val="标题 9 字符"/>
    <w:next w:val="948"/>
    <w:link w:val="935"/>
    <w:rPr>
      <w:rFonts w:ascii="Arial" w:hAnsi="Arial" w:eastAsia="黑体"/>
      <w:sz w:val="21"/>
      <w:szCs w:val="21"/>
    </w:rPr>
  </w:style>
  <w:style w:type="paragraph" w:styleId="949">
    <w:name w:val="列表 3"/>
    <w:basedOn w:val="926"/>
    <w:next w:val="949"/>
    <w:link w:val="926"/>
    <w:pPr>
      <w:ind w:left="100" w:hanging="200"/>
    </w:pPr>
    <w:rPr>
      <w:rFonts w:ascii="Times New Roman" w:hAnsi="Times New Roman"/>
      <w:szCs w:val="21"/>
    </w:rPr>
  </w:style>
  <w:style w:type="paragraph" w:styleId="950">
    <w:name w:val="目录 7"/>
    <w:basedOn w:val="926"/>
    <w:next w:val="926"/>
    <w:link w:val="926"/>
    <w:semiHidden/>
    <w:pPr>
      <w:ind w:left="2520"/>
    </w:pPr>
  </w:style>
  <w:style w:type="paragraph" w:styleId="951">
    <w:name w:val="文档结构图"/>
    <w:basedOn w:val="926"/>
    <w:next w:val="951"/>
    <w:link w:val="952"/>
    <w:semiHidden/>
    <w:pPr>
      <w:shd w:val="clear" w:color="auto" w:fill="000080"/>
    </w:pPr>
  </w:style>
  <w:style w:type="character" w:styleId="952">
    <w:name w:val="文档结构图 字符"/>
    <w:next w:val="952"/>
    <w:link w:val="951"/>
    <w:semiHidden/>
    <w:rPr>
      <w:sz w:val="21"/>
      <w:szCs w:val="24"/>
      <w:shd w:val="clear" w:color="auto" w:fill="000080"/>
    </w:rPr>
  </w:style>
  <w:style w:type="paragraph" w:styleId="953">
    <w:name w:val="批注文字"/>
    <w:basedOn w:val="926"/>
    <w:next w:val="953"/>
    <w:link w:val="954"/>
    <w:qFormat/>
    <w:pPr>
      <w:jc w:val="left"/>
    </w:pPr>
  </w:style>
  <w:style w:type="character" w:styleId="954">
    <w:name w:val="批注文字 字符"/>
    <w:next w:val="954"/>
    <w:link w:val="953"/>
    <w:qFormat/>
    <w:rPr>
      <w:sz w:val="21"/>
      <w:szCs w:val="24"/>
    </w:rPr>
  </w:style>
  <w:style w:type="paragraph" w:styleId="955">
    <w:name w:val="正文文本 3"/>
    <w:basedOn w:val="926"/>
    <w:next w:val="955"/>
    <w:link w:val="956"/>
    <w:rPr>
      <w:rFonts w:ascii="仿宋_GB2312" w:hAnsi="Arial" w:eastAsia="仿宋_GB2312"/>
      <w:sz w:val="32"/>
      <w:szCs w:val="20"/>
    </w:rPr>
  </w:style>
  <w:style w:type="character" w:styleId="956">
    <w:name w:val="正文文本 3 字符"/>
    <w:next w:val="956"/>
    <w:link w:val="955"/>
    <w:rPr>
      <w:rFonts w:ascii="仿宋_GB2312" w:hAnsi="Arial" w:eastAsia="仿宋_GB2312"/>
      <w:sz w:val="32"/>
    </w:rPr>
  </w:style>
  <w:style w:type="paragraph" w:styleId="957">
    <w:name w:val="正文文本"/>
    <w:basedOn w:val="926"/>
    <w:next w:val="957"/>
    <w:link w:val="958"/>
    <w:rPr>
      <w:rFonts w:ascii="楷体_GB2312" w:hAnsi="Arial" w:eastAsia="楷体_GB2312"/>
      <w:sz w:val="28"/>
      <w:szCs w:val="20"/>
    </w:rPr>
  </w:style>
  <w:style w:type="character" w:styleId="958">
    <w:name w:val="正文文本 字符1"/>
    <w:next w:val="958"/>
    <w:link w:val="957"/>
    <w:rPr>
      <w:rFonts w:ascii="楷体_GB2312" w:hAnsi="Arial" w:eastAsia="楷体_GB2312"/>
      <w:sz w:val="28"/>
    </w:rPr>
  </w:style>
  <w:style w:type="paragraph" w:styleId="959">
    <w:name w:val="正文文本缩进"/>
    <w:basedOn w:val="926"/>
    <w:next w:val="959"/>
    <w:link w:val="960"/>
    <w:pPr>
      <w:ind w:firstLine="645"/>
    </w:pPr>
    <w:rPr>
      <w:rFonts w:ascii="楷体_GB2312" w:eastAsia="楷体_GB2312"/>
      <w:sz w:val="32"/>
      <w:szCs w:val="20"/>
    </w:rPr>
  </w:style>
  <w:style w:type="character" w:styleId="960">
    <w:name w:val="正文文本缩进 字符1"/>
    <w:next w:val="960"/>
    <w:link w:val="959"/>
    <w:rPr>
      <w:rFonts w:ascii="楷体_GB2312" w:eastAsia="楷体_GB2312"/>
      <w:sz w:val="32"/>
    </w:rPr>
  </w:style>
  <w:style w:type="paragraph" w:styleId="961">
    <w:name w:val="列表 2"/>
    <w:basedOn w:val="926"/>
    <w:next w:val="961"/>
    <w:link w:val="926"/>
    <w:pPr>
      <w:ind w:left="100" w:hanging="200"/>
    </w:pPr>
    <w:rPr>
      <w:rFonts w:ascii="Times New Roman" w:hAnsi="Times New Roman"/>
      <w:szCs w:val="21"/>
    </w:rPr>
  </w:style>
  <w:style w:type="paragraph" w:styleId="962">
    <w:name w:val="索引 4"/>
    <w:basedOn w:val="926"/>
    <w:next w:val="926"/>
    <w:link w:val="926"/>
    <w:qFormat/>
    <w:pPr>
      <w:ind w:left="600"/>
    </w:pPr>
    <w:rPr>
      <w:rFonts w:ascii="Calibri" w:hAnsi="Calibri"/>
    </w:rPr>
  </w:style>
  <w:style w:type="paragraph" w:styleId="963">
    <w:name w:val="目录 5"/>
    <w:basedOn w:val="926"/>
    <w:next w:val="926"/>
    <w:link w:val="926"/>
    <w:semiHidden/>
    <w:pPr>
      <w:ind w:left="1680"/>
    </w:pPr>
  </w:style>
  <w:style w:type="paragraph" w:styleId="964">
    <w:name w:val="目录 3"/>
    <w:basedOn w:val="926"/>
    <w:next w:val="926"/>
    <w:link w:val="926"/>
    <w:uiPriority w:val="39"/>
    <w:pPr>
      <w:ind w:left="539"/>
      <w:jc w:val="left"/>
      <w:spacing w:line="240" w:lineRule="exact"/>
      <w:tabs>
        <w:tab w:val="right" w:pos="9440" w:leader="dot"/>
      </w:tabs>
    </w:pPr>
    <w:rPr>
      <w:rFonts w:ascii="黑体" w:hAnsi="宋体" w:eastAsia="黑体"/>
      <w:bCs/>
      <w:iCs/>
      <w:sz w:val="18"/>
      <w:szCs w:val="32"/>
    </w:rPr>
  </w:style>
  <w:style w:type="paragraph" w:styleId="965">
    <w:name w:val="纯文本"/>
    <w:basedOn w:val="926"/>
    <w:next w:val="965"/>
    <w:link w:val="966"/>
    <w:qFormat/>
    <w:rPr>
      <w:rFonts w:ascii="宋体" w:hAnsi="Courier New"/>
      <w:szCs w:val="20"/>
    </w:rPr>
  </w:style>
  <w:style w:type="character" w:styleId="966">
    <w:name w:val="纯文本 字符"/>
    <w:next w:val="966"/>
    <w:link w:val="965"/>
    <w:uiPriority w:val="99"/>
    <w:qFormat/>
    <w:rPr>
      <w:rFonts w:ascii="宋体" w:hAnsi="Courier New"/>
      <w:sz w:val="21"/>
    </w:rPr>
  </w:style>
  <w:style w:type="paragraph" w:styleId="967">
    <w:name w:val="目录 8"/>
    <w:basedOn w:val="926"/>
    <w:next w:val="926"/>
    <w:link w:val="926"/>
    <w:semiHidden/>
    <w:pPr>
      <w:ind w:left="2940"/>
    </w:pPr>
  </w:style>
  <w:style w:type="paragraph" w:styleId="968">
    <w:name w:val="日期"/>
    <w:basedOn w:val="926"/>
    <w:next w:val="926"/>
    <w:link w:val="969"/>
    <w:rPr>
      <w:sz w:val="24"/>
      <w:szCs w:val="20"/>
    </w:rPr>
  </w:style>
  <w:style w:type="character" w:styleId="969">
    <w:name w:val="日期 字符"/>
    <w:next w:val="969"/>
    <w:link w:val="968"/>
    <w:rPr>
      <w:sz w:val="24"/>
    </w:rPr>
  </w:style>
  <w:style w:type="paragraph" w:styleId="970">
    <w:name w:val="正文文本缩进 2"/>
    <w:basedOn w:val="926"/>
    <w:next w:val="970"/>
    <w:link w:val="971"/>
    <w:pPr>
      <w:ind w:firstLine="560"/>
    </w:pPr>
    <w:rPr>
      <w:rFonts w:ascii="宋体" w:hAnsi="宋体"/>
      <w:sz w:val="28"/>
    </w:rPr>
  </w:style>
  <w:style w:type="character" w:styleId="971">
    <w:name w:val="正文文本缩进 2 字符"/>
    <w:next w:val="971"/>
    <w:link w:val="970"/>
    <w:rPr>
      <w:rFonts w:ascii="宋体" w:hAnsi="宋体"/>
      <w:sz w:val="28"/>
      <w:szCs w:val="24"/>
    </w:rPr>
  </w:style>
  <w:style w:type="paragraph" w:styleId="972">
    <w:name w:val="批注框文本"/>
    <w:basedOn w:val="926"/>
    <w:next w:val="972"/>
    <w:link w:val="973"/>
    <w:semiHidden/>
    <w:rPr>
      <w:sz w:val="18"/>
      <w:szCs w:val="18"/>
    </w:rPr>
  </w:style>
  <w:style w:type="character" w:styleId="973">
    <w:name w:val="批注框文本 字符"/>
    <w:next w:val="973"/>
    <w:link w:val="972"/>
    <w:semiHidden/>
    <w:rPr>
      <w:sz w:val="18"/>
      <w:szCs w:val="18"/>
    </w:rPr>
  </w:style>
  <w:style w:type="paragraph" w:styleId="974">
    <w:name w:val="页脚"/>
    <w:basedOn w:val="926"/>
    <w:next w:val="974"/>
    <w:link w:val="975"/>
    <w:uiPriority w:val="99"/>
    <w:pPr>
      <w:jc w:val="left"/>
      <w:tabs>
        <w:tab w:val="center" w:pos="4153" w:leader="none"/>
        <w:tab w:val="right" w:pos="8306" w:leader="none"/>
      </w:tabs>
    </w:pPr>
    <w:rPr>
      <w:sz w:val="18"/>
      <w:szCs w:val="20"/>
    </w:rPr>
  </w:style>
  <w:style w:type="character" w:styleId="975">
    <w:name w:val="页脚 字符"/>
    <w:next w:val="975"/>
    <w:link w:val="974"/>
    <w:uiPriority w:val="99"/>
    <w:rPr>
      <w:sz w:val="18"/>
    </w:rPr>
  </w:style>
  <w:style w:type="paragraph" w:styleId="976">
    <w:name w:val="页眉"/>
    <w:basedOn w:val="926"/>
    <w:next w:val="976"/>
    <w:link w:val="977"/>
    <w:uiPriority w:val="99"/>
    <w:pPr>
      <w:jc w:val="center"/>
      <w:tabs>
        <w:tab w:val="center" w:pos="4153" w:leader="none"/>
        <w:tab w:val="right" w:pos="8306" w:leader="none"/>
      </w:tabs>
      <w:pBdr>
        <w:bottom w:val="single" w:color="000000" w:sz="6" w:space="1"/>
      </w:pBdr>
    </w:pPr>
    <w:rPr>
      <w:sz w:val="18"/>
      <w:szCs w:val="18"/>
    </w:rPr>
  </w:style>
  <w:style w:type="character" w:styleId="977">
    <w:name w:val="页眉 字符"/>
    <w:next w:val="977"/>
    <w:link w:val="976"/>
    <w:uiPriority w:val="99"/>
    <w:rPr>
      <w:sz w:val="18"/>
      <w:szCs w:val="18"/>
    </w:rPr>
  </w:style>
  <w:style w:type="paragraph" w:styleId="978">
    <w:name w:val="目录 1"/>
    <w:basedOn w:val="926"/>
    <w:next w:val="926"/>
    <w:link w:val="926"/>
    <w:uiPriority w:val="39"/>
    <w:pPr>
      <w:jc w:val="left"/>
      <w:spacing w:before="120" w:after="120" w:line="300" w:lineRule="exact"/>
      <w:tabs>
        <w:tab w:val="right" w:pos="9440" w:leader="dot"/>
      </w:tabs>
    </w:pPr>
    <w:rPr>
      <w:rFonts w:ascii="黑体" w:eastAsia="黑体"/>
      <w:b/>
      <w:caps/>
      <w:sz w:val="18"/>
      <w:szCs w:val="28"/>
    </w:rPr>
  </w:style>
  <w:style w:type="paragraph" w:styleId="979">
    <w:name w:val="目录 4"/>
    <w:basedOn w:val="926"/>
    <w:next w:val="926"/>
    <w:link w:val="926"/>
    <w:semiHidden/>
    <w:pPr>
      <w:ind w:left="1260"/>
    </w:pPr>
  </w:style>
  <w:style w:type="paragraph" w:styleId="980">
    <w:name w:val="列表"/>
    <w:basedOn w:val="926"/>
    <w:next w:val="980"/>
    <w:link w:val="926"/>
    <w:pPr>
      <w:ind w:left="200" w:hanging="200"/>
    </w:pPr>
    <w:rPr>
      <w:rFonts w:ascii="Times New Roman" w:hAnsi="Times New Roman"/>
      <w:szCs w:val="21"/>
    </w:rPr>
  </w:style>
  <w:style w:type="paragraph" w:styleId="981">
    <w:name w:val="目录 6"/>
    <w:basedOn w:val="926"/>
    <w:next w:val="926"/>
    <w:link w:val="926"/>
    <w:semiHidden/>
    <w:pPr>
      <w:ind w:left="2100"/>
    </w:pPr>
  </w:style>
  <w:style w:type="paragraph" w:styleId="982">
    <w:name w:val="正文文本缩进 3"/>
    <w:basedOn w:val="926"/>
    <w:next w:val="982"/>
    <w:link w:val="983"/>
    <w:pPr>
      <w:ind w:firstLine="523"/>
    </w:pPr>
    <w:rPr>
      <w:rFonts w:ascii="仿宋_GB2312" w:hAnsi="宋体" w:eastAsia="仿宋_GB2312"/>
      <w:sz w:val="24"/>
    </w:rPr>
  </w:style>
  <w:style w:type="character" w:styleId="983">
    <w:name w:val="正文文本缩进 3 字符"/>
    <w:next w:val="983"/>
    <w:link w:val="982"/>
    <w:rPr>
      <w:rFonts w:ascii="仿宋_GB2312" w:hAnsi="宋体" w:eastAsia="仿宋_GB2312"/>
      <w:sz w:val="24"/>
      <w:szCs w:val="24"/>
    </w:rPr>
  </w:style>
  <w:style w:type="paragraph" w:styleId="984">
    <w:name w:val="图表目录"/>
    <w:basedOn w:val="926"/>
    <w:next w:val="926"/>
    <w:link w:val="926"/>
    <w:pPr>
      <w:ind w:left="840" w:hanging="420"/>
    </w:pPr>
    <w:rPr>
      <w:rFonts w:ascii="Times New Roman" w:hAnsi="Times New Roman"/>
      <w:szCs w:val="21"/>
    </w:rPr>
  </w:style>
  <w:style w:type="paragraph" w:styleId="985">
    <w:name w:val="目录 2"/>
    <w:basedOn w:val="926"/>
    <w:next w:val="926"/>
    <w:link w:val="926"/>
    <w:uiPriority w:val="39"/>
    <w:pPr>
      <w:jc w:val="left"/>
      <w:spacing w:line="260" w:lineRule="exact"/>
      <w:tabs>
        <w:tab w:val="right" w:pos="9440" w:leader="dot"/>
      </w:tabs>
    </w:pPr>
    <w:rPr>
      <w:rFonts w:ascii="黑体" w:eastAsia="黑体"/>
      <w:b/>
      <w:bCs/>
      <w:smallCaps/>
      <w:sz w:val="18"/>
      <w:szCs w:val="44"/>
    </w:rPr>
  </w:style>
  <w:style w:type="paragraph" w:styleId="986">
    <w:name w:val="目录 9"/>
    <w:basedOn w:val="926"/>
    <w:next w:val="926"/>
    <w:link w:val="926"/>
    <w:semiHidden/>
    <w:pPr>
      <w:ind w:left="3360"/>
    </w:pPr>
  </w:style>
  <w:style w:type="paragraph" w:styleId="987">
    <w:name w:val="正文文本 2"/>
    <w:basedOn w:val="926"/>
    <w:next w:val="987"/>
    <w:link w:val="988"/>
    <w:pPr>
      <w:jc w:val="center"/>
    </w:pPr>
    <w:rPr>
      <w:rFonts w:ascii="仿宋_GB2312" w:eastAsia="仿宋_GB2312"/>
      <w:sz w:val="44"/>
    </w:rPr>
  </w:style>
  <w:style w:type="character" w:styleId="988">
    <w:name w:val="正文文本 2 字符"/>
    <w:next w:val="988"/>
    <w:link w:val="987"/>
    <w:rPr>
      <w:rFonts w:ascii="仿宋_GB2312" w:eastAsia="仿宋_GB2312"/>
      <w:sz w:val="44"/>
      <w:szCs w:val="24"/>
    </w:rPr>
  </w:style>
  <w:style w:type="paragraph" w:styleId="989">
    <w:name w:val="HTML 预设格式"/>
    <w:basedOn w:val="926"/>
    <w:next w:val="989"/>
    <w:link w:val="926"/>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990">
    <w:name w:val="普通(网站)"/>
    <w:basedOn w:val="926"/>
    <w:next w:val="990"/>
    <w:link w:val="926"/>
    <w:uiPriority w:val="99"/>
    <w:unhideWhenUsed/>
    <w:pPr>
      <w:jc w:val="left"/>
      <w:spacing w:before="100" w:beforeAutospacing="1" w:after="100" w:afterAutospacing="1"/>
      <w:widowControl/>
    </w:pPr>
    <w:rPr>
      <w:rFonts w:ascii="宋体" w:hAnsi="宋体" w:cs="宋体"/>
      <w:sz w:val="24"/>
    </w:rPr>
  </w:style>
  <w:style w:type="paragraph" w:styleId="991">
    <w:name w:val="索引 1"/>
    <w:basedOn w:val="926"/>
    <w:next w:val="926"/>
    <w:link w:val="926"/>
    <w:semiHidden/>
    <w:rPr>
      <w:rFonts w:ascii="宋体" w:hAnsi="宋体"/>
      <w:szCs w:val="18"/>
    </w:rPr>
  </w:style>
  <w:style w:type="paragraph" w:styleId="992">
    <w:name w:val="批注主题"/>
    <w:basedOn w:val="953"/>
    <w:next w:val="953"/>
    <w:link w:val="993"/>
    <w:rPr>
      <w:b/>
      <w:bCs/>
    </w:rPr>
  </w:style>
  <w:style w:type="character" w:styleId="993">
    <w:name w:val="批注主题 字符"/>
    <w:next w:val="993"/>
    <w:link w:val="992"/>
    <w:rPr>
      <w:b/>
      <w:bCs/>
      <w:sz w:val="21"/>
      <w:szCs w:val="24"/>
    </w:rPr>
  </w:style>
  <w:style w:type="paragraph" w:styleId="994">
    <w:name w:val="正文首行缩进"/>
    <w:basedOn w:val="957"/>
    <w:next w:val="994"/>
    <w:link w:val="995"/>
    <w:pPr>
      <w:ind w:firstLine="200"/>
      <w:spacing w:line="360" w:lineRule="auto"/>
    </w:pPr>
    <w:rPr>
      <w:rFonts w:ascii="仿宋_GB2312" w:hAnsi="Times New Roman" w:eastAsia="仿宋_GB2312"/>
      <w:sz w:val="30"/>
      <w:szCs w:val="30"/>
    </w:rPr>
  </w:style>
  <w:style w:type="character" w:styleId="995">
    <w:name w:val="正文文本首行缩进 字符"/>
    <w:next w:val="995"/>
    <w:link w:val="994"/>
    <w:rPr>
      <w:rFonts w:ascii="仿宋_GB2312" w:hAnsi="Times New Roman" w:eastAsia="仿宋_GB2312"/>
      <w:sz w:val="30"/>
      <w:szCs w:val="30"/>
    </w:rPr>
  </w:style>
  <w:style w:type="paragraph" w:styleId="996">
    <w:name w:val="正文首行缩进 2"/>
    <w:basedOn w:val="959"/>
    <w:next w:val="996"/>
    <w:link w:val="997"/>
    <w:pPr>
      <w:ind w:firstLine="420"/>
      <w:spacing w:line="360" w:lineRule="auto"/>
    </w:pPr>
    <w:rPr>
      <w:rFonts w:ascii="宋体" w:hAnsi="宋体"/>
      <w:sz w:val="21"/>
    </w:rPr>
  </w:style>
  <w:style w:type="character" w:styleId="997">
    <w:name w:val="正文文本首行缩进 2 字符"/>
    <w:next w:val="997"/>
    <w:link w:val="996"/>
    <w:rPr>
      <w:rFonts w:ascii="宋体" w:hAnsi="宋体" w:eastAsia="楷体_GB2312"/>
      <w:sz w:val="21"/>
    </w:rPr>
  </w:style>
  <w:style w:type="table" w:styleId="998">
    <w:name w:val="网格型"/>
    <w:basedOn w:val="937"/>
    <w:next w:val="998"/>
    <w:link w:val="926"/>
    <w:qFormat/>
    <w:pPr>
      <w:jc w:val="both"/>
      <w:widowControl w:val="off"/>
    </w:pPr>
    <w:tblPr/>
  </w:style>
  <w:style w:type="character" w:styleId="999">
    <w:name w:val="要点"/>
    <w:next w:val="999"/>
    <w:link w:val="926"/>
    <w:qFormat/>
    <w:rPr>
      <w:b/>
      <w:bCs/>
    </w:rPr>
  </w:style>
  <w:style w:type="character" w:styleId="1000">
    <w:name w:val="页码"/>
    <w:next w:val="1000"/>
    <w:link w:val="926"/>
  </w:style>
  <w:style w:type="character" w:styleId="1001">
    <w:name w:val="已访问的超链接"/>
    <w:next w:val="1001"/>
    <w:link w:val="926"/>
    <w:rPr>
      <w:color w:val="800080"/>
      <w:u w:val="single"/>
    </w:rPr>
  </w:style>
  <w:style w:type="character" w:styleId="1002">
    <w:name w:val="超链接"/>
    <w:next w:val="1002"/>
    <w:link w:val="926"/>
    <w:uiPriority w:val="99"/>
    <w:rPr>
      <w:color w:val="0000ff"/>
      <w:u w:val="single"/>
    </w:rPr>
  </w:style>
  <w:style w:type="character" w:styleId="1003">
    <w:name w:val="批注引用"/>
    <w:next w:val="1003"/>
    <w:link w:val="926"/>
    <w:rPr>
      <w:sz w:val="21"/>
      <w:szCs w:val="21"/>
    </w:rPr>
  </w:style>
  <w:style w:type="character" w:styleId="1004">
    <w:name w:val="标题2 Char"/>
    <w:next w:val="1004"/>
    <w:link w:val="926"/>
    <w:rPr>
      <w:rFonts w:ascii="方正楷体_GBK" w:hAnsi="Book Antiqua" w:eastAsia="方正楷体_GBK"/>
      <w:sz w:val="32"/>
      <w:lang w:val="en-US" w:eastAsia="zh-CN" w:bidi="ar-SA"/>
    </w:rPr>
  </w:style>
  <w:style w:type="character" w:styleId="1005">
    <w:name w:val="font5 Char"/>
    <w:next w:val="1005"/>
    <w:link w:val="926"/>
    <w:rPr>
      <w:rFonts w:ascii="宋体" w:hAnsi="宋体" w:eastAsia="宋体"/>
      <w:sz w:val="28"/>
      <w:szCs w:val="28"/>
      <w:lang w:val="en-US" w:eastAsia="zh-CN" w:bidi="ar-SA"/>
    </w:rPr>
  </w:style>
  <w:style w:type="character" w:styleId="1006">
    <w:name w:val="普通正文 Char"/>
    <w:next w:val="1006"/>
    <w:link w:val="1007"/>
    <w:qFormat/>
    <w:rPr>
      <w:rFonts w:ascii="Arial" w:hAnsi="Arial"/>
      <w:sz w:val="24"/>
      <w:szCs w:val="24"/>
    </w:rPr>
  </w:style>
  <w:style w:type="paragraph" w:styleId="1007">
    <w:name w:val="普通正文"/>
    <w:basedOn w:val="926"/>
    <w:next w:val="1007"/>
    <w:link w:val="1006"/>
    <w:qFormat/>
    <w:pPr>
      <w:ind w:firstLine="480"/>
      <w:jc w:val="left"/>
      <w:spacing w:before="120" w:after="120" w:line="360" w:lineRule="auto"/>
    </w:pPr>
    <w:rPr>
      <w:rFonts w:ascii="Arial" w:hAnsi="Arial"/>
      <w:sz w:val="24"/>
    </w:rPr>
  </w:style>
  <w:style w:type="character" w:styleId="1008">
    <w:name w:val="二级目录 Char"/>
    <w:next w:val="1008"/>
    <w:link w:val="1009"/>
    <w:rPr>
      <w:b/>
      <w:sz w:val="30"/>
      <w:szCs w:val="28"/>
      <w:lang w:val="en-US" w:eastAsia="zh-CN" w:bidi="ar-SA"/>
    </w:rPr>
  </w:style>
  <w:style w:type="paragraph" w:styleId="1009">
    <w:name w:val="二级目录"/>
    <w:next w:val="926"/>
    <w:link w:val="1008"/>
    <w:pPr>
      <w:ind w:left="907" w:hanging="907"/>
      <w:tabs>
        <w:tab w:val="left" w:pos="907" w:leader="none"/>
        <w:tab w:val="left" w:pos="1145" w:leader="none"/>
      </w:tabs>
      <w:outlineLvl w:val="1"/>
    </w:pPr>
    <w:rPr>
      <w:b/>
      <w:sz w:val="30"/>
      <w:szCs w:val="28"/>
      <w:lang w:val="en-US" w:eastAsia="zh-CN" w:bidi="ar-SA"/>
    </w:rPr>
  </w:style>
  <w:style w:type="character" w:styleId="1010">
    <w:name w:val="正文文本缩进 字符"/>
    <w:next w:val="1010"/>
    <w:link w:val="926"/>
    <w:rPr>
      <w:rFonts w:ascii="楷体_GB2312" w:hAnsi="Times New Roman" w:eastAsia="楷体_GB2312" w:cs="Times New Roman"/>
      <w:sz w:val="32"/>
      <w:szCs w:val="32"/>
    </w:rPr>
  </w:style>
  <w:style w:type="character" w:styleId="1011">
    <w:name w:val="纯文本 字符1"/>
    <w:next w:val="1011"/>
    <w:link w:val="926"/>
    <w:uiPriority w:val="99"/>
    <w:semiHidden/>
    <w:rPr>
      <w:rFonts w:ascii="等线" w:hAnsi="Courier New" w:cs="Courier New"/>
      <w:szCs w:val="21"/>
    </w:rPr>
  </w:style>
  <w:style w:type="character" w:styleId="1012">
    <w:name w:val="列出段落 Char,Bullet List Char,numbered Char,FooterText Char,List Paragraph1 Char,Paragraphe de liste1 Char"/>
    <w:next w:val="1012"/>
    <w:link w:val="1013"/>
    <w:rPr>
      <w:rFonts w:ascii="Calibri" w:hAnsi="Calibri"/>
      <w:sz w:val="24"/>
      <w:szCs w:val="24"/>
      <w:lang w:eastAsia="en-US" w:bidi="en-US"/>
    </w:rPr>
  </w:style>
  <w:style w:type="paragraph" w:styleId="1013">
    <w:name w:val="列出段落1"/>
    <w:basedOn w:val="926"/>
    <w:next w:val="1013"/>
    <w:link w:val="1012"/>
    <w:qFormat/>
    <w:pPr>
      <w:contextualSpacing/>
      <w:ind w:left="720"/>
      <w:jc w:val="left"/>
      <w:widowControl/>
    </w:pPr>
    <w:rPr>
      <w:sz w:val="24"/>
      <w:lang w:eastAsia="en-US" w:bidi="en-US"/>
    </w:rPr>
  </w:style>
  <w:style w:type="character" w:styleId="1014">
    <w:name w:val="jj1"/>
    <w:next w:val="1014"/>
    <w:link w:val="926"/>
    <w:rPr>
      <w:sz w:val="20"/>
      <w:szCs w:val="20"/>
      <w:u w:val="none"/>
    </w:rPr>
  </w:style>
  <w:style w:type="character" w:styleId="1015">
    <w:name w:val="正文文本 字符"/>
    <w:next w:val="1015"/>
    <w:link w:val="926"/>
    <w:rPr>
      <w:rFonts w:ascii="楷体_GB2312" w:hAnsi="Arial" w:eastAsia="楷体_GB2312" w:cs="Times New Roman"/>
      <w:sz w:val="28"/>
      <w:szCs w:val="28"/>
    </w:rPr>
  </w:style>
  <w:style w:type="character" w:styleId="1016">
    <w:name w:val="纯文本 Char"/>
    <w:next w:val="1016"/>
    <w:link w:val="926"/>
    <w:qFormat/>
    <w:rPr>
      <w:rFonts w:ascii="宋体" w:hAnsi="Courier New" w:cs="Courier New"/>
      <w:sz w:val="21"/>
      <w:szCs w:val="21"/>
    </w:rPr>
  </w:style>
  <w:style w:type="paragraph" w:styleId="1017">
    <w:name w:val="font6"/>
    <w:basedOn w:val="926"/>
    <w:next w:val="1017"/>
    <w:link w:val="926"/>
    <w:pPr>
      <w:jc w:val="left"/>
      <w:spacing w:before="100" w:beforeAutospacing="1" w:after="100" w:afterAutospacing="1"/>
      <w:widowControl/>
    </w:pPr>
    <w:rPr>
      <w:rFonts w:hint="eastAsia" w:ascii="宋体" w:hAnsi="宋体"/>
      <w:sz w:val="28"/>
      <w:szCs w:val="28"/>
      <w:u w:val="single"/>
    </w:rPr>
  </w:style>
  <w:style w:type="paragraph" w:styleId="1018">
    <w:name w:val="font7"/>
    <w:basedOn w:val="926"/>
    <w:next w:val="1018"/>
    <w:link w:val="926"/>
    <w:pPr>
      <w:jc w:val="left"/>
      <w:spacing w:before="100" w:beforeAutospacing="1" w:after="100" w:afterAutospacing="1"/>
      <w:widowControl/>
    </w:pPr>
    <w:rPr>
      <w:rFonts w:hint="eastAsia" w:ascii="宋体" w:hAnsi="宋体"/>
      <w:sz w:val="18"/>
      <w:szCs w:val="18"/>
    </w:rPr>
  </w:style>
  <w:style w:type="paragraph" w:styleId="1019">
    <w:name w:val="图标"/>
    <w:basedOn w:val="926"/>
    <w:next w:val="926"/>
    <w:link w:val="926"/>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020">
    <w:name w:val="招标"/>
    <w:basedOn w:val="926"/>
    <w:next w:val="1020"/>
    <w:link w:val="926"/>
    <w:qFormat/>
    <w:pPr>
      <w:ind w:firstLine="420"/>
      <w:jc w:val="left"/>
      <w:spacing w:line="400" w:lineRule="exact"/>
    </w:pPr>
    <w:rPr>
      <w:rFonts w:ascii="宋体" w:hAnsi="宋体"/>
    </w:rPr>
  </w:style>
  <w:style w:type="paragraph" w:styleId="1021">
    <w:name w:val="4"/>
    <w:basedOn w:val="926"/>
    <w:next w:val="982"/>
    <w:link w:val="926"/>
    <w:pPr>
      <w:ind w:firstLine="420"/>
      <w:spacing w:line="360" w:lineRule="auto"/>
    </w:pPr>
    <w:rPr>
      <w:rFonts w:ascii="Times New Roman" w:hAnsi="Times New Roman"/>
      <w:color w:val="ff0000"/>
      <w:sz w:val="24"/>
    </w:rPr>
  </w:style>
  <w:style w:type="paragraph" w:styleId="1022">
    <w:name w:val="Char Char Char Char"/>
    <w:basedOn w:val="951"/>
    <w:next w:val="1022"/>
    <w:link w:val="926"/>
    <w:pPr>
      <w:spacing w:line="360" w:lineRule="auto"/>
    </w:pPr>
    <w:rPr>
      <w:rFonts w:ascii="Tahoma" w:hAnsi="Tahoma"/>
      <w:sz w:val="24"/>
    </w:rPr>
  </w:style>
  <w:style w:type="paragraph" w:styleId="1023">
    <w:name w:val="正文 1.1.1"/>
    <w:basedOn w:val="926"/>
    <w:next w:val="926"/>
    <w:link w:val="926"/>
    <w:pPr>
      <w:numPr>
        <w:ilvl w:val="2"/>
        <w:numId w:val="2"/>
      </w:numPr>
      <w:spacing w:line="360" w:lineRule="auto"/>
      <w:tabs>
        <w:tab w:val="left" w:pos="851" w:leader="none"/>
      </w:tabs>
      <w:outlineLvl w:val="2"/>
    </w:pPr>
    <w:rPr>
      <w:rFonts w:ascii="宋体" w:hAnsi="宋体"/>
      <w:color w:val="000000"/>
      <w:sz w:val="28"/>
      <w:szCs w:val="21"/>
    </w:rPr>
  </w:style>
  <w:style w:type="paragraph" w:styleId="1024">
    <w:name w:val="普通 (Web)"/>
    <w:basedOn w:val="926"/>
    <w:next w:val="1024"/>
    <w:link w:val="926"/>
    <w:pPr>
      <w:jc w:val="left"/>
      <w:spacing w:before="100" w:beforeAutospacing="1" w:after="100" w:afterAutospacing="1"/>
      <w:widowControl/>
    </w:pPr>
    <w:rPr>
      <w:rFonts w:ascii="宋体" w:hAnsi="宋体"/>
      <w:sz w:val="24"/>
    </w:rPr>
  </w:style>
  <w:style w:type="paragraph" w:styleId="1025">
    <w:name w:val="xl24"/>
    <w:basedOn w:val="926"/>
    <w:next w:val="1025"/>
    <w:link w:val="92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26">
    <w:name w:val="xl28"/>
    <w:basedOn w:val="926"/>
    <w:next w:val="1026"/>
    <w:link w:val="92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027">
    <w:name w:val="正文空2格  1."/>
    <w:basedOn w:val="926"/>
    <w:next w:val="1027"/>
    <w:link w:val="926"/>
    <w:pPr>
      <w:ind w:firstLine="480"/>
      <w:spacing w:line="360" w:lineRule="auto"/>
    </w:pPr>
    <w:rPr>
      <w:rFonts w:ascii="宋体" w:eastAsia="仿宋" w:cs="宋体"/>
      <w:sz w:val="28"/>
      <w:szCs w:val="20"/>
    </w:rPr>
  </w:style>
  <w:style w:type="paragraph" w:styleId="1028">
    <w:name w:val="xl25"/>
    <w:basedOn w:val="926"/>
    <w:next w:val="1028"/>
    <w:link w:val="926"/>
    <w:pPr>
      <w:jc w:val="center"/>
      <w:spacing w:before="100" w:beforeAutospacing="1" w:after="100" w:afterAutospacing="1"/>
      <w:widowControl/>
    </w:pPr>
    <w:rPr>
      <w:rFonts w:ascii="Arial Unicode MS" w:hAnsi="Arial Unicode MS" w:eastAsia="Arial Unicode MS" w:cs="Arial Unicode MS"/>
      <w:sz w:val="24"/>
    </w:rPr>
  </w:style>
  <w:style w:type="paragraph" w:styleId="1029">
    <w:name w:val="xl26"/>
    <w:basedOn w:val="926"/>
    <w:next w:val="1029"/>
    <w:link w:val="92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030">
    <w:name w:val="默认段落字体 Para Char Char Char Char Char Char Char Char Char1 Char Char Char Char Char Char Char"/>
    <w:basedOn w:val="951"/>
    <w:next w:val="1030"/>
    <w:link w:val="926"/>
    <w:rPr>
      <w:rFonts w:ascii="Tahoma" w:hAnsi="Tahoma"/>
      <w:sz w:val="24"/>
    </w:rPr>
  </w:style>
  <w:style w:type="paragraph" w:styleId="1031">
    <w:name w:val="Char"/>
    <w:basedOn w:val="926"/>
    <w:next w:val="1031"/>
    <w:link w:val="926"/>
    <w:pPr>
      <w:ind w:firstLine="561"/>
      <w:jc w:val="left"/>
      <w:tabs>
        <w:tab w:val="left" w:pos="360" w:leader="none"/>
      </w:tabs>
    </w:pPr>
    <w:rPr>
      <w:sz w:val="24"/>
      <w:u w:val="single"/>
    </w:rPr>
  </w:style>
  <w:style w:type="paragraph" w:styleId="1032">
    <w:name w:val="样式1"/>
    <w:basedOn w:val="926"/>
    <w:next w:val="1032"/>
    <w:link w:val="926"/>
    <w:pPr>
      <w:numPr>
        <w:ilvl w:val="0"/>
        <w:numId w:val="3"/>
      </w:numPr>
      <w:tabs>
        <w:tab w:val="left" w:pos="709" w:leader="none"/>
      </w:tabs>
    </w:pPr>
    <w:rPr>
      <w:rFonts w:ascii="宋体" w:hAnsi="宋体"/>
      <w:szCs w:val="21"/>
    </w:rPr>
  </w:style>
  <w:style w:type="paragraph" w:styleId="1033">
    <w:name w:val="xl47"/>
    <w:basedOn w:val="926"/>
    <w:next w:val="1033"/>
    <w:link w:val="926"/>
    <w:pPr>
      <w:jc w:val="center"/>
      <w:spacing w:before="100" w:beforeAutospacing="1" w:after="100" w:afterAutospacing="1"/>
      <w:widowControl/>
    </w:pPr>
    <w:rPr>
      <w:rFonts w:hint="eastAsia" w:ascii="方正姚体" w:hAnsi="宋体" w:eastAsia="方正姚体"/>
      <w:b/>
      <w:bCs/>
      <w:sz w:val="36"/>
      <w:szCs w:val="36"/>
    </w:rPr>
  </w:style>
  <w:style w:type="paragraph" w:styleId="1034">
    <w:name w:val="Char Char Char Char Char Char Char Char"/>
    <w:basedOn w:val="926"/>
    <w:next w:val="1034"/>
    <w:link w:val="926"/>
    <w:pPr>
      <w:jc w:val="left"/>
      <w:spacing w:after="160" w:line="240" w:lineRule="exact"/>
      <w:widowControl/>
    </w:pPr>
    <w:rPr>
      <w:rFonts w:ascii="Verdana" w:hAnsi="Verdana"/>
      <w:sz w:val="20"/>
      <w:szCs w:val="20"/>
      <w:lang w:eastAsia="en-US"/>
    </w:rPr>
  </w:style>
  <w:style w:type="paragraph" w:styleId="1035">
    <w:name w:val="标题1"/>
    <w:basedOn w:val="926"/>
    <w:next w:val="926"/>
    <w:link w:val="926"/>
    <w:pPr>
      <w:jc w:val="center"/>
      <w:spacing w:line="700" w:lineRule="atLeast"/>
      <w:tabs>
        <w:tab w:val="left" w:pos="9193" w:leader="none"/>
        <w:tab w:val="left" w:pos="9827" w:leader="none"/>
      </w:tabs>
    </w:pPr>
    <w:rPr>
      <w:rFonts w:eastAsia="方正小标宋_GBK"/>
      <w:sz w:val="44"/>
    </w:rPr>
  </w:style>
  <w:style w:type="paragraph" w:styleId="1036">
    <w:name w:val="标书正文格式"/>
    <w:next w:val="1036"/>
    <w:link w:val="926"/>
    <w:pPr>
      <w:ind w:firstLine="200"/>
      <w:spacing w:line="360" w:lineRule="auto"/>
    </w:pPr>
    <w:rPr>
      <w:rFonts w:eastAsia="楷体_GB2312"/>
      <w:sz w:val="24"/>
      <w:szCs w:val="24"/>
      <w:lang w:val="en-US" w:eastAsia="zh-CN" w:bidi="ar-SA"/>
    </w:rPr>
  </w:style>
  <w:style w:type="paragraph" w:styleId="1037">
    <w:name w:val="正文 1.1"/>
    <w:basedOn w:val="926"/>
    <w:next w:val="1023"/>
    <w:link w:val="926"/>
    <w:pPr>
      <w:numPr>
        <w:ilvl w:val="1"/>
        <w:numId w:val="2"/>
      </w:numPr>
      <w:ind w:left="980" w:hanging="980"/>
      <w:spacing w:line="360" w:lineRule="auto"/>
      <w:tabs>
        <w:tab w:val="clear" w:pos="851" w:leader="none"/>
      </w:tabs>
      <w:outlineLvl w:val="1"/>
    </w:pPr>
    <w:rPr>
      <w:rFonts w:ascii="仿宋" w:hAnsi="仿宋" w:eastAsia="仿宋"/>
      <w:b/>
      <w:sz w:val="28"/>
      <w:szCs w:val="21"/>
    </w:rPr>
  </w:style>
  <w:style w:type="paragraph" w:styleId="1038">
    <w:name w:val="网格表 31"/>
    <w:basedOn w:val="927"/>
    <w:next w:val="926"/>
    <w:link w:val="926"/>
    <w:uiPriority w:val="39"/>
    <w:qFormat/>
    <w:pPr>
      <w:jc w:val="left"/>
      <w:keepLines/>
      <w:spacing w:before="240" w:line="259" w:lineRule="auto"/>
      <w:widowControl/>
      <w:outlineLvl w:val="9"/>
    </w:pPr>
    <w:rPr>
      <w:rFonts w:ascii="等线 Light" w:hAnsi="等线 Light" w:eastAsia="等线 Light" w:cs="Times New Roman"/>
      <w:color w:val="2f5496"/>
      <w:sz w:val="32"/>
      <w:szCs w:val="32"/>
    </w:rPr>
  </w:style>
  <w:style w:type="paragraph" w:styleId="1039">
    <w:name w:val="正文 第一章"/>
    <w:basedOn w:val="926"/>
    <w:next w:val="1037"/>
    <w:link w:val="926"/>
    <w:pPr>
      <w:numPr>
        <w:ilvl w:val="0"/>
        <w:numId w:val="2"/>
      </w:numPr>
      <w:jc w:val="center"/>
      <w:pageBreakBefore/>
      <w:spacing w:before="240" w:after="240" w:line="480" w:lineRule="auto"/>
      <w:outlineLvl w:val="0"/>
    </w:pPr>
    <w:rPr>
      <w:rFonts w:ascii="黑体" w:hAnsi="宋体" w:eastAsia="黑体"/>
      <w:sz w:val="36"/>
      <w:szCs w:val="21"/>
    </w:rPr>
  </w:style>
  <w:style w:type="paragraph" w:styleId="1040">
    <w:name w:val="附录1"/>
    <w:next w:val="1040"/>
    <w:link w:val="926"/>
    <w:pPr>
      <w:numPr>
        <w:ilvl w:val="0"/>
        <w:numId w:val="4"/>
      </w:numPr>
      <w:spacing w:before="240" w:line="600" w:lineRule="atLeast"/>
      <w:tabs>
        <w:tab w:val="left" w:pos="907" w:leader="none"/>
      </w:tabs>
    </w:pPr>
    <w:rPr>
      <w:b/>
      <w:i/>
      <w:sz w:val="28"/>
      <w:lang w:val="en-US" w:eastAsia="zh-CN" w:bidi="ar-SA"/>
    </w:rPr>
  </w:style>
  <w:style w:type="paragraph" w:styleId="1041">
    <w:name w:val="Char Char Char Char1 Char Char Char"/>
    <w:basedOn w:val="951"/>
    <w:next w:val="1041"/>
    <w:link w:val="926"/>
    <w:pPr>
      <w:spacing w:line="360" w:lineRule="auto"/>
    </w:pPr>
    <w:rPr>
      <w:rFonts w:ascii="Tahoma" w:hAnsi="Tahoma"/>
      <w:sz w:val="24"/>
    </w:rPr>
  </w:style>
  <w:style w:type="paragraph" w:styleId="1042">
    <w:name w:val=" Char"/>
    <w:basedOn w:val="926"/>
    <w:next w:val="1042"/>
    <w:link w:val="926"/>
    <w:rPr>
      <w:rFonts w:ascii="Tahoma" w:hAnsi="Tahoma"/>
      <w:sz w:val="24"/>
      <w:szCs w:val="20"/>
    </w:rPr>
  </w:style>
  <w:style w:type="paragraph" w:styleId="1043">
    <w:name w:val="第四级"/>
    <w:basedOn w:val="926"/>
    <w:next w:val="926"/>
    <w:link w:val="926"/>
    <w:pPr>
      <w:numPr>
        <w:ilvl w:val="3"/>
        <w:numId w:val="2"/>
      </w:numPr>
      <w:spacing w:line="360" w:lineRule="auto"/>
      <w:tabs>
        <w:tab w:val="left" w:pos="1134" w:leader="none"/>
      </w:tabs>
    </w:pPr>
    <w:rPr>
      <w:rFonts w:ascii="宋体" w:hAnsi="宋体" w:eastAsia="仿宋"/>
      <w:sz w:val="28"/>
      <w:szCs w:val="21"/>
    </w:rPr>
  </w:style>
  <w:style w:type="paragraph" w:styleId="1044">
    <w:name w:val="HTML 预先格式化"/>
    <w:basedOn w:val="926"/>
    <w:next w:val="1044"/>
    <w:link w:val="926"/>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045">
    <w:name w:val="Coms Alinea"/>
    <w:next w:val="1045"/>
    <w:link w:val="926"/>
    <w:pPr>
      <w:widowControl w:val="off"/>
    </w:pPr>
    <w:rPr>
      <w:rFonts w:ascii="Arial" w:hAnsi="Arial" w:cs="Arial"/>
      <w:lang w:val="en-US" w:eastAsia="zh-CN" w:bidi="ar-SA"/>
    </w:rPr>
  </w:style>
  <w:style w:type="paragraph" w:styleId="1046">
    <w:name w:val="标题2"/>
    <w:basedOn w:val="926"/>
    <w:next w:val="926"/>
    <w:link w:val="926"/>
    <w:pPr>
      <w:jc w:val="center"/>
    </w:pPr>
    <w:rPr>
      <w:rFonts w:eastAsia="方正楷体_GBK"/>
    </w:rPr>
  </w:style>
  <w:style w:type="paragraph" w:styleId="1047">
    <w:name w:val="浅色网格 - 着色 31"/>
    <w:basedOn w:val="926"/>
    <w:next w:val="1047"/>
    <w:link w:val="926"/>
    <w:uiPriority w:val="34"/>
    <w:qFormat/>
    <w:pPr>
      <w:ind w:firstLine="420"/>
    </w:pPr>
    <w:rPr>
      <w:rFonts w:ascii="Calibri" w:hAnsi="Calibri"/>
      <w:szCs w:val="22"/>
    </w:rPr>
  </w:style>
  <w:style w:type="paragraph" w:styleId="1048">
    <w:name w:val="Table Text"/>
    <w:next w:val="1048"/>
    <w:link w:val="926"/>
    <w:pPr>
      <w:jc w:val="center"/>
      <w:spacing w:before="143" w:after="80"/>
    </w:pPr>
    <w:rPr>
      <w:rFonts w:ascii="仿宋_GB2312" w:hAnsi="宋体" w:eastAsia="仿宋_GB2312"/>
      <w:sz w:val="24"/>
      <w:lang w:val="en-US" w:eastAsia="zh-CN" w:bidi="ar-SA"/>
    </w:rPr>
  </w:style>
  <w:style w:type="paragraph" w:styleId="1049">
    <w:name w:val="标题3"/>
    <w:basedOn w:val="926"/>
    <w:next w:val="926"/>
    <w:link w:val="926"/>
    <w:rPr>
      <w:rFonts w:eastAsia="方正黑体_GBK"/>
    </w:rPr>
  </w:style>
  <w:style w:type="paragraph" w:styleId="1050">
    <w:name w:val="BioQuote Tekst"/>
    <w:basedOn w:val="926"/>
    <w:next w:val="1050"/>
    <w:link w:val="926"/>
    <w:pPr>
      <w:ind w:right="-1"/>
    </w:pPr>
    <w:rPr>
      <w:rFonts w:ascii="Arial" w:hAnsi="Arial"/>
      <w:sz w:val="22"/>
      <w:szCs w:val="20"/>
      <w:lang w:eastAsia="en-US"/>
    </w:rPr>
  </w:style>
  <w:style w:type="paragraph" w:styleId="1051">
    <w:name w:val=" Char Char Char Char1 Char Char"/>
    <w:basedOn w:val="926"/>
    <w:next w:val="1051"/>
    <w:link w:val="926"/>
    <w:pPr>
      <w:tabs>
        <w:tab w:val="left" w:pos="360" w:leader="none"/>
      </w:tabs>
    </w:pPr>
    <w:rPr>
      <w:sz w:val="24"/>
    </w:rPr>
  </w:style>
  <w:style w:type="paragraph" w:styleId="1052">
    <w:name w:val="font5"/>
    <w:basedOn w:val="926"/>
    <w:next w:val="1052"/>
    <w:link w:val="926"/>
    <w:pPr>
      <w:jc w:val="left"/>
      <w:spacing w:before="100" w:beforeAutospacing="1" w:after="100" w:afterAutospacing="1"/>
      <w:widowControl/>
    </w:pPr>
    <w:rPr>
      <w:rFonts w:hint="eastAsia" w:ascii="宋体" w:hAnsi="宋体"/>
      <w:sz w:val="28"/>
      <w:szCs w:val="28"/>
    </w:rPr>
  </w:style>
  <w:style w:type="paragraph" w:styleId="1053">
    <w:name w:val="Body Text(ch)"/>
    <w:basedOn w:val="926"/>
    <w:next w:val="957"/>
    <w:link w:val="926"/>
    <w:pPr>
      <w:spacing w:after="120"/>
    </w:pPr>
    <w:rPr>
      <w:rFonts w:ascii="宋体" w:hAnsi="Arial"/>
      <w:bCs/>
      <w:iCs/>
    </w:rPr>
  </w:style>
  <w:style w:type="paragraph" w:styleId="1054">
    <w:name w:val="xl27"/>
    <w:basedOn w:val="926"/>
    <w:next w:val="1054"/>
    <w:link w:val="92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55">
    <w:name w:val="xl29"/>
    <w:basedOn w:val="926"/>
    <w:next w:val="1055"/>
    <w:link w:val="926"/>
    <w:pPr>
      <w:jc w:val="left"/>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1056">
    <w:name w:val="xl30"/>
    <w:basedOn w:val="926"/>
    <w:next w:val="1056"/>
    <w:link w:val="926"/>
    <w:pPr>
      <w:jc w:val="center"/>
      <w:spacing w:before="100" w:beforeAutospacing="1" w:after="100" w:afterAutospacing="1"/>
      <w:widowControl/>
    </w:pPr>
    <w:rPr>
      <w:rFonts w:ascii="宋体" w:hAnsi="宋体"/>
      <w:b/>
      <w:bCs/>
      <w:sz w:val="36"/>
      <w:szCs w:val="36"/>
    </w:rPr>
  </w:style>
  <w:style w:type="paragraph" w:styleId="1057">
    <w:name w:val="table_1stline"/>
    <w:basedOn w:val="926"/>
    <w:next w:val="1057"/>
    <w:link w:val="926"/>
    <w:pPr>
      <w:jc w:val="left"/>
      <w:spacing w:before="120"/>
      <w:widowControl/>
    </w:pPr>
    <w:rPr>
      <w:rFonts w:ascii="Times New Roman" w:hAnsi="Times New Roman"/>
      <w:bCs/>
      <w:sz w:val="20"/>
      <w:szCs w:val="20"/>
      <w:lang w:val="de-DE" w:eastAsia="de-DE"/>
    </w:rPr>
  </w:style>
  <w:style w:type="paragraph" w:styleId="1058">
    <w:name w:val="table_lines"/>
    <w:basedOn w:val="926"/>
    <w:next w:val="1058"/>
    <w:link w:val="926"/>
    <w:pPr>
      <w:jc w:val="left"/>
      <w:widowControl/>
    </w:pPr>
    <w:rPr>
      <w:rFonts w:ascii="Times New Roman" w:hAnsi="Times New Roman"/>
      <w:sz w:val="20"/>
      <w:szCs w:val="20"/>
      <w:lang w:val="de-DE" w:eastAsia="de-DE"/>
    </w:rPr>
  </w:style>
  <w:style w:type="paragraph" w:styleId="1059">
    <w:name w:val="Char Char Char Char Char Char Char Char Char Char"/>
    <w:basedOn w:val="926"/>
    <w:next w:val="1059"/>
    <w:link w:val="926"/>
    <w:pPr>
      <w:spacing w:line="360" w:lineRule="auto"/>
    </w:pPr>
    <w:rPr>
      <w:rFonts w:ascii="Times New Roman" w:hAnsi="Times New Roman"/>
      <w:sz w:val="24"/>
      <w:szCs w:val="20"/>
    </w:rPr>
  </w:style>
  <w:style w:type="paragraph" w:styleId="1060">
    <w:name w:val="_Style 89"/>
    <w:basedOn w:val="926"/>
    <w:next w:val="1047"/>
    <w:link w:val="926"/>
    <w:uiPriority w:val="34"/>
    <w:qFormat/>
    <w:pPr>
      <w:ind w:firstLine="420"/>
    </w:pPr>
    <w:rPr>
      <w:rFonts w:ascii="Times New Roman" w:hAnsi="Times New Roman"/>
    </w:rPr>
  </w:style>
  <w:style w:type="paragraph" w:styleId="1061">
    <w:name w:val="列表段落"/>
    <w:basedOn w:val="926"/>
    <w:next w:val="1061"/>
    <w:link w:val="926"/>
    <w:uiPriority w:val="34"/>
    <w:qFormat/>
    <w:pPr>
      <w:ind w:firstLine="420"/>
    </w:pPr>
    <w:rPr>
      <w:szCs w:val="22"/>
    </w:rPr>
  </w:style>
  <w:style w:type="character" w:styleId="1062">
    <w:name w:val="未处理的提及"/>
    <w:next w:val="1062"/>
    <w:link w:val="926"/>
    <w:uiPriority w:val="99"/>
    <w:unhideWhenUsed/>
    <w:rPr>
      <w:color w:val="605e5c"/>
      <w:shd w:val="clear" w:color="auto" w:fill="e1dfdd"/>
    </w:rPr>
  </w:style>
  <w:style w:type="character" w:styleId="1063">
    <w:name w:val="正文缩进 字符1"/>
    <w:next w:val="1063"/>
    <w:link w:val="926"/>
    <w:qFormat/>
    <w:rPr>
      <w:rFonts w:eastAsia="宋体"/>
      <w:sz w:val="21"/>
      <w:lang w:val="en-US" w:eastAsia="zh-CN" w:bidi="ar-SA"/>
    </w:rPr>
  </w:style>
  <w:style w:type="character" w:styleId="1064">
    <w:name w:val="正文缩进 Char"/>
    <w:next w:val="1064"/>
    <w:link w:val="926"/>
    <w:rPr>
      <w:rFonts w:eastAsia="宋体"/>
      <w:sz w:val="21"/>
      <w:lang w:val="en-US" w:eastAsia="zh-CN" w:bidi="ar-SA"/>
    </w:rPr>
  </w:style>
  <w:style w:type="character" w:styleId="1065">
    <w:name w:val="纯文本 Char1"/>
    <w:next w:val="1065"/>
    <w:link w:val="926"/>
    <w:uiPriority w:val="99"/>
    <w:qFormat/>
    <w:rPr>
      <w:rFonts w:ascii="宋体" w:hAnsi="Courier New"/>
      <w:sz w:val="21"/>
    </w:rPr>
  </w:style>
  <w:style w:type="paragraph" w:styleId="1066">
    <w:name w:val="修订"/>
    <w:next w:val="1066"/>
    <w:link w:val="926"/>
    <w:uiPriority w:val="99"/>
    <w:unhideWhenUsed/>
    <w:rPr>
      <w:sz w:val="21"/>
      <w:szCs w:val="24"/>
      <w:lang w:val="en-US" w:eastAsia="zh-CN" w:bidi="ar-SA"/>
    </w:rPr>
  </w:style>
  <w:style w:type="paragraph" w:styleId="1067">
    <w:name w:val="Table Paragraph"/>
    <w:basedOn w:val="926"/>
    <w:next w:val="1067"/>
    <w:link w:val="926"/>
    <w:uiPriority w:val="1"/>
    <w:qFormat/>
  </w:style>
  <w:style w:type="paragraph" w:styleId="1068">
    <w:name w:val="首行缩进"/>
    <w:basedOn w:val="926"/>
    <w:next w:val="926"/>
    <w:link w:val="926"/>
    <w:qFormat/>
    <w:pPr>
      <w:ind w:firstLine="480"/>
      <w:jc w:val="left"/>
      <w:spacing w:line="360" w:lineRule="auto"/>
    </w:pPr>
    <w:rPr>
      <w:rFonts w:ascii="宋体" w:hAnsi="宋体" w:cs="宋体"/>
      <w:sz w:val="24"/>
    </w:rPr>
  </w:style>
  <w:style w:type="character" w:styleId="1069">
    <w:name w:val="cf01"/>
    <w:next w:val="1069"/>
    <w:link w:val="926"/>
    <w:rPr>
      <w:rFonts w:hint="eastAsia" w:ascii="Microsoft YaHei UI" w:hAnsi="Microsoft YaHei UI" w:eastAsia="Microsoft YaHei UI"/>
      <w:sz w:val="18"/>
      <w:szCs w:val="18"/>
    </w:rPr>
  </w:style>
  <w:style w:type="character" w:styleId="1070" w:default="1">
    <w:name w:val="Default Paragraph Font"/>
    <w:uiPriority w:val="1"/>
    <w:semiHidden/>
    <w:unhideWhenUsed/>
  </w:style>
  <w:style w:type="numbering" w:styleId="1071" w:default="1">
    <w:name w:val="No List"/>
    <w:uiPriority w:val="99"/>
    <w:semiHidden/>
    <w:unhideWhenUsed/>
  </w:style>
  <w:style w:type="table" w:styleId="107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image" Target="media/image3.png"/><Relationship Id="rId12" Type="http://schemas.openxmlformats.org/officeDocument/2006/relationships/image" Target="media/image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dc:title>
  <dc:creator>cg</dc:creator>
  <cp:lastModifiedBy>王晓</cp:lastModifiedBy>
  <cp:revision>9</cp:revision>
  <dcterms:created xsi:type="dcterms:W3CDTF">2026-05-13T07:26:00Z</dcterms:created>
  <dcterms:modified xsi:type="dcterms:W3CDTF">2026-06-25T07:52:35Z</dcterms:modified>
</cp:coreProperties>
</file>